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AF5" w:rsidRDefault="00162AF5">
      <w:pPr>
        <w:pStyle w:val="ConsPlusTitlePage"/>
      </w:pPr>
      <w:r>
        <w:t xml:space="preserve">Документ предоставлен </w:t>
      </w:r>
      <w:hyperlink r:id="rId5">
        <w:r>
          <w:rPr>
            <w:color w:val="0000FF"/>
          </w:rPr>
          <w:t>КонсультантПлюс</w:t>
        </w:r>
      </w:hyperlink>
      <w:r>
        <w:br/>
      </w:r>
    </w:p>
    <w:p w:rsidR="00162AF5" w:rsidRDefault="00162AF5">
      <w:pPr>
        <w:pStyle w:val="ConsPlusNormal"/>
        <w:ind w:firstLine="540"/>
        <w:jc w:val="both"/>
        <w:outlineLvl w:val="0"/>
      </w:pPr>
    </w:p>
    <w:p w:rsidR="00162AF5" w:rsidRDefault="00162AF5">
      <w:pPr>
        <w:pStyle w:val="ConsPlusNormal"/>
        <w:jc w:val="right"/>
        <w:outlineLvl w:val="0"/>
      </w:pPr>
      <w:r>
        <w:t>Утвержден</w:t>
      </w:r>
    </w:p>
    <w:p w:rsidR="00162AF5" w:rsidRDefault="00162AF5">
      <w:pPr>
        <w:pStyle w:val="ConsPlusNormal"/>
        <w:jc w:val="right"/>
      </w:pPr>
      <w:hyperlink r:id="rId6">
        <w:r>
          <w:rPr>
            <w:color w:val="0000FF"/>
          </w:rPr>
          <w:t>Приказом</w:t>
        </w:r>
      </w:hyperlink>
      <w:r>
        <w:t xml:space="preserve"> Министерства строительства</w:t>
      </w:r>
    </w:p>
    <w:p w:rsidR="00162AF5" w:rsidRDefault="00162AF5">
      <w:pPr>
        <w:pStyle w:val="ConsPlusNormal"/>
        <w:jc w:val="right"/>
      </w:pPr>
      <w:r>
        <w:t>и жилищно-коммунального хозяйства</w:t>
      </w:r>
    </w:p>
    <w:p w:rsidR="00162AF5" w:rsidRDefault="00162AF5">
      <w:pPr>
        <w:pStyle w:val="ConsPlusNormal"/>
        <w:jc w:val="right"/>
      </w:pPr>
      <w:r>
        <w:t>Российской Федерации</w:t>
      </w:r>
    </w:p>
    <w:p w:rsidR="00162AF5" w:rsidRDefault="00162AF5">
      <w:pPr>
        <w:pStyle w:val="ConsPlusNormal"/>
        <w:jc w:val="right"/>
      </w:pPr>
      <w:r>
        <w:t>от 17 декабря 2018 г. N 813/пр</w:t>
      </w:r>
    </w:p>
    <w:p w:rsidR="00162AF5" w:rsidRDefault="00162AF5">
      <w:pPr>
        <w:pStyle w:val="ConsPlusNormal"/>
        <w:ind w:firstLine="540"/>
        <w:jc w:val="both"/>
      </w:pPr>
    </w:p>
    <w:p w:rsidR="00162AF5" w:rsidRDefault="00162AF5">
      <w:pPr>
        <w:pStyle w:val="ConsPlusTitle"/>
        <w:jc w:val="center"/>
      </w:pPr>
      <w:r>
        <w:t>СВОД ПРАВИЛ</w:t>
      </w:r>
    </w:p>
    <w:p w:rsidR="00162AF5" w:rsidRDefault="00162AF5">
      <w:pPr>
        <w:pStyle w:val="ConsPlusTitle"/>
        <w:jc w:val="center"/>
      </w:pPr>
    </w:p>
    <w:p w:rsidR="00162AF5" w:rsidRDefault="00162AF5">
      <w:pPr>
        <w:pStyle w:val="ConsPlusTitle"/>
        <w:jc w:val="center"/>
      </w:pPr>
      <w:r>
        <w:t>ЗДАНИЯ ПРОИЗВОДСТВЕННЫЕ</w:t>
      </w:r>
    </w:p>
    <w:p w:rsidR="00162AF5" w:rsidRDefault="00162AF5">
      <w:pPr>
        <w:pStyle w:val="ConsPlusTitle"/>
        <w:jc w:val="center"/>
      </w:pPr>
    </w:p>
    <w:p w:rsidR="00162AF5" w:rsidRDefault="00162AF5">
      <w:pPr>
        <w:pStyle w:val="ConsPlusTitle"/>
        <w:jc w:val="center"/>
      </w:pPr>
      <w:r>
        <w:t>ПРАВИЛА ПРОЕКТИРОВАНИЯ ЕСТЕСТВЕННОГО</w:t>
      </w:r>
    </w:p>
    <w:p w:rsidR="00162AF5" w:rsidRDefault="00162AF5">
      <w:pPr>
        <w:pStyle w:val="ConsPlusTitle"/>
        <w:jc w:val="center"/>
      </w:pPr>
      <w:r>
        <w:t>И СОВМЕЩЕННОГО ОСВЕЩЕНИЯ</w:t>
      </w:r>
    </w:p>
    <w:p w:rsidR="00162AF5" w:rsidRDefault="00162AF5">
      <w:pPr>
        <w:pStyle w:val="ConsPlusTitle"/>
        <w:jc w:val="center"/>
      </w:pPr>
    </w:p>
    <w:p w:rsidR="00162AF5" w:rsidRPr="00162AF5" w:rsidRDefault="00162AF5">
      <w:pPr>
        <w:pStyle w:val="ConsPlusTitle"/>
        <w:jc w:val="center"/>
        <w:rPr>
          <w:lang w:val="en-US"/>
        </w:rPr>
      </w:pPr>
      <w:r w:rsidRPr="00162AF5">
        <w:rPr>
          <w:lang w:val="en-US"/>
        </w:rPr>
        <w:t>Industrial buildings. Daylighting</w:t>
      </w:r>
    </w:p>
    <w:p w:rsidR="00162AF5" w:rsidRPr="00162AF5" w:rsidRDefault="00162AF5">
      <w:pPr>
        <w:pStyle w:val="ConsPlusTitle"/>
        <w:jc w:val="center"/>
        <w:rPr>
          <w:lang w:val="en-US"/>
        </w:rPr>
      </w:pPr>
      <w:r w:rsidRPr="00162AF5">
        <w:rPr>
          <w:lang w:val="en-US"/>
        </w:rPr>
        <w:t>and combined lighting design</w:t>
      </w:r>
    </w:p>
    <w:p w:rsidR="00162AF5" w:rsidRPr="00162AF5" w:rsidRDefault="00162AF5">
      <w:pPr>
        <w:pStyle w:val="ConsPlusTitle"/>
        <w:jc w:val="center"/>
        <w:rPr>
          <w:lang w:val="en-US"/>
        </w:rPr>
      </w:pPr>
    </w:p>
    <w:p w:rsidR="00162AF5" w:rsidRDefault="00162AF5">
      <w:pPr>
        <w:pStyle w:val="ConsPlusTitle"/>
        <w:jc w:val="center"/>
      </w:pPr>
      <w:r>
        <w:t>СП 419.1325800.2018</w:t>
      </w:r>
    </w:p>
    <w:p w:rsidR="00162AF5" w:rsidRDefault="00162AF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2A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2AF5" w:rsidRDefault="00162A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2AF5" w:rsidRDefault="00162A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2AF5" w:rsidRDefault="00162AF5">
            <w:pPr>
              <w:pStyle w:val="ConsPlusNormal"/>
              <w:jc w:val="center"/>
            </w:pPr>
            <w:r>
              <w:rPr>
                <w:color w:val="392C69"/>
              </w:rPr>
              <w:t>Список изменяющих документов</w:t>
            </w:r>
          </w:p>
          <w:p w:rsidR="00162AF5" w:rsidRDefault="00162AF5">
            <w:pPr>
              <w:pStyle w:val="ConsPlusNormal"/>
              <w:jc w:val="center"/>
            </w:pPr>
            <w:r>
              <w:rPr>
                <w:color w:val="392C69"/>
              </w:rPr>
              <w:t xml:space="preserve">(в ред. </w:t>
            </w:r>
            <w:hyperlink r:id="rId7">
              <w:r>
                <w:rPr>
                  <w:color w:val="0000FF"/>
                </w:rPr>
                <w:t>Изменения N 1</w:t>
              </w:r>
            </w:hyperlink>
            <w:r>
              <w:rPr>
                <w:color w:val="392C69"/>
              </w:rPr>
              <w:t xml:space="preserve">, утв. </w:t>
            </w:r>
            <w:hyperlink r:id="rId8">
              <w:r>
                <w:rPr>
                  <w:color w:val="0000FF"/>
                </w:rPr>
                <w:t>Приказом</w:t>
              </w:r>
            </w:hyperlink>
          </w:p>
          <w:p w:rsidR="00162AF5" w:rsidRDefault="00162AF5">
            <w:pPr>
              <w:pStyle w:val="ConsPlusNormal"/>
              <w:jc w:val="center"/>
            </w:pPr>
            <w:r>
              <w:rPr>
                <w:color w:val="392C69"/>
              </w:rPr>
              <w:t>Минстроя России от 03.12.2021 N 887/пр)</w:t>
            </w:r>
          </w:p>
        </w:tc>
        <w:tc>
          <w:tcPr>
            <w:tcW w:w="113" w:type="dxa"/>
            <w:tcBorders>
              <w:top w:val="nil"/>
              <w:left w:val="nil"/>
              <w:bottom w:val="nil"/>
              <w:right w:val="nil"/>
            </w:tcBorders>
            <w:shd w:val="clear" w:color="auto" w:fill="F4F3F8"/>
            <w:tcMar>
              <w:top w:w="0" w:type="dxa"/>
              <w:left w:w="0" w:type="dxa"/>
              <w:bottom w:w="0" w:type="dxa"/>
              <w:right w:w="0" w:type="dxa"/>
            </w:tcMar>
          </w:tcPr>
          <w:p w:rsidR="00162AF5" w:rsidRDefault="00162AF5">
            <w:pPr>
              <w:pStyle w:val="ConsPlusNormal"/>
            </w:pPr>
          </w:p>
        </w:tc>
      </w:tr>
    </w:tbl>
    <w:p w:rsidR="00162AF5" w:rsidRDefault="00162AF5">
      <w:pPr>
        <w:pStyle w:val="ConsPlusNormal"/>
        <w:ind w:firstLine="540"/>
        <w:jc w:val="both"/>
      </w:pPr>
    </w:p>
    <w:p w:rsidR="00162AF5" w:rsidRDefault="00162AF5">
      <w:pPr>
        <w:pStyle w:val="ConsPlusNormal"/>
        <w:jc w:val="right"/>
      </w:pPr>
      <w:r>
        <w:rPr>
          <w:b/>
        </w:rPr>
        <w:t>Дата введения</w:t>
      </w:r>
    </w:p>
    <w:p w:rsidR="00162AF5" w:rsidRDefault="00162AF5">
      <w:pPr>
        <w:pStyle w:val="ConsPlusNormal"/>
        <w:jc w:val="right"/>
      </w:pPr>
      <w:r>
        <w:rPr>
          <w:b/>
        </w:rPr>
        <w:t>18 июня 2019 года</w:t>
      </w:r>
    </w:p>
    <w:p w:rsidR="00162AF5" w:rsidRDefault="00162AF5">
      <w:pPr>
        <w:pStyle w:val="ConsPlusNormal"/>
        <w:ind w:firstLine="540"/>
        <w:jc w:val="both"/>
      </w:pPr>
    </w:p>
    <w:p w:rsidR="00162AF5" w:rsidRDefault="00162AF5">
      <w:pPr>
        <w:pStyle w:val="ConsPlusTitle"/>
        <w:jc w:val="center"/>
        <w:outlineLvl w:val="1"/>
      </w:pPr>
      <w:r>
        <w:t>Предисловие</w:t>
      </w:r>
    </w:p>
    <w:p w:rsidR="00162AF5" w:rsidRDefault="00162AF5">
      <w:pPr>
        <w:pStyle w:val="ConsPlusNormal"/>
        <w:ind w:firstLine="540"/>
        <w:jc w:val="both"/>
      </w:pPr>
    </w:p>
    <w:p w:rsidR="00162AF5" w:rsidRDefault="00162AF5">
      <w:pPr>
        <w:pStyle w:val="ConsPlusNormal"/>
        <w:ind w:firstLine="540"/>
        <w:jc w:val="both"/>
      </w:pPr>
      <w:r>
        <w:rPr>
          <w:b/>
        </w:rPr>
        <w:t>Сведения о своде правил</w:t>
      </w:r>
    </w:p>
    <w:p w:rsidR="00162AF5" w:rsidRDefault="00162AF5">
      <w:pPr>
        <w:pStyle w:val="ConsPlusNormal"/>
        <w:spacing w:before="200"/>
        <w:ind w:firstLine="540"/>
        <w:jc w:val="both"/>
      </w:pPr>
      <w:r>
        <w:t>1 ИСПОЛНИТЕЛИ - Федеральное государственное бюджетное учреждение "Научно-исследовательский институт строительной физики Российской академии архитектуры и строительных наук" (НИИСФ РААСН) и Общество с ограниченной ответственностью "ЦЕРЕРА-ЭКСПЕРТ" (ООО "ЦЕРЕРА-ЭКСПЕРТ")</w:t>
      </w:r>
    </w:p>
    <w:p w:rsidR="00162AF5" w:rsidRDefault="00162AF5">
      <w:pPr>
        <w:pStyle w:val="ConsPlusNormal"/>
        <w:spacing w:before="200"/>
        <w:ind w:firstLine="540"/>
        <w:jc w:val="both"/>
      </w:pPr>
      <w:r>
        <w:t>2 ВНЕСЕН Техническим комитетом по стандартизации ТК 465 "Строительство"</w:t>
      </w:r>
    </w:p>
    <w:p w:rsidR="00162AF5" w:rsidRDefault="00162AF5">
      <w:pPr>
        <w:pStyle w:val="ConsPlusNormal"/>
        <w:spacing w:before="20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162AF5" w:rsidRDefault="00162AF5">
      <w:pPr>
        <w:pStyle w:val="ConsPlusNormal"/>
        <w:spacing w:before="200"/>
        <w:ind w:firstLine="540"/>
        <w:jc w:val="both"/>
      </w:pPr>
      <w:r>
        <w:t xml:space="preserve">4 УТВЕРЖДЕН </w:t>
      </w:r>
      <w:hyperlink r:id="rId9">
        <w:r>
          <w:rPr>
            <w:color w:val="0000FF"/>
          </w:rPr>
          <w:t>приказом</w:t>
        </w:r>
      </w:hyperlink>
      <w:r>
        <w:t xml:space="preserve"> Министерства строительства и жилищно-коммунального хозяйства Российской Федерации от 17 декабря 2018 г. N 813/пр и введен в действие с 18 июня 2019 г.</w:t>
      </w:r>
    </w:p>
    <w:p w:rsidR="00162AF5" w:rsidRDefault="00162AF5">
      <w:pPr>
        <w:pStyle w:val="ConsPlusNormal"/>
        <w:spacing w:before="200"/>
        <w:ind w:firstLine="540"/>
        <w:jc w:val="both"/>
      </w:pPr>
      <w:r>
        <w:t>5 ЗАРЕГИСТРИРОВАН Федеральным агентством по техническому регулированию и метрологии (Росстандарт)</w:t>
      </w:r>
    </w:p>
    <w:p w:rsidR="00162AF5" w:rsidRDefault="00162AF5">
      <w:pPr>
        <w:pStyle w:val="ConsPlusNormal"/>
        <w:spacing w:before="200"/>
        <w:ind w:firstLine="540"/>
        <w:jc w:val="both"/>
      </w:pPr>
      <w:r>
        <w:t>6 ВВЕДЕН ВПЕРВЫЕ</w:t>
      </w:r>
    </w:p>
    <w:p w:rsidR="00162AF5" w:rsidRDefault="00162AF5">
      <w:pPr>
        <w:pStyle w:val="ConsPlusNormal"/>
        <w:ind w:firstLine="540"/>
        <w:jc w:val="both"/>
      </w:pPr>
    </w:p>
    <w:p w:rsidR="00162AF5" w:rsidRDefault="00162AF5">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162AF5" w:rsidRDefault="00162AF5">
      <w:pPr>
        <w:pStyle w:val="ConsPlusNormal"/>
        <w:ind w:firstLine="540"/>
        <w:jc w:val="both"/>
      </w:pPr>
    </w:p>
    <w:p w:rsidR="00162AF5" w:rsidRDefault="00162AF5">
      <w:pPr>
        <w:pStyle w:val="ConsPlusTitle"/>
        <w:jc w:val="center"/>
        <w:outlineLvl w:val="1"/>
      </w:pPr>
      <w:r>
        <w:t>ВВЕДЕНИЕ</w:t>
      </w:r>
    </w:p>
    <w:p w:rsidR="00162AF5" w:rsidRDefault="00162AF5">
      <w:pPr>
        <w:pStyle w:val="ConsPlusNormal"/>
        <w:ind w:firstLine="540"/>
        <w:jc w:val="both"/>
      </w:pPr>
    </w:p>
    <w:p w:rsidR="00162AF5" w:rsidRDefault="00162AF5">
      <w:pPr>
        <w:pStyle w:val="ConsPlusNormal"/>
        <w:ind w:firstLine="540"/>
        <w:jc w:val="both"/>
      </w:pPr>
      <w:r>
        <w:t xml:space="preserve">Настоящий свод правил разработан в соответствии с Федеральным </w:t>
      </w:r>
      <w:hyperlink r:id="rId10">
        <w:r>
          <w:rPr>
            <w:color w:val="0000FF"/>
          </w:rPr>
          <w:t>законом</w:t>
        </w:r>
      </w:hyperlink>
      <w:r>
        <w:t xml:space="preserve"> от 30 декабря 2009 г. N 384-ФЗ "Технический регламент о безопасности зданий и сооружений" и в развитие </w:t>
      </w:r>
      <w:hyperlink r:id="rId11">
        <w:r>
          <w:rPr>
            <w:color w:val="0000FF"/>
          </w:rPr>
          <w:t>СП 52.13330.2016</w:t>
        </w:r>
      </w:hyperlink>
      <w:r>
        <w:t xml:space="preserve"> "СНиП 23-05-95* Естественное и искусственное освещение".</w:t>
      </w:r>
    </w:p>
    <w:p w:rsidR="00162AF5" w:rsidRDefault="00162AF5">
      <w:pPr>
        <w:pStyle w:val="ConsPlusNormal"/>
        <w:spacing w:before="200"/>
        <w:ind w:firstLine="540"/>
        <w:jc w:val="both"/>
      </w:pPr>
      <w:r>
        <w:t xml:space="preserve">В своде правил приведены методы расчета нормируемых параметров естественного </w:t>
      </w:r>
      <w:r>
        <w:lastRenderedPageBreak/>
        <w:t>освещения помещений с верхней и боковой системами освещения при размещении здания на участке открытого пространства и с учетом застройки с различными схемами размещения зданий относительно друг друга, исходные экспериментальные данные для расчета, методы расчета светотехнических параметров, входящих в основные формулы для коэффициента естественной освещенности (КЕО), а также принципы проектирования совмещенного освещения, выбора искусственного освещения в системе совмещенного освещения в зависимости от времени использования естественного света в помещении.</w:t>
      </w:r>
    </w:p>
    <w:p w:rsidR="00162AF5" w:rsidRDefault="00162AF5">
      <w:pPr>
        <w:pStyle w:val="ConsPlusNormal"/>
        <w:spacing w:before="200"/>
        <w:ind w:firstLine="540"/>
        <w:jc w:val="both"/>
      </w:pPr>
      <w:r>
        <w:t xml:space="preserve">Настоящий свод правил разработан авторским коллективом Федерального государственного бюджетного учреждения "Научно-исследовательский институт строительной физики Российской академии архитектуры и строительных наук" (канд. техн. наук </w:t>
      </w:r>
      <w:r>
        <w:rPr>
          <w:i/>
        </w:rPr>
        <w:t>В.А. Земцов</w:t>
      </w:r>
      <w:r>
        <w:t xml:space="preserve">, канд. техн. наук </w:t>
      </w:r>
      <w:r>
        <w:rPr>
          <w:i/>
        </w:rPr>
        <w:t>И.А. Шмаров</w:t>
      </w:r>
      <w:r>
        <w:t xml:space="preserve">, д-р техн. наук </w:t>
      </w:r>
      <w:r>
        <w:rPr>
          <w:i/>
        </w:rPr>
        <w:t>В.Г. Гагарин</w:t>
      </w:r>
      <w:r>
        <w:t xml:space="preserve">, </w:t>
      </w:r>
      <w:r>
        <w:rPr>
          <w:i/>
        </w:rPr>
        <w:t>В.В. Земцов</w:t>
      </w:r>
      <w:r>
        <w:t xml:space="preserve">, канд. техн. наук </w:t>
      </w:r>
      <w:r>
        <w:rPr>
          <w:i/>
        </w:rPr>
        <w:t>Е.В. Коркина</w:t>
      </w:r>
      <w:r>
        <w:t xml:space="preserve">, </w:t>
      </w:r>
      <w:r>
        <w:rPr>
          <w:i/>
        </w:rPr>
        <w:t>Л.В. Бражникова</w:t>
      </w:r>
      <w:r>
        <w:t xml:space="preserve">, канд. техн. наук </w:t>
      </w:r>
      <w:r>
        <w:rPr>
          <w:i/>
        </w:rPr>
        <w:t>В.А. Козлов</w:t>
      </w:r>
      <w:r>
        <w:t>), ООО "ЦЕРЕРА-ЭКСПЕРТ" (</w:t>
      </w:r>
      <w:r>
        <w:rPr>
          <w:i/>
        </w:rPr>
        <w:t>Е.А. Литвинская</w:t>
      </w:r>
      <w:r>
        <w:t xml:space="preserve">) при участии ФГБУ ВО "НИУ МГСУ" (д-р техн. наук </w:t>
      </w:r>
      <w:r>
        <w:rPr>
          <w:i/>
        </w:rPr>
        <w:t>А.К. Соловьев</w:t>
      </w:r>
      <w:r>
        <w:t>).</w:t>
      </w:r>
    </w:p>
    <w:p w:rsidR="00162AF5" w:rsidRDefault="00162AF5">
      <w:pPr>
        <w:pStyle w:val="ConsPlusNormal"/>
        <w:spacing w:before="200"/>
        <w:ind w:firstLine="540"/>
        <w:jc w:val="both"/>
      </w:pPr>
      <w:r>
        <w:t xml:space="preserve">Изменение N 1 к СП 419.1325800.2018 разработано авторским коллективом федерального государственного бюджетного учреждения "Научно-исследовательский институт строительной физики Российской академии архитектуры и строительных наук" (канд. техн. наук </w:t>
      </w:r>
      <w:r>
        <w:rPr>
          <w:i/>
        </w:rPr>
        <w:t>И.А. Шмаров</w:t>
      </w:r>
      <w:r>
        <w:t xml:space="preserve">, </w:t>
      </w:r>
      <w:r>
        <w:rPr>
          <w:i/>
        </w:rPr>
        <w:t>В.В. Земцов</w:t>
      </w:r>
      <w:r>
        <w:t xml:space="preserve">, </w:t>
      </w:r>
      <w:r>
        <w:rPr>
          <w:i/>
        </w:rPr>
        <w:t>Л.В. Бражникова</w:t>
      </w:r>
      <w:r>
        <w:t xml:space="preserve">, канд. техн. наук </w:t>
      </w:r>
      <w:r>
        <w:rPr>
          <w:i/>
        </w:rPr>
        <w:t>В.А. Козлов</w:t>
      </w:r>
      <w:r>
        <w:t>), ООО "ЦЕРЕРА-ЭКСПЕРТ" (</w:t>
      </w:r>
      <w:r>
        <w:rPr>
          <w:i/>
        </w:rPr>
        <w:t>Е.А. Литвинская</w:t>
      </w:r>
      <w:r>
        <w:t xml:space="preserve">), ФГБУ ВО "НИУ МГСУ" (д-р техн. наук </w:t>
      </w:r>
      <w:r>
        <w:rPr>
          <w:i/>
        </w:rPr>
        <w:t>А.К. Соловьев</w:t>
      </w:r>
      <w:r>
        <w:t xml:space="preserve">), при участии </w:t>
      </w:r>
      <w:r>
        <w:rPr>
          <w:i/>
        </w:rPr>
        <w:t>А.И. Стерхова</w:t>
      </w:r>
      <w:r>
        <w:t>.</w:t>
      </w:r>
    </w:p>
    <w:p w:rsidR="00162AF5" w:rsidRDefault="00162AF5">
      <w:pPr>
        <w:pStyle w:val="ConsPlusNormal"/>
        <w:jc w:val="both"/>
      </w:pPr>
      <w:r>
        <w:t xml:space="preserve">(абзац введен </w:t>
      </w:r>
      <w:hyperlink r:id="rId12">
        <w:r>
          <w:rPr>
            <w:color w:val="0000FF"/>
          </w:rPr>
          <w:t>Изменением N 1</w:t>
        </w:r>
      </w:hyperlink>
      <w:r>
        <w:t>, утв. Приказом Минстроя России от 03.12.2021 N 887/пр)</w:t>
      </w:r>
    </w:p>
    <w:p w:rsidR="00162AF5" w:rsidRDefault="00162AF5">
      <w:pPr>
        <w:pStyle w:val="ConsPlusNormal"/>
        <w:ind w:firstLine="540"/>
        <w:jc w:val="both"/>
      </w:pPr>
    </w:p>
    <w:p w:rsidR="00162AF5" w:rsidRDefault="00162AF5">
      <w:pPr>
        <w:pStyle w:val="ConsPlusTitle"/>
        <w:ind w:firstLine="540"/>
        <w:jc w:val="both"/>
        <w:outlineLvl w:val="1"/>
      </w:pPr>
      <w:r>
        <w:t>1 Область применения</w:t>
      </w:r>
    </w:p>
    <w:p w:rsidR="00162AF5" w:rsidRDefault="00162AF5">
      <w:pPr>
        <w:pStyle w:val="ConsPlusNormal"/>
        <w:ind w:firstLine="540"/>
        <w:jc w:val="both"/>
      </w:pPr>
    </w:p>
    <w:p w:rsidR="00162AF5" w:rsidRDefault="00162AF5">
      <w:pPr>
        <w:pStyle w:val="ConsPlusNormal"/>
        <w:ind w:firstLine="540"/>
        <w:jc w:val="both"/>
      </w:pPr>
      <w:r>
        <w:t>Настоящий свод правил распространяется на производственные здания и устанавливает требования к проектированию и реконструкции их естественного и совмещенного освещения, обеспечивающие безопасные и комфортные условия для работы зрения.</w:t>
      </w:r>
    </w:p>
    <w:p w:rsidR="00162AF5" w:rsidRDefault="00162AF5">
      <w:pPr>
        <w:pStyle w:val="ConsPlusNormal"/>
        <w:ind w:firstLine="540"/>
        <w:jc w:val="both"/>
      </w:pPr>
    </w:p>
    <w:p w:rsidR="00162AF5" w:rsidRDefault="00162AF5">
      <w:pPr>
        <w:pStyle w:val="ConsPlusTitle"/>
        <w:ind w:firstLine="540"/>
        <w:jc w:val="both"/>
        <w:outlineLvl w:val="1"/>
      </w:pPr>
      <w:r>
        <w:t>2 Нормативные ссылки</w:t>
      </w:r>
    </w:p>
    <w:p w:rsidR="00162AF5" w:rsidRDefault="00162AF5">
      <w:pPr>
        <w:pStyle w:val="ConsPlusNormal"/>
        <w:ind w:firstLine="540"/>
        <w:jc w:val="both"/>
      </w:pPr>
    </w:p>
    <w:p w:rsidR="00162AF5" w:rsidRDefault="00162AF5">
      <w:pPr>
        <w:pStyle w:val="ConsPlusNormal"/>
        <w:ind w:firstLine="540"/>
        <w:jc w:val="both"/>
      </w:pPr>
      <w:r>
        <w:t>В настоящем своде правил использованы нормативные ссылки на следующие документы:</w:t>
      </w:r>
    </w:p>
    <w:p w:rsidR="00162AF5" w:rsidRDefault="00162AF5">
      <w:pPr>
        <w:pStyle w:val="ConsPlusNormal"/>
        <w:spacing w:before="200"/>
        <w:ind w:firstLine="540"/>
        <w:jc w:val="both"/>
      </w:pPr>
      <w:hyperlink r:id="rId13">
        <w:r>
          <w:rPr>
            <w:color w:val="0000FF"/>
          </w:rPr>
          <w:t>ГОСТ 111-2014</w:t>
        </w:r>
      </w:hyperlink>
      <w:r>
        <w:t xml:space="preserve"> Стекло листовое бесцветное. Технические условия</w:t>
      </w:r>
    </w:p>
    <w:p w:rsidR="00162AF5" w:rsidRDefault="00162AF5">
      <w:pPr>
        <w:pStyle w:val="ConsPlusNormal"/>
        <w:spacing w:before="200"/>
        <w:ind w:firstLine="540"/>
        <w:jc w:val="both"/>
      </w:pPr>
      <w:hyperlink r:id="rId14">
        <w:r>
          <w:rPr>
            <w:color w:val="0000FF"/>
          </w:rPr>
          <w:t>ГОСТ EN 410-2014</w:t>
        </w:r>
      </w:hyperlink>
      <w:r>
        <w:t xml:space="preserve"> Стекло и изделия из него. Методы определения оптических характеристик. Определение световых и солнечных характеристик</w:t>
      </w:r>
    </w:p>
    <w:p w:rsidR="00162AF5" w:rsidRDefault="00162AF5">
      <w:pPr>
        <w:pStyle w:val="ConsPlusNormal"/>
        <w:spacing w:before="200"/>
        <w:ind w:firstLine="540"/>
        <w:jc w:val="both"/>
      </w:pPr>
      <w:hyperlink r:id="rId15">
        <w:r>
          <w:rPr>
            <w:color w:val="0000FF"/>
          </w:rPr>
          <w:t>ГОСТ 19605-74</w:t>
        </w:r>
      </w:hyperlink>
      <w:r>
        <w:t xml:space="preserve"> Организация труда. Основные понятия. Термины и определения</w:t>
      </w:r>
    </w:p>
    <w:p w:rsidR="00162AF5" w:rsidRDefault="00162AF5">
      <w:pPr>
        <w:pStyle w:val="ConsPlusNormal"/>
        <w:jc w:val="both"/>
      </w:pPr>
      <w:r>
        <w:t xml:space="preserve">(ссылка введена </w:t>
      </w:r>
      <w:hyperlink r:id="rId16">
        <w:r>
          <w:rPr>
            <w:color w:val="0000FF"/>
          </w:rPr>
          <w:t>Изменением N 1</w:t>
        </w:r>
      </w:hyperlink>
      <w:r>
        <w:t>, утв. Приказом Минстроя России от 03.12.2021 N 887/пр)</w:t>
      </w:r>
    </w:p>
    <w:p w:rsidR="00162AF5" w:rsidRDefault="00162AF5">
      <w:pPr>
        <w:pStyle w:val="ConsPlusNormal"/>
        <w:spacing w:before="200"/>
        <w:ind w:firstLine="540"/>
        <w:jc w:val="both"/>
      </w:pPr>
      <w:hyperlink r:id="rId17">
        <w:r>
          <w:rPr>
            <w:color w:val="0000FF"/>
          </w:rPr>
          <w:t>ГОСТ 23166-2021</w:t>
        </w:r>
      </w:hyperlink>
      <w:r>
        <w:t xml:space="preserve"> Блоки оконные. Общие технические условия</w:t>
      </w:r>
    </w:p>
    <w:p w:rsidR="00162AF5" w:rsidRDefault="00162AF5">
      <w:pPr>
        <w:pStyle w:val="ConsPlusNormal"/>
        <w:jc w:val="both"/>
      </w:pPr>
      <w:r>
        <w:t xml:space="preserve">(ссылка введена </w:t>
      </w:r>
      <w:hyperlink r:id="rId18">
        <w:r>
          <w:rPr>
            <w:color w:val="0000FF"/>
          </w:rPr>
          <w:t>Изменением N 1</w:t>
        </w:r>
      </w:hyperlink>
      <w:r>
        <w:t>, утв. Приказом Минстроя России от 03.12.2021 N 887/пр)</w:t>
      </w:r>
    </w:p>
    <w:p w:rsidR="00162AF5" w:rsidRDefault="00162AF5">
      <w:pPr>
        <w:pStyle w:val="ConsPlusNormal"/>
        <w:spacing w:before="200"/>
        <w:ind w:firstLine="540"/>
        <w:jc w:val="both"/>
      </w:pPr>
      <w:hyperlink r:id="rId19">
        <w:r>
          <w:rPr>
            <w:color w:val="0000FF"/>
          </w:rPr>
          <w:t>ГОСТ 24866-2014</w:t>
        </w:r>
      </w:hyperlink>
      <w:r>
        <w:t>. Стеклопакеты клееные. Технические условия.</w:t>
      </w:r>
    </w:p>
    <w:p w:rsidR="00162AF5" w:rsidRDefault="00162AF5">
      <w:pPr>
        <w:pStyle w:val="ConsPlusNormal"/>
        <w:spacing w:before="200"/>
        <w:ind w:firstLine="540"/>
        <w:jc w:val="both"/>
      </w:pPr>
      <w:hyperlink r:id="rId20">
        <w:r>
          <w:rPr>
            <w:color w:val="0000FF"/>
          </w:rPr>
          <w:t>ГОСТ 26602.4-2012</w:t>
        </w:r>
      </w:hyperlink>
      <w:r>
        <w:t xml:space="preserve"> Блоки оконные и дверные. Метод определения общего коэффициента пропускания света</w:t>
      </w:r>
    </w:p>
    <w:p w:rsidR="00162AF5" w:rsidRDefault="00162AF5">
      <w:pPr>
        <w:pStyle w:val="ConsPlusNormal"/>
        <w:spacing w:before="200"/>
        <w:ind w:firstLine="540"/>
        <w:jc w:val="both"/>
      </w:pPr>
      <w:hyperlink r:id="rId21">
        <w:r>
          <w:rPr>
            <w:color w:val="0000FF"/>
          </w:rPr>
          <w:t>ГОСТ 30826-2014</w:t>
        </w:r>
      </w:hyperlink>
      <w:r>
        <w:t xml:space="preserve"> Стекло многослойное. Технические условия</w:t>
      </w:r>
    </w:p>
    <w:p w:rsidR="00162AF5" w:rsidRDefault="00162AF5">
      <w:pPr>
        <w:pStyle w:val="ConsPlusNormal"/>
        <w:spacing w:before="200"/>
        <w:ind w:firstLine="540"/>
        <w:jc w:val="both"/>
      </w:pPr>
      <w:hyperlink r:id="rId22">
        <w:r>
          <w:rPr>
            <w:color w:val="0000FF"/>
          </w:rPr>
          <w:t>ГОСТ 31364-2014</w:t>
        </w:r>
      </w:hyperlink>
      <w:r>
        <w:t xml:space="preserve"> Стекло с низкоэмиссионным мягким покрытием. Технические условия</w:t>
      </w:r>
    </w:p>
    <w:p w:rsidR="00162AF5" w:rsidRDefault="00162AF5">
      <w:pPr>
        <w:pStyle w:val="ConsPlusNormal"/>
        <w:spacing w:before="200"/>
        <w:ind w:firstLine="540"/>
        <w:jc w:val="both"/>
      </w:pPr>
      <w:hyperlink r:id="rId23">
        <w:r>
          <w:rPr>
            <w:color w:val="0000FF"/>
          </w:rPr>
          <w:t>ГОСТ 32997-2014</w:t>
        </w:r>
      </w:hyperlink>
      <w:r>
        <w:t xml:space="preserve"> Стекло листовое, окрашенное в массе. Общие технические условия</w:t>
      </w:r>
    </w:p>
    <w:p w:rsidR="00162AF5" w:rsidRDefault="00162AF5">
      <w:pPr>
        <w:pStyle w:val="ConsPlusNormal"/>
        <w:spacing w:before="200"/>
        <w:ind w:firstLine="540"/>
        <w:jc w:val="both"/>
      </w:pPr>
      <w:hyperlink r:id="rId24">
        <w:r>
          <w:rPr>
            <w:color w:val="0000FF"/>
          </w:rPr>
          <w:t>ГОСТ 33017-2014</w:t>
        </w:r>
      </w:hyperlink>
      <w:r>
        <w:t xml:space="preserve"> Стекло с солнцезащитным или декоративным твердым покрытием. Технические условия</w:t>
      </w:r>
    </w:p>
    <w:p w:rsidR="00162AF5" w:rsidRDefault="00162AF5">
      <w:pPr>
        <w:pStyle w:val="ConsPlusNormal"/>
        <w:spacing w:before="200"/>
        <w:ind w:firstLine="540"/>
        <w:jc w:val="both"/>
      </w:pPr>
      <w:hyperlink r:id="rId25">
        <w:r>
          <w:rPr>
            <w:color w:val="0000FF"/>
          </w:rPr>
          <w:t>ГОСТ 33086-2014</w:t>
        </w:r>
      </w:hyperlink>
      <w:r>
        <w:t xml:space="preserve"> Стекло с солнцезащитным или декоративным мягким покрытием. Технические условия</w:t>
      </w:r>
    </w:p>
    <w:p w:rsidR="00162AF5" w:rsidRDefault="00162AF5">
      <w:pPr>
        <w:pStyle w:val="ConsPlusNormal"/>
        <w:spacing w:before="200"/>
        <w:ind w:firstLine="540"/>
        <w:jc w:val="both"/>
      </w:pPr>
      <w:hyperlink r:id="rId26">
        <w:r>
          <w:rPr>
            <w:color w:val="0000FF"/>
          </w:rPr>
          <w:t>ГОСТ Р 56709-2015</w:t>
        </w:r>
      </w:hyperlink>
      <w:r>
        <w:t xml:space="preserve"> Здания и сооружения. Методы измерения коэффициентов отражения света поверхностями помещений и фасадов</w:t>
      </w:r>
    </w:p>
    <w:p w:rsidR="00162AF5" w:rsidRDefault="00162AF5">
      <w:pPr>
        <w:pStyle w:val="ConsPlusNormal"/>
        <w:spacing w:before="200"/>
        <w:ind w:firstLine="540"/>
        <w:jc w:val="both"/>
      </w:pPr>
      <w:hyperlink r:id="rId27">
        <w:r>
          <w:rPr>
            <w:color w:val="0000FF"/>
          </w:rPr>
          <w:t>ГОСТ Р 57260-2016</w:t>
        </w:r>
      </w:hyperlink>
      <w:r>
        <w:t xml:space="preserve"> (ИСО 15469:2004) Климатология строительная. Параметры для расчета естественного освещения с учетом распределения яркости по небосводу</w:t>
      </w:r>
    </w:p>
    <w:p w:rsidR="00162AF5" w:rsidRDefault="00162AF5">
      <w:pPr>
        <w:pStyle w:val="ConsPlusNormal"/>
        <w:jc w:val="both"/>
      </w:pPr>
      <w:r>
        <w:lastRenderedPageBreak/>
        <w:t xml:space="preserve">(в ред. </w:t>
      </w:r>
      <w:hyperlink r:id="rId28">
        <w:r>
          <w:rPr>
            <w:color w:val="0000FF"/>
          </w:rPr>
          <w:t>Изменения N 1</w:t>
        </w:r>
      </w:hyperlink>
      <w:r>
        <w:t>, утв. Приказом Минстроя России от 03.12.2021 N 887/пр)</w:t>
      </w:r>
    </w:p>
    <w:p w:rsidR="00162AF5" w:rsidRDefault="00162AF5">
      <w:pPr>
        <w:pStyle w:val="ConsPlusNormal"/>
        <w:spacing w:before="200"/>
        <w:ind w:firstLine="540"/>
        <w:jc w:val="both"/>
      </w:pPr>
      <w:hyperlink r:id="rId29">
        <w:r>
          <w:rPr>
            <w:color w:val="0000FF"/>
          </w:rPr>
          <w:t>СП 2.13130.2020</w:t>
        </w:r>
      </w:hyperlink>
      <w:r>
        <w:t xml:space="preserve"> Системы противопожарной защиты. Обеспечение огнестойкости объектов защиты</w:t>
      </w:r>
    </w:p>
    <w:p w:rsidR="00162AF5" w:rsidRDefault="00162AF5">
      <w:pPr>
        <w:pStyle w:val="ConsPlusNormal"/>
        <w:jc w:val="both"/>
      </w:pPr>
      <w:r>
        <w:t xml:space="preserve">(в ред. </w:t>
      </w:r>
      <w:hyperlink r:id="rId30">
        <w:r>
          <w:rPr>
            <w:color w:val="0000FF"/>
          </w:rPr>
          <w:t>Изменения N 1</w:t>
        </w:r>
      </w:hyperlink>
      <w:r>
        <w:t>, утв. Приказом Минстроя России от 03.12.2021 N 887/пр)</w:t>
      </w:r>
    </w:p>
    <w:p w:rsidR="00162AF5" w:rsidRDefault="00162AF5">
      <w:pPr>
        <w:pStyle w:val="ConsPlusNormal"/>
        <w:spacing w:before="200"/>
        <w:ind w:firstLine="540"/>
        <w:jc w:val="both"/>
      </w:pPr>
      <w:hyperlink r:id="rId31">
        <w:r>
          <w:rPr>
            <w:color w:val="0000FF"/>
          </w:rPr>
          <w:t>СП 4.13130.2013</w:t>
        </w:r>
      </w:hyperlink>
      <w:r>
        <w:t xml:space="preserve"> Системы противопожарной защиты. Ограничение распространения пожара на объектах защиты. Требования к объемно-планировочным и конструктивным решениям (с изменением N 1)</w:t>
      </w:r>
    </w:p>
    <w:p w:rsidR="00162AF5" w:rsidRDefault="00162AF5">
      <w:pPr>
        <w:pStyle w:val="ConsPlusNormal"/>
        <w:jc w:val="both"/>
      </w:pPr>
      <w:r>
        <w:t xml:space="preserve">(в ред. </w:t>
      </w:r>
      <w:hyperlink r:id="rId32">
        <w:r>
          <w:rPr>
            <w:color w:val="0000FF"/>
          </w:rPr>
          <w:t>Изменения N 1</w:t>
        </w:r>
      </w:hyperlink>
      <w:r>
        <w:t>, утв. Приказом Минстроя России от 03.12.2021 N 887/пр)</w:t>
      </w:r>
    </w:p>
    <w:p w:rsidR="00162AF5" w:rsidRDefault="00162AF5">
      <w:pPr>
        <w:pStyle w:val="ConsPlusNormal"/>
        <w:spacing w:before="200"/>
        <w:ind w:firstLine="540"/>
        <w:jc w:val="both"/>
      </w:pPr>
      <w:hyperlink r:id="rId33">
        <w:r>
          <w:rPr>
            <w:color w:val="0000FF"/>
          </w:rPr>
          <w:t>СП 50.13330.2012</w:t>
        </w:r>
      </w:hyperlink>
      <w:r>
        <w:t xml:space="preserve"> "СНиП 23-02-2003 Тепловая защита зданий" (с изменением N 1)</w:t>
      </w:r>
    </w:p>
    <w:p w:rsidR="00162AF5" w:rsidRDefault="00162AF5">
      <w:pPr>
        <w:pStyle w:val="ConsPlusNormal"/>
        <w:jc w:val="both"/>
      </w:pPr>
      <w:r>
        <w:t xml:space="preserve">(в ред. </w:t>
      </w:r>
      <w:hyperlink r:id="rId34">
        <w:r>
          <w:rPr>
            <w:color w:val="0000FF"/>
          </w:rPr>
          <w:t>Изменения N 1</w:t>
        </w:r>
      </w:hyperlink>
      <w:r>
        <w:t>, утв. Приказом Минстроя России от 03.12.2021 N 887/пр)</w:t>
      </w:r>
    </w:p>
    <w:p w:rsidR="00162AF5" w:rsidRDefault="00162AF5">
      <w:pPr>
        <w:pStyle w:val="ConsPlusNormal"/>
        <w:spacing w:before="200"/>
        <w:ind w:firstLine="540"/>
        <w:jc w:val="both"/>
      </w:pPr>
      <w:hyperlink r:id="rId35">
        <w:r>
          <w:rPr>
            <w:color w:val="0000FF"/>
          </w:rPr>
          <w:t>СП 52.13330.2016</w:t>
        </w:r>
      </w:hyperlink>
      <w:r>
        <w:t xml:space="preserve"> "СНиП 23-05-95* Естественное и искусственное освещение" (с изменением N 1)</w:t>
      </w:r>
    </w:p>
    <w:p w:rsidR="00162AF5" w:rsidRDefault="00162AF5">
      <w:pPr>
        <w:pStyle w:val="ConsPlusNormal"/>
        <w:jc w:val="both"/>
      </w:pPr>
      <w:r>
        <w:t xml:space="preserve">(в ред. </w:t>
      </w:r>
      <w:hyperlink r:id="rId36">
        <w:r>
          <w:rPr>
            <w:color w:val="0000FF"/>
          </w:rPr>
          <w:t>Изменения N 1</w:t>
        </w:r>
      </w:hyperlink>
      <w:r>
        <w:t>, утв. Приказом Минстроя России от 03.12.2021 N 887/пр)</w:t>
      </w:r>
    </w:p>
    <w:p w:rsidR="00162AF5" w:rsidRDefault="00162AF5">
      <w:pPr>
        <w:pStyle w:val="ConsPlusNormal"/>
        <w:spacing w:before="200"/>
        <w:ind w:firstLine="540"/>
        <w:jc w:val="both"/>
      </w:pPr>
      <w:hyperlink r:id="rId37">
        <w:r>
          <w:rPr>
            <w:color w:val="0000FF"/>
          </w:rPr>
          <w:t>СП 131.13330.2020</w:t>
        </w:r>
      </w:hyperlink>
      <w:r>
        <w:t xml:space="preserve"> "СНиП 23-01-99* Строительная климатология"</w:t>
      </w:r>
    </w:p>
    <w:p w:rsidR="00162AF5" w:rsidRDefault="00162AF5">
      <w:pPr>
        <w:pStyle w:val="ConsPlusNormal"/>
        <w:jc w:val="both"/>
      </w:pPr>
      <w:r>
        <w:t xml:space="preserve">(в ред. </w:t>
      </w:r>
      <w:hyperlink r:id="rId38">
        <w:r>
          <w:rPr>
            <w:color w:val="0000FF"/>
          </w:rPr>
          <w:t>Изменения N 1</w:t>
        </w:r>
      </w:hyperlink>
      <w:r>
        <w:t>, утв. Приказом Минстроя России от 03.12.2021 N 887/пр)</w:t>
      </w:r>
    </w:p>
    <w:p w:rsidR="00162AF5" w:rsidRDefault="00162AF5">
      <w:pPr>
        <w:pStyle w:val="ConsPlusNormal"/>
        <w:spacing w:before="200"/>
        <w:ind w:firstLine="540"/>
        <w:jc w:val="both"/>
      </w:pPr>
      <w:hyperlink r:id="rId39">
        <w:r>
          <w:rPr>
            <w:color w:val="0000FF"/>
          </w:rPr>
          <w:t>СП 251.1325800.2016</w:t>
        </w:r>
      </w:hyperlink>
      <w:r>
        <w:t xml:space="preserve"> Здания общеобразовательных организаций. Правила проектирования (с изменениями N 1, N 2, N 3)</w:t>
      </w:r>
    </w:p>
    <w:p w:rsidR="00162AF5" w:rsidRDefault="00162AF5">
      <w:pPr>
        <w:pStyle w:val="ConsPlusNormal"/>
        <w:jc w:val="both"/>
      </w:pPr>
      <w:r>
        <w:t xml:space="preserve">(ссылка введена </w:t>
      </w:r>
      <w:hyperlink r:id="rId40">
        <w:r>
          <w:rPr>
            <w:color w:val="0000FF"/>
          </w:rPr>
          <w:t>Изменением N 1</w:t>
        </w:r>
      </w:hyperlink>
      <w:r>
        <w:t>, утв. Приказом Минстроя России от 03.12.2021 N 887/пр)</w:t>
      </w:r>
    </w:p>
    <w:p w:rsidR="00162AF5" w:rsidRDefault="00162AF5">
      <w:pPr>
        <w:pStyle w:val="ConsPlusNormal"/>
        <w:spacing w:before="200"/>
        <w:ind w:firstLine="540"/>
        <w:jc w:val="both"/>
      </w:pPr>
      <w:hyperlink r:id="rId41">
        <w:r>
          <w:rPr>
            <w:color w:val="0000FF"/>
          </w:rPr>
          <w:t>СП 363.1325800.2017</w:t>
        </w:r>
      </w:hyperlink>
      <w:r>
        <w:t xml:space="preserve"> Покрытия светопрозрачные и фонари зданий и сооружений. Правила проектирования</w:t>
      </w:r>
    </w:p>
    <w:p w:rsidR="00162AF5" w:rsidRDefault="00162AF5">
      <w:pPr>
        <w:pStyle w:val="ConsPlusNormal"/>
        <w:jc w:val="both"/>
      </w:pPr>
      <w:r>
        <w:t xml:space="preserve">(ссылка введена </w:t>
      </w:r>
      <w:hyperlink r:id="rId42">
        <w:r>
          <w:rPr>
            <w:color w:val="0000FF"/>
          </w:rPr>
          <w:t>Изменением N 1</w:t>
        </w:r>
      </w:hyperlink>
      <w:r>
        <w:t>, утв. Приказом Минстроя России от 03.12.2021 N 887/пр)</w:t>
      </w:r>
    </w:p>
    <w:p w:rsidR="00162AF5" w:rsidRDefault="00162AF5">
      <w:pPr>
        <w:pStyle w:val="ConsPlusNormal"/>
        <w:spacing w:before="200"/>
        <w:ind w:firstLine="540"/>
        <w:jc w:val="both"/>
      </w:pPr>
      <w:hyperlink r:id="rId43">
        <w:r>
          <w:rPr>
            <w:color w:val="0000FF"/>
          </w:rPr>
          <w:t>СП 367.1325800.2017</w:t>
        </w:r>
      </w:hyperlink>
      <w:r>
        <w:t xml:space="preserve"> Здания жилые и общественные. Правила проектирования естественного и совмещенного освещения (с изменением N 1)</w:t>
      </w:r>
    </w:p>
    <w:p w:rsidR="00162AF5" w:rsidRDefault="00162AF5">
      <w:pPr>
        <w:pStyle w:val="ConsPlusNormal"/>
        <w:jc w:val="both"/>
      </w:pPr>
      <w:r>
        <w:t xml:space="preserve">(в ред. </w:t>
      </w:r>
      <w:hyperlink r:id="rId44">
        <w:r>
          <w:rPr>
            <w:color w:val="0000FF"/>
          </w:rPr>
          <w:t>Изменения N 1</w:t>
        </w:r>
      </w:hyperlink>
      <w:r>
        <w:t>, утв. Приказом Минстроя России от 03.12.2021 N 887/пр)</w:t>
      </w:r>
    </w:p>
    <w:p w:rsidR="00162AF5" w:rsidRDefault="00162AF5">
      <w:pPr>
        <w:pStyle w:val="ConsPlusNormal"/>
        <w:spacing w:before="200"/>
        <w:ind w:firstLine="540"/>
        <w:jc w:val="both"/>
      </w:pPr>
      <w:hyperlink r:id="rId45">
        <w:r>
          <w:rPr>
            <w:color w:val="0000FF"/>
          </w:rPr>
          <w:t>СП 370.1325800.2017</w:t>
        </w:r>
      </w:hyperlink>
      <w:r>
        <w:t xml:space="preserve"> Устройства солнцезащитные зданий. Правила проектирования</w:t>
      </w:r>
    </w:p>
    <w:p w:rsidR="00162AF5" w:rsidRDefault="00162AF5">
      <w:pPr>
        <w:pStyle w:val="ConsPlusNormal"/>
        <w:jc w:val="both"/>
      </w:pPr>
      <w:r>
        <w:t xml:space="preserve">(в ред. </w:t>
      </w:r>
      <w:hyperlink r:id="rId46">
        <w:r>
          <w:rPr>
            <w:color w:val="0000FF"/>
          </w:rPr>
          <w:t>Изменения N 1</w:t>
        </w:r>
      </w:hyperlink>
      <w:r>
        <w:t>, утв. Приказом Минстроя России от 03.12.2021 N 887/пр)</w:t>
      </w:r>
    </w:p>
    <w:p w:rsidR="00162AF5" w:rsidRDefault="00162AF5">
      <w:pPr>
        <w:pStyle w:val="ConsPlusNormal"/>
        <w:spacing w:before="200"/>
        <w:ind w:firstLine="540"/>
        <w:jc w:val="both"/>
      </w:pPr>
      <w:hyperlink r:id="rId47">
        <w:r>
          <w:rPr>
            <w:color w:val="0000FF"/>
          </w:rPr>
          <w:t>СП 426.1325800.2020</w:t>
        </w:r>
      </w:hyperlink>
      <w:r>
        <w:t xml:space="preserve"> Конструкции ограждающие светопрозрачные зданий и сооружений. Правила проектирования</w:t>
      </w:r>
    </w:p>
    <w:p w:rsidR="00162AF5" w:rsidRDefault="00162AF5">
      <w:pPr>
        <w:pStyle w:val="ConsPlusNormal"/>
        <w:jc w:val="both"/>
      </w:pPr>
      <w:r>
        <w:t xml:space="preserve">(ссылка введена </w:t>
      </w:r>
      <w:hyperlink r:id="rId48">
        <w:r>
          <w:rPr>
            <w:color w:val="0000FF"/>
          </w:rPr>
          <w:t>Изменением N 1</w:t>
        </w:r>
      </w:hyperlink>
      <w:r>
        <w:t>, утв. Приказом Минстроя России от 03.12.2021 N 887/пр)</w:t>
      </w:r>
    </w:p>
    <w:p w:rsidR="00162AF5" w:rsidRDefault="00162AF5">
      <w:pPr>
        <w:pStyle w:val="ConsPlusNormal"/>
        <w:spacing w:before="200"/>
        <w:ind w:firstLine="540"/>
        <w:jc w:val="both"/>
      </w:pPr>
      <w:hyperlink r:id="rId49">
        <w:r>
          <w:rPr>
            <w:color w:val="0000FF"/>
          </w:rPr>
          <w:t>СанПиН 1.2.3685-21</w:t>
        </w:r>
      </w:hyperlink>
      <w:r>
        <w:t xml:space="preserve"> Гигиенические нормативы и требования к обеспечению безопасности и (или) безвредности для человека факторов среды обитания</w:t>
      </w:r>
    </w:p>
    <w:p w:rsidR="00162AF5" w:rsidRDefault="00162AF5">
      <w:pPr>
        <w:pStyle w:val="ConsPlusNormal"/>
        <w:jc w:val="both"/>
      </w:pPr>
      <w:r>
        <w:t xml:space="preserve">(ссылка введена </w:t>
      </w:r>
      <w:hyperlink r:id="rId50">
        <w:r>
          <w:rPr>
            <w:color w:val="0000FF"/>
          </w:rPr>
          <w:t>Изменением N 1</w:t>
        </w:r>
      </w:hyperlink>
      <w:r>
        <w:t>, утв. Приказом Минстроя России от 03.12.2021 N 887/пр)</w:t>
      </w:r>
    </w:p>
    <w:p w:rsidR="00162AF5" w:rsidRDefault="00162AF5">
      <w:pPr>
        <w:pStyle w:val="ConsPlusNormal"/>
        <w:spacing w:before="20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 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162AF5" w:rsidRDefault="00162AF5">
      <w:pPr>
        <w:pStyle w:val="ConsPlusNormal"/>
        <w:ind w:firstLine="540"/>
        <w:jc w:val="both"/>
      </w:pPr>
    </w:p>
    <w:p w:rsidR="00162AF5" w:rsidRDefault="00162AF5">
      <w:pPr>
        <w:pStyle w:val="ConsPlusTitle"/>
        <w:ind w:firstLine="540"/>
        <w:jc w:val="both"/>
        <w:outlineLvl w:val="1"/>
      </w:pPr>
      <w:r>
        <w:t>3 Термины и определения</w:t>
      </w:r>
    </w:p>
    <w:p w:rsidR="00162AF5" w:rsidRDefault="00162AF5">
      <w:pPr>
        <w:pStyle w:val="ConsPlusNormal"/>
        <w:ind w:firstLine="540"/>
        <w:jc w:val="both"/>
      </w:pPr>
    </w:p>
    <w:p w:rsidR="00162AF5" w:rsidRDefault="00162AF5">
      <w:pPr>
        <w:pStyle w:val="ConsPlusNormal"/>
        <w:ind w:firstLine="540"/>
        <w:jc w:val="both"/>
      </w:pPr>
      <w:r>
        <w:t xml:space="preserve">В настоящем своде правил применены термины по </w:t>
      </w:r>
      <w:hyperlink r:id="rId51">
        <w:r>
          <w:rPr>
            <w:color w:val="0000FF"/>
          </w:rPr>
          <w:t>ГОСТ 19605</w:t>
        </w:r>
      </w:hyperlink>
      <w:r>
        <w:t xml:space="preserve">, </w:t>
      </w:r>
      <w:hyperlink r:id="rId52">
        <w:r>
          <w:rPr>
            <w:color w:val="0000FF"/>
          </w:rPr>
          <w:t>СП 52.13330</w:t>
        </w:r>
      </w:hyperlink>
      <w:r>
        <w:t xml:space="preserve">, </w:t>
      </w:r>
      <w:hyperlink r:id="rId53">
        <w:r>
          <w:rPr>
            <w:color w:val="0000FF"/>
          </w:rPr>
          <w:t xml:space="preserve">СП </w:t>
        </w:r>
        <w:r>
          <w:rPr>
            <w:color w:val="0000FF"/>
          </w:rPr>
          <w:lastRenderedPageBreak/>
          <w:t>251.1325800</w:t>
        </w:r>
      </w:hyperlink>
      <w:r>
        <w:t>, а также следующие термины с соответствующими определениями:</w:t>
      </w:r>
    </w:p>
    <w:p w:rsidR="00162AF5" w:rsidRDefault="00162AF5">
      <w:pPr>
        <w:pStyle w:val="ConsPlusNormal"/>
        <w:jc w:val="both"/>
      </w:pPr>
      <w:r>
        <w:t xml:space="preserve">(в ред. </w:t>
      </w:r>
      <w:hyperlink r:id="rId54">
        <w:r>
          <w:rPr>
            <w:color w:val="0000FF"/>
          </w:rPr>
          <w:t>Изменения N 1</w:t>
        </w:r>
      </w:hyperlink>
      <w:r>
        <w:t>, утв. Приказом Минстроя России от 03.12.2021 N 887/пр)</w:t>
      </w:r>
    </w:p>
    <w:p w:rsidR="00162AF5" w:rsidRDefault="00162AF5">
      <w:pPr>
        <w:pStyle w:val="ConsPlusNormal"/>
        <w:spacing w:before="200"/>
        <w:ind w:firstLine="540"/>
        <w:jc w:val="both"/>
      </w:pPr>
      <w:r>
        <w:t xml:space="preserve">3.1 исключен с 04.01.2022. - </w:t>
      </w:r>
      <w:hyperlink r:id="rId55">
        <w:r>
          <w:rPr>
            <w:color w:val="0000FF"/>
          </w:rPr>
          <w:t>Изменение N 1</w:t>
        </w:r>
      </w:hyperlink>
      <w:r>
        <w:t>, утв. Приказом Минстроя России от 03.12.2021 N 887/пр.</w:t>
      </w:r>
    </w:p>
    <w:p w:rsidR="00162AF5" w:rsidRDefault="00162AF5">
      <w:pPr>
        <w:pStyle w:val="ConsPlusNormal"/>
        <w:spacing w:before="200"/>
        <w:ind w:firstLine="540"/>
        <w:jc w:val="both"/>
      </w:pPr>
      <w:r>
        <w:t xml:space="preserve">3.2 исключен с 04.01.2022. - </w:t>
      </w:r>
      <w:hyperlink r:id="rId56">
        <w:r>
          <w:rPr>
            <w:color w:val="0000FF"/>
          </w:rPr>
          <w:t>Изменение N 1</w:t>
        </w:r>
      </w:hyperlink>
      <w:r>
        <w:t>, утв. Приказом Минстроя России от 03.12.2021 N 887/пр.</w:t>
      </w:r>
    </w:p>
    <w:p w:rsidR="00162AF5" w:rsidRDefault="00162AF5">
      <w:pPr>
        <w:pStyle w:val="ConsPlusNormal"/>
        <w:spacing w:before="200"/>
        <w:ind w:firstLine="540"/>
        <w:jc w:val="both"/>
      </w:pPr>
      <w:r>
        <w:t>3.3</w:t>
      </w:r>
    </w:p>
    <w:p w:rsidR="00162AF5" w:rsidRDefault="00162AF5">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162AF5">
        <w:tc>
          <w:tcPr>
            <w:tcW w:w="9071" w:type="dxa"/>
            <w:tcBorders>
              <w:top w:val="single" w:sz="4" w:space="0" w:color="auto"/>
              <w:left w:val="single" w:sz="4" w:space="0" w:color="auto"/>
              <w:bottom w:val="single" w:sz="4" w:space="0" w:color="auto"/>
              <w:right w:val="single" w:sz="4" w:space="0" w:color="auto"/>
            </w:tcBorders>
          </w:tcPr>
          <w:p w:rsidR="00162AF5" w:rsidRDefault="00162AF5">
            <w:pPr>
              <w:pStyle w:val="ConsPlusNormal"/>
              <w:ind w:firstLine="283"/>
              <w:jc w:val="both"/>
            </w:pPr>
            <w:r>
              <w:rPr>
                <w:b/>
              </w:rPr>
              <w:t>время использования естественного освещения в помещениях, ч</w:t>
            </w:r>
            <w:r>
              <w:t>: Продолжительность использования естественного освещения, которую следует определять промежуточным временем между моментами выключения (утром) и включения (вечером) искусственного освещения, когда естественная освещенность становится равной нормированному значению освещенности от установки искусственного освещения.</w:t>
            </w:r>
          </w:p>
          <w:p w:rsidR="00162AF5" w:rsidRDefault="00162AF5">
            <w:pPr>
              <w:pStyle w:val="ConsPlusNormal"/>
              <w:ind w:firstLine="283"/>
              <w:jc w:val="both"/>
            </w:pPr>
            <w:r>
              <w:t xml:space="preserve">[ГОСТ Р 57260-2016, </w:t>
            </w:r>
            <w:hyperlink r:id="rId57">
              <w:r>
                <w:rPr>
                  <w:color w:val="0000FF"/>
                </w:rPr>
                <w:t>статья 3.1</w:t>
              </w:r>
            </w:hyperlink>
            <w:r>
              <w:t>]</w:t>
            </w:r>
          </w:p>
        </w:tc>
      </w:tr>
    </w:tbl>
    <w:p w:rsidR="00162AF5" w:rsidRDefault="00162AF5">
      <w:pPr>
        <w:pStyle w:val="ConsPlusNormal"/>
        <w:spacing w:before="200"/>
        <w:ind w:firstLine="540"/>
        <w:jc w:val="both"/>
      </w:pPr>
      <w:r>
        <w:t xml:space="preserve">3.4 исключен с 04.01.2022. - </w:t>
      </w:r>
      <w:hyperlink r:id="rId58">
        <w:r>
          <w:rPr>
            <w:color w:val="0000FF"/>
          </w:rPr>
          <w:t>Изменение N 1</w:t>
        </w:r>
      </w:hyperlink>
      <w:r>
        <w:t>, утв. Приказом Минстроя России от 03.12.2021 N 887/пр.</w:t>
      </w:r>
    </w:p>
    <w:p w:rsidR="00162AF5" w:rsidRDefault="00162AF5">
      <w:pPr>
        <w:pStyle w:val="ConsPlusNormal"/>
        <w:spacing w:before="200"/>
        <w:ind w:firstLine="540"/>
        <w:jc w:val="both"/>
      </w:pPr>
      <w:r>
        <w:t xml:space="preserve">3.5 исключен с 04.01.2022. - </w:t>
      </w:r>
      <w:hyperlink r:id="rId59">
        <w:r>
          <w:rPr>
            <w:color w:val="0000FF"/>
          </w:rPr>
          <w:t>Изменение N 1</w:t>
        </w:r>
      </w:hyperlink>
      <w:r>
        <w:t>, утв. Приказом Минстроя России от 03.12.2021 N 887/пр.</w:t>
      </w:r>
    </w:p>
    <w:p w:rsidR="00162AF5" w:rsidRDefault="00162AF5">
      <w:pPr>
        <w:pStyle w:val="ConsPlusNormal"/>
        <w:spacing w:before="200"/>
        <w:ind w:firstLine="540"/>
        <w:jc w:val="both"/>
      </w:pPr>
      <w:r>
        <w:t xml:space="preserve">3.6 </w:t>
      </w:r>
      <w:r>
        <w:rPr>
          <w:b/>
        </w:rPr>
        <w:t>зенитный фонарь</w:t>
      </w:r>
      <w:r>
        <w:t xml:space="preserve">: Фонарь верхнего естественного света с соотношением наименьшей из сторон (или диаметра) входного основания </w:t>
      </w:r>
      <w:r>
        <w:rPr>
          <w:i/>
        </w:rPr>
        <w:t>a</w:t>
      </w:r>
      <w:r>
        <w:rPr>
          <w:vertAlign w:val="subscript"/>
        </w:rPr>
        <w:t>фон</w:t>
      </w:r>
      <w:r>
        <w:t xml:space="preserve"> к высоте светопроводной шахты (светопроводного канала) фонаря (расстояние от входного основания до выходного отверстия) </w:t>
      </w:r>
      <w:r>
        <w:rPr>
          <w:i/>
        </w:rPr>
        <w:t>h</w:t>
      </w:r>
      <w:r>
        <w:rPr>
          <w:vertAlign w:val="subscript"/>
        </w:rPr>
        <w:t>фон</w:t>
      </w:r>
      <w:r>
        <w:t xml:space="preserve">: </w:t>
      </w:r>
      <w:r>
        <w:rPr>
          <w:i/>
        </w:rPr>
        <w:t>a</w:t>
      </w:r>
      <w:r>
        <w:rPr>
          <w:vertAlign w:val="subscript"/>
        </w:rPr>
        <w:t>фон</w:t>
      </w:r>
      <w:r>
        <w:t>/</w:t>
      </w:r>
      <w:r>
        <w:rPr>
          <w:i/>
        </w:rPr>
        <w:t>h</w:t>
      </w:r>
      <w:r>
        <w:rPr>
          <w:vertAlign w:val="subscript"/>
        </w:rPr>
        <w:t>фон</w:t>
      </w:r>
      <w:r>
        <w:t xml:space="preserve"> &gt; 0,75.</w:t>
      </w:r>
    </w:p>
    <w:p w:rsidR="00162AF5" w:rsidRDefault="00162AF5">
      <w:pPr>
        <w:pStyle w:val="ConsPlusNormal"/>
        <w:spacing w:before="200"/>
        <w:ind w:firstLine="540"/>
        <w:jc w:val="both"/>
      </w:pPr>
      <w:r>
        <w:t>3.7</w:t>
      </w:r>
    </w:p>
    <w:p w:rsidR="00162AF5" w:rsidRDefault="00162AF5">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162AF5">
        <w:tc>
          <w:tcPr>
            <w:tcW w:w="9071" w:type="dxa"/>
            <w:tcBorders>
              <w:top w:val="single" w:sz="4" w:space="0" w:color="auto"/>
              <w:left w:val="single" w:sz="4" w:space="0" w:color="auto"/>
              <w:bottom w:val="single" w:sz="4" w:space="0" w:color="auto"/>
              <w:right w:val="single" w:sz="4" w:space="0" w:color="auto"/>
            </w:tcBorders>
          </w:tcPr>
          <w:p w:rsidR="00162AF5" w:rsidRDefault="00162AF5">
            <w:pPr>
              <w:pStyle w:val="ConsPlusNormal"/>
              <w:ind w:firstLine="283"/>
              <w:jc w:val="both"/>
            </w:pPr>
            <w:r>
              <w:rPr>
                <w:b/>
              </w:rPr>
              <w:t>индекс помещения</w:t>
            </w:r>
            <w:r>
              <w:t xml:space="preserve"> </w:t>
            </w:r>
            <w:r>
              <w:rPr>
                <w:b/>
                <w:i/>
              </w:rPr>
              <w:t>i</w:t>
            </w:r>
            <w:r>
              <w:rPr>
                <w:b/>
                <w:vertAlign w:val="subscript"/>
              </w:rPr>
              <w:t>п</w:t>
            </w:r>
            <w:r>
              <w:t>: Числовой множитель, определяемый геометрическими характеристиками помещения по формуле</w:t>
            </w:r>
          </w:p>
          <w:p w:rsidR="00162AF5" w:rsidRDefault="00162AF5">
            <w:pPr>
              <w:pStyle w:val="ConsPlusNormal"/>
              <w:ind w:firstLine="283"/>
              <w:jc w:val="both"/>
            </w:pPr>
          </w:p>
          <w:p w:rsidR="00162AF5" w:rsidRDefault="00162AF5">
            <w:pPr>
              <w:pStyle w:val="ConsPlusNormal"/>
              <w:jc w:val="center"/>
            </w:pPr>
            <w:r>
              <w:rPr>
                <w:noProof/>
                <w:position w:val="-25"/>
              </w:rPr>
              <w:drawing>
                <wp:inline distT="0" distB="0" distL="0" distR="0">
                  <wp:extent cx="876300" cy="4476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76300" cy="447675"/>
                          </a:xfrm>
                          <a:prstGeom prst="rect">
                            <a:avLst/>
                          </a:prstGeom>
                          <a:noFill/>
                          <a:ln>
                            <a:noFill/>
                          </a:ln>
                        </pic:spPr>
                      </pic:pic>
                    </a:graphicData>
                  </a:graphic>
                </wp:inline>
              </w:drawing>
            </w:r>
            <w:r>
              <w:t>,</w:t>
            </w:r>
          </w:p>
          <w:p w:rsidR="00162AF5" w:rsidRDefault="00162AF5">
            <w:pPr>
              <w:pStyle w:val="ConsPlusNormal"/>
              <w:ind w:firstLine="283"/>
              <w:jc w:val="both"/>
            </w:pPr>
          </w:p>
          <w:p w:rsidR="00162AF5" w:rsidRDefault="00162AF5">
            <w:pPr>
              <w:pStyle w:val="ConsPlusNormal"/>
              <w:ind w:firstLine="283"/>
              <w:jc w:val="both"/>
            </w:pPr>
            <w:r>
              <w:t xml:space="preserve">где </w:t>
            </w:r>
            <w:r>
              <w:rPr>
                <w:i/>
              </w:rPr>
              <w:t>a</w:t>
            </w:r>
            <w:r>
              <w:t xml:space="preserve"> - длина помещения, м;</w:t>
            </w:r>
          </w:p>
          <w:p w:rsidR="00162AF5" w:rsidRDefault="00162AF5">
            <w:pPr>
              <w:pStyle w:val="ConsPlusNormal"/>
              <w:ind w:firstLine="283"/>
              <w:jc w:val="both"/>
            </w:pPr>
            <w:r>
              <w:rPr>
                <w:i/>
              </w:rPr>
              <w:t>b</w:t>
            </w:r>
            <w:r>
              <w:t xml:space="preserve"> - ширина помещения, м;</w:t>
            </w:r>
          </w:p>
          <w:p w:rsidR="00162AF5" w:rsidRDefault="00162AF5">
            <w:pPr>
              <w:pStyle w:val="ConsPlusNormal"/>
              <w:ind w:firstLine="283"/>
              <w:jc w:val="both"/>
            </w:pPr>
            <w:r>
              <w:rPr>
                <w:i/>
              </w:rPr>
              <w:t>h</w:t>
            </w:r>
            <w:r>
              <w:rPr>
                <w:vertAlign w:val="subscript"/>
              </w:rPr>
              <w:t>п</w:t>
            </w:r>
            <w:r>
              <w:t xml:space="preserve"> - высота помещения, м.</w:t>
            </w:r>
          </w:p>
          <w:p w:rsidR="00162AF5" w:rsidRDefault="00162AF5">
            <w:pPr>
              <w:pStyle w:val="ConsPlusNormal"/>
              <w:ind w:firstLine="283"/>
              <w:jc w:val="both"/>
            </w:pPr>
            <w:r>
              <w:t xml:space="preserve">[СП 367.1325800.2017, </w:t>
            </w:r>
            <w:hyperlink r:id="rId61">
              <w:r>
                <w:rPr>
                  <w:color w:val="0000FF"/>
                </w:rPr>
                <w:t>статья 3.6</w:t>
              </w:r>
            </w:hyperlink>
            <w:r>
              <w:t>]</w:t>
            </w:r>
          </w:p>
        </w:tc>
      </w:tr>
    </w:tbl>
    <w:p w:rsidR="00162AF5" w:rsidRDefault="00162AF5">
      <w:pPr>
        <w:pStyle w:val="ConsPlusNormal"/>
        <w:spacing w:before="200"/>
        <w:ind w:firstLine="540"/>
        <w:jc w:val="both"/>
      </w:pPr>
      <w:r>
        <w:t>3.8</w:t>
      </w:r>
    </w:p>
    <w:p w:rsidR="00162AF5" w:rsidRDefault="00162AF5">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162AF5">
        <w:tc>
          <w:tcPr>
            <w:tcW w:w="9071" w:type="dxa"/>
            <w:tcBorders>
              <w:top w:val="single" w:sz="4" w:space="0" w:color="auto"/>
              <w:left w:val="single" w:sz="4" w:space="0" w:color="auto"/>
              <w:bottom w:val="single" w:sz="4" w:space="0" w:color="auto"/>
              <w:right w:val="single" w:sz="4" w:space="0" w:color="auto"/>
            </w:tcBorders>
          </w:tcPr>
          <w:p w:rsidR="00162AF5" w:rsidRDefault="00162AF5">
            <w:pPr>
              <w:pStyle w:val="ConsPlusNormal"/>
              <w:ind w:firstLine="283"/>
              <w:jc w:val="both"/>
            </w:pPr>
            <w:r>
              <w:rPr>
                <w:b/>
              </w:rPr>
              <w:t>индекс фонаря</w:t>
            </w:r>
            <w:r>
              <w:t>: Отношение суммы площадей входного и выходного отверстий светопроводной шахты фонаря к площади ее стенок.</w:t>
            </w:r>
          </w:p>
          <w:p w:rsidR="00162AF5" w:rsidRDefault="00162AF5">
            <w:pPr>
              <w:pStyle w:val="ConsPlusNormal"/>
              <w:ind w:firstLine="283"/>
              <w:jc w:val="both"/>
            </w:pPr>
            <w:r>
              <w:t xml:space="preserve">[СП 367.1325800.2017, </w:t>
            </w:r>
            <w:hyperlink r:id="rId62">
              <w:r>
                <w:rPr>
                  <w:color w:val="0000FF"/>
                </w:rPr>
                <w:t>статья 3.7</w:t>
              </w:r>
            </w:hyperlink>
            <w:r>
              <w:t>]</w:t>
            </w:r>
          </w:p>
        </w:tc>
      </w:tr>
    </w:tbl>
    <w:p w:rsidR="00162AF5" w:rsidRDefault="00162AF5">
      <w:pPr>
        <w:pStyle w:val="ConsPlusNormal"/>
        <w:spacing w:before="200"/>
        <w:ind w:firstLine="540"/>
        <w:jc w:val="both"/>
      </w:pPr>
      <w:r>
        <w:t xml:space="preserve">3.9 исключен с 04.01.2022. - </w:t>
      </w:r>
      <w:hyperlink r:id="rId63">
        <w:r>
          <w:rPr>
            <w:color w:val="0000FF"/>
          </w:rPr>
          <w:t>Изменение N 1</w:t>
        </w:r>
      </w:hyperlink>
      <w:r>
        <w:t>, утв. Приказом Минстроя России от 03.12.2021 N 887/пр.</w:t>
      </w:r>
    </w:p>
    <w:p w:rsidR="00162AF5" w:rsidRDefault="00162AF5">
      <w:pPr>
        <w:pStyle w:val="ConsPlusNormal"/>
        <w:spacing w:before="200"/>
        <w:ind w:firstLine="540"/>
        <w:jc w:val="both"/>
      </w:pPr>
      <w:r>
        <w:t>3.10</w:t>
      </w:r>
    </w:p>
    <w:p w:rsidR="00162AF5" w:rsidRDefault="00162AF5">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162AF5">
        <w:tc>
          <w:tcPr>
            <w:tcW w:w="9071" w:type="dxa"/>
            <w:tcBorders>
              <w:top w:val="single" w:sz="4" w:space="0" w:color="auto"/>
              <w:left w:val="single" w:sz="4" w:space="0" w:color="auto"/>
              <w:bottom w:val="single" w:sz="4" w:space="0" w:color="auto"/>
              <w:right w:val="single" w:sz="4" w:space="0" w:color="auto"/>
            </w:tcBorders>
          </w:tcPr>
          <w:p w:rsidR="00162AF5" w:rsidRDefault="00162AF5">
            <w:pPr>
              <w:pStyle w:val="ConsPlusNormal"/>
              <w:ind w:firstLine="283"/>
              <w:jc w:val="both"/>
            </w:pPr>
            <w:r>
              <w:rPr>
                <w:b/>
              </w:rPr>
              <w:t xml:space="preserve">коэффициент интегрального отражения света </w:t>
            </w:r>
            <w:r>
              <w:rPr>
                <w:noProof/>
                <w:position w:val="-8"/>
              </w:rPr>
              <w:drawing>
                <wp:inline distT="0" distB="0" distL="0" distR="0">
                  <wp:extent cx="228600" cy="22860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rPr>
              <w:t>, %</w:t>
            </w:r>
            <w:r>
              <w:t>: Отношение отраженного светового потока к падающему световому потоку, вычисляемый по формуле</w:t>
            </w:r>
          </w:p>
          <w:p w:rsidR="00162AF5" w:rsidRDefault="00162AF5">
            <w:pPr>
              <w:pStyle w:val="ConsPlusNormal"/>
              <w:ind w:firstLine="283"/>
              <w:jc w:val="both"/>
            </w:pPr>
          </w:p>
          <w:p w:rsidR="00162AF5" w:rsidRDefault="00162AF5">
            <w:pPr>
              <w:pStyle w:val="ConsPlusNormal"/>
              <w:jc w:val="center"/>
            </w:pPr>
            <w:r>
              <w:rPr>
                <w:noProof/>
                <w:position w:val="-62"/>
              </w:rPr>
              <w:lastRenderedPageBreak/>
              <w:drawing>
                <wp:inline distT="0" distB="0" distL="0" distR="0">
                  <wp:extent cx="2447925" cy="91440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47925" cy="914400"/>
                          </a:xfrm>
                          <a:prstGeom prst="rect">
                            <a:avLst/>
                          </a:prstGeom>
                          <a:noFill/>
                          <a:ln>
                            <a:noFill/>
                          </a:ln>
                        </pic:spPr>
                      </pic:pic>
                    </a:graphicData>
                  </a:graphic>
                </wp:inline>
              </w:drawing>
            </w:r>
            <w:r>
              <w:t>,</w:t>
            </w:r>
          </w:p>
          <w:p w:rsidR="00162AF5" w:rsidRDefault="00162AF5">
            <w:pPr>
              <w:pStyle w:val="ConsPlusNormal"/>
              <w:ind w:firstLine="283"/>
              <w:jc w:val="both"/>
            </w:pPr>
          </w:p>
          <w:p w:rsidR="00162AF5" w:rsidRDefault="00162AF5">
            <w:pPr>
              <w:pStyle w:val="ConsPlusNormal"/>
              <w:ind w:firstLine="283"/>
              <w:jc w:val="both"/>
            </w:pPr>
            <w:r>
              <w:t xml:space="preserve">где </w:t>
            </w:r>
            <w:r>
              <w:rPr>
                <w:noProof/>
                <w:position w:val="-8"/>
              </w:rPr>
              <w:drawing>
                <wp:inline distT="0" distB="0" distL="0" distR="0">
                  <wp:extent cx="266700" cy="22860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 общий световой поток, отраженный от поверхности образца;</w:t>
            </w:r>
          </w:p>
          <w:p w:rsidR="00162AF5" w:rsidRDefault="00162AF5">
            <w:pPr>
              <w:pStyle w:val="ConsPlusNormal"/>
              <w:ind w:firstLine="283"/>
              <w:jc w:val="both"/>
            </w:pPr>
            <w:r>
              <w:rPr>
                <w:noProof/>
                <w:position w:val="-8"/>
              </w:rPr>
              <w:drawing>
                <wp:inline distT="0" distB="0" distL="0" distR="0">
                  <wp:extent cx="200025" cy="22860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 - падающий на поверхность образца световой поток;</w:t>
            </w:r>
          </w:p>
          <w:p w:rsidR="00162AF5" w:rsidRDefault="00162AF5">
            <w:pPr>
              <w:pStyle w:val="ConsPlusNormal"/>
              <w:ind w:firstLine="283"/>
              <w:jc w:val="both"/>
            </w:pPr>
            <w:r>
              <w:rPr>
                <w:noProof/>
                <w:position w:val="-10"/>
              </w:rPr>
              <w:drawing>
                <wp:inline distT="0" distB="0" distL="0" distR="0">
                  <wp:extent cx="333375" cy="25717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t xml:space="preserve"> - относительное спектральное распределение мощности падающего излучения стандартного источника света;</w:t>
            </w:r>
          </w:p>
          <w:p w:rsidR="00162AF5" w:rsidRDefault="00162AF5">
            <w:pPr>
              <w:pStyle w:val="ConsPlusNormal"/>
              <w:ind w:firstLine="283"/>
              <w:jc w:val="both"/>
            </w:pPr>
            <w:r>
              <w:rPr>
                <w:noProof/>
                <w:position w:val="-10"/>
              </w:rPr>
              <w:drawing>
                <wp:inline distT="0" distB="0" distL="0" distR="0">
                  <wp:extent cx="333375" cy="25717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t xml:space="preserve"> - общий спектральный коэффициент отражения поверхности образца;</w:t>
            </w:r>
          </w:p>
          <w:p w:rsidR="00162AF5" w:rsidRDefault="00162AF5">
            <w:pPr>
              <w:pStyle w:val="ConsPlusNormal"/>
              <w:ind w:firstLine="283"/>
              <w:jc w:val="both"/>
            </w:pPr>
            <w:r>
              <w:rPr>
                <w:noProof/>
                <w:position w:val="-10"/>
              </w:rPr>
              <w:drawing>
                <wp:inline distT="0" distB="0" distL="0" distR="0">
                  <wp:extent cx="371475" cy="25717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t xml:space="preserve"> - относительная спектральная световая эффективность монохроматического излучения </w:t>
            </w:r>
            <w:r>
              <w:rPr>
                <w:noProof/>
                <w:position w:val="-10"/>
              </w:rPr>
              <w:drawing>
                <wp:inline distT="0" distB="0" distL="0" distR="0">
                  <wp:extent cx="371475" cy="25717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t xml:space="preserve"> с длиной волны </w:t>
            </w:r>
            <w:r>
              <w:rPr>
                <w:noProof/>
                <w:position w:val="-2"/>
              </w:rPr>
              <w:drawing>
                <wp:inline distT="0" distB="0" distL="0" distR="0">
                  <wp:extent cx="123825" cy="16192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w:t>
            </w:r>
          </w:p>
          <w:p w:rsidR="00162AF5" w:rsidRDefault="00162AF5">
            <w:pPr>
              <w:pStyle w:val="ConsPlusNormal"/>
              <w:ind w:firstLine="283"/>
              <w:jc w:val="both"/>
            </w:pPr>
            <w:r>
              <w:t xml:space="preserve">[ГОСТ Р 56709-2015, </w:t>
            </w:r>
            <w:hyperlink r:id="rId73">
              <w:r>
                <w:rPr>
                  <w:color w:val="0000FF"/>
                </w:rPr>
                <w:t>статья 3.2</w:t>
              </w:r>
            </w:hyperlink>
            <w:r>
              <w:t>]</w:t>
            </w:r>
          </w:p>
        </w:tc>
      </w:tr>
    </w:tbl>
    <w:p w:rsidR="00162AF5" w:rsidRDefault="00162AF5">
      <w:pPr>
        <w:pStyle w:val="ConsPlusNormal"/>
        <w:spacing w:before="200"/>
        <w:ind w:firstLine="540"/>
        <w:jc w:val="both"/>
      </w:pPr>
      <w:r>
        <w:lastRenderedPageBreak/>
        <w:t xml:space="preserve">3.11 исключен с 04.01.2022. - </w:t>
      </w:r>
      <w:hyperlink r:id="rId74">
        <w:r>
          <w:rPr>
            <w:color w:val="0000FF"/>
          </w:rPr>
          <w:t>Изменение N 1</w:t>
        </w:r>
      </w:hyperlink>
      <w:r>
        <w:t>, утв. Приказом Минстроя России от 03.12.2021 N 887/пр.</w:t>
      </w:r>
    </w:p>
    <w:p w:rsidR="00162AF5" w:rsidRDefault="00162AF5">
      <w:pPr>
        <w:pStyle w:val="ConsPlusNormal"/>
        <w:spacing w:before="200"/>
        <w:ind w:firstLine="540"/>
        <w:jc w:val="both"/>
      </w:pPr>
      <w:r>
        <w:t xml:space="preserve">3.12 исключен с 04.01.2022. - </w:t>
      </w:r>
      <w:hyperlink r:id="rId75">
        <w:r>
          <w:rPr>
            <w:color w:val="0000FF"/>
          </w:rPr>
          <w:t>Изменение N 1</w:t>
        </w:r>
      </w:hyperlink>
      <w:r>
        <w:t>, утв. Приказом Минстроя России от 03.12.2021 N 887/пр.</w:t>
      </w:r>
    </w:p>
    <w:p w:rsidR="00162AF5" w:rsidRDefault="00162AF5">
      <w:pPr>
        <w:pStyle w:val="ConsPlusNormal"/>
        <w:spacing w:before="200"/>
        <w:ind w:firstLine="540"/>
        <w:jc w:val="both"/>
      </w:pPr>
      <w:r>
        <w:t xml:space="preserve">3.13 исключен с 04.01.2022. - </w:t>
      </w:r>
      <w:hyperlink r:id="rId76">
        <w:r>
          <w:rPr>
            <w:color w:val="0000FF"/>
          </w:rPr>
          <w:t>Изменение N 1</w:t>
        </w:r>
      </w:hyperlink>
      <w:r>
        <w:t>, утв. Приказом Минстроя России от 03.12.2021 N 887/пр.</w:t>
      </w:r>
    </w:p>
    <w:p w:rsidR="00162AF5" w:rsidRDefault="00162AF5">
      <w:pPr>
        <w:pStyle w:val="ConsPlusNormal"/>
        <w:spacing w:before="200"/>
        <w:ind w:firstLine="540"/>
        <w:jc w:val="both"/>
      </w:pPr>
      <w:r>
        <w:t>3.14</w:t>
      </w:r>
    </w:p>
    <w:p w:rsidR="00162AF5" w:rsidRDefault="00162AF5">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162AF5">
        <w:tc>
          <w:tcPr>
            <w:tcW w:w="9071" w:type="dxa"/>
            <w:tcBorders>
              <w:top w:val="single" w:sz="4" w:space="0" w:color="auto"/>
              <w:left w:val="single" w:sz="4" w:space="0" w:color="auto"/>
              <w:bottom w:val="single" w:sz="4" w:space="0" w:color="auto"/>
              <w:right w:val="single" w:sz="4" w:space="0" w:color="auto"/>
            </w:tcBorders>
          </w:tcPr>
          <w:p w:rsidR="00162AF5" w:rsidRDefault="00162AF5">
            <w:pPr>
              <w:pStyle w:val="ConsPlusNormal"/>
              <w:ind w:firstLine="283"/>
              <w:jc w:val="both"/>
            </w:pPr>
            <w:r>
              <w:rPr>
                <w:b/>
              </w:rPr>
              <w:t>коэффициент светопередачи фонаря</w:t>
            </w:r>
            <w:r>
              <w:t>: Отношение светового потока, прошедшего в помещение через светопроводную шахту фонаря, к световому потоку, поступившему на входное отверстие фонаря от неба.</w:t>
            </w:r>
          </w:p>
          <w:p w:rsidR="00162AF5" w:rsidRDefault="00162AF5">
            <w:pPr>
              <w:pStyle w:val="ConsPlusNormal"/>
              <w:ind w:firstLine="283"/>
              <w:jc w:val="both"/>
            </w:pPr>
            <w:r>
              <w:t xml:space="preserve">[СП 367.1325800.2017, </w:t>
            </w:r>
            <w:hyperlink r:id="rId77">
              <w:r>
                <w:rPr>
                  <w:color w:val="0000FF"/>
                </w:rPr>
                <w:t>статья 3.13</w:t>
              </w:r>
            </w:hyperlink>
            <w:r>
              <w:t>]</w:t>
            </w:r>
          </w:p>
        </w:tc>
      </w:tr>
    </w:tbl>
    <w:p w:rsidR="00162AF5" w:rsidRDefault="00162AF5">
      <w:pPr>
        <w:pStyle w:val="ConsPlusNormal"/>
        <w:spacing w:before="200"/>
        <w:ind w:firstLine="540"/>
        <w:jc w:val="both"/>
      </w:pPr>
      <w:r>
        <w:t xml:space="preserve">3.15 исключен с 04.01.2022. - </w:t>
      </w:r>
      <w:hyperlink r:id="rId78">
        <w:r>
          <w:rPr>
            <w:color w:val="0000FF"/>
          </w:rPr>
          <w:t>Изменение N 1</w:t>
        </w:r>
      </w:hyperlink>
      <w:r>
        <w:t>, утв. Приказом Минстроя России от 03.12.2021 N 887/пр.</w:t>
      </w:r>
    </w:p>
    <w:p w:rsidR="00162AF5" w:rsidRDefault="00162AF5">
      <w:pPr>
        <w:pStyle w:val="ConsPlusNormal"/>
        <w:spacing w:before="200"/>
        <w:ind w:firstLine="540"/>
        <w:jc w:val="both"/>
      </w:pPr>
      <w:r>
        <w:t xml:space="preserve">3.16 исключен с 04.01.2022. - </w:t>
      </w:r>
      <w:hyperlink r:id="rId79">
        <w:r>
          <w:rPr>
            <w:color w:val="0000FF"/>
          </w:rPr>
          <w:t>Изменение N 1</w:t>
        </w:r>
      </w:hyperlink>
      <w:r>
        <w:t>, утв. Приказом Минстроя России от 03.12.2021 N 887/пр.</w:t>
      </w:r>
    </w:p>
    <w:p w:rsidR="00162AF5" w:rsidRDefault="00162AF5">
      <w:pPr>
        <w:pStyle w:val="ConsPlusNormal"/>
        <w:spacing w:before="200"/>
        <w:ind w:firstLine="540"/>
        <w:jc w:val="both"/>
      </w:pPr>
      <w:r>
        <w:t xml:space="preserve">3.17 исключен с 04.01.2022. - </w:t>
      </w:r>
      <w:hyperlink r:id="rId80">
        <w:r>
          <w:rPr>
            <w:color w:val="0000FF"/>
          </w:rPr>
          <w:t>Изменение N 1</w:t>
        </w:r>
      </w:hyperlink>
      <w:r>
        <w:t>, утв. Приказом Минстроя России от 03.12.2021 N 887/пр.</w:t>
      </w:r>
    </w:p>
    <w:p w:rsidR="00162AF5" w:rsidRDefault="00162AF5">
      <w:pPr>
        <w:pStyle w:val="ConsPlusNormal"/>
        <w:spacing w:before="200"/>
        <w:ind w:firstLine="540"/>
        <w:jc w:val="both"/>
      </w:pPr>
      <w:r>
        <w:t xml:space="preserve">3.18 исключен с 04.01.2022. - </w:t>
      </w:r>
      <w:hyperlink r:id="rId81">
        <w:r>
          <w:rPr>
            <w:color w:val="0000FF"/>
          </w:rPr>
          <w:t>Изменение N 1</w:t>
        </w:r>
      </w:hyperlink>
      <w:r>
        <w:t>, утв. Приказом Минстроя России от 03.12.2021 N 887/пр.</w:t>
      </w:r>
    </w:p>
    <w:p w:rsidR="00162AF5" w:rsidRDefault="00162AF5">
      <w:pPr>
        <w:pStyle w:val="ConsPlusNormal"/>
        <w:spacing w:before="200"/>
        <w:ind w:firstLine="540"/>
        <w:jc w:val="both"/>
      </w:pPr>
      <w:r>
        <w:t>3.19</w:t>
      </w:r>
    </w:p>
    <w:p w:rsidR="00162AF5" w:rsidRDefault="00162AF5">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162AF5">
        <w:tc>
          <w:tcPr>
            <w:tcW w:w="9071" w:type="dxa"/>
            <w:tcBorders>
              <w:top w:val="single" w:sz="4" w:space="0" w:color="auto"/>
              <w:left w:val="single" w:sz="4" w:space="0" w:color="auto"/>
              <w:bottom w:val="single" w:sz="4" w:space="0" w:color="auto"/>
              <w:right w:val="single" w:sz="4" w:space="0" w:color="auto"/>
            </w:tcBorders>
          </w:tcPr>
          <w:p w:rsidR="00162AF5" w:rsidRDefault="00162AF5">
            <w:pPr>
              <w:pStyle w:val="ConsPlusNormal"/>
              <w:ind w:firstLine="283"/>
              <w:jc w:val="both"/>
            </w:pPr>
            <w:r>
              <w:rPr>
                <w:b/>
              </w:rPr>
              <w:t>освещенность наружная критическая</w:t>
            </w:r>
            <w:r>
              <w:t xml:space="preserve"> </w:t>
            </w:r>
            <w:r>
              <w:rPr>
                <w:b/>
                <w:i/>
              </w:rPr>
              <w:t>E</w:t>
            </w:r>
            <w:r>
              <w:rPr>
                <w:b/>
                <w:vertAlign w:val="subscript"/>
              </w:rPr>
              <w:t>кр</w:t>
            </w:r>
            <w:r>
              <w:t>: Естественная освещенность на горизонтальной площадке под открытым небосводом, при которой естественная освещенность внутри помещения становится равной нормированному значению освещенности от искусственного освещения.</w:t>
            </w:r>
          </w:p>
          <w:p w:rsidR="00162AF5" w:rsidRDefault="00162AF5">
            <w:pPr>
              <w:pStyle w:val="ConsPlusNormal"/>
              <w:ind w:firstLine="283"/>
              <w:jc w:val="both"/>
            </w:pPr>
            <w:r>
              <w:t xml:space="preserve">[СП 367.1325800.2017, </w:t>
            </w:r>
            <w:hyperlink r:id="rId82">
              <w:r>
                <w:rPr>
                  <w:color w:val="0000FF"/>
                </w:rPr>
                <w:t>статья 3.18</w:t>
              </w:r>
            </w:hyperlink>
            <w:r>
              <w:t>]</w:t>
            </w:r>
          </w:p>
        </w:tc>
      </w:tr>
    </w:tbl>
    <w:p w:rsidR="00162AF5" w:rsidRDefault="00162AF5">
      <w:pPr>
        <w:pStyle w:val="ConsPlusNormal"/>
        <w:spacing w:before="200"/>
        <w:ind w:firstLine="540"/>
        <w:jc w:val="both"/>
      </w:pPr>
      <w:r>
        <w:t xml:space="preserve">3.20 исключен с 04.01.2022. - </w:t>
      </w:r>
      <w:hyperlink r:id="rId83">
        <w:r>
          <w:rPr>
            <w:color w:val="0000FF"/>
          </w:rPr>
          <w:t>Изменение N 1</w:t>
        </w:r>
      </w:hyperlink>
      <w:r>
        <w:t>, утв. Приказом Минстроя России от 03.12.2021 N 887/пр.</w:t>
      </w:r>
    </w:p>
    <w:p w:rsidR="00162AF5" w:rsidRDefault="00162AF5">
      <w:pPr>
        <w:pStyle w:val="ConsPlusNormal"/>
        <w:spacing w:before="200"/>
        <w:ind w:firstLine="540"/>
        <w:jc w:val="both"/>
      </w:pPr>
      <w:r>
        <w:t xml:space="preserve">3.21 исключен с 04.01.2022. - </w:t>
      </w:r>
      <w:hyperlink r:id="rId84">
        <w:r>
          <w:rPr>
            <w:color w:val="0000FF"/>
          </w:rPr>
          <w:t>Изменение N 1</w:t>
        </w:r>
      </w:hyperlink>
      <w:r>
        <w:t>, утв. Приказом Минстроя России от 03.12.2021 N 887/пр.</w:t>
      </w:r>
    </w:p>
    <w:p w:rsidR="00162AF5" w:rsidRDefault="00162AF5">
      <w:pPr>
        <w:pStyle w:val="ConsPlusNormal"/>
        <w:spacing w:before="200"/>
        <w:ind w:firstLine="540"/>
        <w:jc w:val="both"/>
      </w:pPr>
      <w:r>
        <w:lastRenderedPageBreak/>
        <w:t xml:space="preserve">3.22 исключен с 04.01.2022. - </w:t>
      </w:r>
      <w:hyperlink r:id="rId85">
        <w:r>
          <w:rPr>
            <w:color w:val="0000FF"/>
          </w:rPr>
          <w:t>Изменение N 1</w:t>
        </w:r>
      </w:hyperlink>
      <w:r>
        <w:t>, утв. Приказом Минстроя России от 03.12.2021 N 887/пр.</w:t>
      </w:r>
    </w:p>
    <w:p w:rsidR="00162AF5" w:rsidRDefault="00162AF5">
      <w:pPr>
        <w:pStyle w:val="ConsPlusNormal"/>
        <w:spacing w:before="200"/>
        <w:ind w:firstLine="540"/>
        <w:jc w:val="both"/>
      </w:pPr>
      <w:r>
        <w:t xml:space="preserve">3.23 </w:t>
      </w:r>
      <w:r>
        <w:rPr>
          <w:b/>
        </w:rPr>
        <w:t>полые световоды</w:t>
      </w:r>
      <w:r>
        <w:t xml:space="preserve">: Светопроводные шахты (светопроводные каналы) естественного света с соотношением наименьшей из сторон (или диаметра) входного основания </w:t>
      </w:r>
      <w:r>
        <w:rPr>
          <w:i/>
        </w:rPr>
        <w:t>a</w:t>
      </w:r>
      <w:r>
        <w:rPr>
          <w:vertAlign w:val="subscript"/>
        </w:rPr>
        <w:t>фон</w:t>
      </w:r>
      <w:r>
        <w:t xml:space="preserve"> к высоте светопроводной шахты (светопроводного канала) (расстояние от входного основания до выходного отверстия) </w:t>
      </w:r>
      <w:r>
        <w:rPr>
          <w:i/>
        </w:rPr>
        <w:t>h</w:t>
      </w:r>
      <w:r>
        <w:rPr>
          <w:vertAlign w:val="subscript"/>
        </w:rPr>
        <w:t>фон</w:t>
      </w:r>
      <w:r>
        <w:t xml:space="preserve">: </w:t>
      </w:r>
      <w:r>
        <w:rPr>
          <w:i/>
        </w:rPr>
        <w:t>a</w:t>
      </w:r>
      <w:r>
        <w:rPr>
          <w:vertAlign w:val="subscript"/>
        </w:rPr>
        <w:t>фон</w:t>
      </w:r>
      <w:r>
        <w:t>/</w:t>
      </w:r>
      <w:r>
        <w:rPr>
          <w:i/>
        </w:rPr>
        <w:t>h</w:t>
      </w:r>
      <w:r>
        <w:rPr>
          <w:vertAlign w:val="subscript"/>
        </w:rPr>
        <w:t>фон</w:t>
      </w:r>
      <w:r>
        <w:t xml:space="preserve"> &lt; 0,1.</w:t>
      </w:r>
    </w:p>
    <w:p w:rsidR="00162AF5" w:rsidRDefault="00162AF5">
      <w:pPr>
        <w:pStyle w:val="ConsPlusNormal"/>
        <w:spacing w:before="200"/>
        <w:ind w:firstLine="540"/>
        <w:jc w:val="both"/>
      </w:pPr>
      <w:r>
        <w:t xml:space="preserve">3.23а </w:t>
      </w:r>
      <w:r>
        <w:rPr>
          <w:b/>
        </w:rPr>
        <w:t>рабочая зона:</w:t>
      </w:r>
      <w:r>
        <w:t xml:space="preserve"> Часть или части помещения, в которых расположены рабочие места.</w:t>
      </w:r>
    </w:p>
    <w:p w:rsidR="00162AF5" w:rsidRDefault="00162AF5">
      <w:pPr>
        <w:pStyle w:val="ConsPlusNormal"/>
        <w:jc w:val="both"/>
      </w:pPr>
      <w:r>
        <w:t xml:space="preserve">(п. 3.23а введен </w:t>
      </w:r>
      <w:hyperlink r:id="rId86">
        <w:r>
          <w:rPr>
            <w:color w:val="0000FF"/>
          </w:rPr>
          <w:t>Изменением N 1</w:t>
        </w:r>
      </w:hyperlink>
      <w:r>
        <w:t>, утв. Приказом Минстроя России от 03.12.2021 N 887/пр)</w:t>
      </w:r>
    </w:p>
    <w:p w:rsidR="00162AF5" w:rsidRDefault="00162AF5">
      <w:pPr>
        <w:pStyle w:val="ConsPlusNormal"/>
        <w:spacing w:before="200"/>
        <w:ind w:firstLine="540"/>
        <w:jc w:val="both"/>
      </w:pPr>
      <w:r>
        <w:t>3.24</w:t>
      </w:r>
    </w:p>
    <w:p w:rsidR="00162AF5" w:rsidRDefault="00162AF5">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162AF5">
        <w:tc>
          <w:tcPr>
            <w:tcW w:w="9071" w:type="dxa"/>
            <w:tcBorders>
              <w:top w:val="single" w:sz="4" w:space="0" w:color="auto"/>
              <w:left w:val="single" w:sz="4" w:space="0" w:color="auto"/>
              <w:bottom w:val="single" w:sz="4" w:space="0" w:color="auto"/>
              <w:right w:val="single" w:sz="4" w:space="0" w:color="auto"/>
            </w:tcBorders>
          </w:tcPr>
          <w:p w:rsidR="00162AF5" w:rsidRDefault="00162AF5">
            <w:pPr>
              <w:pStyle w:val="ConsPlusNormal"/>
              <w:ind w:firstLine="283"/>
              <w:jc w:val="both"/>
            </w:pPr>
            <w:r>
              <w:rPr>
                <w:b/>
              </w:rPr>
              <w:t>рабочая поверхность</w:t>
            </w:r>
            <w:r>
              <w:t>: Поверхность, на которой производится работа и нормируется или измеряется освещенность и КЕО.</w:t>
            </w:r>
          </w:p>
          <w:p w:rsidR="00162AF5" w:rsidRDefault="00162AF5">
            <w:pPr>
              <w:pStyle w:val="ConsPlusNormal"/>
              <w:ind w:firstLine="283"/>
              <w:jc w:val="both"/>
            </w:pPr>
            <w:r>
              <w:t xml:space="preserve">[СП 367.1325800.2017, </w:t>
            </w:r>
            <w:hyperlink r:id="rId87">
              <w:r>
                <w:rPr>
                  <w:color w:val="0000FF"/>
                </w:rPr>
                <w:t>статья 3.22</w:t>
              </w:r>
            </w:hyperlink>
            <w:r>
              <w:t>]</w:t>
            </w:r>
          </w:p>
        </w:tc>
      </w:tr>
    </w:tbl>
    <w:p w:rsidR="00162AF5" w:rsidRDefault="00162AF5">
      <w:pPr>
        <w:pStyle w:val="ConsPlusNormal"/>
        <w:spacing w:before="200"/>
        <w:ind w:firstLine="540"/>
        <w:jc w:val="both"/>
      </w:pPr>
      <w:r>
        <w:t xml:space="preserve">3.25 исключен с 04.01.2022. - </w:t>
      </w:r>
      <w:hyperlink r:id="rId88">
        <w:r>
          <w:rPr>
            <w:color w:val="0000FF"/>
          </w:rPr>
          <w:t>Изменение N 1</w:t>
        </w:r>
      </w:hyperlink>
      <w:r>
        <w:t>, утв. Приказом Минстроя России от 03.12.2021 N 887/пр.</w:t>
      </w:r>
    </w:p>
    <w:p w:rsidR="00162AF5" w:rsidRDefault="00162AF5">
      <w:pPr>
        <w:pStyle w:val="ConsPlusNormal"/>
        <w:spacing w:before="200"/>
        <w:ind w:firstLine="540"/>
        <w:jc w:val="both"/>
      </w:pPr>
      <w:r>
        <w:t xml:space="preserve">3.26 исключен с 04.01.2022. - </w:t>
      </w:r>
      <w:hyperlink r:id="rId89">
        <w:r>
          <w:rPr>
            <w:color w:val="0000FF"/>
          </w:rPr>
          <w:t>Изменение N 1</w:t>
        </w:r>
      </w:hyperlink>
      <w:r>
        <w:t>, утв. Приказом Минстроя России от 03.12.2021 N 887/пр.</w:t>
      </w:r>
    </w:p>
    <w:p w:rsidR="00162AF5" w:rsidRDefault="00162AF5">
      <w:pPr>
        <w:pStyle w:val="ConsPlusNormal"/>
        <w:spacing w:before="200"/>
        <w:ind w:firstLine="540"/>
        <w:jc w:val="both"/>
      </w:pPr>
      <w:r>
        <w:t xml:space="preserve">3.27 исключен с 04.01.2022. - </w:t>
      </w:r>
      <w:hyperlink r:id="rId90">
        <w:r>
          <w:rPr>
            <w:color w:val="0000FF"/>
          </w:rPr>
          <w:t>Изменение N 1</w:t>
        </w:r>
      </w:hyperlink>
      <w:r>
        <w:t>, утв. Приказом Минстроя России от 03.12.2021 N 887/пр.</w:t>
      </w:r>
    </w:p>
    <w:p w:rsidR="00162AF5" w:rsidRDefault="00162AF5">
      <w:pPr>
        <w:pStyle w:val="ConsPlusNormal"/>
        <w:spacing w:before="200"/>
        <w:ind w:firstLine="540"/>
        <w:jc w:val="both"/>
      </w:pPr>
      <w:r>
        <w:t xml:space="preserve">3.28 исключен с 04.01.2022. - </w:t>
      </w:r>
      <w:hyperlink r:id="rId91">
        <w:r>
          <w:rPr>
            <w:color w:val="0000FF"/>
          </w:rPr>
          <w:t>Изменение N 1</w:t>
        </w:r>
      </w:hyperlink>
      <w:r>
        <w:t>, утв. Приказом Минстроя России от 03.12.2021 N 887/пр.</w:t>
      </w:r>
    </w:p>
    <w:p w:rsidR="00162AF5" w:rsidRDefault="00162AF5">
      <w:pPr>
        <w:pStyle w:val="ConsPlusNormal"/>
        <w:spacing w:before="200"/>
        <w:ind w:firstLine="540"/>
        <w:jc w:val="both"/>
      </w:pPr>
      <w:r>
        <w:t>3.29</w:t>
      </w:r>
    </w:p>
    <w:p w:rsidR="00162AF5" w:rsidRDefault="00162AF5">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162AF5">
        <w:tc>
          <w:tcPr>
            <w:tcW w:w="9071" w:type="dxa"/>
            <w:tcBorders>
              <w:top w:val="single" w:sz="4" w:space="0" w:color="auto"/>
              <w:left w:val="single" w:sz="4" w:space="0" w:color="auto"/>
              <w:bottom w:val="single" w:sz="4" w:space="0" w:color="auto"/>
              <w:right w:val="single" w:sz="4" w:space="0" w:color="auto"/>
            </w:tcBorders>
          </w:tcPr>
          <w:p w:rsidR="00162AF5" w:rsidRDefault="00162AF5">
            <w:pPr>
              <w:pStyle w:val="ConsPlusNormal"/>
              <w:ind w:firstLine="283"/>
              <w:jc w:val="both"/>
            </w:pPr>
            <w:r>
              <w:rPr>
                <w:b/>
              </w:rPr>
              <w:t>средневзвешенный коэффициент отражения</w:t>
            </w:r>
            <w:r>
              <w:t>: Коэффициент отражения, усредненный по площади отражающих поверхностей, определяемый по формуле</w:t>
            </w:r>
          </w:p>
          <w:p w:rsidR="00162AF5" w:rsidRDefault="00162AF5">
            <w:pPr>
              <w:pStyle w:val="ConsPlusNormal"/>
              <w:ind w:firstLine="283"/>
              <w:jc w:val="both"/>
            </w:pPr>
          </w:p>
          <w:p w:rsidR="00162AF5" w:rsidRDefault="00162AF5">
            <w:pPr>
              <w:pStyle w:val="ConsPlusNormal"/>
              <w:jc w:val="center"/>
            </w:pPr>
            <w:r>
              <w:rPr>
                <w:noProof/>
                <w:position w:val="-56"/>
              </w:rPr>
              <w:drawing>
                <wp:inline distT="0" distB="0" distL="0" distR="0">
                  <wp:extent cx="828675" cy="83820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pic:spPr>
                      </pic:pic>
                    </a:graphicData>
                  </a:graphic>
                </wp:inline>
              </w:drawing>
            </w:r>
            <w:r>
              <w:t>,</w:t>
            </w:r>
          </w:p>
          <w:p w:rsidR="00162AF5" w:rsidRDefault="00162AF5">
            <w:pPr>
              <w:pStyle w:val="ConsPlusNormal"/>
              <w:ind w:firstLine="283"/>
              <w:jc w:val="both"/>
            </w:pPr>
          </w:p>
          <w:p w:rsidR="00162AF5" w:rsidRDefault="00162AF5">
            <w:pPr>
              <w:pStyle w:val="ConsPlusNormal"/>
              <w:ind w:firstLine="283"/>
              <w:jc w:val="both"/>
            </w:pPr>
            <w:r>
              <w:t xml:space="preserve">где </w:t>
            </w:r>
            <w:r>
              <w:rPr>
                <w:noProof/>
                <w:position w:val="-8"/>
              </w:rPr>
              <w:drawing>
                <wp:inline distT="0" distB="0" distL="0" distR="0">
                  <wp:extent cx="152400" cy="22860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коэффициент отражения </w:t>
            </w:r>
            <w:r>
              <w:rPr>
                <w:i/>
              </w:rPr>
              <w:t>i</w:t>
            </w:r>
            <w:r>
              <w:t>-й поверхности;</w:t>
            </w:r>
          </w:p>
          <w:p w:rsidR="00162AF5" w:rsidRDefault="00162AF5">
            <w:pPr>
              <w:pStyle w:val="ConsPlusNormal"/>
              <w:ind w:firstLine="283"/>
              <w:jc w:val="both"/>
            </w:pPr>
            <w:r>
              <w:rPr>
                <w:i/>
              </w:rPr>
              <w:t>A</w:t>
            </w:r>
            <w:r>
              <w:rPr>
                <w:i/>
                <w:vertAlign w:val="subscript"/>
              </w:rPr>
              <w:t>i</w:t>
            </w:r>
            <w:r>
              <w:t xml:space="preserve"> - Площадь </w:t>
            </w:r>
            <w:r>
              <w:rPr>
                <w:i/>
              </w:rPr>
              <w:t>i</w:t>
            </w:r>
            <w:r>
              <w:t>-й отражающей поверхности;</w:t>
            </w:r>
          </w:p>
          <w:p w:rsidR="00162AF5" w:rsidRDefault="00162AF5">
            <w:pPr>
              <w:pStyle w:val="ConsPlusNormal"/>
              <w:ind w:firstLine="283"/>
              <w:jc w:val="both"/>
            </w:pPr>
            <w:r>
              <w:rPr>
                <w:i/>
              </w:rPr>
              <w:t>n</w:t>
            </w:r>
            <w:r>
              <w:t xml:space="preserve"> - число отражающих поверхностей.</w:t>
            </w:r>
          </w:p>
          <w:p w:rsidR="00162AF5" w:rsidRDefault="00162AF5">
            <w:pPr>
              <w:pStyle w:val="ConsPlusNormal"/>
              <w:ind w:firstLine="283"/>
              <w:jc w:val="both"/>
            </w:pPr>
            <w:r>
              <w:t xml:space="preserve">[СП 367.1325800.2017, </w:t>
            </w:r>
            <w:hyperlink r:id="rId94">
              <w:r>
                <w:rPr>
                  <w:color w:val="0000FF"/>
                </w:rPr>
                <w:t>статья 3.27</w:t>
              </w:r>
            </w:hyperlink>
            <w:r>
              <w:t>]</w:t>
            </w:r>
          </w:p>
        </w:tc>
      </w:tr>
    </w:tbl>
    <w:p w:rsidR="00162AF5" w:rsidRDefault="00162AF5">
      <w:pPr>
        <w:pStyle w:val="ConsPlusNormal"/>
        <w:spacing w:before="200"/>
        <w:ind w:firstLine="540"/>
        <w:jc w:val="both"/>
      </w:pPr>
      <w:r>
        <w:t xml:space="preserve">3.30 исключен с 04.01.2022. - </w:t>
      </w:r>
      <w:hyperlink r:id="rId95">
        <w:r>
          <w:rPr>
            <w:color w:val="0000FF"/>
          </w:rPr>
          <w:t>Изменение N 1</w:t>
        </w:r>
      </w:hyperlink>
      <w:r>
        <w:t>, утв. Приказом Минстроя России от 03.12.2021 N 887/пр.</w:t>
      </w:r>
    </w:p>
    <w:p w:rsidR="00162AF5" w:rsidRDefault="00162AF5">
      <w:pPr>
        <w:pStyle w:val="ConsPlusNormal"/>
        <w:spacing w:before="200"/>
        <w:ind w:firstLine="540"/>
        <w:jc w:val="both"/>
      </w:pPr>
      <w:r>
        <w:t xml:space="preserve">3.31 исключен с 04.01.2022. - </w:t>
      </w:r>
      <w:hyperlink r:id="rId96">
        <w:r>
          <w:rPr>
            <w:color w:val="0000FF"/>
          </w:rPr>
          <w:t>Изменение N 1</w:t>
        </w:r>
      </w:hyperlink>
      <w:r>
        <w:t>, утв. Приказом Минстроя России от 03.12.2021 N 887/пр.</w:t>
      </w:r>
    </w:p>
    <w:p w:rsidR="00162AF5" w:rsidRDefault="00162AF5">
      <w:pPr>
        <w:pStyle w:val="ConsPlusNormal"/>
        <w:spacing w:before="200"/>
        <w:ind w:firstLine="540"/>
        <w:jc w:val="both"/>
      </w:pPr>
      <w:r>
        <w:t xml:space="preserve">3.32 </w:t>
      </w:r>
      <w:r>
        <w:rPr>
          <w:b/>
        </w:rPr>
        <w:t>шахтный фонарь</w:t>
      </w:r>
      <w:r>
        <w:t xml:space="preserve">: Фонарь верхнего естественного света с соотношением наименьшей из сторон (или диаметра) входного основания </w:t>
      </w:r>
      <w:r>
        <w:rPr>
          <w:i/>
        </w:rPr>
        <w:t>a</w:t>
      </w:r>
      <w:r>
        <w:rPr>
          <w:vertAlign w:val="subscript"/>
        </w:rPr>
        <w:t>фон</w:t>
      </w:r>
      <w:r>
        <w:t xml:space="preserve"> к высоте светопроводной шахты (светопроводного канала) фонаря (расстояние от входного основания до выходного отверстия) </w:t>
      </w:r>
      <w:r>
        <w:rPr>
          <w:i/>
        </w:rPr>
        <w:t>h</w:t>
      </w:r>
      <w:r>
        <w:rPr>
          <w:vertAlign w:val="subscript"/>
        </w:rPr>
        <w:t>фон</w:t>
      </w:r>
      <w:r>
        <w:t xml:space="preserve">, имеющим значение: 0,1 &lt;= </w:t>
      </w:r>
      <w:r>
        <w:rPr>
          <w:i/>
        </w:rPr>
        <w:t>a</w:t>
      </w:r>
      <w:r>
        <w:rPr>
          <w:vertAlign w:val="subscript"/>
        </w:rPr>
        <w:t>фон</w:t>
      </w:r>
      <w:r>
        <w:t>/</w:t>
      </w:r>
      <w:r>
        <w:rPr>
          <w:i/>
        </w:rPr>
        <w:t>h</w:t>
      </w:r>
      <w:r>
        <w:rPr>
          <w:vertAlign w:val="subscript"/>
        </w:rPr>
        <w:t>фон</w:t>
      </w:r>
      <w:r>
        <w:t xml:space="preserve"> &lt;= 0,75.</w:t>
      </w:r>
    </w:p>
    <w:p w:rsidR="00162AF5" w:rsidRDefault="00162AF5">
      <w:pPr>
        <w:pStyle w:val="ConsPlusNormal"/>
        <w:ind w:firstLine="540"/>
        <w:jc w:val="both"/>
      </w:pPr>
    </w:p>
    <w:p w:rsidR="00162AF5" w:rsidRDefault="00162AF5">
      <w:pPr>
        <w:pStyle w:val="ConsPlusTitle"/>
        <w:ind w:firstLine="540"/>
        <w:jc w:val="both"/>
        <w:outlineLvl w:val="1"/>
      </w:pPr>
      <w:bookmarkStart w:id="0" w:name="P167"/>
      <w:bookmarkEnd w:id="0"/>
      <w:r>
        <w:t>4 Обозначения</w:t>
      </w:r>
    </w:p>
    <w:p w:rsidR="00162AF5" w:rsidRDefault="00162AF5">
      <w:pPr>
        <w:pStyle w:val="ConsPlusNormal"/>
        <w:ind w:firstLine="540"/>
        <w:jc w:val="both"/>
      </w:pPr>
    </w:p>
    <w:p w:rsidR="00162AF5" w:rsidRDefault="00162AF5">
      <w:pPr>
        <w:pStyle w:val="ConsPlusNormal"/>
        <w:ind w:firstLine="540"/>
        <w:jc w:val="both"/>
      </w:pPr>
      <w:r>
        <w:t>В настоящем своде правил применены следующие обозначения:</w:t>
      </w:r>
    </w:p>
    <w:p w:rsidR="00162AF5" w:rsidRDefault="00162AF5">
      <w:pPr>
        <w:pStyle w:val="ConsPlusNormal"/>
        <w:spacing w:before="200"/>
        <w:ind w:firstLine="540"/>
        <w:jc w:val="both"/>
      </w:pPr>
      <w:r>
        <w:t>ГСОП - градусо-сутки отопительного периода, °C·сут/год;</w:t>
      </w:r>
    </w:p>
    <w:p w:rsidR="00162AF5" w:rsidRDefault="00162AF5">
      <w:pPr>
        <w:pStyle w:val="ConsPlusNormal"/>
        <w:spacing w:before="200"/>
        <w:ind w:firstLine="540"/>
        <w:jc w:val="both"/>
      </w:pPr>
      <w:r>
        <w:rPr>
          <w:i/>
        </w:rPr>
        <w:lastRenderedPageBreak/>
        <w:t>a</w:t>
      </w:r>
      <w:r>
        <w:rPr>
          <w:vertAlign w:val="subscript"/>
        </w:rPr>
        <w:t>з.ф</w:t>
      </w:r>
      <w:r>
        <w:t xml:space="preserve"> - длина светового проема фонаря, м;</w:t>
      </w:r>
    </w:p>
    <w:p w:rsidR="00162AF5" w:rsidRDefault="00162AF5">
      <w:pPr>
        <w:pStyle w:val="ConsPlusNormal"/>
        <w:spacing w:before="200"/>
        <w:ind w:firstLine="540"/>
        <w:jc w:val="both"/>
      </w:pPr>
      <w:r>
        <w:rPr>
          <w:i/>
        </w:rPr>
        <w:t>a</w:t>
      </w:r>
      <w:r>
        <w:rPr>
          <w:vertAlign w:val="subscript"/>
        </w:rPr>
        <w:t>п</w:t>
      </w:r>
      <w:r>
        <w:t xml:space="preserve"> - длина помещения, м;</w:t>
      </w:r>
    </w:p>
    <w:p w:rsidR="00162AF5" w:rsidRDefault="00162AF5">
      <w:pPr>
        <w:pStyle w:val="ConsPlusNormal"/>
        <w:spacing w:before="200"/>
        <w:ind w:firstLine="540"/>
        <w:jc w:val="both"/>
      </w:pPr>
      <w:r>
        <w:rPr>
          <w:i/>
        </w:rPr>
        <w:t>a</w:t>
      </w:r>
      <w:r>
        <w:rPr>
          <w:vertAlign w:val="subscript"/>
        </w:rPr>
        <w:t>фон</w:t>
      </w:r>
      <w:r>
        <w:t xml:space="preserve"> - длина фонаря, м;</w:t>
      </w:r>
    </w:p>
    <w:p w:rsidR="00162AF5" w:rsidRDefault="00162AF5">
      <w:pPr>
        <w:pStyle w:val="ConsPlusNormal"/>
        <w:spacing w:before="200"/>
        <w:ind w:firstLine="540"/>
        <w:jc w:val="both"/>
      </w:pPr>
      <w:r>
        <w:rPr>
          <w:i/>
        </w:rPr>
        <w:t>a</w:t>
      </w:r>
      <w:r>
        <w:rPr>
          <w:vertAlign w:val="subscript"/>
        </w:rPr>
        <w:t>э</w:t>
      </w:r>
      <w:r>
        <w:t xml:space="preserve"> - эквивалентная длина противостоящего здания, м;</w:t>
      </w:r>
    </w:p>
    <w:p w:rsidR="00162AF5" w:rsidRDefault="00162AF5">
      <w:pPr>
        <w:pStyle w:val="ConsPlusNormal"/>
        <w:spacing w:before="200"/>
        <w:ind w:firstLine="540"/>
        <w:jc w:val="both"/>
      </w:pPr>
      <w:r>
        <w:rPr>
          <w:i/>
        </w:rPr>
        <w:t>b</w:t>
      </w:r>
      <w:r>
        <w:rPr>
          <w:vertAlign w:val="subscript"/>
        </w:rPr>
        <w:t>з.ф</w:t>
      </w:r>
      <w:r>
        <w:t xml:space="preserve"> - ширина светового проема фонаря, м;</w:t>
      </w:r>
    </w:p>
    <w:p w:rsidR="00162AF5" w:rsidRDefault="00162AF5">
      <w:pPr>
        <w:pStyle w:val="ConsPlusNormal"/>
        <w:spacing w:before="200"/>
        <w:ind w:firstLine="540"/>
        <w:jc w:val="both"/>
      </w:pPr>
      <w:r>
        <w:rPr>
          <w:i/>
        </w:rPr>
        <w:t>b</w:t>
      </w:r>
      <w:r>
        <w:rPr>
          <w:vertAlign w:val="subscript"/>
        </w:rPr>
        <w:t>о</w:t>
      </w:r>
      <w:r>
        <w:t xml:space="preserve"> - ширина светового проема окна, м;</w:t>
      </w:r>
    </w:p>
    <w:p w:rsidR="00162AF5" w:rsidRDefault="00162AF5">
      <w:pPr>
        <w:pStyle w:val="ConsPlusNormal"/>
        <w:spacing w:before="200"/>
        <w:ind w:firstLine="540"/>
        <w:jc w:val="both"/>
      </w:pPr>
      <w:r>
        <w:rPr>
          <w:i/>
        </w:rPr>
        <w:t>b</w:t>
      </w:r>
      <w:r>
        <w:rPr>
          <w:vertAlign w:val="subscript"/>
        </w:rPr>
        <w:t>п</w:t>
      </w:r>
      <w:r>
        <w:t xml:space="preserve"> - ширина помещения, м;</w:t>
      </w:r>
    </w:p>
    <w:p w:rsidR="00162AF5" w:rsidRDefault="00162AF5">
      <w:pPr>
        <w:pStyle w:val="ConsPlusNormal"/>
        <w:spacing w:before="200"/>
        <w:ind w:firstLine="540"/>
        <w:jc w:val="both"/>
      </w:pPr>
      <w:r>
        <w:rPr>
          <w:i/>
        </w:rPr>
        <w:t>b</w:t>
      </w:r>
      <w:r>
        <w:rPr>
          <w:vertAlign w:val="subscript"/>
        </w:rPr>
        <w:t>с.о</w:t>
      </w:r>
      <w:r>
        <w:t xml:space="preserve"> - суммарная ширина световых проемов окон, м;</w:t>
      </w:r>
    </w:p>
    <w:p w:rsidR="00162AF5" w:rsidRDefault="00162AF5">
      <w:pPr>
        <w:pStyle w:val="ConsPlusNormal"/>
        <w:spacing w:before="200"/>
        <w:ind w:firstLine="540"/>
        <w:jc w:val="both"/>
      </w:pPr>
      <w:r>
        <w:rPr>
          <w:i/>
        </w:rPr>
        <w:t>b</w:t>
      </w:r>
      <w:r>
        <w:rPr>
          <w:vertAlign w:val="subscript"/>
        </w:rPr>
        <w:t>с.п</w:t>
      </w:r>
      <w:r>
        <w:t xml:space="preserve"> - суммарная ширина световых проемов окон в помещении с учетом простенков между ними, м;</w:t>
      </w:r>
    </w:p>
    <w:p w:rsidR="00162AF5" w:rsidRDefault="00162AF5">
      <w:pPr>
        <w:pStyle w:val="ConsPlusNormal"/>
        <w:spacing w:before="200"/>
        <w:ind w:firstLine="540"/>
        <w:jc w:val="both"/>
      </w:pPr>
      <w:r>
        <w:rPr>
          <w:i/>
        </w:rPr>
        <w:t>b</w:t>
      </w:r>
      <w:r>
        <w:rPr>
          <w:vertAlign w:val="subscript"/>
        </w:rPr>
        <w:t>ф</w:t>
      </w:r>
      <w:r>
        <w:t xml:space="preserve"> - средняя относительная яркость фасадов противостоящих зданий;</w:t>
      </w:r>
    </w:p>
    <w:p w:rsidR="00162AF5" w:rsidRDefault="00162AF5">
      <w:pPr>
        <w:pStyle w:val="ConsPlusNormal"/>
        <w:spacing w:before="200"/>
        <w:ind w:firstLine="540"/>
        <w:jc w:val="both"/>
      </w:pPr>
      <w:r>
        <w:rPr>
          <w:i/>
        </w:rPr>
        <w:t>C</w:t>
      </w:r>
      <w:r>
        <w:rPr>
          <w:vertAlign w:val="subscript"/>
        </w:rPr>
        <w:t>т</w:t>
      </w:r>
      <w:r>
        <w:t xml:space="preserve"> - перспективная цена тепловой энергии, руб./(кВт·ч);</w:t>
      </w:r>
    </w:p>
    <w:p w:rsidR="00162AF5" w:rsidRDefault="00162AF5">
      <w:pPr>
        <w:pStyle w:val="ConsPlusNormal"/>
        <w:spacing w:before="200"/>
        <w:ind w:firstLine="540"/>
        <w:jc w:val="both"/>
      </w:pPr>
      <w:r>
        <w:rPr>
          <w:i/>
        </w:rPr>
        <w:t>C</w:t>
      </w:r>
      <w:r>
        <w:rPr>
          <w:vertAlign w:val="subscript"/>
        </w:rPr>
        <w:t>э</w:t>
      </w:r>
      <w:r>
        <w:t xml:space="preserve"> - перспективная цена электрической энергии, руб./(кВт·ч);</w:t>
      </w:r>
    </w:p>
    <w:p w:rsidR="00162AF5" w:rsidRDefault="00162AF5">
      <w:pPr>
        <w:pStyle w:val="ConsPlusNormal"/>
        <w:spacing w:before="200"/>
        <w:ind w:firstLine="540"/>
        <w:jc w:val="both"/>
      </w:pPr>
      <w:r>
        <w:rPr>
          <w:i/>
        </w:rPr>
        <w:t>C</w:t>
      </w:r>
      <w:r>
        <w:rPr>
          <w:i/>
          <w:vertAlign w:val="subscript"/>
        </w:rPr>
        <w:t>N</w:t>
      </w:r>
      <w:r>
        <w:t xml:space="preserve"> - коэффициент светового климата;</w:t>
      </w:r>
    </w:p>
    <w:p w:rsidR="00162AF5" w:rsidRDefault="00162AF5">
      <w:pPr>
        <w:pStyle w:val="ConsPlusNormal"/>
        <w:spacing w:before="200"/>
        <w:ind w:firstLine="540"/>
        <w:jc w:val="both"/>
      </w:pPr>
      <w:r>
        <w:rPr>
          <w:i/>
        </w:rPr>
        <w:t>d</w:t>
      </w:r>
      <w:r>
        <w:rPr>
          <w:vertAlign w:val="subscript"/>
        </w:rPr>
        <w:t>п</w:t>
      </w:r>
      <w:r>
        <w:t xml:space="preserve"> - глубина помещения, м;</w:t>
      </w:r>
    </w:p>
    <w:p w:rsidR="00162AF5" w:rsidRDefault="00162AF5">
      <w:pPr>
        <w:pStyle w:val="ConsPlusNormal"/>
        <w:spacing w:before="200"/>
        <w:ind w:firstLine="540"/>
        <w:jc w:val="both"/>
      </w:pPr>
      <w:r>
        <w:rPr>
          <w:i/>
        </w:rPr>
        <w:t>d</w:t>
      </w:r>
      <w:r>
        <w:rPr>
          <w:vertAlign w:val="subscript"/>
        </w:rPr>
        <w:t>ф</w:t>
      </w:r>
      <w:r>
        <w:t xml:space="preserve"> - шаг установки фонарей, м;</w:t>
      </w:r>
    </w:p>
    <w:p w:rsidR="00162AF5" w:rsidRDefault="00162AF5">
      <w:pPr>
        <w:pStyle w:val="ConsPlusNormal"/>
        <w:spacing w:before="200"/>
        <w:ind w:firstLine="540"/>
        <w:jc w:val="both"/>
      </w:pPr>
      <w:r>
        <w:rPr>
          <w:i/>
        </w:rPr>
        <w:t>E</w:t>
      </w:r>
      <w:r>
        <w:t xml:space="preserve"> - освещенность, лк;</w:t>
      </w:r>
    </w:p>
    <w:p w:rsidR="00162AF5" w:rsidRDefault="00162AF5">
      <w:pPr>
        <w:pStyle w:val="ConsPlusNormal"/>
        <w:spacing w:before="200"/>
        <w:ind w:firstLine="540"/>
        <w:jc w:val="both"/>
      </w:pPr>
      <w:r>
        <w:rPr>
          <w:i/>
        </w:rPr>
        <w:t>E</w:t>
      </w:r>
      <w:r>
        <w:rPr>
          <w:vertAlign w:val="subscript"/>
        </w:rPr>
        <w:t>в</w:t>
      </w:r>
      <w:r>
        <w:t xml:space="preserve"> - освещенность в вертикальной; плоскости, лк;</w:t>
      </w:r>
    </w:p>
    <w:p w:rsidR="00162AF5" w:rsidRDefault="00162AF5">
      <w:pPr>
        <w:pStyle w:val="ConsPlusNormal"/>
        <w:spacing w:before="200"/>
        <w:ind w:firstLine="540"/>
        <w:jc w:val="both"/>
      </w:pPr>
      <w:r>
        <w:rPr>
          <w:i/>
        </w:rPr>
        <w:t>E</w:t>
      </w:r>
      <w:r>
        <w:rPr>
          <w:vertAlign w:val="subscript"/>
        </w:rPr>
        <w:t>г</w:t>
      </w:r>
      <w:r>
        <w:t xml:space="preserve"> - освещенность в горизонтальной плоскости, лк;</w:t>
      </w:r>
    </w:p>
    <w:p w:rsidR="00162AF5" w:rsidRDefault="00162AF5">
      <w:pPr>
        <w:pStyle w:val="ConsPlusNormal"/>
        <w:spacing w:before="200"/>
        <w:ind w:firstLine="540"/>
        <w:jc w:val="both"/>
      </w:pPr>
      <w:r>
        <w:rPr>
          <w:i/>
        </w:rPr>
        <w:t>E</w:t>
      </w:r>
      <w:r>
        <w:rPr>
          <w:vertAlign w:val="subscript"/>
        </w:rPr>
        <w:t>к</w:t>
      </w:r>
      <w:r>
        <w:t xml:space="preserve"> - нормируемая освещенность при системе комбинированного освещения, лк;</w:t>
      </w:r>
    </w:p>
    <w:p w:rsidR="00162AF5" w:rsidRDefault="00162AF5">
      <w:pPr>
        <w:pStyle w:val="ConsPlusNormal"/>
        <w:spacing w:before="200"/>
        <w:ind w:firstLine="540"/>
        <w:jc w:val="both"/>
      </w:pPr>
      <w:r>
        <w:rPr>
          <w:i/>
        </w:rPr>
        <w:t>E</w:t>
      </w:r>
      <w:r>
        <w:rPr>
          <w:vertAlign w:val="subscript"/>
        </w:rPr>
        <w:t>макс</w:t>
      </w:r>
      <w:r>
        <w:t xml:space="preserve"> - максимальная освещенность, лк;</w:t>
      </w:r>
    </w:p>
    <w:p w:rsidR="00162AF5" w:rsidRDefault="00162AF5">
      <w:pPr>
        <w:pStyle w:val="ConsPlusNormal"/>
        <w:spacing w:before="200"/>
        <w:ind w:firstLine="540"/>
        <w:jc w:val="both"/>
      </w:pPr>
      <w:r>
        <w:rPr>
          <w:i/>
        </w:rPr>
        <w:t>E</w:t>
      </w:r>
      <w:r>
        <w:rPr>
          <w:vertAlign w:val="subscript"/>
        </w:rPr>
        <w:t>мин</w:t>
      </w:r>
      <w:r>
        <w:t xml:space="preserve"> - минимальная освещенность, лк;</w:t>
      </w:r>
    </w:p>
    <w:p w:rsidR="00162AF5" w:rsidRDefault="00162AF5">
      <w:pPr>
        <w:pStyle w:val="ConsPlusNormal"/>
        <w:spacing w:before="200"/>
        <w:ind w:firstLine="540"/>
        <w:jc w:val="both"/>
      </w:pPr>
      <w:r>
        <w:rPr>
          <w:i/>
        </w:rPr>
        <w:t>E</w:t>
      </w:r>
      <w:r>
        <w:rPr>
          <w:vertAlign w:val="subscript"/>
        </w:rPr>
        <w:t>н</w:t>
      </w:r>
      <w:r>
        <w:t xml:space="preserve"> - нормируемая освещенность, лк;</w:t>
      </w:r>
    </w:p>
    <w:p w:rsidR="00162AF5" w:rsidRDefault="00162AF5">
      <w:pPr>
        <w:pStyle w:val="ConsPlusNormal"/>
        <w:spacing w:before="200"/>
        <w:ind w:firstLine="540"/>
        <w:jc w:val="both"/>
      </w:pPr>
      <w:r>
        <w:rPr>
          <w:i/>
        </w:rPr>
        <w:t>E</w:t>
      </w:r>
      <w:r>
        <w:rPr>
          <w:vertAlign w:val="subscript"/>
        </w:rPr>
        <w:t>о</w:t>
      </w:r>
      <w:r>
        <w:t xml:space="preserve"> - освещенность от общего освещения, лк;</w:t>
      </w:r>
    </w:p>
    <w:p w:rsidR="00162AF5" w:rsidRDefault="00162AF5">
      <w:pPr>
        <w:pStyle w:val="ConsPlusNormal"/>
        <w:spacing w:before="200"/>
        <w:ind w:firstLine="540"/>
        <w:jc w:val="both"/>
      </w:pPr>
      <w:r>
        <w:rPr>
          <w:i/>
        </w:rPr>
        <w:t>E</w:t>
      </w:r>
      <w:r>
        <w:rPr>
          <w:vertAlign w:val="subscript"/>
        </w:rPr>
        <w:t>р.п</w:t>
      </w:r>
      <w:r>
        <w:t xml:space="preserve"> - освещенность рабочей поверхности, лк;</w:t>
      </w:r>
    </w:p>
    <w:p w:rsidR="00162AF5" w:rsidRDefault="00162AF5">
      <w:pPr>
        <w:pStyle w:val="ConsPlusNormal"/>
        <w:spacing w:before="200"/>
        <w:ind w:firstLine="540"/>
        <w:jc w:val="both"/>
      </w:pPr>
      <w:r>
        <w:rPr>
          <w:i/>
        </w:rPr>
        <w:t>E</w:t>
      </w:r>
      <w:r>
        <w:rPr>
          <w:vertAlign w:val="subscript"/>
        </w:rPr>
        <w:t>ср</w:t>
      </w:r>
      <w:r>
        <w:t xml:space="preserve"> - средняя освещенность, лк;</w:t>
      </w:r>
    </w:p>
    <w:p w:rsidR="00162AF5" w:rsidRDefault="00162AF5">
      <w:pPr>
        <w:pStyle w:val="ConsPlusNormal"/>
        <w:spacing w:before="200"/>
        <w:ind w:firstLine="540"/>
        <w:jc w:val="both"/>
      </w:pPr>
      <w:r>
        <w:rPr>
          <w:i/>
        </w:rPr>
        <w:t>e</w:t>
      </w:r>
      <w:r>
        <w:rPr>
          <w:vertAlign w:val="subscript"/>
        </w:rPr>
        <w:t>н</w:t>
      </w:r>
      <w:r>
        <w:t xml:space="preserve"> - нормируемый КЕО, %;</w:t>
      </w:r>
    </w:p>
    <w:p w:rsidR="00162AF5" w:rsidRDefault="00162AF5">
      <w:pPr>
        <w:pStyle w:val="ConsPlusNormal"/>
        <w:spacing w:before="200"/>
        <w:ind w:firstLine="540"/>
        <w:jc w:val="both"/>
      </w:pPr>
      <w:r>
        <w:rPr>
          <w:i/>
        </w:rPr>
        <w:t>e</w:t>
      </w:r>
      <w:r>
        <w:rPr>
          <w:vertAlign w:val="subscript"/>
        </w:rPr>
        <w:t>ср</w:t>
      </w:r>
      <w:r>
        <w:t xml:space="preserve"> - расчетный средний КЕО, %;</w:t>
      </w:r>
    </w:p>
    <w:p w:rsidR="00162AF5" w:rsidRDefault="00162AF5">
      <w:pPr>
        <w:pStyle w:val="ConsPlusNormal"/>
        <w:spacing w:before="200"/>
        <w:ind w:firstLine="540"/>
        <w:jc w:val="both"/>
      </w:pPr>
      <w:r>
        <w:rPr>
          <w:i/>
        </w:rPr>
        <w:t>g</w:t>
      </w:r>
      <w:r>
        <w:rPr>
          <w:vertAlign w:val="subscript"/>
        </w:rPr>
        <w:t>ок</w:t>
      </w:r>
      <w:r>
        <w:t xml:space="preserve"> - коэффициент общего пропускания солнечной энергии светопрозрачной частью, относительные единицы;</w:t>
      </w:r>
    </w:p>
    <w:p w:rsidR="00162AF5" w:rsidRDefault="00162AF5">
      <w:pPr>
        <w:pStyle w:val="ConsPlusNormal"/>
        <w:spacing w:before="200"/>
        <w:ind w:firstLine="540"/>
        <w:jc w:val="both"/>
      </w:pPr>
      <w:r>
        <w:rPr>
          <w:i/>
        </w:rPr>
        <w:t>H</w:t>
      </w:r>
      <w:r>
        <w:t xml:space="preserve"> - высота здания от нулевой отметки, м;</w:t>
      </w:r>
    </w:p>
    <w:p w:rsidR="00162AF5" w:rsidRDefault="00162AF5">
      <w:pPr>
        <w:pStyle w:val="ConsPlusNormal"/>
        <w:spacing w:before="200"/>
        <w:ind w:firstLine="540"/>
        <w:jc w:val="both"/>
      </w:pPr>
      <w:r>
        <w:rPr>
          <w:i/>
        </w:rPr>
        <w:t>H</w:t>
      </w:r>
      <w:r>
        <w:rPr>
          <w:vertAlign w:val="subscript"/>
        </w:rPr>
        <w:t>р</w:t>
      </w:r>
      <w:r>
        <w:t xml:space="preserve"> - расчетная высота затеняющего здания (от уровня пола исследуемого помещения до затеняющих элементов экранирующего здания), м;</w:t>
      </w:r>
    </w:p>
    <w:p w:rsidR="00162AF5" w:rsidRDefault="00162AF5">
      <w:pPr>
        <w:pStyle w:val="ConsPlusNormal"/>
        <w:spacing w:before="200"/>
        <w:ind w:firstLine="540"/>
        <w:jc w:val="both"/>
      </w:pPr>
      <w:r>
        <w:rPr>
          <w:i/>
        </w:rPr>
        <w:t>h</w:t>
      </w:r>
      <w:r>
        <w:rPr>
          <w:vertAlign w:val="subscript"/>
        </w:rPr>
        <w:t>о</w:t>
      </w:r>
      <w:r>
        <w:t xml:space="preserve"> - высота светового проема окна, м;</w:t>
      </w:r>
    </w:p>
    <w:p w:rsidR="00162AF5" w:rsidRDefault="00162AF5">
      <w:pPr>
        <w:pStyle w:val="ConsPlusNormal"/>
        <w:spacing w:before="200"/>
        <w:ind w:firstLine="540"/>
        <w:jc w:val="both"/>
      </w:pPr>
      <w:r>
        <w:rPr>
          <w:i/>
        </w:rPr>
        <w:t>h</w:t>
      </w:r>
      <w:r>
        <w:rPr>
          <w:vertAlign w:val="subscript"/>
        </w:rPr>
        <w:t>п</w:t>
      </w:r>
      <w:r>
        <w:t xml:space="preserve"> - высота помещения, м;</w:t>
      </w:r>
    </w:p>
    <w:p w:rsidR="00162AF5" w:rsidRDefault="00162AF5">
      <w:pPr>
        <w:pStyle w:val="ConsPlusNormal"/>
        <w:spacing w:before="200"/>
        <w:ind w:firstLine="540"/>
        <w:jc w:val="both"/>
      </w:pPr>
      <w:r>
        <w:rPr>
          <w:i/>
        </w:rPr>
        <w:lastRenderedPageBreak/>
        <w:t>h</w:t>
      </w:r>
      <w:r>
        <w:rPr>
          <w:vertAlign w:val="subscript"/>
        </w:rPr>
        <w:t>пд</w:t>
      </w:r>
      <w:r>
        <w:t xml:space="preserve"> - высота подоконника, м;</w:t>
      </w:r>
    </w:p>
    <w:p w:rsidR="00162AF5" w:rsidRDefault="00162AF5">
      <w:pPr>
        <w:pStyle w:val="ConsPlusNormal"/>
        <w:spacing w:before="200"/>
        <w:ind w:firstLine="540"/>
        <w:jc w:val="both"/>
      </w:pPr>
      <w:r>
        <w:rPr>
          <w:i/>
        </w:rPr>
        <w:t>h</w:t>
      </w:r>
      <w:r>
        <w:rPr>
          <w:vertAlign w:val="subscript"/>
        </w:rPr>
        <w:t>р</w:t>
      </w:r>
      <w:r>
        <w:t xml:space="preserve"> - расчетная высота от уровня условной рабочей поверхности (УРП) до выходного отверстия фонаря, м;</w:t>
      </w:r>
    </w:p>
    <w:p w:rsidR="00162AF5" w:rsidRDefault="00162AF5">
      <w:pPr>
        <w:pStyle w:val="ConsPlusNormal"/>
        <w:jc w:val="both"/>
      </w:pPr>
      <w:r>
        <w:t xml:space="preserve">(в ред. </w:t>
      </w:r>
      <w:hyperlink r:id="rId97">
        <w:r>
          <w:rPr>
            <w:color w:val="0000FF"/>
          </w:rPr>
          <w:t>Изменения N 1</w:t>
        </w:r>
      </w:hyperlink>
      <w:r>
        <w:t>, утв. Приказом Минстроя России от 03.12.2021 N 887/пр)</w:t>
      </w:r>
    </w:p>
    <w:p w:rsidR="00162AF5" w:rsidRDefault="00162AF5">
      <w:pPr>
        <w:pStyle w:val="ConsPlusNormal"/>
        <w:spacing w:before="200"/>
        <w:ind w:firstLine="540"/>
        <w:jc w:val="both"/>
      </w:pPr>
      <w:r>
        <w:rPr>
          <w:i/>
        </w:rPr>
        <w:t>h</w:t>
      </w:r>
      <w:r>
        <w:rPr>
          <w:vertAlign w:val="subscript"/>
        </w:rPr>
        <w:t>с.ф</w:t>
      </w:r>
      <w:r>
        <w:t xml:space="preserve"> - высота светопроводной шахты фонаря, м;</w:t>
      </w:r>
    </w:p>
    <w:p w:rsidR="00162AF5" w:rsidRDefault="00162AF5">
      <w:pPr>
        <w:pStyle w:val="ConsPlusNormal"/>
        <w:spacing w:before="200"/>
        <w:ind w:firstLine="540"/>
        <w:jc w:val="both"/>
      </w:pPr>
      <w:r>
        <w:rPr>
          <w:i/>
        </w:rPr>
        <w:t>h</w:t>
      </w:r>
      <w:r>
        <w:rPr>
          <w:vertAlign w:val="subscript"/>
        </w:rPr>
        <w:t>ф</w:t>
      </w:r>
      <w:r>
        <w:t xml:space="preserve"> - расчетная высота от уровня УРП до нижней грани остекления фонаря, м;</w:t>
      </w:r>
    </w:p>
    <w:p w:rsidR="00162AF5" w:rsidRDefault="00162AF5">
      <w:pPr>
        <w:pStyle w:val="ConsPlusNormal"/>
        <w:spacing w:before="200"/>
        <w:ind w:firstLine="540"/>
        <w:jc w:val="both"/>
      </w:pPr>
      <w:r>
        <w:rPr>
          <w:i/>
        </w:rPr>
        <w:t>h</w:t>
      </w:r>
      <w:r>
        <w:rPr>
          <w:vertAlign w:val="subscript"/>
        </w:rPr>
        <w:t>фон</w:t>
      </w:r>
      <w:r>
        <w:t xml:space="preserve"> - высота светопроводной шахты фонаря (расстояние от входного основания до выходного отверстия), м;</w:t>
      </w:r>
    </w:p>
    <w:p w:rsidR="00162AF5" w:rsidRDefault="00162AF5">
      <w:pPr>
        <w:pStyle w:val="ConsPlusNormal"/>
        <w:spacing w:before="200"/>
        <w:ind w:firstLine="540"/>
        <w:jc w:val="both"/>
      </w:pPr>
      <w:r>
        <w:rPr>
          <w:i/>
        </w:rPr>
        <w:t>h</w:t>
      </w:r>
      <w:r>
        <w:rPr>
          <w:vertAlign w:val="subscript"/>
        </w:rPr>
        <w:t>01</w:t>
      </w:r>
      <w:r>
        <w:t xml:space="preserve"> - высота верхней грани светового проема над уровнем УРП, м;</w:t>
      </w:r>
    </w:p>
    <w:p w:rsidR="00162AF5" w:rsidRDefault="00162AF5">
      <w:pPr>
        <w:pStyle w:val="ConsPlusNormal"/>
        <w:spacing w:before="200"/>
        <w:ind w:firstLine="540"/>
        <w:jc w:val="both"/>
      </w:pPr>
      <w:r>
        <w:rPr>
          <w:i/>
        </w:rPr>
        <w:t>h</w:t>
      </w:r>
      <w:r>
        <w:rPr>
          <w:vertAlign w:val="subscript"/>
        </w:rPr>
        <w:t>02</w:t>
      </w:r>
      <w:r>
        <w:t xml:space="preserve"> - высота верхней грани светового проема над уровнем пола, м;</w:t>
      </w:r>
    </w:p>
    <w:p w:rsidR="00162AF5" w:rsidRDefault="00162AF5">
      <w:pPr>
        <w:pStyle w:val="ConsPlusNormal"/>
        <w:spacing w:before="200"/>
        <w:ind w:firstLine="540"/>
        <w:jc w:val="both"/>
      </w:pPr>
      <w:r>
        <w:rPr>
          <w:i/>
        </w:rPr>
        <w:t>I</w:t>
      </w:r>
      <w:r>
        <w:rPr>
          <w:vertAlign w:val="superscript"/>
        </w:rPr>
        <w:t>вер</w:t>
      </w:r>
      <w:r>
        <w:rPr>
          <w:i/>
          <w:vertAlign w:val="subscript"/>
        </w:rPr>
        <w:t>j</w:t>
      </w:r>
      <w:r>
        <w:t xml:space="preserve"> - суммарная радиация за отопительный период для вертикальной поверхности, ориентированной по направлению </w:t>
      </w:r>
      <w:r>
        <w:rPr>
          <w:i/>
        </w:rPr>
        <w:t>j</w:t>
      </w:r>
      <w:r>
        <w:t>;</w:t>
      </w:r>
    </w:p>
    <w:p w:rsidR="00162AF5" w:rsidRDefault="00162AF5">
      <w:pPr>
        <w:pStyle w:val="ConsPlusNormal"/>
        <w:spacing w:before="200"/>
        <w:ind w:firstLine="540"/>
        <w:jc w:val="both"/>
      </w:pPr>
      <w:r>
        <w:rPr>
          <w:i/>
        </w:rPr>
        <w:t>i</w:t>
      </w:r>
      <w:r>
        <w:rPr>
          <w:vertAlign w:val="subscript"/>
        </w:rPr>
        <w:t>ф</w:t>
      </w:r>
      <w:r>
        <w:t xml:space="preserve"> - индекс светового проема фонаря;</w:t>
      </w:r>
    </w:p>
    <w:p w:rsidR="00162AF5" w:rsidRDefault="00162AF5">
      <w:pPr>
        <w:pStyle w:val="ConsPlusNormal"/>
        <w:spacing w:before="200"/>
        <w:ind w:firstLine="540"/>
        <w:jc w:val="both"/>
      </w:pPr>
      <w:r>
        <w:rPr>
          <w:i/>
        </w:rPr>
        <w:t>K</w:t>
      </w:r>
      <w:r>
        <w:rPr>
          <w:vertAlign w:val="subscript"/>
        </w:rPr>
        <w:t>з</w:t>
      </w:r>
      <w:r>
        <w:t xml:space="preserve"> - расчетный коэффициент, учитывающий снижение КЕО и освещенности в процессе эксплуатации вследствие загрязнения и старения светопрозрачных заполнений в световых проемах, а также снижение отражающих свойств поверхностей помещения;</w:t>
      </w:r>
    </w:p>
    <w:p w:rsidR="00162AF5" w:rsidRDefault="00162AF5">
      <w:pPr>
        <w:pStyle w:val="ConsPlusNormal"/>
        <w:spacing w:before="200"/>
        <w:ind w:firstLine="540"/>
        <w:jc w:val="both"/>
      </w:pPr>
      <w:r>
        <w:rPr>
          <w:i/>
        </w:rPr>
        <w:t>K</w:t>
      </w:r>
      <w:r>
        <w:rPr>
          <w:vertAlign w:val="subscript"/>
        </w:rPr>
        <w:t>зд</w:t>
      </w:r>
      <w:r>
        <w:t xml:space="preserve"> - коэффициент, учитывающий изменения внутренней отраженной составляющей КЕО в помещении при наличии противостоящих зданий;</w:t>
      </w:r>
    </w:p>
    <w:p w:rsidR="00162AF5" w:rsidRDefault="00162AF5">
      <w:pPr>
        <w:pStyle w:val="ConsPlusNormal"/>
        <w:spacing w:before="200"/>
        <w:ind w:firstLine="540"/>
        <w:jc w:val="both"/>
      </w:pPr>
      <w:r>
        <w:rPr>
          <w:i/>
        </w:rPr>
        <w:t>K</w:t>
      </w:r>
      <w:r>
        <w:rPr>
          <w:vertAlign w:val="subscript"/>
        </w:rPr>
        <w:t>с</w:t>
      </w:r>
      <w:r>
        <w:t xml:space="preserve"> - коэффициент светопередачи;</w:t>
      </w:r>
    </w:p>
    <w:p w:rsidR="00162AF5" w:rsidRDefault="00162AF5">
      <w:pPr>
        <w:pStyle w:val="ConsPlusNormal"/>
        <w:spacing w:before="200"/>
        <w:ind w:firstLine="540"/>
        <w:jc w:val="both"/>
      </w:pPr>
      <w:r>
        <w:rPr>
          <w:i/>
        </w:rPr>
        <w:t>K</w:t>
      </w:r>
      <w:r>
        <w:rPr>
          <w:vertAlign w:val="subscript"/>
        </w:rPr>
        <w:t>с.п</w:t>
      </w:r>
      <w:r>
        <w:t xml:space="preserve"> - относительная ширина световых проемов, равная отношению суммарной ширины световых проемов окон к ширине помещения;</w:t>
      </w:r>
    </w:p>
    <w:p w:rsidR="00162AF5" w:rsidRDefault="00162AF5">
      <w:pPr>
        <w:pStyle w:val="ConsPlusNormal"/>
        <w:spacing w:before="200"/>
        <w:ind w:firstLine="540"/>
        <w:jc w:val="both"/>
      </w:pPr>
      <w:r>
        <w:rPr>
          <w:i/>
        </w:rPr>
        <w:t>K</w:t>
      </w:r>
      <w:r>
        <w:rPr>
          <w:vertAlign w:val="subscript"/>
        </w:rPr>
        <w:t>1</w:t>
      </w:r>
      <w:r>
        <w:t xml:space="preserve"> - коэффициент, зависящий от типа заполнения светового проема;</w:t>
      </w:r>
    </w:p>
    <w:p w:rsidR="00162AF5" w:rsidRDefault="00162AF5">
      <w:pPr>
        <w:pStyle w:val="ConsPlusNormal"/>
        <w:spacing w:before="200"/>
        <w:ind w:firstLine="540"/>
        <w:jc w:val="both"/>
      </w:pPr>
      <w:r>
        <w:rPr>
          <w:i/>
        </w:rPr>
        <w:t>K</w:t>
      </w:r>
      <w:r>
        <w:rPr>
          <w:vertAlign w:val="subscript"/>
        </w:rPr>
        <w:t>2</w:t>
      </w:r>
      <w:r>
        <w:t xml:space="preserve"> - поправочный коэффициент, зависящий от размеров помещения;</w:t>
      </w:r>
    </w:p>
    <w:p w:rsidR="00162AF5" w:rsidRDefault="00162AF5">
      <w:pPr>
        <w:pStyle w:val="ConsPlusNormal"/>
        <w:spacing w:before="200"/>
        <w:ind w:firstLine="540"/>
        <w:jc w:val="both"/>
      </w:pPr>
      <w:r>
        <w:rPr>
          <w:i/>
        </w:rPr>
        <w:t>k</w:t>
      </w:r>
      <w:r>
        <w:rPr>
          <w:vertAlign w:val="subscript"/>
        </w:rPr>
        <w:t>ф</w:t>
      </w:r>
      <w:r>
        <w:t xml:space="preserve"> - коэффициент, принимаемый в зависимости от типа фонаря;</w:t>
      </w:r>
    </w:p>
    <w:p w:rsidR="00162AF5" w:rsidRDefault="00162AF5">
      <w:pPr>
        <w:pStyle w:val="ConsPlusNormal"/>
        <w:spacing w:before="200"/>
        <w:ind w:firstLine="540"/>
        <w:jc w:val="both"/>
      </w:pPr>
      <w:r>
        <w:rPr>
          <w:i/>
        </w:rPr>
        <w:t>l</w:t>
      </w:r>
      <w:r>
        <w:t xml:space="preserve"> - расстояние между зданиями (наружными плоскостями стен зданий), м;</w:t>
      </w:r>
    </w:p>
    <w:p w:rsidR="00162AF5" w:rsidRDefault="00162AF5">
      <w:pPr>
        <w:pStyle w:val="ConsPlusNormal"/>
        <w:spacing w:before="200"/>
        <w:ind w:firstLine="540"/>
        <w:jc w:val="both"/>
      </w:pPr>
      <w:r>
        <w:rPr>
          <w:i/>
        </w:rPr>
        <w:t>l</w:t>
      </w:r>
      <w:r>
        <w:rPr>
          <w:vertAlign w:val="subscript"/>
        </w:rPr>
        <w:t>Т</w:t>
      </w:r>
      <w:r>
        <w:t xml:space="preserve"> - расстояние от внутренней поверхности стены со светопроемом до расчетной точки, м;</w:t>
      </w:r>
    </w:p>
    <w:p w:rsidR="00162AF5" w:rsidRDefault="00162AF5">
      <w:pPr>
        <w:pStyle w:val="ConsPlusNormal"/>
        <w:spacing w:before="200"/>
        <w:ind w:firstLine="540"/>
        <w:jc w:val="both"/>
      </w:pPr>
      <w:r>
        <w:rPr>
          <w:i/>
        </w:rPr>
        <w:t>l</w:t>
      </w:r>
      <w:r>
        <w:rPr>
          <w:vertAlign w:val="subscript"/>
        </w:rPr>
        <w:t>э</w:t>
      </w:r>
      <w:r>
        <w:t xml:space="preserve"> - расстояние от окна исследуемого помещения до фасада эквивалентного здания, м;</w:t>
      </w:r>
    </w:p>
    <w:p w:rsidR="00162AF5" w:rsidRDefault="00162AF5">
      <w:pPr>
        <w:pStyle w:val="ConsPlusNormal"/>
        <w:spacing w:before="200"/>
        <w:ind w:firstLine="540"/>
        <w:jc w:val="both"/>
      </w:pPr>
      <w:r>
        <w:rPr>
          <w:i/>
        </w:rPr>
        <w:t>l</w:t>
      </w:r>
      <w:r>
        <w:rPr>
          <w:vertAlign w:val="subscript"/>
        </w:rPr>
        <w:t>1</w:t>
      </w:r>
      <w:r>
        <w:t xml:space="preserve"> - ширина пролета здания, м;</w:t>
      </w:r>
    </w:p>
    <w:p w:rsidR="00162AF5" w:rsidRDefault="00162AF5">
      <w:pPr>
        <w:pStyle w:val="ConsPlusNormal"/>
        <w:spacing w:before="200"/>
        <w:ind w:firstLine="540"/>
        <w:jc w:val="both"/>
      </w:pPr>
      <w:r>
        <w:rPr>
          <w:i/>
        </w:rPr>
        <w:t>P</w:t>
      </w:r>
      <w:r>
        <w:rPr>
          <w:vertAlign w:val="subscript"/>
        </w:rPr>
        <w:t>ф.в</w:t>
      </w:r>
      <w:r>
        <w:t xml:space="preserve"> - периметр верхнего отверстия фонаря, м;</w:t>
      </w:r>
    </w:p>
    <w:p w:rsidR="00162AF5" w:rsidRDefault="00162AF5">
      <w:pPr>
        <w:pStyle w:val="ConsPlusNormal"/>
        <w:spacing w:before="200"/>
        <w:ind w:firstLine="540"/>
        <w:jc w:val="both"/>
      </w:pPr>
      <w:r>
        <w:rPr>
          <w:i/>
        </w:rPr>
        <w:t>P</w:t>
      </w:r>
      <w:r>
        <w:rPr>
          <w:vertAlign w:val="subscript"/>
        </w:rPr>
        <w:t>ф.н</w:t>
      </w:r>
      <w:r>
        <w:t xml:space="preserve"> - периметр нижнего отверстия фонаря, м;</w:t>
      </w:r>
    </w:p>
    <w:p w:rsidR="00162AF5" w:rsidRDefault="00162AF5">
      <w:pPr>
        <w:pStyle w:val="ConsPlusNormal"/>
        <w:spacing w:before="200"/>
        <w:ind w:firstLine="540"/>
        <w:jc w:val="both"/>
      </w:pPr>
      <w:r>
        <w:rPr>
          <w:i/>
        </w:rPr>
        <w:t>Q</w:t>
      </w:r>
      <w:r>
        <w:rPr>
          <w:vertAlign w:val="subscript"/>
        </w:rPr>
        <w:t>рад</w:t>
      </w:r>
      <w:r>
        <w:t xml:space="preserve"> - теплопоступления через световые проемы, кВт·ч/год;</w:t>
      </w:r>
    </w:p>
    <w:p w:rsidR="00162AF5" w:rsidRDefault="00162AF5">
      <w:pPr>
        <w:pStyle w:val="ConsPlusNormal"/>
        <w:spacing w:before="200"/>
        <w:ind w:firstLine="540"/>
        <w:jc w:val="both"/>
      </w:pPr>
      <w:r>
        <w:rPr>
          <w:i/>
        </w:rPr>
        <w:t>Q</w:t>
      </w:r>
      <w:r>
        <w:rPr>
          <w:vertAlign w:val="subscript"/>
        </w:rPr>
        <w:t>тп</w:t>
      </w:r>
      <w:r>
        <w:t xml:space="preserve"> - теплопотери через световые проемы, кВт·ч/год;</w:t>
      </w:r>
    </w:p>
    <w:p w:rsidR="00162AF5" w:rsidRDefault="00162AF5">
      <w:pPr>
        <w:pStyle w:val="ConsPlusNormal"/>
        <w:spacing w:before="200"/>
        <w:ind w:firstLine="540"/>
        <w:jc w:val="both"/>
      </w:pPr>
      <w:r>
        <w:rPr>
          <w:i/>
        </w:rPr>
        <w:t>R</w:t>
      </w:r>
      <w:r>
        <w:rPr>
          <w:vertAlign w:val="superscript"/>
        </w:rPr>
        <w:t>пр</w:t>
      </w:r>
      <w:r>
        <w:rPr>
          <w:vertAlign w:val="subscript"/>
        </w:rPr>
        <w:t>ок</w:t>
      </w:r>
      <w:r>
        <w:t xml:space="preserve"> - приведенное сопротивление теплопередаче заполнения светового проема, м</w:t>
      </w:r>
      <w:r>
        <w:rPr>
          <w:vertAlign w:val="superscript"/>
        </w:rPr>
        <w:t>2</w:t>
      </w:r>
      <w:r>
        <w:t>·°C/год;</w:t>
      </w:r>
    </w:p>
    <w:p w:rsidR="00162AF5" w:rsidRDefault="00162AF5">
      <w:pPr>
        <w:pStyle w:val="ConsPlusNormal"/>
        <w:spacing w:before="200"/>
        <w:ind w:firstLine="540"/>
        <w:jc w:val="both"/>
      </w:pPr>
      <w:r>
        <w:rPr>
          <w:i/>
        </w:rPr>
        <w:t>R</w:t>
      </w:r>
      <w:r>
        <w:rPr>
          <w:vertAlign w:val="superscript"/>
        </w:rPr>
        <w:t>пр</w:t>
      </w:r>
      <w:r>
        <w:rPr>
          <w:vertAlign w:val="subscript"/>
        </w:rPr>
        <w:t>ст</w:t>
      </w:r>
      <w:r>
        <w:t xml:space="preserve"> - приведенное сопротивление теплопередаче ограждающей конструкции, в которой расположен световой проем, м</w:t>
      </w:r>
      <w:r>
        <w:rPr>
          <w:vertAlign w:val="superscript"/>
        </w:rPr>
        <w:t>2</w:t>
      </w:r>
      <w:r>
        <w:t>·°C/год;</w:t>
      </w:r>
    </w:p>
    <w:p w:rsidR="00162AF5" w:rsidRDefault="00162AF5">
      <w:pPr>
        <w:pStyle w:val="ConsPlusNormal"/>
        <w:spacing w:before="200"/>
        <w:ind w:firstLine="540"/>
        <w:jc w:val="both"/>
      </w:pPr>
      <w:r>
        <w:rPr>
          <w:i/>
        </w:rPr>
        <w:t>r</w:t>
      </w:r>
      <w:r>
        <w:rPr>
          <w:vertAlign w:val="subscript"/>
        </w:rPr>
        <w:t>0</w:t>
      </w:r>
      <w:r>
        <w:t xml:space="preserve"> - коэффициент, учитывающий повышение КЕО при боковом освещении благодаря свету, отраженному от поверхностей помещения и подстилающего слоя, прилегающего к зданию;</w:t>
      </w:r>
    </w:p>
    <w:p w:rsidR="00162AF5" w:rsidRDefault="00162AF5">
      <w:pPr>
        <w:pStyle w:val="ConsPlusNormal"/>
        <w:spacing w:before="200"/>
        <w:ind w:firstLine="540"/>
        <w:jc w:val="both"/>
      </w:pPr>
      <w:r>
        <w:rPr>
          <w:i/>
        </w:rPr>
        <w:t>r</w:t>
      </w:r>
      <w:r>
        <w:rPr>
          <w:vertAlign w:val="subscript"/>
        </w:rPr>
        <w:t>ф.в</w:t>
      </w:r>
      <w:r>
        <w:t xml:space="preserve"> - радиус верхнего отверстия фонаря, м;</w:t>
      </w:r>
    </w:p>
    <w:p w:rsidR="00162AF5" w:rsidRDefault="00162AF5">
      <w:pPr>
        <w:pStyle w:val="ConsPlusNormal"/>
        <w:spacing w:before="200"/>
        <w:ind w:firstLine="540"/>
        <w:jc w:val="both"/>
      </w:pPr>
      <w:r>
        <w:rPr>
          <w:i/>
        </w:rPr>
        <w:t>r</w:t>
      </w:r>
      <w:r>
        <w:rPr>
          <w:vertAlign w:val="subscript"/>
        </w:rPr>
        <w:t>ф.н</w:t>
      </w:r>
      <w:r>
        <w:t xml:space="preserve"> - радиус нижнего отверстия фонаря, м;</w:t>
      </w:r>
    </w:p>
    <w:p w:rsidR="00162AF5" w:rsidRDefault="00162AF5">
      <w:pPr>
        <w:pStyle w:val="ConsPlusNormal"/>
        <w:spacing w:before="200"/>
        <w:ind w:firstLine="540"/>
        <w:jc w:val="both"/>
      </w:pPr>
      <w:r>
        <w:rPr>
          <w:i/>
        </w:rPr>
        <w:lastRenderedPageBreak/>
        <w:t>S</w:t>
      </w:r>
      <w:r>
        <w:rPr>
          <w:vertAlign w:val="subscript"/>
        </w:rPr>
        <w:t>о</w:t>
      </w:r>
      <w:r>
        <w:t xml:space="preserve"> - площадь светового проема окна, м</w:t>
      </w:r>
      <w:r>
        <w:rPr>
          <w:vertAlign w:val="superscript"/>
        </w:rPr>
        <w:t>2</w:t>
      </w:r>
      <w:r>
        <w:t>;</w:t>
      </w:r>
    </w:p>
    <w:p w:rsidR="00162AF5" w:rsidRDefault="00162AF5">
      <w:pPr>
        <w:pStyle w:val="ConsPlusNormal"/>
        <w:spacing w:before="200"/>
        <w:ind w:firstLine="540"/>
        <w:jc w:val="both"/>
      </w:pPr>
      <w:r>
        <w:rPr>
          <w:i/>
        </w:rPr>
        <w:t>S</w:t>
      </w:r>
      <w:r>
        <w:rPr>
          <w:vertAlign w:val="subscript"/>
        </w:rPr>
        <w:t>ок</w:t>
      </w:r>
      <w:r>
        <w:t xml:space="preserve"> - площадь оконных блоков, м</w:t>
      </w:r>
      <w:r>
        <w:rPr>
          <w:vertAlign w:val="superscript"/>
        </w:rPr>
        <w:t>2</w:t>
      </w:r>
      <w:r>
        <w:t>;</w:t>
      </w:r>
    </w:p>
    <w:p w:rsidR="00162AF5" w:rsidRDefault="00162AF5">
      <w:pPr>
        <w:pStyle w:val="ConsPlusNormal"/>
        <w:spacing w:before="200"/>
        <w:ind w:firstLine="540"/>
        <w:jc w:val="both"/>
      </w:pPr>
      <w:r>
        <w:rPr>
          <w:i/>
        </w:rPr>
        <w:t>S</w:t>
      </w:r>
      <w:r>
        <w:rPr>
          <w:vertAlign w:val="subscript"/>
        </w:rPr>
        <w:t>п</w:t>
      </w:r>
      <w:r>
        <w:t xml:space="preserve"> - освещаемая площадь пола помещения, м</w:t>
      </w:r>
      <w:r>
        <w:rPr>
          <w:vertAlign w:val="superscript"/>
        </w:rPr>
        <w:t>2</w:t>
      </w:r>
      <w:r>
        <w:t>;</w:t>
      </w:r>
    </w:p>
    <w:p w:rsidR="00162AF5" w:rsidRDefault="00162AF5">
      <w:pPr>
        <w:pStyle w:val="ConsPlusNormal"/>
        <w:spacing w:before="200"/>
        <w:ind w:firstLine="540"/>
        <w:jc w:val="both"/>
      </w:pPr>
      <w:r>
        <w:rPr>
          <w:i/>
        </w:rPr>
        <w:t>S</w:t>
      </w:r>
      <w:r>
        <w:rPr>
          <w:vertAlign w:val="subscript"/>
        </w:rPr>
        <w:t>с.о</w:t>
      </w:r>
      <w:r>
        <w:t xml:space="preserve"> - суммарная площадь световых проемов окон, м</w:t>
      </w:r>
      <w:r>
        <w:rPr>
          <w:vertAlign w:val="superscript"/>
        </w:rPr>
        <w:t>2</w:t>
      </w:r>
      <w:r>
        <w:t>;</w:t>
      </w:r>
    </w:p>
    <w:p w:rsidR="00162AF5" w:rsidRDefault="00162AF5">
      <w:pPr>
        <w:pStyle w:val="ConsPlusNormal"/>
        <w:spacing w:before="200"/>
        <w:ind w:firstLine="540"/>
        <w:jc w:val="both"/>
      </w:pPr>
      <w:r>
        <w:rPr>
          <w:i/>
        </w:rPr>
        <w:t>S</w:t>
      </w:r>
      <w:r>
        <w:rPr>
          <w:vertAlign w:val="subscript"/>
        </w:rPr>
        <w:t>с.ф</w:t>
      </w:r>
      <w:r>
        <w:t xml:space="preserve"> - суммарная площадь световых проемов фонарей, м</w:t>
      </w:r>
      <w:r>
        <w:rPr>
          <w:vertAlign w:val="superscript"/>
        </w:rPr>
        <w:t>2</w:t>
      </w:r>
      <w:r>
        <w:t>;</w:t>
      </w:r>
    </w:p>
    <w:p w:rsidR="00162AF5" w:rsidRDefault="00162AF5">
      <w:pPr>
        <w:pStyle w:val="ConsPlusNormal"/>
        <w:spacing w:before="200"/>
        <w:ind w:firstLine="540"/>
        <w:jc w:val="both"/>
      </w:pPr>
      <w:r>
        <w:t>S</w:t>
      </w:r>
      <w:r>
        <w:rPr>
          <w:vertAlign w:val="subscript"/>
        </w:rPr>
        <w:t>ф</w:t>
      </w:r>
      <w:r>
        <w:t xml:space="preserve"> - площадь светового проема фонаря, м</w:t>
      </w:r>
      <w:r>
        <w:rPr>
          <w:vertAlign w:val="superscript"/>
        </w:rPr>
        <w:t>2</w:t>
      </w:r>
      <w:r>
        <w:t>;</w:t>
      </w:r>
    </w:p>
    <w:p w:rsidR="00162AF5" w:rsidRDefault="00162AF5">
      <w:pPr>
        <w:pStyle w:val="ConsPlusNormal"/>
        <w:spacing w:before="200"/>
        <w:ind w:firstLine="540"/>
        <w:jc w:val="both"/>
      </w:pPr>
      <w:r>
        <w:rPr>
          <w:i/>
        </w:rPr>
        <w:t>S</w:t>
      </w:r>
      <w:r>
        <w:rPr>
          <w:vertAlign w:val="subscript"/>
        </w:rPr>
        <w:t>фас</w:t>
      </w:r>
      <w:r>
        <w:t xml:space="preserve"> - площадь фасада без учета оконных блоков, м</w:t>
      </w:r>
      <w:r>
        <w:rPr>
          <w:vertAlign w:val="superscript"/>
        </w:rPr>
        <w:t>2</w:t>
      </w:r>
      <w:r>
        <w:t>;</w:t>
      </w:r>
    </w:p>
    <w:p w:rsidR="00162AF5" w:rsidRDefault="00162AF5">
      <w:pPr>
        <w:pStyle w:val="ConsPlusNormal"/>
        <w:spacing w:before="200"/>
        <w:ind w:firstLine="540"/>
        <w:jc w:val="both"/>
      </w:pPr>
      <w:r>
        <w:rPr>
          <w:i/>
        </w:rPr>
        <w:t>T</w:t>
      </w:r>
      <w:r>
        <w:rPr>
          <w:vertAlign w:val="subscript"/>
        </w:rPr>
        <w:t>Д</w:t>
      </w:r>
      <w:r>
        <w:t xml:space="preserve"> - местное декретное время;</w:t>
      </w:r>
    </w:p>
    <w:p w:rsidR="00162AF5" w:rsidRDefault="00162AF5">
      <w:pPr>
        <w:pStyle w:val="ConsPlusNormal"/>
        <w:spacing w:before="200"/>
        <w:ind w:firstLine="540"/>
        <w:jc w:val="both"/>
      </w:pPr>
      <w:r>
        <w:rPr>
          <w:i/>
        </w:rPr>
        <w:t>T</w:t>
      </w:r>
      <w:r>
        <w:rPr>
          <w:vertAlign w:val="subscript"/>
        </w:rPr>
        <w:t>М</w:t>
      </w:r>
      <w:r>
        <w:t xml:space="preserve"> - местное среднее солнечное время;</w:t>
      </w:r>
    </w:p>
    <w:p w:rsidR="00162AF5" w:rsidRDefault="00162AF5">
      <w:pPr>
        <w:pStyle w:val="ConsPlusNormal"/>
        <w:spacing w:before="200"/>
        <w:ind w:firstLine="540"/>
        <w:jc w:val="both"/>
      </w:pPr>
      <w:r>
        <w:rPr>
          <w:i/>
        </w:rPr>
        <w:t>T</w:t>
      </w:r>
      <w:r>
        <w:rPr>
          <w:vertAlign w:val="subscript"/>
        </w:rPr>
        <w:t>о</w:t>
      </w:r>
      <w:r>
        <w:t xml:space="preserve"> - срок окупаемости измененной системы естественного освещения помещения;</w:t>
      </w:r>
    </w:p>
    <w:p w:rsidR="00162AF5" w:rsidRDefault="00162AF5">
      <w:pPr>
        <w:pStyle w:val="ConsPlusNormal"/>
        <w:spacing w:before="200"/>
        <w:ind w:firstLine="540"/>
        <w:jc w:val="both"/>
      </w:pPr>
      <w:r>
        <w:rPr>
          <w:i/>
        </w:rPr>
        <w:t>T</w:t>
      </w:r>
      <w:r>
        <w:rPr>
          <w:vertAlign w:val="subscript"/>
        </w:rPr>
        <w:t>о.доп</w:t>
      </w:r>
      <w:r>
        <w:t xml:space="preserve"> - принятый предельно допустимый срок окупаемости измененной системы естественного освещения помещения;</w:t>
      </w:r>
    </w:p>
    <w:p w:rsidR="00162AF5" w:rsidRDefault="00162AF5">
      <w:pPr>
        <w:pStyle w:val="ConsPlusNormal"/>
        <w:spacing w:before="200"/>
        <w:ind w:firstLine="540"/>
        <w:jc w:val="both"/>
      </w:pPr>
      <w:r>
        <w:rPr>
          <w:i/>
        </w:rPr>
        <w:t>t</w:t>
      </w:r>
      <w:r>
        <w:rPr>
          <w:vertAlign w:val="subscript"/>
        </w:rPr>
        <w:t>в</w:t>
      </w:r>
      <w:r>
        <w:t xml:space="preserve"> - нормируемая температура внутреннего воздуха, °C;</w:t>
      </w:r>
    </w:p>
    <w:p w:rsidR="00162AF5" w:rsidRDefault="00162AF5">
      <w:pPr>
        <w:pStyle w:val="ConsPlusNormal"/>
        <w:spacing w:before="200"/>
        <w:ind w:firstLine="540"/>
        <w:jc w:val="both"/>
      </w:pPr>
      <w:r>
        <w:rPr>
          <w:i/>
        </w:rPr>
        <w:t>t</w:t>
      </w:r>
      <w:r>
        <w:rPr>
          <w:vertAlign w:val="subscript"/>
        </w:rPr>
        <w:t>от.пер</w:t>
      </w:r>
      <w:r>
        <w:t xml:space="preserve"> - средняя температура отопительного периода района строительства, сут/год;</w:t>
      </w:r>
    </w:p>
    <w:p w:rsidR="00162AF5" w:rsidRDefault="00162AF5">
      <w:pPr>
        <w:pStyle w:val="ConsPlusNormal"/>
        <w:spacing w:before="200"/>
        <w:ind w:firstLine="540"/>
        <w:jc w:val="both"/>
      </w:pPr>
      <w:r>
        <w:rPr>
          <w:i/>
        </w:rPr>
        <w:t>z</w:t>
      </w:r>
      <w:r>
        <w:rPr>
          <w:vertAlign w:val="subscript"/>
        </w:rPr>
        <w:t>от.пер</w:t>
      </w:r>
      <w:r>
        <w:t xml:space="preserve"> - продолжительность отопительного периода района строительства, сут/год;</w:t>
      </w:r>
    </w:p>
    <w:p w:rsidR="00162AF5" w:rsidRDefault="00162AF5">
      <w:pPr>
        <w:pStyle w:val="ConsPlusNormal"/>
        <w:spacing w:before="200"/>
        <w:ind w:firstLine="540"/>
        <w:jc w:val="both"/>
      </w:pPr>
      <w:r>
        <w:rPr>
          <w:noProof/>
          <w:position w:val="-1"/>
        </w:rPr>
        <w:drawing>
          <wp:inline distT="0" distB="0" distL="0" distR="0">
            <wp:extent cx="123825" cy="14287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 угол между прямой, соединяющей расчетную точку с центром нижнего отверстия фонаря и нормалью к этому отверстию;</w:t>
      </w:r>
    </w:p>
    <w:p w:rsidR="00162AF5" w:rsidRDefault="00162AF5">
      <w:pPr>
        <w:pStyle w:val="ConsPlusNormal"/>
        <w:spacing w:before="200"/>
        <w:ind w:firstLine="540"/>
        <w:jc w:val="both"/>
      </w:pPr>
      <w:r>
        <w:rPr>
          <w:noProof/>
          <w:position w:val="-8"/>
        </w:rPr>
        <w:drawing>
          <wp:inline distT="0" distB="0" distL="0" distR="0">
            <wp:extent cx="180975" cy="22860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 коэффициент относительной яркости участка неба, видимого через световой проем;</w:t>
      </w:r>
    </w:p>
    <w:p w:rsidR="00162AF5" w:rsidRDefault="00162AF5">
      <w:pPr>
        <w:pStyle w:val="ConsPlusNormal"/>
        <w:spacing w:before="200"/>
        <w:ind w:firstLine="540"/>
        <w:jc w:val="both"/>
      </w:pPr>
      <w:r>
        <w:rPr>
          <w:noProof/>
          <w:position w:val="-8"/>
        </w:rPr>
        <w:drawing>
          <wp:inline distT="0" distB="0" distL="0" distR="0">
            <wp:extent cx="161925" cy="22860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коэффициент относительной яркости участков безоблачного неба, видимых через световые проемы;</w:t>
      </w:r>
    </w:p>
    <w:p w:rsidR="00162AF5" w:rsidRDefault="00162AF5">
      <w:pPr>
        <w:pStyle w:val="ConsPlusNormal"/>
        <w:spacing w:before="200"/>
        <w:ind w:firstLine="540"/>
        <w:jc w:val="both"/>
      </w:pPr>
      <w:r>
        <w:rPr>
          <w:noProof/>
          <w:position w:val="-2"/>
        </w:rPr>
        <w:drawing>
          <wp:inline distT="0" distB="0" distL="0" distR="0">
            <wp:extent cx="123825" cy="16192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xml:space="preserve"> - угол, под которым видна середина участка неба из расчетной точки на поперечном разрезе помещения, град;</w:t>
      </w:r>
    </w:p>
    <w:p w:rsidR="00162AF5" w:rsidRDefault="00162AF5">
      <w:pPr>
        <w:pStyle w:val="ConsPlusNormal"/>
        <w:spacing w:before="200"/>
        <w:ind w:firstLine="540"/>
        <w:jc w:val="both"/>
      </w:pPr>
      <w:r>
        <w:rPr>
          <w:noProof/>
          <w:position w:val="-8"/>
        </w:rPr>
        <w:drawing>
          <wp:inline distT="0" distB="0" distL="0" distR="0">
            <wp:extent cx="161925" cy="22860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геометрический коэффициент естественного освещения, учитывающий прямой свет от неба при боковом освещении;</w:t>
      </w:r>
    </w:p>
    <w:p w:rsidR="00162AF5" w:rsidRDefault="00162AF5">
      <w:pPr>
        <w:pStyle w:val="ConsPlusNormal"/>
        <w:spacing w:before="200"/>
        <w:ind w:firstLine="540"/>
        <w:jc w:val="both"/>
      </w:pPr>
      <w:r>
        <w:rPr>
          <w:noProof/>
          <w:position w:val="-8"/>
        </w:rPr>
        <w:drawing>
          <wp:inline distT="0" distB="0" distL="0" distR="0">
            <wp:extent cx="161925" cy="22860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геометрический КЕО в расчетной точке при верхнем освещении;</w:t>
      </w:r>
    </w:p>
    <w:p w:rsidR="00162AF5" w:rsidRDefault="00162AF5">
      <w:pPr>
        <w:pStyle w:val="ConsPlusNormal"/>
        <w:spacing w:before="200"/>
        <w:ind w:firstLine="540"/>
        <w:jc w:val="both"/>
      </w:pPr>
      <w:r>
        <w:rPr>
          <w:noProof/>
          <w:position w:val="-8"/>
        </w:rPr>
        <w:drawing>
          <wp:inline distT="0" distB="0" distL="0" distR="0">
            <wp:extent cx="200025" cy="22860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 - геометрический коэффициент естественного освещения, учитывающий свет, отраженный от противостоящего здания;</w:t>
      </w:r>
    </w:p>
    <w:p w:rsidR="00162AF5" w:rsidRDefault="00162AF5">
      <w:pPr>
        <w:pStyle w:val="ConsPlusNormal"/>
        <w:spacing w:before="200"/>
        <w:ind w:firstLine="540"/>
        <w:jc w:val="both"/>
      </w:pPr>
      <w:r>
        <w:rPr>
          <w:noProof/>
          <w:position w:val="-8"/>
        </w:rPr>
        <w:drawing>
          <wp:inline distT="0" distB="0" distL="0" distR="0">
            <wp:extent cx="200025" cy="23812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 среднее значение геометрического КЕО при верхнем освещении;</w:t>
      </w:r>
    </w:p>
    <w:p w:rsidR="00162AF5" w:rsidRDefault="00162AF5">
      <w:pPr>
        <w:pStyle w:val="ConsPlusNormal"/>
        <w:spacing w:before="200"/>
        <w:ind w:firstLine="540"/>
        <w:jc w:val="both"/>
      </w:pPr>
      <w:r>
        <w:rPr>
          <w:noProof/>
          <w:position w:val="-8"/>
        </w:rPr>
        <w:drawing>
          <wp:inline distT="0" distB="0" distL="0" distR="0">
            <wp:extent cx="219075" cy="22860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 цена заполнения светового проема, руб./м</w:t>
      </w:r>
      <w:r>
        <w:rPr>
          <w:vertAlign w:val="superscript"/>
        </w:rPr>
        <w:t>2</w:t>
      </w:r>
      <w:r>
        <w:t>;</w:t>
      </w:r>
    </w:p>
    <w:p w:rsidR="00162AF5" w:rsidRDefault="00162AF5">
      <w:pPr>
        <w:pStyle w:val="ConsPlusNormal"/>
        <w:spacing w:before="200"/>
        <w:ind w:firstLine="540"/>
        <w:jc w:val="both"/>
      </w:pPr>
      <w:r>
        <w:rPr>
          <w:noProof/>
          <w:position w:val="-8"/>
        </w:rPr>
        <w:drawing>
          <wp:inline distT="0" distB="0" distL="0" distR="0">
            <wp:extent cx="200025" cy="22860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 - цена возведения ограждающей конструкции, руб./м</w:t>
      </w:r>
      <w:r>
        <w:rPr>
          <w:vertAlign w:val="superscript"/>
        </w:rPr>
        <w:t>2</w:t>
      </w:r>
      <w:r>
        <w:t>;</w:t>
      </w:r>
    </w:p>
    <w:p w:rsidR="00162AF5" w:rsidRDefault="00162AF5">
      <w:pPr>
        <w:pStyle w:val="ConsPlusNormal"/>
        <w:spacing w:before="200"/>
        <w:ind w:firstLine="540"/>
        <w:jc w:val="both"/>
      </w:pPr>
      <w:r>
        <w:rPr>
          <w:noProof/>
          <w:position w:val="-2"/>
        </w:rPr>
        <w:drawing>
          <wp:inline distT="0" distB="0" distL="0" distR="0">
            <wp:extent cx="123825" cy="16192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xml:space="preserve"> - коэффициент отражения внутренних поверхностей помещений;</w:t>
      </w:r>
    </w:p>
    <w:p w:rsidR="00162AF5" w:rsidRDefault="00162AF5">
      <w:pPr>
        <w:pStyle w:val="ConsPlusNormal"/>
        <w:spacing w:before="200"/>
        <w:ind w:firstLine="540"/>
        <w:jc w:val="both"/>
      </w:pPr>
      <w:r>
        <w:rPr>
          <w:noProof/>
          <w:position w:val="-8"/>
        </w:rPr>
        <w:drawing>
          <wp:inline distT="0" distB="0" distL="0" distR="0">
            <wp:extent cx="219075" cy="23812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t xml:space="preserve"> - средневзвешенный коэффициент отражения внутренних поверхностей помещения;</w:t>
      </w:r>
    </w:p>
    <w:p w:rsidR="00162AF5" w:rsidRDefault="00162AF5">
      <w:pPr>
        <w:pStyle w:val="ConsPlusNormal"/>
        <w:spacing w:before="200"/>
        <w:ind w:firstLine="540"/>
        <w:jc w:val="both"/>
      </w:pPr>
      <w:r>
        <w:rPr>
          <w:noProof/>
          <w:position w:val="-8"/>
        </w:rPr>
        <w:drawing>
          <wp:inline distT="0" distB="0" distL="0" distR="0">
            <wp:extent cx="219075" cy="22860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 коэффициент отражения ограждающей конструкции;</w:t>
      </w:r>
    </w:p>
    <w:p w:rsidR="00162AF5" w:rsidRDefault="00162AF5">
      <w:pPr>
        <w:pStyle w:val="ConsPlusNormal"/>
        <w:spacing w:before="200"/>
        <w:ind w:firstLine="540"/>
        <w:jc w:val="both"/>
      </w:pPr>
      <w:r>
        <w:rPr>
          <w:noProof/>
          <w:position w:val="-8"/>
        </w:rPr>
        <w:lastRenderedPageBreak/>
        <w:drawing>
          <wp:inline distT="0" distB="0" distL="0" distR="0">
            <wp:extent cx="180975" cy="23812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 средневзвешенный коэффициент отражения фасадов противостоящих зданий;</w:t>
      </w:r>
    </w:p>
    <w:p w:rsidR="00162AF5" w:rsidRDefault="00162AF5">
      <w:pPr>
        <w:pStyle w:val="ConsPlusNormal"/>
        <w:spacing w:before="200"/>
        <w:ind w:firstLine="540"/>
        <w:jc w:val="both"/>
      </w:pPr>
      <w:r>
        <w:rPr>
          <w:noProof/>
          <w:position w:val="-8"/>
        </w:rPr>
        <w:drawing>
          <wp:inline distT="0" distB="0" distL="0" distR="0">
            <wp:extent cx="266700" cy="23812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t xml:space="preserve"> - отраженная составляющая КЕО;</w:t>
      </w:r>
    </w:p>
    <w:p w:rsidR="00162AF5" w:rsidRDefault="00162AF5">
      <w:pPr>
        <w:pStyle w:val="ConsPlusNormal"/>
        <w:spacing w:before="200"/>
        <w:ind w:firstLine="540"/>
        <w:jc w:val="both"/>
      </w:pPr>
      <w:r>
        <w:rPr>
          <w:noProof/>
          <w:position w:val="-8"/>
        </w:rPr>
        <w:drawing>
          <wp:inline distT="0" distB="0" distL="0" distR="0">
            <wp:extent cx="228600" cy="23812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 - прямая составляющая КЕО;</w:t>
      </w:r>
    </w:p>
    <w:p w:rsidR="00162AF5" w:rsidRDefault="00162AF5">
      <w:pPr>
        <w:pStyle w:val="ConsPlusNormal"/>
        <w:spacing w:before="200"/>
        <w:ind w:firstLine="540"/>
        <w:jc w:val="both"/>
      </w:pPr>
      <w:r>
        <w:rPr>
          <w:noProof/>
          <w:position w:val="-8"/>
        </w:rPr>
        <w:drawing>
          <wp:inline distT="0" distB="0" distL="0" distR="0">
            <wp:extent cx="161925" cy="22860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общий коэффициент пропускания света;</w:t>
      </w:r>
    </w:p>
    <w:p w:rsidR="00162AF5" w:rsidRDefault="00162AF5">
      <w:pPr>
        <w:pStyle w:val="ConsPlusNormal"/>
        <w:spacing w:before="200"/>
        <w:ind w:firstLine="540"/>
        <w:jc w:val="both"/>
      </w:pPr>
      <w:r>
        <w:rPr>
          <w:noProof/>
          <w:position w:val="-8"/>
        </w:rPr>
        <w:drawing>
          <wp:inline distT="0" distB="0" distL="0" distR="0">
            <wp:extent cx="219075" cy="22860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 световой поток источника света, лм.</w:t>
      </w:r>
    </w:p>
    <w:p w:rsidR="00162AF5" w:rsidRDefault="00162AF5">
      <w:pPr>
        <w:pStyle w:val="ConsPlusNormal"/>
        <w:ind w:firstLine="540"/>
        <w:jc w:val="both"/>
      </w:pPr>
    </w:p>
    <w:p w:rsidR="00162AF5" w:rsidRDefault="00162AF5">
      <w:pPr>
        <w:pStyle w:val="ConsPlusTitle"/>
        <w:ind w:firstLine="540"/>
        <w:jc w:val="both"/>
        <w:outlineLvl w:val="1"/>
      </w:pPr>
      <w:r>
        <w:t>5 Общие положения</w:t>
      </w:r>
    </w:p>
    <w:p w:rsidR="00162AF5" w:rsidRDefault="00162AF5">
      <w:pPr>
        <w:pStyle w:val="ConsPlusNormal"/>
        <w:ind w:firstLine="540"/>
        <w:jc w:val="both"/>
      </w:pPr>
    </w:p>
    <w:p w:rsidR="00162AF5" w:rsidRDefault="00162AF5">
      <w:pPr>
        <w:pStyle w:val="ConsPlusNormal"/>
        <w:ind w:firstLine="540"/>
        <w:jc w:val="both"/>
      </w:pPr>
      <w:r>
        <w:t xml:space="preserve">5.1 При проектировании естественного освещения производственных зданий следует руководствоваться требованиями, установленными </w:t>
      </w:r>
      <w:hyperlink r:id="rId116">
        <w:r>
          <w:rPr>
            <w:color w:val="0000FF"/>
          </w:rPr>
          <w:t>СП 52.13330</w:t>
        </w:r>
      </w:hyperlink>
      <w:r>
        <w:t xml:space="preserve">, </w:t>
      </w:r>
      <w:hyperlink r:id="rId117">
        <w:r>
          <w:rPr>
            <w:color w:val="0000FF"/>
          </w:rPr>
          <w:t>СанПиН 1.2.3685</w:t>
        </w:r>
      </w:hyperlink>
      <w:r>
        <w:t xml:space="preserve"> и настоящего свода правил.</w:t>
      </w:r>
    </w:p>
    <w:p w:rsidR="00162AF5" w:rsidRDefault="00162AF5">
      <w:pPr>
        <w:pStyle w:val="ConsPlusNormal"/>
        <w:jc w:val="both"/>
      </w:pPr>
      <w:r>
        <w:t xml:space="preserve">(в ред. </w:t>
      </w:r>
      <w:hyperlink r:id="rId118">
        <w:r>
          <w:rPr>
            <w:color w:val="0000FF"/>
          </w:rPr>
          <w:t>Изменения N 1</w:t>
        </w:r>
      </w:hyperlink>
      <w:r>
        <w:t>, утв. Приказом Минстроя России от 03.12.2021 N 887/пр)</w:t>
      </w:r>
    </w:p>
    <w:p w:rsidR="00162AF5" w:rsidRDefault="00162AF5">
      <w:pPr>
        <w:pStyle w:val="ConsPlusNormal"/>
        <w:spacing w:before="200"/>
        <w:ind w:firstLine="540"/>
        <w:jc w:val="both"/>
      </w:pPr>
      <w:r>
        <w:t>При проектировании освещения следует предпочитать варианты, которые позволяют обеспечивать нормативные требования с наименьшими энергетическими и материальными затратами.</w:t>
      </w:r>
    </w:p>
    <w:p w:rsidR="00162AF5" w:rsidRDefault="00162AF5">
      <w:pPr>
        <w:pStyle w:val="ConsPlusNormal"/>
        <w:spacing w:before="200"/>
        <w:ind w:firstLine="540"/>
        <w:jc w:val="both"/>
      </w:pPr>
      <w:r>
        <w:t>5.2 Система естественного освещения при проектировании должна обеспечивать:</w:t>
      </w:r>
    </w:p>
    <w:p w:rsidR="00162AF5" w:rsidRDefault="00162AF5">
      <w:pPr>
        <w:pStyle w:val="ConsPlusNormal"/>
        <w:spacing w:before="200"/>
        <w:ind w:firstLine="540"/>
        <w:jc w:val="both"/>
      </w:pPr>
      <w:r>
        <w:t>- нормируемые значения коэффициента естественной освещенности (КЕО) на рабочих местах или в расчетной точке помещения;</w:t>
      </w:r>
    </w:p>
    <w:p w:rsidR="00162AF5" w:rsidRDefault="00162AF5">
      <w:pPr>
        <w:pStyle w:val="ConsPlusNormal"/>
        <w:spacing w:before="200"/>
        <w:ind w:firstLine="540"/>
        <w:jc w:val="both"/>
      </w:pPr>
      <w:r>
        <w:t>- регламентируемые требования к равномерности распределения КЕО в рабочих зонах помещения;</w:t>
      </w:r>
    </w:p>
    <w:p w:rsidR="00162AF5" w:rsidRDefault="00162AF5">
      <w:pPr>
        <w:pStyle w:val="ConsPlusNormal"/>
        <w:spacing w:before="200"/>
        <w:ind w:firstLine="540"/>
        <w:jc w:val="both"/>
      </w:pPr>
      <w:r>
        <w:t>- максимальное время использования естественного света.</w:t>
      </w:r>
    </w:p>
    <w:p w:rsidR="00162AF5" w:rsidRDefault="00162AF5">
      <w:pPr>
        <w:pStyle w:val="ConsPlusNormal"/>
        <w:ind w:firstLine="540"/>
        <w:jc w:val="both"/>
      </w:pPr>
    </w:p>
    <w:p w:rsidR="00162AF5" w:rsidRDefault="00162AF5">
      <w:pPr>
        <w:pStyle w:val="ConsPlusTitle"/>
        <w:ind w:firstLine="540"/>
        <w:jc w:val="both"/>
        <w:outlineLvl w:val="1"/>
      </w:pPr>
      <w:r>
        <w:t>6 Естественное освещение</w:t>
      </w:r>
    </w:p>
    <w:p w:rsidR="00162AF5" w:rsidRDefault="00162AF5">
      <w:pPr>
        <w:pStyle w:val="ConsPlusNormal"/>
        <w:ind w:firstLine="540"/>
        <w:jc w:val="both"/>
      </w:pPr>
    </w:p>
    <w:p w:rsidR="00162AF5" w:rsidRDefault="00162AF5">
      <w:pPr>
        <w:pStyle w:val="ConsPlusTitle"/>
        <w:ind w:firstLine="540"/>
        <w:jc w:val="both"/>
        <w:outlineLvl w:val="2"/>
      </w:pPr>
      <w:r>
        <w:t>6.1 Выбор значений КЕО</w:t>
      </w:r>
    </w:p>
    <w:p w:rsidR="00162AF5" w:rsidRDefault="00162AF5">
      <w:pPr>
        <w:pStyle w:val="ConsPlusNormal"/>
        <w:spacing w:before="200"/>
        <w:ind w:firstLine="540"/>
        <w:jc w:val="both"/>
      </w:pPr>
      <w:r>
        <w:t xml:space="preserve">6.1.1 В соответствии с </w:t>
      </w:r>
      <w:hyperlink r:id="rId119">
        <w:r>
          <w:rPr>
            <w:color w:val="0000FF"/>
          </w:rPr>
          <w:t>СП 52.13330</w:t>
        </w:r>
      </w:hyperlink>
      <w:r>
        <w:t xml:space="preserve"> территория Российской Федерации разделена на пять групп административных районов по ресурсам светового климата. Перечень административных районов, входящих в группы обеспеченности естественным светом, приведен в </w:t>
      </w:r>
      <w:hyperlink r:id="rId120">
        <w:r>
          <w:rPr>
            <w:color w:val="0000FF"/>
          </w:rPr>
          <w:t>приложении Е</w:t>
        </w:r>
      </w:hyperlink>
      <w:r>
        <w:t xml:space="preserve"> СП 52.13330.2016.</w:t>
      </w:r>
    </w:p>
    <w:p w:rsidR="00162AF5" w:rsidRDefault="00162AF5">
      <w:pPr>
        <w:pStyle w:val="ConsPlusNormal"/>
        <w:spacing w:before="200"/>
        <w:ind w:firstLine="540"/>
        <w:jc w:val="both"/>
      </w:pPr>
      <w:r>
        <w:t xml:space="preserve">6.1.2 Коэффициенты светового климата, характеризующие обеспеченность естественным светом группы административных районов Российской Федерации в зависимости от ориентации светопроемов по сторонам горизонта, приведены в </w:t>
      </w:r>
      <w:hyperlink r:id="rId121">
        <w:r>
          <w:rPr>
            <w:color w:val="0000FF"/>
          </w:rPr>
          <w:t>таблице 5.1</w:t>
        </w:r>
      </w:hyperlink>
      <w:r>
        <w:t xml:space="preserve"> СП 52.13330.2016.</w:t>
      </w:r>
    </w:p>
    <w:p w:rsidR="00162AF5" w:rsidRDefault="00162AF5">
      <w:pPr>
        <w:pStyle w:val="ConsPlusNormal"/>
        <w:spacing w:before="200"/>
        <w:ind w:firstLine="540"/>
        <w:jc w:val="both"/>
      </w:pPr>
      <w:r>
        <w:t xml:space="preserve">6.1.3 Нормируемые значения КЕО </w:t>
      </w:r>
      <w:r>
        <w:rPr>
          <w:i/>
        </w:rPr>
        <w:t>e</w:t>
      </w:r>
      <w:r>
        <w:rPr>
          <w:vertAlign w:val="subscript"/>
        </w:rPr>
        <w:t>н</w:t>
      </w:r>
      <w:r>
        <w:t xml:space="preserve"> в производственных зданиях независимо от групп административных районов принимают в соответствии с </w:t>
      </w:r>
      <w:hyperlink r:id="rId122">
        <w:r>
          <w:rPr>
            <w:color w:val="0000FF"/>
          </w:rPr>
          <w:t>СанПиН 1.2.3685</w:t>
        </w:r>
      </w:hyperlink>
      <w:r>
        <w:t xml:space="preserve">, </w:t>
      </w:r>
      <w:hyperlink r:id="rId123">
        <w:r>
          <w:rPr>
            <w:color w:val="0000FF"/>
          </w:rPr>
          <w:t>таблицей 4.1</w:t>
        </w:r>
      </w:hyperlink>
      <w:r>
        <w:t xml:space="preserve"> и </w:t>
      </w:r>
      <w:hyperlink r:id="rId124">
        <w:r>
          <w:rPr>
            <w:color w:val="0000FF"/>
          </w:rPr>
          <w:t>таблицей Л.2</w:t>
        </w:r>
      </w:hyperlink>
      <w:r>
        <w:t xml:space="preserve"> приложения Л СП 52.13330.2016.</w:t>
      </w:r>
    </w:p>
    <w:p w:rsidR="00162AF5" w:rsidRDefault="00162AF5">
      <w:pPr>
        <w:pStyle w:val="ConsPlusNormal"/>
        <w:jc w:val="both"/>
      </w:pPr>
      <w:r>
        <w:t xml:space="preserve">(в ред. </w:t>
      </w:r>
      <w:hyperlink r:id="rId125">
        <w:r>
          <w:rPr>
            <w:color w:val="0000FF"/>
          </w:rPr>
          <w:t>Изменения N 1</w:t>
        </w:r>
      </w:hyperlink>
      <w:r>
        <w:t>, утв. Приказом Минстроя России от 03.12.2021 N 887/пр)</w:t>
      </w:r>
    </w:p>
    <w:p w:rsidR="00162AF5" w:rsidRDefault="00162AF5">
      <w:pPr>
        <w:pStyle w:val="ConsPlusNormal"/>
        <w:spacing w:before="200"/>
        <w:ind w:firstLine="540"/>
        <w:jc w:val="both"/>
      </w:pPr>
      <w:r>
        <w:t xml:space="preserve">6.1.4 При совмещенном освещении нормируемые значения КЕО увязывают с нормируемыми значениями освещенности </w:t>
      </w:r>
      <w:r>
        <w:rPr>
          <w:i/>
        </w:rPr>
        <w:t>E</w:t>
      </w:r>
      <w:r>
        <w:rPr>
          <w:vertAlign w:val="subscript"/>
        </w:rPr>
        <w:t>н</w:t>
      </w:r>
      <w:r>
        <w:t xml:space="preserve"> от искусственного освещения при различных зрительных работах через критические наружные освещенности по формуле</w:t>
      </w:r>
    </w:p>
    <w:p w:rsidR="00162AF5" w:rsidRDefault="00162AF5">
      <w:pPr>
        <w:pStyle w:val="ConsPlusNormal"/>
        <w:ind w:firstLine="540"/>
        <w:jc w:val="both"/>
      </w:pPr>
    </w:p>
    <w:p w:rsidR="00162AF5" w:rsidRDefault="00162AF5">
      <w:pPr>
        <w:pStyle w:val="ConsPlusNormal"/>
        <w:jc w:val="center"/>
      </w:pPr>
      <w:r>
        <w:rPr>
          <w:i/>
        </w:rPr>
        <w:t>E</w:t>
      </w:r>
      <w:r>
        <w:rPr>
          <w:vertAlign w:val="subscript"/>
        </w:rPr>
        <w:t>н</w:t>
      </w:r>
      <w:r>
        <w:t xml:space="preserve"> = 0,01·</w:t>
      </w:r>
      <w:r>
        <w:rPr>
          <w:i/>
        </w:rPr>
        <w:t>e</w:t>
      </w:r>
      <w:r>
        <w:rPr>
          <w:vertAlign w:val="subscript"/>
        </w:rPr>
        <w:t>р</w:t>
      </w:r>
      <w:r>
        <w:t>·</w:t>
      </w:r>
      <w:r>
        <w:rPr>
          <w:i/>
        </w:rPr>
        <w:t>E</w:t>
      </w:r>
      <w:r>
        <w:rPr>
          <w:vertAlign w:val="subscript"/>
        </w:rPr>
        <w:t>кр</w:t>
      </w:r>
      <w:r>
        <w:t>, (6.1)</w:t>
      </w:r>
    </w:p>
    <w:p w:rsidR="00162AF5" w:rsidRDefault="00162AF5">
      <w:pPr>
        <w:pStyle w:val="ConsPlusNormal"/>
        <w:ind w:firstLine="540"/>
        <w:jc w:val="both"/>
      </w:pPr>
    </w:p>
    <w:p w:rsidR="00162AF5" w:rsidRDefault="00162AF5">
      <w:pPr>
        <w:pStyle w:val="ConsPlusNormal"/>
        <w:ind w:firstLine="540"/>
        <w:jc w:val="both"/>
      </w:pPr>
      <w:r>
        <w:t xml:space="preserve">где </w:t>
      </w:r>
      <w:r>
        <w:rPr>
          <w:i/>
        </w:rPr>
        <w:t>e</w:t>
      </w:r>
      <w:r>
        <w:rPr>
          <w:vertAlign w:val="subscript"/>
        </w:rPr>
        <w:t>р</w:t>
      </w:r>
      <w:r>
        <w:t xml:space="preserve"> - расчетный коэффициент естественной освещенности;</w:t>
      </w:r>
    </w:p>
    <w:p w:rsidR="00162AF5" w:rsidRDefault="00162AF5">
      <w:pPr>
        <w:pStyle w:val="ConsPlusNormal"/>
        <w:spacing w:before="200"/>
        <w:ind w:firstLine="540"/>
        <w:jc w:val="both"/>
      </w:pPr>
      <w:r>
        <w:rPr>
          <w:i/>
        </w:rPr>
        <w:t>E</w:t>
      </w:r>
      <w:r>
        <w:rPr>
          <w:vertAlign w:val="subscript"/>
        </w:rPr>
        <w:t>кр</w:t>
      </w:r>
      <w:r>
        <w:t xml:space="preserve"> - критическая наружная освещенность.</w:t>
      </w:r>
    </w:p>
    <w:p w:rsidR="00162AF5" w:rsidRDefault="00162AF5">
      <w:pPr>
        <w:pStyle w:val="ConsPlusTitle"/>
        <w:spacing w:before="200"/>
        <w:ind w:firstLine="540"/>
        <w:jc w:val="both"/>
        <w:outlineLvl w:val="2"/>
      </w:pPr>
      <w:r>
        <w:t>6.2 Проектирование естественного освещения</w:t>
      </w:r>
    </w:p>
    <w:p w:rsidR="00162AF5" w:rsidRDefault="00162AF5">
      <w:pPr>
        <w:pStyle w:val="ConsPlusNormal"/>
        <w:spacing w:before="200"/>
        <w:ind w:firstLine="540"/>
        <w:jc w:val="both"/>
      </w:pPr>
      <w:r>
        <w:t xml:space="preserve">6.2.1 Проектирование естественного освещения производственных зданий следует </w:t>
      </w:r>
      <w:r>
        <w:lastRenderedPageBreak/>
        <w:t>осуществлять с учетом предварительно изученных технологий и процессов, выполняемых в помещениях, а также светоклиматических особенностей места строительства зданий. При этом должны быть определены следующие параметры:</w:t>
      </w:r>
    </w:p>
    <w:p w:rsidR="00162AF5" w:rsidRDefault="00162AF5">
      <w:pPr>
        <w:pStyle w:val="ConsPlusNormal"/>
        <w:jc w:val="both"/>
      </w:pPr>
      <w:r>
        <w:t xml:space="preserve">(в ред. </w:t>
      </w:r>
      <w:hyperlink r:id="rId126">
        <w:r>
          <w:rPr>
            <w:color w:val="0000FF"/>
          </w:rPr>
          <w:t>Изменения N 1</w:t>
        </w:r>
      </w:hyperlink>
      <w:r>
        <w:t>, утв. Приказом Минстроя России от 03.12.2021 N 887/пр)</w:t>
      </w:r>
    </w:p>
    <w:p w:rsidR="00162AF5" w:rsidRDefault="00162AF5">
      <w:pPr>
        <w:pStyle w:val="ConsPlusNormal"/>
        <w:spacing w:before="200"/>
        <w:ind w:firstLine="540"/>
        <w:jc w:val="both"/>
      </w:pPr>
      <w:r>
        <w:t>- характеристика и разряд зрительных работ;</w:t>
      </w:r>
    </w:p>
    <w:p w:rsidR="00162AF5" w:rsidRDefault="00162AF5">
      <w:pPr>
        <w:pStyle w:val="ConsPlusNormal"/>
        <w:spacing w:before="200"/>
        <w:ind w:firstLine="540"/>
        <w:jc w:val="both"/>
      </w:pPr>
      <w:r>
        <w:t>- группа административного района, в котором предполагается строительство здания;</w:t>
      </w:r>
    </w:p>
    <w:p w:rsidR="00162AF5" w:rsidRDefault="00162AF5">
      <w:pPr>
        <w:pStyle w:val="ConsPlusNormal"/>
        <w:spacing w:before="200"/>
        <w:ind w:firstLine="540"/>
        <w:jc w:val="both"/>
      </w:pPr>
      <w:r>
        <w:t xml:space="preserve">- нормируемое значение КЕО </w:t>
      </w:r>
      <w:r>
        <w:rPr>
          <w:i/>
        </w:rPr>
        <w:t>e</w:t>
      </w:r>
      <w:r>
        <w:rPr>
          <w:vertAlign w:val="subscript"/>
        </w:rPr>
        <w:t>н</w:t>
      </w:r>
      <w:r>
        <w:t xml:space="preserve"> с учетом характера зрительных работ и светоклиматических особенностей места расположения зданий;</w:t>
      </w:r>
    </w:p>
    <w:p w:rsidR="00162AF5" w:rsidRDefault="00162AF5">
      <w:pPr>
        <w:pStyle w:val="ConsPlusNormal"/>
        <w:spacing w:before="200"/>
        <w:ind w:firstLine="540"/>
        <w:jc w:val="both"/>
      </w:pPr>
      <w:r>
        <w:t>- требуемая равномерность естественного освещения;</w:t>
      </w:r>
    </w:p>
    <w:p w:rsidR="00162AF5" w:rsidRDefault="00162AF5">
      <w:pPr>
        <w:pStyle w:val="ConsPlusNormal"/>
        <w:spacing w:before="200"/>
        <w:ind w:firstLine="540"/>
        <w:jc w:val="both"/>
      </w:pPr>
      <w:r>
        <w:t>- продолжительность использования естественного освещения в течение суток для различных месяцев года с учетом назначения помещения, режима работы и светового климата местности;</w:t>
      </w:r>
    </w:p>
    <w:p w:rsidR="00162AF5" w:rsidRDefault="00162AF5">
      <w:pPr>
        <w:pStyle w:val="ConsPlusNormal"/>
        <w:spacing w:before="200"/>
        <w:ind w:firstLine="540"/>
        <w:jc w:val="both"/>
      </w:pPr>
      <w:r>
        <w:t>- необходимость защиты помещения от слепящего действия солнечного света.</w:t>
      </w:r>
    </w:p>
    <w:p w:rsidR="00162AF5" w:rsidRDefault="00162AF5">
      <w:pPr>
        <w:pStyle w:val="ConsPlusNormal"/>
        <w:spacing w:before="200"/>
        <w:ind w:firstLine="540"/>
        <w:jc w:val="both"/>
      </w:pPr>
      <w:r>
        <w:t>6.2.2 Проектирование естественного освещения здания следует выполнять в такой последовательности:</w:t>
      </w:r>
    </w:p>
    <w:p w:rsidR="00162AF5" w:rsidRDefault="00162AF5">
      <w:pPr>
        <w:pStyle w:val="ConsPlusNormal"/>
        <w:spacing w:before="200"/>
        <w:ind w:firstLine="540"/>
        <w:jc w:val="both"/>
      </w:pPr>
      <w:r>
        <w:t>1-й этап:</w:t>
      </w:r>
    </w:p>
    <w:p w:rsidR="00162AF5" w:rsidRDefault="00162AF5">
      <w:pPr>
        <w:pStyle w:val="ConsPlusNormal"/>
        <w:spacing w:before="200"/>
        <w:ind w:firstLine="540"/>
        <w:jc w:val="both"/>
      </w:pPr>
      <w:r>
        <w:t>- определение требований к естественному освещению помещений,</w:t>
      </w:r>
    </w:p>
    <w:p w:rsidR="00162AF5" w:rsidRDefault="00162AF5">
      <w:pPr>
        <w:pStyle w:val="ConsPlusNormal"/>
        <w:spacing w:before="200"/>
        <w:ind w:firstLine="540"/>
        <w:jc w:val="both"/>
      </w:pPr>
      <w:r>
        <w:t>- выбор систем освещения,</w:t>
      </w:r>
    </w:p>
    <w:p w:rsidR="00162AF5" w:rsidRDefault="00162AF5">
      <w:pPr>
        <w:pStyle w:val="ConsPlusNormal"/>
        <w:spacing w:before="200"/>
        <w:ind w:firstLine="540"/>
        <w:jc w:val="both"/>
      </w:pPr>
      <w:r>
        <w:t>- выбор типов световых проемов и светопропускающих материалов,</w:t>
      </w:r>
    </w:p>
    <w:p w:rsidR="00162AF5" w:rsidRDefault="00162AF5">
      <w:pPr>
        <w:pStyle w:val="ConsPlusNormal"/>
        <w:spacing w:before="200"/>
        <w:ind w:firstLine="540"/>
        <w:jc w:val="both"/>
      </w:pPr>
      <w:r>
        <w:t>- выбор средств для ограничения слепящего действия прямого солнечного света,</w:t>
      </w:r>
    </w:p>
    <w:p w:rsidR="00162AF5" w:rsidRDefault="00162AF5">
      <w:pPr>
        <w:pStyle w:val="ConsPlusNormal"/>
        <w:spacing w:before="200"/>
        <w:ind w:firstLine="540"/>
        <w:jc w:val="both"/>
      </w:pPr>
      <w:r>
        <w:t>- учет ориентации здания и световых проемов по сторонам горизонта;</w:t>
      </w:r>
    </w:p>
    <w:p w:rsidR="00162AF5" w:rsidRDefault="00162AF5">
      <w:pPr>
        <w:pStyle w:val="ConsPlusNormal"/>
        <w:spacing w:before="200"/>
        <w:ind w:firstLine="540"/>
        <w:jc w:val="both"/>
      </w:pPr>
      <w:r>
        <w:t>2-й этап:</w:t>
      </w:r>
    </w:p>
    <w:p w:rsidR="00162AF5" w:rsidRDefault="00162AF5">
      <w:pPr>
        <w:pStyle w:val="ConsPlusNormal"/>
        <w:spacing w:before="200"/>
        <w:ind w:firstLine="540"/>
        <w:jc w:val="both"/>
      </w:pPr>
      <w:r>
        <w:t>- выполнение предварительного расчета естественного освещения помещений (определение необходимой площади световых проемов),</w:t>
      </w:r>
    </w:p>
    <w:p w:rsidR="00162AF5" w:rsidRDefault="00162AF5">
      <w:pPr>
        <w:pStyle w:val="ConsPlusNormal"/>
        <w:spacing w:before="200"/>
        <w:ind w:firstLine="540"/>
        <w:jc w:val="both"/>
      </w:pPr>
      <w:r>
        <w:t>- уточнение параметров световых проемов и помещений;</w:t>
      </w:r>
    </w:p>
    <w:p w:rsidR="00162AF5" w:rsidRDefault="00162AF5">
      <w:pPr>
        <w:pStyle w:val="ConsPlusNormal"/>
        <w:spacing w:before="200"/>
        <w:ind w:firstLine="540"/>
        <w:jc w:val="both"/>
      </w:pPr>
      <w:r>
        <w:t>3-й этап:</w:t>
      </w:r>
    </w:p>
    <w:p w:rsidR="00162AF5" w:rsidRDefault="00162AF5">
      <w:pPr>
        <w:pStyle w:val="ConsPlusNormal"/>
        <w:spacing w:before="200"/>
        <w:ind w:firstLine="540"/>
        <w:jc w:val="both"/>
      </w:pPr>
      <w:r>
        <w:t>- выполнение проверочного расчета естественного освещения помещений,</w:t>
      </w:r>
    </w:p>
    <w:p w:rsidR="00162AF5" w:rsidRDefault="00162AF5">
      <w:pPr>
        <w:pStyle w:val="ConsPlusNormal"/>
        <w:spacing w:before="200"/>
        <w:ind w:firstLine="540"/>
        <w:jc w:val="both"/>
      </w:pPr>
      <w:r>
        <w:t>- определение помещений, зон и участков, имеющих недостаточное по нормам естественное освещение,</w:t>
      </w:r>
    </w:p>
    <w:p w:rsidR="00162AF5" w:rsidRDefault="00162AF5">
      <w:pPr>
        <w:pStyle w:val="ConsPlusNormal"/>
        <w:spacing w:before="200"/>
        <w:ind w:firstLine="540"/>
        <w:jc w:val="both"/>
      </w:pPr>
      <w:r>
        <w:t>- определение требований к дополнительному искусственному освещению помещений, зон и участков с недостаточным естественным освещением,</w:t>
      </w:r>
    </w:p>
    <w:p w:rsidR="00162AF5" w:rsidRDefault="00162AF5">
      <w:pPr>
        <w:pStyle w:val="ConsPlusNormal"/>
        <w:spacing w:before="200"/>
        <w:ind w:firstLine="540"/>
        <w:jc w:val="both"/>
      </w:pPr>
      <w:r>
        <w:t>- определение требований к эксплуатации световых проемов;</w:t>
      </w:r>
    </w:p>
    <w:p w:rsidR="00162AF5" w:rsidRDefault="00162AF5">
      <w:pPr>
        <w:pStyle w:val="ConsPlusNormal"/>
        <w:spacing w:before="200"/>
        <w:ind w:firstLine="540"/>
        <w:jc w:val="both"/>
      </w:pPr>
      <w:r>
        <w:t>4-й этап:</w:t>
      </w:r>
    </w:p>
    <w:p w:rsidR="00162AF5" w:rsidRDefault="00162AF5">
      <w:pPr>
        <w:pStyle w:val="ConsPlusNormal"/>
        <w:spacing w:before="200"/>
        <w:ind w:firstLine="540"/>
        <w:jc w:val="both"/>
      </w:pPr>
      <w:r>
        <w:t>- внесение необходимых корректив в проект естественного освещения и повторный проверочный расчет (при необходимости).</w:t>
      </w:r>
    </w:p>
    <w:p w:rsidR="00162AF5" w:rsidRDefault="00162AF5">
      <w:pPr>
        <w:pStyle w:val="ConsPlusNormal"/>
        <w:spacing w:before="200"/>
        <w:ind w:firstLine="540"/>
        <w:jc w:val="both"/>
      </w:pPr>
      <w:r>
        <w:t>6.2.3 Систему естественного освещения здания (боковое, верхнее или комбинированное) следует выбирать с учетом следующих факторов:</w:t>
      </w:r>
    </w:p>
    <w:p w:rsidR="00162AF5" w:rsidRDefault="00162AF5">
      <w:pPr>
        <w:pStyle w:val="ConsPlusNormal"/>
        <w:spacing w:before="200"/>
        <w:ind w:firstLine="540"/>
        <w:jc w:val="both"/>
      </w:pPr>
      <w:r>
        <w:t>- назначение и принятое архитектурно-планировочное, объемно-пространственное и конструктивное решения здания;</w:t>
      </w:r>
    </w:p>
    <w:p w:rsidR="00162AF5" w:rsidRDefault="00162AF5">
      <w:pPr>
        <w:pStyle w:val="ConsPlusNormal"/>
        <w:spacing w:before="200"/>
        <w:ind w:firstLine="540"/>
        <w:jc w:val="both"/>
      </w:pPr>
      <w:r>
        <w:t xml:space="preserve">- требования к естественному освещению помещений, вытекающие из особенностей </w:t>
      </w:r>
      <w:r>
        <w:lastRenderedPageBreak/>
        <w:t>технологии производства и зрительной работы;</w:t>
      </w:r>
    </w:p>
    <w:p w:rsidR="00162AF5" w:rsidRDefault="00162AF5">
      <w:pPr>
        <w:pStyle w:val="ConsPlusNormal"/>
        <w:spacing w:before="200"/>
        <w:ind w:firstLine="540"/>
        <w:jc w:val="both"/>
      </w:pPr>
      <w:r>
        <w:t>- климатические и светоклиматические особенности места строительства;</w:t>
      </w:r>
    </w:p>
    <w:p w:rsidR="00162AF5" w:rsidRDefault="00162AF5">
      <w:pPr>
        <w:pStyle w:val="ConsPlusNormal"/>
        <w:spacing w:before="200"/>
        <w:ind w:firstLine="540"/>
        <w:jc w:val="both"/>
      </w:pPr>
      <w:r>
        <w:t>- экономичность естественного освещения (по энергетическим затратам).</w:t>
      </w:r>
    </w:p>
    <w:p w:rsidR="00162AF5" w:rsidRDefault="00162AF5">
      <w:pPr>
        <w:pStyle w:val="ConsPlusNormal"/>
        <w:spacing w:before="200"/>
        <w:ind w:firstLine="540"/>
        <w:jc w:val="both"/>
      </w:pPr>
      <w:r>
        <w:t>6.2.4 Верхнее и комбинированное естественное освещение следует применять преимущественно в одноэтажных многопролетных зданиях производственных предприятий, а также в зданиях с крупногабаритными технологическими объемами, в частности производственных транспортных предприятий, предназначенных для ввода подвижного состава.</w:t>
      </w:r>
    </w:p>
    <w:p w:rsidR="00162AF5" w:rsidRDefault="00162AF5">
      <w:pPr>
        <w:pStyle w:val="ConsPlusNormal"/>
        <w:jc w:val="both"/>
      </w:pPr>
      <w:r>
        <w:t xml:space="preserve">(в ред. </w:t>
      </w:r>
      <w:hyperlink r:id="rId127">
        <w:r>
          <w:rPr>
            <w:color w:val="0000FF"/>
          </w:rPr>
          <w:t>Изменения N 1</w:t>
        </w:r>
      </w:hyperlink>
      <w:r>
        <w:t>, утв. Приказом Минстроя России от 03.12.2021 N 887/пр)</w:t>
      </w:r>
    </w:p>
    <w:p w:rsidR="00162AF5" w:rsidRDefault="00162AF5">
      <w:pPr>
        <w:pStyle w:val="ConsPlusNormal"/>
        <w:spacing w:before="200"/>
        <w:ind w:firstLine="540"/>
        <w:jc w:val="both"/>
      </w:pPr>
      <w:r>
        <w:t>6.2.5 Боковое естественное освещение следует применять в многоэтажных и одноэтажных производственных зданиях с отношением глубины помещений к высоте верхней грани светового проема над уровнем УРП не более 8.</w:t>
      </w:r>
    </w:p>
    <w:p w:rsidR="00162AF5" w:rsidRDefault="00162AF5">
      <w:pPr>
        <w:pStyle w:val="ConsPlusNormal"/>
        <w:spacing w:before="200"/>
        <w:ind w:firstLine="540"/>
        <w:jc w:val="both"/>
      </w:pPr>
      <w:r>
        <w:t>Глубокие производственные помещения, в которых невозможно обеспечить требуемые условия освещения на всей площади, допускается делить по глубине на три зоны: зону с достаточным естественным освещением, зону с совмещенным освещением и зону без естественного освещения. Границы зон следует определять на основе расчета значений КЕО в точках характерного разреза помещения и сопоставления их с наименьшим нормированным КЕО соответственно для естественного и совмещенного освещений. Без естественного освещения считается зона, в пределах которой КЕО в точках характерного разреза помещения составляет менее 30% нормированного КЕО для естественного освещения. При этом размеры световых проемов и их заполнение следует выбирать, исходя из требований технологии, условий климата места строительства и технико-экономических требований.</w:t>
      </w:r>
    </w:p>
    <w:p w:rsidR="00162AF5" w:rsidRDefault="00162AF5">
      <w:pPr>
        <w:pStyle w:val="ConsPlusNormal"/>
        <w:spacing w:before="200"/>
        <w:ind w:firstLine="540"/>
        <w:jc w:val="both"/>
      </w:pPr>
      <w:r>
        <w:t>6.2.6 Для устройства верхнего естественного освещения помещений производственных зданий следует применять светоаэрационные или зенитные фонари. При проектировании целесообразно использовать типовые конструкции фонарей.</w:t>
      </w:r>
    </w:p>
    <w:p w:rsidR="00162AF5" w:rsidRDefault="00162AF5">
      <w:pPr>
        <w:pStyle w:val="ConsPlusNormal"/>
        <w:spacing w:before="200"/>
        <w:ind w:firstLine="540"/>
        <w:jc w:val="both"/>
      </w:pPr>
      <w:r>
        <w:t>6.2.7 Прямоугольные светоаэрационные фонари шириной 6 или 12 м с одним или двумя ярусами остекления следует применять в производственных зданиях со значительными (свыше 23 Вт/м</w:t>
      </w:r>
      <w:r>
        <w:rPr>
          <w:vertAlign w:val="superscript"/>
        </w:rPr>
        <w:t>3</w:t>
      </w:r>
      <w:r>
        <w:t>) избытками явного тепла. В зданиях с избытками явного тепла до 23 Вт/м</w:t>
      </w:r>
      <w:r>
        <w:rPr>
          <w:vertAlign w:val="superscript"/>
        </w:rPr>
        <w:t>3</w:t>
      </w:r>
      <w:r>
        <w:t xml:space="preserve"> прямоугольные светоаэрационные фонари допускается применять при соответствующем технико-экономическом обосновании.</w:t>
      </w:r>
    </w:p>
    <w:p w:rsidR="00162AF5" w:rsidRDefault="00162AF5">
      <w:pPr>
        <w:pStyle w:val="ConsPlusNormal"/>
        <w:spacing w:before="200"/>
        <w:ind w:firstLine="540"/>
        <w:jc w:val="both"/>
      </w:pPr>
      <w:r>
        <w:t>6.2.8 Для обеспечения требуемого воздухообмена рекомендуется применять следующие светоаэрационные фонари:</w:t>
      </w:r>
    </w:p>
    <w:p w:rsidR="00162AF5" w:rsidRDefault="00162AF5">
      <w:pPr>
        <w:pStyle w:val="ConsPlusNormal"/>
        <w:spacing w:before="200"/>
        <w:ind w:firstLine="540"/>
        <w:jc w:val="both"/>
      </w:pPr>
      <w:r>
        <w:t>а) в помещениях с пролетами шириной 18 м и избытками явного тепла до 50 Вт/м</w:t>
      </w:r>
      <w:r>
        <w:rPr>
          <w:vertAlign w:val="superscript"/>
        </w:rPr>
        <w:t>3</w:t>
      </w:r>
      <w:r>
        <w:t xml:space="preserve"> - одноярусные прямоугольные шириной 6 м;</w:t>
      </w:r>
    </w:p>
    <w:p w:rsidR="00162AF5" w:rsidRDefault="00162AF5">
      <w:pPr>
        <w:pStyle w:val="ConsPlusNormal"/>
        <w:spacing w:before="200"/>
        <w:ind w:firstLine="540"/>
        <w:jc w:val="both"/>
      </w:pPr>
      <w:r>
        <w:t>б) в помещениях с пролетами шириной 24, 30, 36 м и избытками явного тепла до 50 Вт/м</w:t>
      </w:r>
      <w:r>
        <w:rPr>
          <w:vertAlign w:val="superscript"/>
        </w:rPr>
        <w:t>3</w:t>
      </w:r>
      <w:r>
        <w:t xml:space="preserve"> - одноярусные прямоугольные шириной 12 м.</w:t>
      </w:r>
    </w:p>
    <w:p w:rsidR="00162AF5" w:rsidRDefault="00162AF5">
      <w:pPr>
        <w:pStyle w:val="ConsPlusNormal"/>
        <w:spacing w:before="200"/>
        <w:ind w:firstLine="540"/>
        <w:jc w:val="both"/>
      </w:pPr>
      <w:r>
        <w:t>Примечания</w:t>
      </w:r>
    </w:p>
    <w:p w:rsidR="00162AF5" w:rsidRDefault="00162AF5">
      <w:pPr>
        <w:pStyle w:val="ConsPlusNormal"/>
        <w:spacing w:before="200"/>
        <w:ind w:firstLine="540"/>
        <w:jc w:val="both"/>
      </w:pPr>
      <w:r>
        <w:t>1 Применение двухъярусных светоаэрационных фонарей для обеспечения требуемого воздухообмена в помещениях допускается при соответствующем технико-экономическом обосновании.</w:t>
      </w:r>
    </w:p>
    <w:p w:rsidR="00162AF5" w:rsidRDefault="00162AF5">
      <w:pPr>
        <w:pStyle w:val="ConsPlusNormal"/>
        <w:spacing w:before="200"/>
        <w:ind w:firstLine="540"/>
        <w:jc w:val="both"/>
      </w:pPr>
      <w:r>
        <w:t>2 В производствах, характеризующихся избытками явного тепла свыше 50 Вт/м</w:t>
      </w:r>
      <w:r>
        <w:rPr>
          <w:vertAlign w:val="superscript"/>
        </w:rPr>
        <w:t>3</w:t>
      </w:r>
      <w:r>
        <w:t>, следует применять аэрационные шахты или аэрационные фонари.</w:t>
      </w:r>
    </w:p>
    <w:p w:rsidR="00162AF5" w:rsidRDefault="00162AF5">
      <w:pPr>
        <w:pStyle w:val="ConsPlusNormal"/>
        <w:ind w:firstLine="540"/>
        <w:jc w:val="both"/>
      </w:pPr>
    </w:p>
    <w:p w:rsidR="00162AF5" w:rsidRDefault="00162AF5">
      <w:pPr>
        <w:pStyle w:val="ConsPlusNormal"/>
        <w:ind w:firstLine="540"/>
        <w:jc w:val="both"/>
      </w:pPr>
      <w:r>
        <w:t>6.2.9 При размещении прямоугольных светоаэрационных фонарей в покрытиях зданий расстояние между торцами фонарей и между торцом фонаря и наружной стеной должно быть равным или кратным шагу строительных конструкций. Длина фонаря не должна превышать 84 м.</w:t>
      </w:r>
    </w:p>
    <w:p w:rsidR="00162AF5" w:rsidRDefault="00162AF5">
      <w:pPr>
        <w:pStyle w:val="ConsPlusNormal"/>
        <w:spacing w:before="200"/>
        <w:ind w:firstLine="540"/>
        <w:jc w:val="both"/>
      </w:pPr>
      <w:r>
        <w:t>6.2.10 Зенитные фонари следует применять в производственных зданиях с сухим или нормальным влажностным режимом и незначительными до 23 Вт/м</w:t>
      </w:r>
      <w:r>
        <w:rPr>
          <w:vertAlign w:val="superscript"/>
        </w:rPr>
        <w:t>3</w:t>
      </w:r>
      <w:r>
        <w:t xml:space="preserve"> избытками явного тепла.</w:t>
      </w:r>
    </w:p>
    <w:p w:rsidR="00162AF5" w:rsidRDefault="00162AF5">
      <w:pPr>
        <w:pStyle w:val="ConsPlusNormal"/>
        <w:spacing w:before="200"/>
        <w:ind w:firstLine="540"/>
        <w:jc w:val="both"/>
      </w:pPr>
      <w:r>
        <w:t xml:space="preserve">6.2.11 Зенитные фонари со светопропускающим заполнением из полимерных материалов (органического стекла, полиэфирных стеклопластиков и др.) допускается применять в зданиях со степенью огнестойкости и классом конструктивной пожарной опасности, соответствующих </w:t>
      </w:r>
      <w:r>
        <w:lastRenderedPageBreak/>
        <w:t xml:space="preserve">требованиям </w:t>
      </w:r>
      <w:hyperlink r:id="rId128">
        <w:r>
          <w:rPr>
            <w:color w:val="0000FF"/>
          </w:rPr>
          <w:t>5.4.4</w:t>
        </w:r>
      </w:hyperlink>
      <w:r>
        <w:t xml:space="preserve"> СП 2.13130.2020 и </w:t>
      </w:r>
      <w:hyperlink r:id="rId129">
        <w:r>
          <w:rPr>
            <w:color w:val="0000FF"/>
          </w:rPr>
          <w:t>6.2.14</w:t>
        </w:r>
      </w:hyperlink>
      <w:r>
        <w:t xml:space="preserve"> СП 4.13130.2013.</w:t>
      </w:r>
    </w:p>
    <w:p w:rsidR="00162AF5" w:rsidRDefault="00162AF5">
      <w:pPr>
        <w:pStyle w:val="ConsPlusNormal"/>
        <w:jc w:val="both"/>
      </w:pPr>
      <w:r>
        <w:t xml:space="preserve">(в ред. </w:t>
      </w:r>
      <w:hyperlink r:id="rId130">
        <w:r>
          <w:rPr>
            <w:color w:val="0000FF"/>
          </w:rPr>
          <w:t>Изменения N 1</w:t>
        </w:r>
      </w:hyperlink>
      <w:r>
        <w:t>, утв. Приказом Минстроя России от 03.12.2021 N 887/пр)</w:t>
      </w:r>
    </w:p>
    <w:p w:rsidR="00162AF5" w:rsidRDefault="00162AF5">
      <w:pPr>
        <w:pStyle w:val="ConsPlusNormal"/>
        <w:spacing w:before="200"/>
        <w:ind w:firstLine="540"/>
        <w:jc w:val="both"/>
      </w:pPr>
      <w:r>
        <w:t>6.2.12 При размещении в покрытиях зданий зенитных фонарей со светопропускающим заполнением из полимерных материалов следует соблюдать следующие правила пожарной безопасности:</w:t>
      </w:r>
    </w:p>
    <w:p w:rsidR="00162AF5" w:rsidRDefault="00162AF5">
      <w:pPr>
        <w:pStyle w:val="ConsPlusNormal"/>
        <w:spacing w:before="200"/>
        <w:ind w:firstLine="540"/>
        <w:jc w:val="both"/>
      </w:pPr>
      <w:r>
        <w:t>а) общая площадь светопропускающих элементов таких фонарей не должна превышать 15% общей площади покрытия, площадь проема одного фонаря - не более 12 м</w:t>
      </w:r>
      <w:r>
        <w:rPr>
          <w:vertAlign w:val="superscript"/>
        </w:rPr>
        <w:t>2</w:t>
      </w:r>
      <w:r>
        <w:t xml:space="preserve"> при удельной массе светопропускающих элементов не более 20 кг/м</w:t>
      </w:r>
      <w:r>
        <w:rPr>
          <w:vertAlign w:val="superscript"/>
        </w:rPr>
        <w:t>2</w:t>
      </w:r>
      <w:r>
        <w:t xml:space="preserve"> и не более 18 м</w:t>
      </w:r>
      <w:r>
        <w:rPr>
          <w:vertAlign w:val="superscript"/>
        </w:rPr>
        <w:t>2</w:t>
      </w:r>
      <w:r>
        <w:t xml:space="preserve"> при удельной массе светопропускающих элементов не более 10 кг/м</w:t>
      </w:r>
      <w:r>
        <w:rPr>
          <w:vertAlign w:val="superscript"/>
        </w:rPr>
        <w:t>2</w:t>
      </w:r>
      <w:r>
        <w:t>. При этом рулонная кровля должна иметь защитное покрытие из гравия;</w:t>
      </w:r>
    </w:p>
    <w:p w:rsidR="00162AF5" w:rsidRDefault="00162AF5">
      <w:pPr>
        <w:pStyle w:val="ConsPlusNormal"/>
        <w:spacing w:before="200"/>
        <w:ind w:firstLine="540"/>
        <w:jc w:val="both"/>
      </w:pPr>
      <w:r>
        <w:t>б) расстояние (в свету) между этими фонарями должно составлять не менее 6 м при площади проемов от 6 до 18 м</w:t>
      </w:r>
      <w:r>
        <w:rPr>
          <w:vertAlign w:val="superscript"/>
        </w:rPr>
        <w:t>2</w:t>
      </w:r>
      <w:r>
        <w:t xml:space="preserve"> и не менее 3 м при площади проемов до 6 м</w:t>
      </w:r>
      <w:r>
        <w:rPr>
          <w:vertAlign w:val="superscript"/>
        </w:rPr>
        <w:t>2</w:t>
      </w:r>
      <w:r>
        <w:t>;</w:t>
      </w:r>
    </w:p>
    <w:p w:rsidR="00162AF5" w:rsidRDefault="00162AF5">
      <w:pPr>
        <w:pStyle w:val="ConsPlusNormal"/>
        <w:spacing w:before="200"/>
        <w:ind w:firstLine="540"/>
        <w:jc w:val="both"/>
      </w:pPr>
      <w:r>
        <w:t>в) при совмещении фонарей в группы они принимаются за один фонарь, к которому относятся все указанные ограничения;</w:t>
      </w:r>
    </w:p>
    <w:p w:rsidR="00162AF5" w:rsidRDefault="00162AF5">
      <w:pPr>
        <w:pStyle w:val="ConsPlusNormal"/>
        <w:spacing w:before="200"/>
        <w:ind w:firstLine="540"/>
        <w:jc w:val="both"/>
      </w:pPr>
      <w:r>
        <w:t xml:space="preserve">г) между зенитными фонарями со светопропускающими заполнениями из материалов групп Г3 и Г4 согласно </w:t>
      </w:r>
      <w:hyperlink r:id="rId131">
        <w:r>
          <w:rPr>
            <w:color w:val="0000FF"/>
          </w:rPr>
          <w:t>6.2.14</w:t>
        </w:r>
      </w:hyperlink>
      <w:r>
        <w:t xml:space="preserve"> СП 4.13130.2013 в продольном и поперечном направлениях покрытия здания через каждые 54 м должны устраиваться разрывы шириной не менее 6 м. Расстояние по горизонтали от противопожарных стен до указанных зенитных фонарей должно составлять не менее 5 м.</w:t>
      </w:r>
    </w:p>
    <w:p w:rsidR="00162AF5" w:rsidRDefault="00162AF5">
      <w:pPr>
        <w:pStyle w:val="ConsPlusNormal"/>
        <w:spacing w:before="200"/>
        <w:ind w:firstLine="540"/>
        <w:jc w:val="both"/>
      </w:pPr>
      <w:r>
        <w:t>6.2.13 При устройстве естественного освещения с помощью зенитных фонарей в помещениях производственных зданий с незначительными избытками явного тепла при разности расчетных температур внутреннего воздуха и средней температуры наиболее холодной пятидневки до 25 °C следует применять однослойное, от 25 °C до 49 °C - двухслойное, а свыше 49 °C - трехслойное остекление.</w:t>
      </w:r>
    </w:p>
    <w:p w:rsidR="00162AF5" w:rsidRDefault="00162AF5">
      <w:pPr>
        <w:pStyle w:val="ConsPlusNormal"/>
        <w:spacing w:before="200"/>
        <w:ind w:firstLine="540"/>
        <w:jc w:val="both"/>
      </w:pPr>
      <w:r>
        <w:t>6.2.14 При проектировании бокового естественного освещения следует применять типовые конструкции окон.</w:t>
      </w:r>
    </w:p>
    <w:p w:rsidR="00162AF5" w:rsidRDefault="00162AF5">
      <w:pPr>
        <w:pStyle w:val="ConsPlusNormal"/>
        <w:spacing w:before="200"/>
        <w:ind w:firstLine="540"/>
        <w:jc w:val="both"/>
      </w:pPr>
      <w:r>
        <w:t>В производственных зданиях промышленных предприятий следует использовать типовые конструкции окон со стальными переплетами.</w:t>
      </w:r>
    </w:p>
    <w:p w:rsidR="00162AF5" w:rsidRDefault="00162AF5">
      <w:pPr>
        <w:pStyle w:val="ConsPlusNormal"/>
        <w:spacing w:before="200"/>
        <w:ind w:firstLine="540"/>
        <w:jc w:val="both"/>
      </w:pPr>
      <w:r>
        <w:t xml:space="preserve">Для сохранения тепловой энергии в помещениях рекомендуется применение энергосберегающих стекол по </w:t>
      </w:r>
      <w:hyperlink r:id="rId132">
        <w:r>
          <w:rPr>
            <w:color w:val="0000FF"/>
          </w:rPr>
          <w:t>ГОСТ 31364</w:t>
        </w:r>
      </w:hyperlink>
      <w:r>
        <w:t xml:space="preserve">, </w:t>
      </w:r>
      <w:hyperlink r:id="rId133">
        <w:r>
          <w:rPr>
            <w:color w:val="0000FF"/>
          </w:rPr>
          <w:t>ГОСТ 33017</w:t>
        </w:r>
      </w:hyperlink>
      <w:r>
        <w:t xml:space="preserve">, </w:t>
      </w:r>
      <w:hyperlink r:id="rId134">
        <w:r>
          <w:rPr>
            <w:color w:val="0000FF"/>
          </w:rPr>
          <w:t>ГОСТ 33086</w:t>
        </w:r>
      </w:hyperlink>
      <w:r>
        <w:t xml:space="preserve"> и стеклопакетов.</w:t>
      </w:r>
    </w:p>
    <w:p w:rsidR="00162AF5" w:rsidRDefault="00162AF5">
      <w:pPr>
        <w:pStyle w:val="ConsPlusNormal"/>
        <w:jc w:val="both"/>
      </w:pPr>
      <w:r>
        <w:t xml:space="preserve">(абзац введен </w:t>
      </w:r>
      <w:hyperlink r:id="rId135">
        <w:r>
          <w:rPr>
            <w:color w:val="0000FF"/>
          </w:rPr>
          <w:t>Изменением N 1</w:t>
        </w:r>
      </w:hyperlink>
      <w:r>
        <w:t>, утв. Приказом Минстроя России от 03.12.2021 N 887/пр)</w:t>
      </w:r>
    </w:p>
    <w:p w:rsidR="00162AF5" w:rsidRDefault="00162AF5">
      <w:pPr>
        <w:pStyle w:val="ConsPlusNormal"/>
        <w:spacing w:before="200"/>
        <w:ind w:firstLine="540"/>
        <w:jc w:val="both"/>
      </w:pPr>
      <w:r>
        <w:t xml:space="preserve">Применяемые для бокового естественного освещения оконные и балконные конструкции проектируются с учетом требований </w:t>
      </w:r>
      <w:hyperlink r:id="rId136">
        <w:r>
          <w:rPr>
            <w:color w:val="0000FF"/>
          </w:rPr>
          <w:t>ГОСТ 23166</w:t>
        </w:r>
      </w:hyperlink>
      <w:r>
        <w:t xml:space="preserve">. Фасадные светопрозрачные конструкции проектируются в соответствии с требованиями </w:t>
      </w:r>
      <w:hyperlink r:id="rId137">
        <w:r>
          <w:rPr>
            <w:color w:val="0000FF"/>
          </w:rPr>
          <w:t>СП 426.1325800</w:t>
        </w:r>
      </w:hyperlink>
      <w:r>
        <w:t xml:space="preserve">. Светопрозрачные покрытия и фонари для верхнего естественного освещения проектируются в соответствии с требованиями </w:t>
      </w:r>
      <w:hyperlink r:id="rId138">
        <w:r>
          <w:rPr>
            <w:color w:val="0000FF"/>
          </w:rPr>
          <w:t>СП 363.1325800</w:t>
        </w:r>
      </w:hyperlink>
      <w:r>
        <w:t>.</w:t>
      </w:r>
    </w:p>
    <w:p w:rsidR="00162AF5" w:rsidRDefault="00162AF5">
      <w:pPr>
        <w:pStyle w:val="ConsPlusNormal"/>
        <w:jc w:val="both"/>
      </w:pPr>
      <w:r>
        <w:t xml:space="preserve">(абзац введен </w:t>
      </w:r>
      <w:hyperlink r:id="rId139">
        <w:r>
          <w:rPr>
            <w:color w:val="0000FF"/>
          </w:rPr>
          <w:t>Изменением N 1</w:t>
        </w:r>
      </w:hyperlink>
      <w:r>
        <w:t>, утв. Приказом Минстроя России от 03.12.2021 N 887/пр)</w:t>
      </w:r>
    </w:p>
    <w:p w:rsidR="00162AF5" w:rsidRDefault="00162AF5">
      <w:pPr>
        <w:pStyle w:val="ConsPlusNormal"/>
        <w:spacing w:before="200"/>
        <w:ind w:firstLine="540"/>
        <w:jc w:val="both"/>
      </w:pPr>
      <w:r>
        <w:t>6.2.15 При проектировании бокового естественного освещения в производственных зданиях высоту окон следует принимать в зависимости от глубины помещения и точности выполняемых зрительных работ. При этом в помещениях с высотой 7,2 м и менее целесообразно окна размещать в один ярус, а в помещениях с высотой свыше 7,2 м - в два яруса, в нижней и в верхней зонах стены - в соответствии с расчетом.</w:t>
      </w:r>
    </w:p>
    <w:p w:rsidR="00162AF5" w:rsidRDefault="00162AF5">
      <w:pPr>
        <w:pStyle w:val="ConsPlusNormal"/>
        <w:spacing w:before="200"/>
        <w:ind w:firstLine="540"/>
        <w:jc w:val="both"/>
      </w:pPr>
      <w:r>
        <w:t>6.2.16 С целью уменьшения теплопоступлений в помещения от солнечной радиации плоскость остекления фонарей следует ориентировать:</w:t>
      </w:r>
    </w:p>
    <w:p w:rsidR="00162AF5" w:rsidRDefault="00162AF5">
      <w:pPr>
        <w:pStyle w:val="ConsPlusNormal"/>
        <w:spacing w:before="200"/>
        <w:ind w:firstLine="540"/>
        <w:jc w:val="both"/>
      </w:pPr>
      <w:r>
        <w:t>- в зданиях с прямоугольными и трапециевидными фонарями, расположенными в 5 группе административных районов, - на север (С) и юг (Ю);</w:t>
      </w:r>
    </w:p>
    <w:p w:rsidR="00162AF5" w:rsidRDefault="00162AF5">
      <w:pPr>
        <w:pStyle w:val="ConsPlusNormal"/>
        <w:jc w:val="both"/>
      </w:pPr>
      <w:r>
        <w:t xml:space="preserve">(в ред. </w:t>
      </w:r>
      <w:hyperlink r:id="rId140">
        <w:r>
          <w:rPr>
            <w:color w:val="0000FF"/>
          </w:rPr>
          <w:t>Изменения N 1</w:t>
        </w:r>
      </w:hyperlink>
      <w:r>
        <w:t>, утв. Приказом Минстроя России от 03.12.2021 N 887/пр)</w:t>
      </w:r>
    </w:p>
    <w:p w:rsidR="00162AF5" w:rsidRDefault="00162AF5">
      <w:pPr>
        <w:pStyle w:val="ConsPlusNormal"/>
        <w:spacing w:before="200"/>
        <w:ind w:firstLine="540"/>
        <w:jc w:val="both"/>
      </w:pPr>
      <w:r>
        <w:t>- в зданиях с фонарями типа шед, расположенными в 5 группе административных районов, - на северную четверть горизонта (север и северо-запад (ССЗ) - север и северо-восток (ССВ)).</w:t>
      </w:r>
    </w:p>
    <w:p w:rsidR="00162AF5" w:rsidRDefault="00162AF5">
      <w:pPr>
        <w:pStyle w:val="ConsPlusNormal"/>
        <w:jc w:val="both"/>
      </w:pPr>
      <w:r>
        <w:t xml:space="preserve">(в ред. </w:t>
      </w:r>
      <w:hyperlink r:id="rId141">
        <w:r>
          <w:rPr>
            <w:color w:val="0000FF"/>
          </w:rPr>
          <w:t>Изменения N 1</w:t>
        </w:r>
      </w:hyperlink>
      <w:r>
        <w:t>, утв. Приказом Минстроя России от 03.12.2021 N 887/пр)</w:t>
      </w:r>
    </w:p>
    <w:p w:rsidR="00162AF5" w:rsidRDefault="00162AF5">
      <w:pPr>
        <w:pStyle w:val="ConsPlusNormal"/>
        <w:spacing w:before="200"/>
        <w:ind w:firstLine="540"/>
        <w:jc w:val="both"/>
      </w:pPr>
      <w:r>
        <w:lastRenderedPageBreak/>
        <w:t>6.2.17 При боковом освещении помещений производственных зданий с повышенными требованиями к постоянству естественного освещения и защите от инсоляции (например, сборочные цехи часовых заводов и прецизионной аппаратуры, помещения сортировки материалов по оттенкам цвета и т.п.) световые проемы следует ориентировать на северную четверть горизонта (ССЗ - ССВ).</w:t>
      </w:r>
    </w:p>
    <w:p w:rsidR="00162AF5" w:rsidRDefault="00162AF5">
      <w:pPr>
        <w:pStyle w:val="ConsPlusNormal"/>
        <w:spacing w:before="200"/>
        <w:ind w:firstLine="540"/>
        <w:jc w:val="both"/>
      </w:pPr>
      <w:r>
        <w:t xml:space="preserve">6.2.18 При выборе средств для защиты от слепящего действия прямого солнечного света в промышленных зданиях следует руководствоваться </w:t>
      </w:r>
      <w:hyperlink r:id="rId142">
        <w:r>
          <w:rPr>
            <w:color w:val="0000FF"/>
          </w:rPr>
          <w:t>СП 370.1325800</w:t>
        </w:r>
      </w:hyperlink>
      <w:r>
        <w:t>.</w:t>
      </w:r>
    </w:p>
    <w:p w:rsidR="00162AF5" w:rsidRDefault="00162AF5">
      <w:pPr>
        <w:pStyle w:val="ConsPlusNormal"/>
        <w:spacing w:before="200"/>
        <w:ind w:firstLine="540"/>
        <w:jc w:val="both"/>
      </w:pPr>
      <w:r>
        <w:t>6.2.19 Световоды естественного света допускается применять в помещениях без постоянного пребывания людей, а в помещениях с постоянным пребыванием людей - в качестве верхнего света для естественного освещения в системе комбинированного естественного освещения.</w:t>
      </w:r>
    </w:p>
    <w:p w:rsidR="00162AF5" w:rsidRDefault="00162AF5">
      <w:pPr>
        <w:pStyle w:val="ConsPlusNormal"/>
        <w:jc w:val="both"/>
      </w:pPr>
      <w:r>
        <w:t xml:space="preserve">(п. 6.2.19 введен </w:t>
      </w:r>
      <w:hyperlink r:id="rId143">
        <w:r>
          <w:rPr>
            <w:color w:val="0000FF"/>
          </w:rPr>
          <w:t>Изменением N 1</w:t>
        </w:r>
      </w:hyperlink>
      <w:r>
        <w:t>, утв. Приказом Минстроя России от 03.12.2021 N 887/пр)</w:t>
      </w:r>
    </w:p>
    <w:p w:rsidR="00162AF5" w:rsidRDefault="00162AF5">
      <w:pPr>
        <w:pStyle w:val="ConsPlusTitle"/>
        <w:spacing w:before="200"/>
        <w:ind w:firstLine="540"/>
        <w:jc w:val="both"/>
        <w:outlineLvl w:val="2"/>
      </w:pPr>
      <w:r>
        <w:t>6.3 Расчет естественного освещения</w:t>
      </w:r>
    </w:p>
    <w:p w:rsidR="00162AF5" w:rsidRDefault="00162AF5">
      <w:pPr>
        <w:pStyle w:val="ConsPlusNormal"/>
        <w:spacing w:before="200"/>
        <w:ind w:firstLine="540"/>
        <w:jc w:val="both"/>
      </w:pPr>
      <w:r>
        <w:t>Размеры и расположение световых проемов в помещении, а также соблюдение требований норм естественного освещения помещений определяют предварительным и проверочным расчетами.</w:t>
      </w:r>
    </w:p>
    <w:p w:rsidR="00162AF5" w:rsidRDefault="00162AF5">
      <w:pPr>
        <w:pStyle w:val="ConsPlusTitle"/>
        <w:spacing w:before="200"/>
        <w:ind w:firstLine="540"/>
        <w:jc w:val="both"/>
        <w:outlineLvl w:val="2"/>
      </w:pPr>
      <w:r>
        <w:t>6.4 Предварительный расчет площади световых проемов и КЕО при верхнем и боковом освещении</w:t>
      </w:r>
    </w:p>
    <w:p w:rsidR="00162AF5" w:rsidRDefault="00162AF5">
      <w:pPr>
        <w:pStyle w:val="ConsPlusNormal"/>
        <w:spacing w:before="200"/>
        <w:ind w:firstLine="540"/>
        <w:jc w:val="both"/>
      </w:pPr>
      <w:r>
        <w:t xml:space="preserve">6.4.1 Для предварительного расчета площадей световых проемов при верхнем освещении следует применять следующие графики: для зенитных фонарей диффузного света - рисунок 6.1; для шахтных фонарей направленного света - </w:t>
      </w:r>
      <w:hyperlink w:anchor="P376">
        <w:r>
          <w:rPr>
            <w:color w:val="0000FF"/>
          </w:rPr>
          <w:t>рисунок 6.2</w:t>
        </w:r>
      </w:hyperlink>
      <w:r>
        <w:t xml:space="preserve">, шахтных фонарей диффузного света - </w:t>
      </w:r>
      <w:hyperlink w:anchor="P387">
        <w:r>
          <w:rPr>
            <w:color w:val="0000FF"/>
          </w:rPr>
          <w:t>рисунок 6.3</w:t>
        </w:r>
      </w:hyperlink>
      <w:r>
        <w:t xml:space="preserve">; для прямоугольных фонарей с вертикальным двухсторонним остеклением (прямоугольных) - </w:t>
      </w:r>
      <w:hyperlink w:anchor="P400">
        <w:r>
          <w:rPr>
            <w:color w:val="0000FF"/>
          </w:rPr>
          <w:t>рисунок 6.4</w:t>
        </w:r>
      </w:hyperlink>
      <w:r>
        <w:t xml:space="preserve">; для трапециевидных фонарей с наклонным двухсторонним остеклением - </w:t>
      </w:r>
      <w:hyperlink w:anchor="P409">
        <w:r>
          <w:rPr>
            <w:color w:val="0000FF"/>
          </w:rPr>
          <w:t>рисунок 6.5</w:t>
        </w:r>
      </w:hyperlink>
      <w:r>
        <w:t xml:space="preserve">; для шедовых фонарей с вертикальным односторонним остеклением - </w:t>
      </w:r>
      <w:hyperlink w:anchor="P418">
        <w:r>
          <w:rPr>
            <w:color w:val="0000FF"/>
          </w:rPr>
          <w:t>рисунок 6.6</w:t>
        </w:r>
      </w:hyperlink>
      <w:r>
        <w:t xml:space="preserve">; для шедовых фонарей с наклонным односторонним остеклением - </w:t>
      </w:r>
      <w:hyperlink w:anchor="P428">
        <w:r>
          <w:rPr>
            <w:color w:val="0000FF"/>
          </w:rPr>
          <w:t>рисунок 6.7</w:t>
        </w:r>
      </w:hyperlink>
      <w:r>
        <w:t>.</w:t>
      </w:r>
    </w:p>
    <w:p w:rsidR="00162AF5" w:rsidRDefault="00162AF5">
      <w:pPr>
        <w:pStyle w:val="ConsPlusNormal"/>
        <w:ind w:firstLine="540"/>
        <w:jc w:val="both"/>
      </w:pPr>
    </w:p>
    <w:p w:rsidR="00162AF5" w:rsidRDefault="00162AF5">
      <w:pPr>
        <w:pStyle w:val="ConsPlusNormal"/>
        <w:jc w:val="center"/>
      </w:pPr>
      <w:r>
        <w:rPr>
          <w:noProof/>
          <w:position w:val="-398"/>
        </w:rPr>
        <w:lastRenderedPageBreak/>
        <w:drawing>
          <wp:inline distT="0" distB="0" distL="0" distR="0">
            <wp:extent cx="4959350" cy="518477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959350" cy="5184775"/>
                    </a:xfrm>
                    <a:prstGeom prst="rect">
                      <a:avLst/>
                    </a:prstGeom>
                    <a:noFill/>
                    <a:ln>
                      <a:noFill/>
                    </a:ln>
                  </pic:spPr>
                </pic:pic>
              </a:graphicData>
            </a:graphic>
          </wp:inline>
        </w:drawing>
      </w:r>
    </w:p>
    <w:p w:rsidR="00162AF5" w:rsidRDefault="00162AF5">
      <w:pPr>
        <w:pStyle w:val="ConsPlusNormal"/>
        <w:ind w:firstLine="540"/>
        <w:jc w:val="both"/>
      </w:pPr>
    </w:p>
    <w:p w:rsidR="00162AF5" w:rsidRDefault="00162AF5">
      <w:pPr>
        <w:pStyle w:val="ConsPlusNormal"/>
        <w:jc w:val="center"/>
      </w:pPr>
      <w:bookmarkStart w:id="1" w:name="P366"/>
      <w:bookmarkEnd w:id="1"/>
      <w:r>
        <w:rPr>
          <w:b/>
          <w:i/>
        </w:rPr>
        <w:t>Рисунок 6.1</w:t>
      </w:r>
      <w:r>
        <w:t xml:space="preserve"> </w:t>
      </w:r>
      <w:r>
        <w:rPr>
          <w:b/>
        </w:rPr>
        <w:t>- График для определения среднего значения</w:t>
      </w:r>
    </w:p>
    <w:p w:rsidR="00162AF5" w:rsidRDefault="00162AF5">
      <w:pPr>
        <w:pStyle w:val="ConsPlusNormal"/>
        <w:jc w:val="center"/>
      </w:pPr>
      <w:r>
        <w:rPr>
          <w:b/>
        </w:rPr>
        <w:t>КЕО</w:t>
      </w:r>
      <w:r>
        <w:t xml:space="preserve"> </w:t>
      </w:r>
      <w:r>
        <w:rPr>
          <w:b/>
          <w:i/>
        </w:rPr>
        <w:t>e</w:t>
      </w:r>
      <w:r>
        <w:rPr>
          <w:b/>
          <w:vertAlign w:val="subscript"/>
        </w:rPr>
        <w:t>ср</w:t>
      </w:r>
      <w:r>
        <w:t xml:space="preserve"> </w:t>
      </w:r>
      <w:r>
        <w:rPr>
          <w:b/>
        </w:rPr>
        <w:t>в производственных помещениях с зенитными фонарями</w:t>
      </w:r>
    </w:p>
    <w:p w:rsidR="00162AF5" w:rsidRDefault="00162AF5">
      <w:pPr>
        <w:pStyle w:val="ConsPlusNormal"/>
        <w:jc w:val="center"/>
      </w:pPr>
      <w:r>
        <w:rPr>
          <w:b/>
        </w:rPr>
        <w:t>с глубиной проема до 0,7 м и размерами в плане, м:</w:t>
      </w:r>
    </w:p>
    <w:p w:rsidR="00162AF5" w:rsidRDefault="00162AF5">
      <w:pPr>
        <w:pStyle w:val="ConsPlusNormal"/>
        <w:jc w:val="center"/>
      </w:pPr>
      <w:r>
        <w:t>2,9 x 5,9 (</w:t>
      </w:r>
      <w:r>
        <w:rPr>
          <w:i/>
        </w:rPr>
        <w:t>1</w:t>
      </w:r>
      <w:r>
        <w:t>); 2,7 x 2,7; 2,9 x 2,9;</w:t>
      </w:r>
    </w:p>
    <w:p w:rsidR="00162AF5" w:rsidRDefault="00162AF5">
      <w:pPr>
        <w:pStyle w:val="ConsPlusNormal"/>
        <w:jc w:val="center"/>
      </w:pPr>
      <w:r>
        <w:t>1,5 x 5,9 (</w:t>
      </w:r>
      <w:r>
        <w:rPr>
          <w:i/>
        </w:rPr>
        <w:t>2</w:t>
      </w:r>
      <w:r>
        <w:t>); 1,5 x 1,7 (</w:t>
      </w:r>
      <w:r>
        <w:rPr>
          <w:i/>
        </w:rPr>
        <w:t>3</w:t>
      </w:r>
      <w:r>
        <w:t>)</w:t>
      </w: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jc w:val="center"/>
      </w:pPr>
      <w:r>
        <w:rPr>
          <w:noProof/>
          <w:position w:val="-406"/>
        </w:rPr>
        <w:lastRenderedPageBreak/>
        <w:drawing>
          <wp:inline distT="0" distB="0" distL="0" distR="0">
            <wp:extent cx="4988560" cy="529463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988560" cy="5294630"/>
                    </a:xfrm>
                    <a:prstGeom prst="rect">
                      <a:avLst/>
                    </a:prstGeom>
                    <a:noFill/>
                    <a:ln>
                      <a:noFill/>
                    </a:ln>
                  </pic:spPr>
                </pic:pic>
              </a:graphicData>
            </a:graphic>
          </wp:inline>
        </w:drawing>
      </w:r>
    </w:p>
    <w:p w:rsidR="00162AF5" w:rsidRDefault="00162AF5">
      <w:pPr>
        <w:pStyle w:val="ConsPlusNormal"/>
        <w:ind w:firstLine="540"/>
        <w:jc w:val="both"/>
      </w:pPr>
    </w:p>
    <w:p w:rsidR="00162AF5" w:rsidRDefault="00162AF5">
      <w:pPr>
        <w:pStyle w:val="ConsPlusNormal"/>
        <w:jc w:val="center"/>
      </w:pPr>
      <w:bookmarkStart w:id="2" w:name="P376"/>
      <w:bookmarkEnd w:id="2"/>
      <w:r>
        <w:rPr>
          <w:b/>
          <w:i/>
        </w:rPr>
        <w:t>Рисунок 6.2</w:t>
      </w:r>
      <w:r>
        <w:t xml:space="preserve"> </w:t>
      </w:r>
      <w:r>
        <w:rPr>
          <w:b/>
        </w:rPr>
        <w:t>- График для определения среднего</w:t>
      </w:r>
    </w:p>
    <w:p w:rsidR="00162AF5" w:rsidRDefault="00162AF5">
      <w:pPr>
        <w:pStyle w:val="ConsPlusNormal"/>
        <w:jc w:val="center"/>
      </w:pPr>
      <w:r>
        <w:rPr>
          <w:b/>
        </w:rPr>
        <w:t>значения КЕО</w:t>
      </w:r>
      <w:r>
        <w:t xml:space="preserve"> </w:t>
      </w:r>
      <w:r>
        <w:rPr>
          <w:b/>
          <w:i/>
        </w:rPr>
        <w:t>e</w:t>
      </w:r>
      <w:r>
        <w:rPr>
          <w:b/>
          <w:vertAlign w:val="subscript"/>
        </w:rPr>
        <w:t>ср</w:t>
      </w:r>
      <w:r>
        <w:t xml:space="preserve"> </w:t>
      </w:r>
      <w:r>
        <w:rPr>
          <w:b/>
        </w:rPr>
        <w:t>в производственных помещениях с шахтными</w:t>
      </w:r>
    </w:p>
    <w:p w:rsidR="00162AF5" w:rsidRDefault="00162AF5">
      <w:pPr>
        <w:pStyle w:val="ConsPlusNormal"/>
        <w:jc w:val="center"/>
      </w:pPr>
      <w:r>
        <w:rPr>
          <w:b/>
        </w:rPr>
        <w:t>фонарями направленного света с глубиной светопроводной</w:t>
      </w:r>
    </w:p>
    <w:p w:rsidR="00162AF5" w:rsidRDefault="00162AF5">
      <w:pPr>
        <w:pStyle w:val="ConsPlusNormal"/>
        <w:jc w:val="center"/>
      </w:pPr>
      <w:r>
        <w:rPr>
          <w:b/>
        </w:rPr>
        <w:t>шахты 3,50 м и размерами в плане, м:</w:t>
      </w:r>
    </w:p>
    <w:p w:rsidR="00162AF5" w:rsidRDefault="00162AF5">
      <w:pPr>
        <w:pStyle w:val="ConsPlusNormal"/>
        <w:jc w:val="center"/>
      </w:pPr>
      <w:r>
        <w:t>2,9 x 5,9 (</w:t>
      </w:r>
      <w:r>
        <w:rPr>
          <w:i/>
        </w:rPr>
        <w:t>1</w:t>
      </w:r>
      <w:r>
        <w:t>); 2,7 x 2,7; 2,9 x 2,9;</w:t>
      </w:r>
    </w:p>
    <w:p w:rsidR="00162AF5" w:rsidRDefault="00162AF5">
      <w:pPr>
        <w:pStyle w:val="ConsPlusNormal"/>
        <w:jc w:val="center"/>
      </w:pPr>
      <w:r>
        <w:t>1,5 x 5,9 (</w:t>
      </w:r>
      <w:r>
        <w:rPr>
          <w:i/>
        </w:rPr>
        <w:t>2</w:t>
      </w:r>
      <w:r>
        <w:t>); 1,5 x 1,7 (</w:t>
      </w:r>
      <w:r>
        <w:rPr>
          <w:i/>
        </w:rPr>
        <w:t>3</w:t>
      </w:r>
      <w:r>
        <w:t>)</w:t>
      </w: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jc w:val="center"/>
      </w:pPr>
      <w:r>
        <w:rPr>
          <w:noProof/>
          <w:position w:val="-404"/>
        </w:rPr>
        <w:lastRenderedPageBreak/>
        <w:drawing>
          <wp:inline distT="0" distB="0" distL="0" distR="0">
            <wp:extent cx="5008880" cy="525843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008880" cy="5258435"/>
                    </a:xfrm>
                    <a:prstGeom prst="rect">
                      <a:avLst/>
                    </a:prstGeom>
                    <a:noFill/>
                    <a:ln>
                      <a:noFill/>
                    </a:ln>
                  </pic:spPr>
                </pic:pic>
              </a:graphicData>
            </a:graphic>
          </wp:inline>
        </w:drawing>
      </w:r>
    </w:p>
    <w:p w:rsidR="00162AF5" w:rsidRDefault="00162AF5">
      <w:pPr>
        <w:pStyle w:val="ConsPlusNormal"/>
        <w:ind w:firstLine="540"/>
        <w:jc w:val="both"/>
      </w:pPr>
    </w:p>
    <w:p w:rsidR="00162AF5" w:rsidRDefault="00162AF5">
      <w:pPr>
        <w:pStyle w:val="ConsPlusNormal"/>
        <w:jc w:val="center"/>
      </w:pPr>
      <w:bookmarkStart w:id="3" w:name="P387"/>
      <w:bookmarkEnd w:id="3"/>
      <w:r>
        <w:rPr>
          <w:b/>
          <w:i/>
        </w:rPr>
        <w:t>Рисунок 6.3</w:t>
      </w:r>
      <w:r>
        <w:t xml:space="preserve"> </w:t>
      </w:r>
      <w:r>
        <w:rPr>
          <w:b/>
        </w:rPr>
        <w:t>- График для определения среднего</w:t>
      </w:r>
    </w:p>
    <w:p w:rsidR="00162AF5" w:rsidRDefault="00162AF5">
      <w:pPr>
        <w:pStyle w:val="ConsPlusNormal"/>
        <w:jc w:val="center"/>
      </w:pPr>
      <w:r>
        <w:rPr>
          <w:b/>
        </w:rPr>
        <w:t>значения КЕО</w:t>
      </w:r>
      <w:r>
        <w:t xml:space="preserve"> </w:t>
      </w:r>
      <w:r>
        <w:rPr>
          <w:b/>
          <w:i/>
        </w:rPr>
        <w:t>e</w:t>
      </w:r>
      <w:r>
        <w:rPr>
          <w:b/>
          <w:vertAlign w:val="subscript"/>
        </w:rPr>
        <w:t>ср</w:t>
      </w:r>
      <w:r>
        <w:t xml:space="preserve"> </w:t>
      </w:r>
      <w:r>
        <w:rPr>
          <w:b/>
        </w:rPr>
        <w:t>в производственных помещениях с шахтными</w:t>
      </w:r>
    </w:p>
    <w:p w:rsidR="00162AF5" w:rsidRDefault="00162AF5">
      <w:pPr>
        <w:pStyle w:val="ConsPlusNormal"/>
        <w:jc w:val="center"/>
      </w:pPr>
      <w:r>
        <w:rPr>
          <w:b/>
        </w:rPr>
        <w:t>фонарями диффузного света с глубиной светопроводной</w:t>
      </w:r>
    </w:p>
    <w:p w:rsidR="00162AF5" w:rsidRDefault="00162AF5">
      <w:pPr>
        <w:pStyle w:val="ConsPlusNormal"/>
        <w:jc w:val="center"/>
      </w:pPr>
      <w:r>
        <w:rPr>
          <w:b/>
        </w:rPr>
        <w:t>шахты 3,50 м и размерами в плане, м:</w:t>
      </w:r>
    </w:p>
    <w:p w:rsidR="00162AF5" w:rsidRDefault="00162AF5">
      <w:pPr>
        <w:pStyle w:val="ConsPlusNormal"/>
        <w:jc w:val="center"/>
      </w:pPr>
      <w:r>
        <w:t>2,9 x 5,9 (</w:t>
      </w:r>
      <w:r>
        <w:rPr>
          <w:i/>
        </w:rPr>
        <w:t>1</w:t>
      </w:r>
      <w:r>
        <w:t>); 2,7 x 2,7; 2,9 x 2,9;</w:t>
      </w:r>
    </w:p>
    <w:p w:rsidR="00162AF5" w:rsidRDefault="00162AF5">
      <w:pPr>
        <w:pStyle w:val="ConsPlusNormal"/>
        <w:jc w:val="center"/>
      </w:pPr>
      <w:r>
        <w:t>1,5 x 2,9 (</w:t>
      </w:r>
      <w:r>
        <w:rPr>
          <w:i/>
        </w:rPr>
        <w:t>2</w:t>
      </w:r>
      <w:r>
        <w:t>); 1,5 x 1,7 (</w:t>
      </w:r>
      <w:r>
        <w:rPr>
          <w:i/>
        </w:rPr>
        <w:t>3</w:t>
      </w:r>
      <w:r>
        <w:t>)</w:t>
      </w: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jc w:val="center"/>
      </w:pPr>
      <w:r>
        <w:rPr>
          <w:noProof/>
          <w:position w:val="-323"/>
        </w:rPr>
        <w:lastRenderedPageBreak/>
        <w:drawing>
          <wp:inline distT="0" distB="0" distL="0" distR="0">
            <wp:extent cx="5020310" cy="423354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020310" cy="4233545"/>
                    </a:xfrm>
                    <a:prstGeom prst="rect">
                      <a:avLst/>
                    </a:prstGeom>
                    <a:noFill/>
                    <a:ln>
                      <a:noFill/>
                    </a:ln>
                  </pic:spPr>
                </pic:pic>
              </a:graphicData>
            </a:graphic>
          </wp:inline>
        </w:drawing>
      </w:r>
    </w:p>
    <w:p w:rsidR="00162AF5" w:rsidRDefault="00162AF5">
      <w:pPr>
        <w:pStyle w:val="ConsPlusNormal"/>
        <w:ind w:firstLine="540"/>
        <w:jc w:val="both"/>
      </w:pPr>
    </w:p>
    <w:p w:rsidR="00162AF5" w:rsidRDefault="00162AF5">
      <w:pPr>
        <w:pStyle w:val="ConsPlusNormal"/>
        <w:jc w:val="center"/>
      </w:pPr>
      <w:r>
        <w:rPr>
          <w:i/>
        </w:rPr>
        <w:t>1</w:t>
      </w:r>
      <w:r>
        <w:t xml:space="preserve"> - три пролета и более; </w:t>
      </w:r>
      <w:r>
        <w:rPr>
          <w:i/>
        </w:rPr>
        <w:t>2</w:t>
      </w:r>
      <w:r>
        <w:t xml:space="preserve"> - два пролета; </w:t>
      </w:r>
      <w:r>
        <w:rPr>
          <w:i/>
        </w:rPr>
        <w:t>3</w:t>
      </w:r>
      <w:r>
        <w:t xml:space="preserve"> - один пролет</w:t>
      </w:r>
    </w:p>
    <w:p w:rsidR="00162AF5" w:rsidRDefault="00162AF5">
      <w:pPr>
        <w:pStyle w:val="ConsPlusNormal"/>
        <w:ind w:firstLine="540"/>
        <w:jc w:val="both"/>
      </w:pPr>
    </w:p>
    <w:p w:rsidR="00162AF5" w:rsidRDefault="00162AF5">
      <w:pPr>
        <w:pStyle w:val="ConsPlusNormal"/>
        <w:jc w:val="center"/>
      </w:pPr>
      <w:bookmarkStart w:id="4" w:name="P400"/>
      <w:bookmarkEnd w:id="4"/>
      <w:r>
        <w:rPr>
          <w:b/>
          <w:i/>
        </w:rPr>
        <w:t>Рисунок 6.4</w:t>
      </w:r>
      <w:r>
        <w:t xml:space="preserve"> </w:t>
      </w:r>
      <w:r>
        <w:rPr>
          <w:b/>
        </w:rPr>
        <w:t>- График для определения среднего значения КЕО</w:t>
      </w:r>
    </w:p>
    <w:p w:rsidR="00162AF5" w:rsidRDefault="00162AF5">
      <w:pPr>
        <w:pStyle w:val="ConsPlusNormal"/>
        <w:jc w:val="center"/>
      </w:pPr>
      <w:r>
        <w:rPr>
          <w:b/>
          <w:i/>
        </w:rPr>
        <w:t>e</w:t>
      </w:r>
      <w:r>
        <w:rPr>
          <w:b/>
          <w:vertAlign w:val="subscript"/>
        </w:rPr>
        <w:t>ср</w:t>
      </w:r>
      <w:r>
        <w:t xml:space="preserve"> </w:t>
      </w:r>
      <w:r>
        <w:rPr>
          <w:b/>
        </w:rPr>
        <w:t>в производственных помещениях с прямоугольными фонарями</w:t>
      </w: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jc w:val="center"/>
      </w:pPr>
      <w:r>
        <w:rPr>
          <w:noProof/>
          <w:position w:val="-392"/>
        </w:rPr>
        <w:lastRenderedPageBreak/>
        <w:drawing>
          <wp:inline distT="0" distB="0" distL="0" distR="0">
            <wp:extent cx="4568825" cy="511746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568825" cy="5117465"/>
                    </a:xfrm>
                    <a:prstGeom prst="rect">
                      <a:avLst/>
                    </a:prstGeom>
                    <a:noFill/>
                    <a:ln>
                      <a:noFill/>
                    </a:ln>
                  </pic:spPr>
                </pic:pic>
              </a:graphicData>
            </a:graphic>
          </wp:inline>
        </w:drawing>
      </w:r>
    </w:p>
    <w:p w:rsidR="00162AF5" w:rsidRDefault="00162AF5">
      <w:pPr>
        <w:pStyle w:val="ConsPlusNormal"/>
        <w:ind w:firstLine="540"/>
        <w:jc w:val="both"/>
      </w:pPr>
    </w:p>
    <w:p w:rsidR="00162AF5" w:rsidRDefault="00162AF5">
      <w:pPr>
        <w:pStyle w:val="ConsPlusNormal"/>
        <w:jc w:val="center"/>
      </w:pPr>
      <w:r>
        <w:rPr>
          <w:i/>
        </w:rPr>
        <w:t>1</w:t>
      </w:r>
      <w:r>
        <w:t xml:space="preserve"> - три пролета и более; </w:t>
      </w:r>
      <w:r>
        <w:rPr>
          <w:i/>
        </w:rPr>
        <w:t>2</w:t>
      </w:r>
      <w:r>
        <w:t xml:space="preserve"> - два пролета; </w:t>
      </w:r>
      <w:r>
        <w:rPr>
          <w:i/>
        </w:rPr>
        <w:t>3</w:t>
      </w:r>
      <w:r>
        <w:t xml:space="preserve"> - один пролет</w:t>
      </w:r>
    </w:p>
    <w:p w:rsidR="00162AF5" w:rsidRDefault="00162AF5">
      <w:pPr>
        <w:pStyle w:val="ConsPlusNormal"/>
        <w:ind w:firstLine="540"/>
        <w:jc w:val="both"/>
      </w:pPr>
    </w:p>
    <w:p w:rsidR="00162AF5" w:rsidRDefault="00162AF5">
      <w:pPr>
        <w:pStyle w:val="ConsPlusNormal"/>
        <w:jc w:val="center"/>
      </w:pPr>
      <w:bookmarkStart w:id="5" w:name="P409"/>
      <w:bookmarkEnd w:id="5"/>
      <w:r>
        <w:rPr>
          <w:b/>
          <w:i/>
        </w:rPr>
        <w:t>Рисунок 6.5</w:t>
      </w:r>
      <w:r>
        <w:t xml:space="preserve"> </w:t>
      </w:r>
      <w:r>
        <w:rPr>
          <w:b/>
        </w:rPr>
        <w:t>- График для определения среднего значения КЕО</w:t>
      </w:r>
    </w:p>
    <w:p w:rsidR="00162AF5" w:rsidRDefault="00162AF5">
      <w:pPr>
        <w:pStyle w:val="ConsPlusNormal"/>
        <w:jc w:val="center"/>
      </w:pPr>
      <w:r>
        <w:rPr>
          <w:b/>
          <w:i/>
        </w:rPr>
        <w:t>e</w:t>
      </w:r>
      <w:r>
        <w:rPr>
          <w:b/>
          <w:vertAlign w:val="subscript"/>
        </w:rPr>
        <w:t>ср</w:t>
      </w:r>
      <w:r>
        <w:t xml:space="preserve"> </w:t>
      </w:r>
      <w:r>
        <w:rPr>
          <w:b/>
        </w:rPr>
        <w:t>в производственных помещениях с трапециевидными фонарями</w:t>
      </w: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jc w:val="center"/>
      </w:pPr>
      <w:r>
        <w:rPr>
          <w:noProof/>
          <w:position w:val="-380"/>
        </w:rPr>
        <w:lastRenderedPageBreak/>
        <w:drawing>
          <wp:inline distT="0" distB="0" distL="0" distR="0">
            <wp:extent cx="4611370" cy="495300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611370" cy="4953000"/>
                    </a:xfrm>
                    <a:prstGeom prst="rect">
                      <a:avLst/>
                    </a:prstGeom>
                    <a:noFill/>
                    <a:ln>
                      <a:noFill/>
                    </a:ln>
                  </pic:spPr>
                </pic:pic>
              </a:graphicData>
            </a:graphic>
          </wp:inline>
        </w:drawing>
      </w:r>
    </w:p>
    <w:p w:rsidR="00162AF5" w:rsidRDefault="00162AF5">
      <w:pPr>
        <w:pStyle w:val="ConsPlusNormal"/>
        <w:ind w:firstLine="540"/>
        <w:jc w:val="both"/>
      </w:pPr>
    </w:p>
    <w:p w:rsidR="00162AF5" w:rsidRDefault="00162AF5">
      <w:pPr>
        <w:pStyle w:val="ConsPlusNormal"/>
        <w:jc w:val="center"/>
      </w:pPr>
      <w:r>
        <w:rPr>
          <w:i/>
        </w:rPr>
        <w:t>1</w:t>
      </w:r>
      <w:r>
        <w:t xml:space="preserve"> - три пролета и более; </w:t>
      </w:r>
      <w:r>
        <w:rPr>
          <w:i/>
        </w:rPr>
        <w:t>2</w:t>
      </w:r>
      <w:r>
        <w:t xml:space="preserve"> - два пролета; </w:t>
      </w:r>
      <w:r>
        <w:rPr>
          <w:i/>
        </w:rPr>
        <w:t>3</w:t>
      </w:r>
      <w:r>
        <w:t xml:space="preserve"> - один пролет</w:t>
      </w:r>
    </w:p>
    <w:p w:rsidR="00162AF5" w:rsidRDefault="00162AF5">
      <w:pPr>
        <w:pStyle w:val="ConsPlusNormal"/>
        <w:ind w:firstLine="540"/>
        <w:jc w:val="both"/>
      </w:pPr>
    </w:p>
    <w:p w:rsidR="00162AF5" w:rsidRDefault="00162AF5">
      <w:pPr>
        <w:pStyle w:val="ConsPlusNormal"/>
        <w:jc w:val="center"/>
      </w:pPr>
      <w:bookmarkStart w:id="6" w:name="P418"/>
      <w:bookmarkEnd w:id="6"/>
      <w:r>
        <w:rPr>
          <w:b/>
          <w:i/>
        </w:rPr>
        <w:t>Рисунок 6.6</w:t>
      </w:r>
      <w:r>
        <w:t xml:space="preserve"> </w:t>
      </w:r>
      <w:r>
        <w:rPr>
          <w:b/>
        </w:rPr>
        <w:t>- График для определения среднего значения</w:t>
      </w:r>
    </w:p>
    <w:p w:rsidR="00162AF5" w:rsidRDefault="00162AF5">
      <w:pPr>
        <w:pStyle w:val="ConsPlusNormal"/>
        <w:jc w:val="center"/>
      </w:pPr>
      <w:r>
        <w:rPr>
          <w:b/>
        </w:rPr>
        <w:t>КЕО</w:t>
      </w:r>
      <w:r>
        <w:t xml:space="preserve"> </w:t>
      </w:r>
      <w:r>
        <w:rPr>
          <w:b/>
          <w:i/>
        </w:rPr>
        <w:t>e</w:t>
      </w:r>
      <w:r>
        <w:rPr>
          <w:b/>
          <w:vertAlign w:val="subscript"/>
        </w:rPr>
        <w:t>ср</w:t>
      </w:r>
      <w:r>
        <w:t xml:space="preserve"> </w:t>
      </w:r>
      <w:r>
        <w:rPr>
          <w:b/>
        </w:rPr>
        <w:t>в производственных помещениях с шедовыми фонарями,</w:t>
      </w:r>
    </w:p>
    <w:p w:rsidR="00162AF5" w:rsidRDefault="00162AF5">
      <w:pPr>
        <w:pStyle w:val="ConsPlusNormal"/>
        <w:jc w:val="center"/>
      </w:pPr>
      <w:r>
        <w:rPr>
          <w:b/>
        </w:rPr>
        <w:t>имеющими вертикальное остекление</w:t>
      </w: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jc w:val="center"/>
      </w:pPr>
      <w:r>
        <w:rPr>
          <w:noProof/>
          <w:position w:val="-392"/>
        </w:rPr>
        <w:lastRenderedPageBreak/>
        <w:drawing>
          <wp:inline distT="0" distB="0" distL="0" distR="0">
            <wp:extent cx="4812665" cy="510540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812665" cy="5105400"/>
                    </a:xfrm>
                    <a:prstGeom prst="rect">
                      <a:avLst/>
                    </a:prstGeom>
                    <a:noFill/>
                    <a:ln>
                      <a:noFill/>
                    </a:ln>
                  </pic:spPr>
                </pic:pic>
              </a:graphicData>
            </a:graphic>
          </wp:inline>
        </w:drawing>
      </w:r>
    </w:p>
    <w:p w:rsidR="00162AF5" w:rsidRDefault="00162AF5">
      <w:pPr>
        <w:pStyle w:val="ConsPlusNormal"/>
        <w:ind w:firstLine="540"/>
        <w:jc w:val="both"/>
      </w:pPr>
    </w:p>
    <w:p w:rsidR="00162AF5" w:rsidRDefault="00162AF5">
      <w:pPr>
        <w:pStyle w:val="ConsPlusNormal"/>
        <w:jc w:val="center"/>
      </w:pPr>
      <w:r>
        <w:rPr>
          <w:i/>
        </w:rPr>
        <w:t>1</w:t>
      </w:r>
      <w:r>
        <w:t xml:space="preserve"> - три пролета и более; </w:t>
      </w:r>
      <w:r>
        <w:rPr>
          <w:i/>
        </w:rPr>
        <w:t>2</w:t>
      </w:r>
      <w:r>
        <w:t xml:space="preserve"> - два пролета; </w:t>
      </w:r>
      <w:r>
        <w:rPr>
          <w:i/>
        </w:rPr>
        <w:t>3</w:t>
      </w:r>
      <w:r>
        <w:t xml:space="preserve"> - один пролет</w:t>
      </w:r>
    </w:p>
    <w:p w:rsidR="00162AF5" w:rsidRDefault="00162AF5">
      <w:pPr>
        <w:pStyle w:val="ConsPlusNormal"/>
        <w:ind w:firstLine="540"/>
        <w:jc w:val="both"/>
      </w:pPr>
    </w:p>
    <w:p w:rsidR="00162AF5" w:rsidRDefault="00162AF5">
      <w:pPr>
        <w:pStyle w:val="ConsPlusNormal"/>
        <w:jc w:val="center"/>
      </w:pPr>
      <w:bookmarkStart w:id="7" w:name="P428"/>
      <w:bookmarkEnd w:id="7"/>
      <w:r>
        <w:rPr>
          <w:b/>
          <w:i/>
        </w:rPr>
        <w:t>Рисунок 6.7</w:t>
      </w:r>
      <w:r>
        <w:t xml:space="preserve"> </w:t>
      </w:r>
      <w:r>
        <w:rPr>
          <w:b/>
        </w:rPr>
        <w:t>- График для определения среднего значения</w:t>
      </w:r>
    </w:p>
    <w:p w:rsidR="00162AF5" w:rsidRDefault="00162AF5">
      <w:pPr>
        <w:pStyle w:val="ConsPlusNormal"/>
        <w:jc w:val="center"/>
      </w:pPr>
      <w:r>
        <w:rPr>
          <w:b/>
        </w:rPr>
        <w:t>КЕО</w:t>
      </w:r>
      <w:r>
        <w:t xml:space="preserve"> </w:t>
      </w:r>
      <w:r>
        <w:rPr>
          <w:b/>
          <w:i/>
        </w:rPr>
        <w:t>e</w:t>
      </w:r>
      <w:r>
        <w:rPr>
          <w:b/>
          <w:vertAlign w:val="subscript"/>
        </w:rPr>
        <w:t>ср</w:t>
      </w:r>
      <w:r>
        <w:t xml:space="preserve"> </w:t>
      </w:r>
      <w:r>
        <w:rPr>
          <w:b/>
        </w:rPr>
        <w:t>в производственных помещениях с шедовыми фонарями,</w:t>
      </w:r>
    </w:p>
    <w:p w:rsidR="00162AF5" w:rsidRDefault="00162AF5">
      <w:pPr>
        <w:pStyle w:val="ConsPlusNormal"/>
        <w:jc w:val="center"/>
      </w:pPr>
      <w:r>
        <w:rPr>
          <w:b/>
        </w:rPr>
        <w:t>имеющими наклонное остекление</w:t>
      </w:r>
    </w:p>
    <w:p w:rsidR="00162AF5" w:rsidRDefault="00162AF5">
      <w:pPr>
        <w:pStyle w:val="ConsPlusNormal"/>
        <w:ind w:firstLine="540"/>
        <w:jc w:val="both"/>
      </w:pPr>
    </w:p>
    <w:p w:rsidR="00162AF5" w:rsidRDefault="00162AF5">
      <w:pPr>
        <w:pStyle w:val="ConsPlusNormal"/>
        <w:ind w:firstLine="540"/>
        <w:jc w:val="both"/>
      </w:pPr>
      <w:r>
        <w:t xml:space="preserve">Суммарную площадь световых проемов фонарей </w:t>
      </w:r>
      <w:r>
        <w:rPr>
          <w:i/>
        </w:rPr>
        <w:t>S</w:t>
      </w:r>
      <w:r>
        <w:rPr>
          <w:vertAlign w:val="subscript"/>
        </w:rPr>
        <w:t>с.ф</w:t>
      </w:r>
      <w:r>
        <w:t xml:space="preserve">, в зависимости от площади пола помещения </w:t>
      </w:r>
      <w:r>
        <w:rPr>
          <w:i/>
        </w:rPr>
        <w:t>S</w:t>
      </w:r>
      <w:r>
        <w:rPr>
          <w:vertAlign w:val="subscript"/>
        </w:rPr>
        <w:t>п</w:t>
      </w:r>
      <w:r>
        <w:t xml:space="preserve"> определяют по </w:t>
      </w:r>
      <w:hyperlink w:anchor="P366">
        <w:r>
          <w:rPr>
            <w:color w:val="0000FF"/>
          </w:rPr>
          <w:t>рисункам 6.1</w:t>
        </w:r>
      </w:hyperlink>
      <w:r>
        <w:t xml:space="preserve"> - </w:t>
      </w:r>
      <w:hyperlink w:anchor="P428">
        <w:r>
          <w:rPr>
            <w:color w:val="0000FF"/>
          </w:rPr>
          <w:t>6.7</w:t>
        </w:r>
      </w:hyperlink>
      <w:r>
        <w:t xml:space="preserve"> в такой последовательности:</w:t>
      </w:r>
    </w:p>
    <w:p w:rsidR="00162AF5" w:rsidRDefault="00162AF5">
      <w:pPr>
        <w:pStyle w:val="ConsPlusNormal"/>
        <w:spacing w:before="200"/>
        <w:ind w:firstLine="540"/>
        <w:jc w:val="both"/>
      </w:pPr>
      <w:r>
        <w:t xml:space="preserve">а) в зависимости от разряда зрительной работы или назначения помещения и группы административных районов по ресурсам светового климата Российской Федерации по </w:t>
      </w:r>
      <w:hyperlink r:id="rId151">
        <w:r>
          <w:rPr>
            <w:color w:val="0000FF"/>
          </w:rPr>
          <w:t>таблице 4.1</w:t>
        </w:r>
      </w:hyperlink>
      <w:r>
        <w:t xml:space="preserve"> и </w:t>
      </w:r>
      <w:hyperlink r:id="rId152">
        <w:r>
          <w:rPr>
            <w:color w:val="0000FF"/>
          </w:rPr>
          <w:t>приложению Л</w:t>
        </w:r>
      </w:hyperlink>
      <w:r>
        <w:t xml:space="preserve"> СП 52.13330.2016 определяют нормируемое значение КЕО для рассматриваемого помещения;</w:t>
      </w:r>
    </w:p>
    <w:p w:rsidR="00162AF5" w:rsidRDefault="00162AF5">
      <w:pPr>
        <w:pStyle w:val="ConsPlusNormal"/>
        <w:spacing w:before="200"/>
        <w:ind w:firstLine="540"/>
        <w:jc w:val="both"/>
      </w:pPr>
      <w:r>
        <w:t>б) на ординате графика определяют точку, соответствующую нормируемому значению КЕО, через найденную точку проводят горизонталь до пересечения с соответствующей кривой графика (</w:t>
      </w:r>
      <w:hyperlink w:anchor="P366">
        <w:r>
          <w:rPr>
            <w:color w:val="0000FF"/>
          </w:rPr>
          <w:t>рисунки 6.1</w:t>
        </w:r>
      </w:hyperlink>
      <w:r>
        <w:t xml:space="preserve"> - </w:t>
      </w:r>
      <w:hyperlink w:anchor="P428">
        <w:r>
          <w:rPr>
            <w:color w:val="0000FF"/>
          </w:rPr>
          <w:t>6.7</w:t>
        </w:r>
      </w:hyperlink>
      <w:r>
        <w:t xml:space="preserve">), по абсциссе точки пересечения определяют значение </w:t>
      </w:r>
      <w:r>
        <w:rPr>
          <w:i/>
        </w:rPr>
        <w:t>S</w:t>
      </w:r>
      <w:r>
        <w:rPr>
          <w:vertAlign w:val="subscript"/>
        </w:rPr>
        <w:t>с.ф</w:t>
      </w:r>
      <w:r>
        <w:t>/</w:t>
      </w:r>
      <w:r>
        <w:rPr>
          <w:i/>
        </w:rPr>
        <w:t>S</w:t>
      </w:r>
      <w:r>
        <w:rPr>
          <w:vertAlign w:val="subscript"/>
        </w:rPr>
        <w:t>п</w:t>
      </w:r>
      <w:r>
        <w:t>;</w:t>
      </w:r>
    </w:p>
    <w:p w:rsidR="00162AF5" w:rsidRDefault="00162AF5">
      <w:pPr>
        <w:pStyle w:val="ConsPlusNormal"/>
        <w:spacing w:before="200"/>
        <w:ind w:firstLine="540"/>
        <w:jc w:val="both"/>
      </w:pPr>
      <w:r>
        <w:t xml:space="preserve">в) путем деления найденного значения </w:t>
      </w:r>
      <w:r>
        <w:rPr>
          <w:i/>
        </w:rPr>
        <w:t>S</w:t>
      </w:r>
      <w:r>
        <w:rPr>
          <w:vertAlign w:val="subscript"/>
        </w:rPr>
        <w:t>с.ф</w:t>
      </w:r>
      <w:r>
        <w:t>/</w:t>
      </w:r>
      <w:r>
        <w:rPr>
          <w:i/>
        </w:rPr>
        <w:t>S</w:t>
      </w:r>
      <w:r>
        <w:rPr>
          <w:vertAlign w:val="subscript"/>
        </w:rPr>
        <w:t>п</w:t>
      </w:r>
      <w:r>
        <w:t xml:space="preserve"> на 100 и умножения на площадь пола находят площадь световых проемов фонарей в квадратных метрах.</w:t>
      </w:r>
    </w:p>
    <w:p w:rsidR="00162AF5" w:rsidRDefault="00162AF5">
      <w:pPr>
        <w:pStyle w:val="ConsPlusNormal"/>
        <w:spacing w:before="200"/>
        <w:ind w:firstLine="540"/>
        <w:jc w:val="both"/>
      </w:pPr>
      <w:r>
        <w:t>6.4. Для предварительного расчета размеров световых проемов при боковом освещении для помещений производственных зданий и рабочих кабинетов следует применять график, приведенный на рисунке 6.8.</w:t>
      </w:r>
    </w:p>
    <w:p w:rsidR="00162AF5" w:rsidRDefault="00162AF5">
      <w:pPr>
        <w:pStyle w:val="ConsPlusNormal"/>
        <w:ind w:firstLine="540"/>
        <w:jc w:val="both"/>
      </w:pPr>
    </w:p>
    <w:p w:rsidR="00162AF5" w:rsidRDefault="00162AF5">
      <w:pPr>
        <w:pStyle w:val="ConsPlusNormal"/>
        <w:jc w:val="center"/>
      </w:pPr>
      <w:r>
        <w:rPr>
          <w:noProof/>
          <w:position w:val="-440"/>
        </w:rPr>
        <w:lastRenderedPageBreak/>
        <w:drawing>
          <wp:inline distT="0" distB="0" distL="0" distR="0">
            <wp:extent cx="5021580" cy="571627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021580" cy="5716270"/>
                    </a:xfrm>
                    <a:prstGeom prst="rect">
                      <a:avLst/>
                    </a:prstGeom>
                    <a:noFill/>
                    <a:ln>
                      <a:noFill/>
                    </a:ln>
                  </pic:spPr>
                </pic:pic>
              </a:graphicData>
            </a:graphic>
          </wp:inline>
        </w:drawing>
      </w:r>
    </w:p>
    <w:p w:rsidR="00162AF5" w:rsidRDefault="00162AF5">
      <w:pPr>
        <w:pStyle w:val="ConsPlusNormal"/>
        <w:ind w:firstLine="540"/>
        <w:jc w:val="both"/>
      </w:pPr>
    </w:p>
    <w:p w:rsidR="00162AF5" w:rsidRDefault="00162AF5">
      <w:pPr>
        <w:pStyle w:val="ConsPlusNormal"/>
        <w:jc w:val="center"/>
      </w:pPr>
      <w:bookmarkStart w:id="8" w:name="P440"/>
      <w:bookmarkEnd w:id="8"/>
      <w:r>
        <w:rPr>
          <w:b/>
          <w:i/>
        </w:rPr>
        <w:t>Рисунок 6.8</w:t>
      </w:r>
      <w:r>
        <w:t xml:space="preserve"> </w:t>
      </w:r>
      <w:r>
        <w:rPr>
          <w:b/>
        </w:rPr>
        <w:t>- График для определения КЕО</w:t>
      </w:r>
      <w:r>
        <w:t xml:space="preserve"> </w:t>
      </w:r>
      <w:r>
        <w:rPr>
          <w:b/>
          <w:i/>
        </w:rPr>
        <w:t>e</w:t>
      </w:r>
      <w:r>
        <w:rPr>
          <w:b/>
          <w:vertAlign w:val="subscript"/>
        </w:rPr>
        <w:t>ср</w:t>
      </w:r>
    </w:p>
    <w:p w:rsidR="00162AF5" w:rsidRDefault="00162AF5">
      <w:pPr>
        <w:pStyle w:val="ConsPlusNormal"/>
        <w:jc w:val="center"/>
      </w:pPr>
      <w:r>
        <w:rPr>
          <w:b/>
        </w:rPr>
        <w:t>при боковом освещении помещений производственных</w:t>
      </w:r>
    </w:p>
    <w:p w:rsidR="00162AF5" w:rsidRDefault="00162AF5">
      <w:pPr>
        <w:pStyle w:val="ConsPlusNormal"/>
        <w:jc w:val="center"/>
      </w:pPr>
      <w:r>
        <w:rPr>
          <w:b/>
        </w:rPr>
        <w:t>зданий и рабочих кабинетов</w:t>
      </w:r>
    </w:p>
    <w:p w:rsidR="00162AF5" w:rsidRDefault="00162AF5">
      <w:pPr>
        <w:pStyle w:val="ConsPlusNormal"/>
        <w:ind w:firstLine="540"/>
        <w:jc w:val="both"/>
      </w:pPr>
    </w:p>
    <w:p w:rsidR="00162AF5" w:rsidRDefault="00162AF5">
      <w:pPr>
        <w:pStyle w:val="ConsPlusNormal"/>
        <w:ind w:firstLine="540"/>
        <w:jc w:val="both"/>
      </w:pPr>
      <w:r>
        <w:t xml:space="preserve">6.4.3 В случае, когда размеры и расположение световых проемов в проекте зданий были выбраны по архитектурно-строительным соображениям, предварительный расчет значений КЕО в помещениях с верхним освещением следует производить по </w:t>
      </w:r>
      <w:hyperlink w:anchor="P366">
        <w:r>
          <w:rPr>
            <w:color w:val="0000FF"/>
          </w:rPr>
          <w:t>рисункам 6.1</w:t>
        </w:r>
      </w:hyperlink>
      <w:r>
        <w:t xml:space="preserve"> - </w:t>
      </w:r>
      <w:hyperlink w:anchor="P428">
        <w:r>
          <w:rPr>
            <w:color w:val="0000FF"/>
          </w:rPr>
          <w:t>6.7</w:t>
        </w:r>
      </w:hyperlink>
      <w:r>
        <w:t xml:space="preserve">, с боковым освещением - по </w:t>
      </w:r>
      <w:hyperlink w:anchor="P440">
        <w:r>
          <w:rPr>
            <w:color w:val="0000FF"/>
          </w:rPr>
          <w:t>рисунку 6.8</w:t>
        </w:r>
      </w:hyperlink>
      <w:r>
        <w:t>.</w:t>
      </w:r>
    </w:p>
    <w:p w:rsidR="00162AF5" w:rsidRDefault="00162AF5">
      <w:pPr>
        <w:pStyle w:val="ConsPlusNormal"/>
        <w:spacing w:before="200"/>
        <w:ind w:firstLine="540"/>
        <w:jc w:val="both"/>
      </w:pPr>
      <w:r>
        <w:t xml:space="preserve">Значения КЕО определяют по </w:t>
      </w:r>
      <w:hyperlink w:anchor="P366">
        <w:r>
          <w:rPr>
            <w:color w:val="0000FF"/>
          </w:rPr>
          <w:t>рисункам 6.1</w:t>
        </w:r>
      </w:hyperlink>
      <w:r>
        <w:t xml:space="preserve"> - </w:t>
      </w:r>
      <w:hyperlink w:anchor="P428">
        <w:r>
          <w:rPr>
            <w:color w:val="0000FF"/>
          </w:rPr>
          <w:t>6.7</w:t>
        </w:r>
      </w:hyperlink>
      <w:r>
        <w:t xml:space="preserve"> в такой последовательности:</w:t>
      </w:r>
    </w:p>
    <w:p w:rsidR="00162AF5" w:rsidRDefault="00162AF5">
      <w:pPr>
        <w:pStyle w:val="ConsPlusNormal"/>
        <w:spacing w:before="200"/>
        <w:ind w:firstLine="540"/>
        <w:jc w:val="both"/>
      </w:pPr>
      <w:r>
        <w:t xml:space="preserve">а) по строительным чертежам находят суммарную площадь световых проемов в свету (фонарей) </w:t>
      </w:r>
      <w:r>
        <w:rPr>
          <w:i/>
        </w:rPr>
        <w:t>S</w:t>
      </w:r>
      <w:r>
        <w:rPr>
          <w:vertAlign w:val="subscript"/>
        </w:rPr>
        <w:t>с.ф</w:t>
      </w:r>
      <w:r>
        <w:t xml:space="preserve">, освещаемую площадь пола помещений </w:t>
      </w:r>
      <w:r>
        <w:rPr>
          <w:i/>
        </w:rPr>
        <w:t>S</w:t>
      </w:r>
      <w:r>
        <w:rPr>
          <w:vertAlign w:val="subscript"/>
        </w:rPr>
        <w:t>п</w:t>
      </w:r>
      <w:r>
        <w:t xml:space="preserve"> и определяют значение </w:t>
      </w:r>
      <w:r>
        <w:rPr>
          <w:i/>
        </w:rPr>
        <w:t>S</w:t>
      </w:r>
      <w:r>
        <w:rPr>
          <w:vertAlign w:val="subscript"/>
        </w:rPr>
        <w:t>с.ф</w:t>
      </w:r>
      <w:r>
        <w:t>/</w:t>
      </w:r>
      <w:r>
        <w:rPr>
          <w:i/>
        </w:rPr>
        <w:t>S</w:t>
      </w:r>
      <w:r>
        <w:rPr>
          <w:vertAlign w:val="subscript"/>
        </w:rPr>
        <w:t>п</w:t>
      </w:r>
      <w:r>
        <w:t>;</w:t>
      </w:r>
    </w:p>
    <w:p w:rsidR="00162AF5" w:rsidRDefault="00162AF5">
      <w:pPr>
        <w:pStyle w:val="ConsPlusNormal"/>
        <w:spacing w:before="200"/>
        <w:ind w:firstLine="540"/>
        <w:jc w:val="both"/>
      </w:pPr>
      <w:r>
        <w:t>б) с учетом типа светового проема и количества пролетов в помещении выбирают соответствующий график (</w:t>
      </w:r>
      <w:hyperlink w:anchor="P366">
        <w:r>
          <w:rPr>
            <w:color w:val="0000FF"/>
          </w:rPr>
          <w:t>рисунки 6.1</w:t>
        </w:r>
      </w:hyperlink>
      <w:r>
        <w:t xml:space="preserve"> - </w:t>
      </w:r>
      <w:hyperlink w:anchor="P428">
        <w:r>
          <w:rPr>
            <w:color w:val="0000FF"/>
          </w:rPr>
          <w:t>6.7</w:t>
        </w:r>
      </w:hyperlink>
      <w:r>
        <w:t>);</w:t>
      </w:r>
    </w:p>
    <w:p w:rsidR="00162AF5" w:rsidRDefault="00162AF5">
      <w:pPr>
        <w:pStyle w:val="ConsPlusNormal"/>
        <w:spacing w:before="200"/>
        <w:ind w:firstLine="540"/>
        <w:jc w:val="both"/>
      </w:pPr>
      <w:r>
        <w:t xml:space="preserve">в) по значениям </w:t>
      </w:r>
      <w:r>
        <w:rPr>
          <w:i/>
        </w:rPr>
        <w:t>S</w:t>
      </w:r>
      <w:r>
        <w:rPr>
          <w:vertAlign w:val="subscript"/>
        </w:rPr>
        <w:t>с.ф</w:t>
      </w:r>
      <w:r>
        <w:t>/</w:t>
      </w:r>
      <w:r>
        <w:rPr>
          <w:i/>
        </w:rPr>
        <w:t>S</w:t>
      </w:r>
      <w:r>
        <w:rPr>
          <w:vertAlign w:val="subscript"/>
        </w:rPr>
        <w:t>п</w:t>
      </w:r>
      <w:r>
        <w:t xml:space="preserve"> на графике находят точку с соответствующим значением КЕО.</w:t>
      </w:r>
    </w:p>
    <w:p w:rsidR="00162AF5" w:rsidRDefault="00162AF5">
      <w:pPr>
        <w:pStyle w:val="ConsPlusNormal"/>
        <w:spacing w:before="200"/>
        <w:ind w:firstLine="540"/>
        <w:jc w:val="both"/>
      </w:pPr>
      <w:r>
        <w:t xml:space="preserve">6.4.4 Значения КЕО определяют по </w:t>
      </w:r>
      <w:hyperlink w:anchor="P440">
        <w:r>
          <w:rPr>
            <w:color w:val="0000FF"/>
          </w:rPr>
          <w:t>рисунку 6.8</w:t>
        </w:r>
      </w:hyperlink>
      <w:r>
        <w:t xml:space="preserve"> в такой последовательности:</w:t>
      </w:r>
    </w:p>
    <w:p w:rsidR="00162AF5" w:rsidRDefault="00162AF5">
      <w:pPr>
        <w:pStyle w:val="ConsPlusNormal"/>
        <w:spacing w:before="200"/>
        <w:ind w:firstLine="540"/>
        <w:jc w:val="both"/>
      </w:pPr>
      <w:r>
        <w:t xml:space="preserve">а) по строительным чертежам находят суммарную площадь световых проемов (в свету) </w:t>
      </w:r>
      <w:r>
        <w:rPr>
          <w:i/>
        </w:rPr>
        <w:t>S</w:t>
      </w:r>
      <w:r>
        <w:rPr>
          <w:vertAlign w:val="subscript"/>
        </w:rPr>
        <w:t>с.о</w:t>
      </w:r>
      <w:r>
        <w:t xml:space="preserve"> и освещаемую площадь пола помещений </w:t>
      </w:r>
      <w:r>
        <w:rPr>
          <w:i/>
        </w:rPr>
        <w:t>S</w:t>
      </w:r>
      <w:r>
        <w:rPr>
          <w:vertAlign w:val="subscript"/>
        </w:rPr>
        <w:t>п</w:t>
      </w:r>
      <w:r>
        <w:t xml:space="preserve"> и определяют значение </w:t>
      </w:r>
      <w:r>
        <w:rPr>
          <w:i/>
        </w:rPr>
        <w:t>S</w:t>
      </w:r>
      <w:r>
        <w:rPr>
          <w:vertAlign w:val="subscript"/>
        </w:rPr>
        <w:t>с.о</w:t>
      </w:r>
      <w:r>
        <w:t>/</w:t>
      </w:r>
      <w:r>
        <w:rPr>
          <w:i/>
        </w:rPr>
        <w:t>S</w:t>
      </w:r>
      <w:r>
        <w:rPr>
          <w:vertAlign w:val="subscript"/>
        </w:rPr>
        <w:t>п</w:t>
      </w:r>
      <w:r>
        <w:t>;</w:t>
      </w:r>
    </w:p>
    <w:p w:rsidR="00162AF5" w:rsidRDefault="00162AF5">
      <w:pPr>
        <w:pStyle w:val="ConsPlusNormal"/>
        <w:spacing w:before="200"/>
        <w:ind w:firstLine="540"/>
        <w:jc w:val="both"/>
      </w:pPr>
      <w:r>
        <w:lastRenderedPageBreak/>
        <w:t xml:space="preserve">б) определяют глубину помещения </w:t>
      </w:r>
      <w:r>
        <w:rPr>
          <w:i/>
        </w:rPr>
        <w:t>d</w:t>
      </w:r>
      <w:r>
        <w:rPr>
          <w:vertAlign w:val="subscript"/>
        </w:rPr>
        <w:t>п</w:t>
      </w:r>
      <w:r>
        <w:t xml:space="preserve">, высоту верхней грани световых проемов над уровнем УПР </w:t>
      </w:r>
      <w:r>
        <w:rPr>
          <w:i/>
        </w:rPr>
        <w:t>h</w:t>
      </w:r>
      <w:r>
        <w:rPr>
          <w:vertAlign w:val="subscript"/>
        </w:rPr>
        <w:t>01</w:t>
      </w:r>
      <w:r>
        <w:t xml:space="preserve"> и отношение </w:t>
      </w:r>
      <w:r>
        <w:rPr>
          <w:i/>
        </w:rPr>
        <w:t>d</w:t>
      </w:r>
      <w:r>
        <w:rPr>
          <w:vertAlign w:val="subscript"/>
        </w:rPr>
        <w:t>п</w:t>
      </w:r>
      <w:r>
        <w:t>/</w:t>
      </w:r>
      <w:r>
        <w:rPr>
          <w:i/>
        </w:rPr>
        <w:t>h</w:t>
      </w:r>
      <w:r>
        <w:rPr>
          <w:vertAlign w:val="subscript"/>
        </w:rPr>
        <w:t>01</w:t>
      </w:r>
      <w:r>
        <w:t>;</w:t>
      </w:r>
    </w:p>
    <w:p w:rsidR="00162AF5" w:rsidRDefault="00162AF5">
      <w:pPr>
        <w:pStyle w:val="ConsPlusNormal"/>
        <w:spacing w:before="200"/>
        <w:ind w:firstLine="540"/>
        <w:jc w:val="both"/>
      </w:pPr>
      <w:r>
        <w:t xml:space="preserve">в) по значениям </w:t>
      </w:r>
      <w:r>
        <w:rPr>
          <w:i/>
        </w:rPr>
        <w:t>S</w:t>
      </w:r>
      <w:r>
        <w:rPr>
          <w:vertAlign w:val="subscript"/>
        </w:rPr>
        <w:t>с.о</w:t>
      </w:r>
      <w:r>
        <w:t>/</w:t>
      </w:r>
      <w:r>
        <w:rPr>
          <w:i/>
        </w:rPr>
        <w:t>S</w:t>
      </w:r>
      <w:r>
        <w:rPr>
          <w:vertAlign w:val="subscript"/>
        </w:rPr>
        <w:t>п</w:t>
      </w:r>
      <w:r>
        <w:t xml:space="preserve"> и </w:t>
      </w:r>
      <w:r>
        <w:rPr>
          <w:i/>
        </w:rPr>
        <w:t>d</w:t>
      </w:r>
      <w:r>
        <w:rPr>
          <w:vertAlign w:val="subscript"/>
        </w:rPr>
        <w:t>п</w:t>
      </w:r>
      <w:r>
        <w:t>/</w:t>
      </w:r>
      <w:r>
        <w:rPr>
          <w:i/>
        </w:rPr>
        <w:t>h</w:t>
      </w:r>
      <w:r>
        <w:rPr>
          <w:vertAlign w:val="subscript"/>
        </w:rPr>
        <w:t>01</w:t>
      </w:r>
      <w:r>
        <w:t xml:space="preserve"> на графике находят точку с соответствующим значением КЕО.</w:t>
      </w:r>
    </w:p>
    <w:p w:rsidR="00162AF5" w:rsidRDefault="00162AF5">
      <w:pPr>
        <w:pStyle w:val="ConsPlusNormal"/>
        <w:spacing w:before="200"/>
        <w:ind w:firstLine="540"/>
        <w:jc w:val="both"/>
      </w:pPr>
      <w:r>
        <w:t>Графики (</w:t>
      </w:r>
      <w:hyperlink w:anchor="P366">
        <w:r>
          <w:rPr>
            <w:color w:val="0000FF"/>
          </w:rPr>
          <w:t>рисунки 6.1</w:t>
        </w:r>
      </w:hyperlink>
      <w:r>
        <w:t xml:space="preserve"> - </w:t>
      </w:r>
      <w:hyperlink w:anchor="P428">
        <w:r>
          <w:rPr>
            <w:color w:val="0000FF"/>
          </w:rPr>
          <w:t>6.7</w:t>
        </w:r>
      </w:hyperlink>
      <w:r>
        <w:t>) разработаны применительно к наиболее часто встречающимся в практике проектирования габаритным схемам производственных зданий и типовому решению светопрозрачных конструкций:</w:t>
      </w:r>
    </w:p>
    <w:p w:rsidR="00162AF5" w:rsidRDefault="00162AF5">
      <w:pPr>
        <w:pStyle w:val="ConsPlusNormal"/>
        <w:spacing w:before="200"/>
        <w:ind w:firstLine="540"/>
        <w:jc w:val="both"/>
      </w:pPr>
      <w:r>
        <w:t>- зенитных фонарей (</w:t>
      </w:r>
      <w:hyperlink w:anchor="P366">
        <w:r>
          <w:rPr>
            <w:color w:val="0000FF"/>
          </w:rPr>
          <w:t>рисунки 6.1</w:t>
        </w:r>
      </w:hyperlink>
      <w:r>
        <w:t xml:space="preserve"> - </w:t>
      </w:r>
      <w:hyperlink w:anchor="P387">
        <w:r>
          <w:rPr>
            <w:color w:val="0000FF"/>
          </w:rPr>
          <w:t>6.3</w:t>
        </w:r>
      </w:hyperlink>
      <w:r>
        <w:t>) со стеклопакетами в металлических одинарных глухих переплетах;</w:t>
      </w:r>
    </w:p>
    <w:p w:rsidR="00162AF5" w:rsidRDefault="00162AF5">
      <w:pPr>
        <w:pStyle w:val="ConsPlusNormal"/>
        <w:spacing w:before="200"/>
        <w:ind w:firstLine="540"/>
        <w:jc w:val="both"/>
      </w:pPr>
      <w:r>
        <w:t>- прямоугольных, трапециевидных и шедовых фонарей (</w:t>
      </w:r>
      <w:hyperlink w:anchor="P400">
        <w:r>
          <w:rPr>
            <w:color w:val="0000FF"/>
          </w:rPr>
          <w:t>рисунки 6.4</w:t>
        </w:r>
      </w:hyperlink>
      <w:r>
        <w:t xml:space="preserve"> - </w:t>
      </w:r>
      <w:hyperlink w:anchor="P428">
        <w:r>
          <w:rPr>
            <w:color w:val="0000FF"/>
          </w:rPr>
          <w:t>6.7</w:t>
        </w:r>
      </w:hyperlink>
      <w:r>
        <w:t>) с одним слоем остекления в металлических одинарных переплетах.</w:t>
      </w:r>
    </w:p>
    <w:p w:rsidR="00162AF5" w:rsidRDefault="00162AF5">
      <w:pPr>
        <w:pStyle w:val="ConsPlusNormal"/>
        <w:spacing w:before="200"/>
        <w:ind w:firstLine="540"/>
        <w:jc w:val="both"/>
      </w:pPr>
      <w:r>
        <w:t xml:space="preserve">График, приведенный на </w:t>
      </w:r>
      <w:hyperlink w:anchor="P440">
        <w:r>
          <w:rPr>
            <w:color w:val="0000FF"/>
          </w:rPr>
          <w:t>рисунке 6.8</w:t>
        </w:r>
      </w:hyperlink>
      <w:r>
        <w:t>, разработан применительно к двухслойным стеклопакетам в спаренных металлических переплетах.</w:t>
      </w:r>
    </w:p>
    <w:p w:rsidR="00162AF5" w:rsidRDefault="00162AF5">
      <w:pPr>
        <w:pStyle w:val="ConsPlusNormal"/>
        <w:spacing w:before="200"/>
        <w:ind w:firstLine="540"/>
        <w:jc w:val="both"/>
      </w:pPr>
      <w:r>
        <w:t xml:space="preserve">6.4.5 Если в проекте здания приняты другие типы заполнения световых проемов, то найденные по </w:t>
      </w:r>
      <w:hyperlink w:anchor="P366">
        <w:r>
          <w:rPr>
            <w:color w:val="0000FF"/>
          </w:rPr>
          <w:t>рисункам 6.1</w:t>
        </w:r>
      </w:hyperlink>
      <w:r>
        <w:t xml:space="preserve"> - </w:t>
      </w:r>
      <w:hyperlink w:anchor="P440">
        <w:r>
          <w:rPr>
            <w:color w:val="0000FF"/>
          </w:rPr>
          <w:t>6.8</w:t>
        </w:r>
      </w:hyperlink>
      <w:r>
        <w:t xml:space="preserve"> значение относительной площади световых проемов следует делить, а значение КЕО умножать на коэффициент </w:t>
      </w:r>
      <w:r>
        <w:rPr>
          <w:i/>
        </w:rPr>
        <w:t>K</w:t>
      </w:r>
      <w:r>
        <w:rPr>
          <w:vertAlign w:val="subscript"/>
        </w:rPr>
        <w:t>1</w:t>
      </w:r>
      <w:r>
        <w:t xml:space="preserve"> по таблице 6.1.</w:t>
      </w:r>
    </w:p>
    <w:p w:rsidR="00162AF5" w:rsidRDefault="00162AF5">
      <w:pPr>
        <w:pStyle w:val="ConsPlusNormal"/>
        <w:ind w:firstLine="540"/>
        <w:jc w:val="both"/>
      </w:pPr>
    </w:p>
    <w:p w:rsidR="00162AF5" w:rsidRDefault="00162AF5">
      <w:pPr>
        <w:pStyle w:val="ConsPlusNormal"/>
        <w:jc w:val="right"/>
      </w:pPr>
      <w:r>
        <w:t>Таблица 6.1</w:t>
      </w:r>
    </w:p>
    <w:p w:rsidR="00162AF5" w:rsidRDefault="00162AF5">
      <w:pPr>
        <w:pStyle w:val="ConsPlusNormal"/>
        <w:ind w:firstLine="540"/>
        <w:jc w:val="both"/>
      </w:pPr>
    </w:p>
    <w:p w:rsidR="00162AF5" w:rsidRDefault="00162AF5">
      <w:pPr>
        <w:pStyle w:val="ConsPlusNormal"/>
        <w:jc w:val="center"/>
      </w:pPr>
      <w:r>
        <w:rPr>
          <w:b/>
        </w:rPr>
        <w:t>Поправочные коэффициенты</w:t>
      </w:r>
      <w:r>
        <w:t xml:space="preserve"> </w:t>
      </w:r>
      <w:r>
        <w:rPr>
          <w:b/>
          <w:i/>
        </w:rPr>
        <w:t>K</w:t>
      </w:r>
      <w:r>
        <w:rPr>
          <w:b/>
          <w:vertAlign w:val="subscript"/>
        </w:rPr>
        <w:t>1</w:t>
      </w:r>
      <w:r>
        <w:t xml:space="preserve"> </w:t>
      </w:r>
      <w:r>
        <w:rPr>
          <w:b/>
        </w:rPr>
        <w:t>для определения</w:t>
      </w:r>
    </w:p>
    <w:p w:rsidR="00162AF5" w:rsidRDefault="00162AF5">
      <w:pPr>
        <w:pStyle w:val="ConsPlusNormal"/>
        <w:jc w:val="center"/>
      </w:pPr>
      <w:r>
        <w:rPr>
          <w:b/>
        </w:rPr>
        <w:t>относительной площади световых проемов</w:t>
      </w:r>
    </w:p>
    <w:p w:rsidR="00162AF5" w:rsidRDefault="00162AF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1191"/>
        <w:gridCol w:w="1191"/>
        <w:gridCol w:w="1134"/>
      </w:tblGrid>
      <w:tr w:rsidR="00162AF5">
        <w:tc>
          <w:tcPr>
            <w:tcW w:w="5556" w:type="dxa"/>
            <w:vMerge w:val="restart"/>
          </w:tcPr>
          <w:p w:rsidR="00162AF5" w:rsidRDefault="00162AF5">
            <w:pPr>
              <w:pStyle w:val="ConsPlusNormal"/>
              <w:jc w:val="center"/>
            </w:pPr>
            <w:r>
              <w:t>Тип заполнения</w:t>
            </w:r>
          </w:p>
        </w:tc>
        <w:tc>
          <w:tcPr>
            <w:tcW w:w="3516" w:type="dxa"/>
            <w:gridSpan w:val="3"/>
          </w:tcPr>
          <w:p w:rsidR="00162AF5" w:rsidRDefault="00162AF5">
            <w:pPr>
              <w:pStyle w:val="ConsPlusNormal"/>
              <w:jc w:val="center"/>
            </w:pPr>
            <w:r>
              <w:t xml:space="preserve">Значения коэффициента </w:t>
            </w:r>
            <w:r>
              <w:rPr>
                <w:i/>
              </w:rPr>
              <w:t>K</w:t>
            </w:r>
            <w:r>
              <w:rPr>
                <w:vertAlign w:val="subscript"/>
              </w:rPr>
              <w:t>1</w:t>
            </w:r>
            <w:r>
              <w:t xml:space="preserve"> для графиков</w:t>
            </w:r>
          </w:p>
        </w:tc>
      </w:tr>
      <w:tr w:rsidR="00162AF5">
        <w:tc>
          <w:tcPr>
            <w:tcW w:w="5556" w:type="dxa"/>
            <w:vMerge/>
          </w:tcPr>
          <w:p w:rsidR="00162AF5" w:rsidRDefault="00162AF5">
            <w:pPr>
              <w:pStyle w:val="ConsPlusNormal"/>
            </w:pPr>
          </w:p>
        </w:tc>
        <w:tc>
          <w:tcPr>
            <w:tcW w:w="1191" w:type="dxa"/>
          </w:tcPr>
          <w:p w:rsidR="00162AF5" w:rsidRDefault="00162AF5">
            <w:pPr>
              <w:pStyle w:val="ConsPlusNormal"/>
              <w:jc w:val="center"/>
            </w:pPr>
            <w:r>
              <w:t xml:space="preserve">на </w:t>
            </w:r>
            <w:hyperlink w:anchor="P366">
              <w:r>
                <w:rPr>
                  <w:color w:val="0000FF"/>
                </w:rPr>
                <w:t>рисунках 6.1</w:t>
              </w:r>
            </w:hyperlink>
            <w:r>
              <w:t xml:space="preserve"> - </w:t>
            </w:r>
            <w:hyperlink w:anchor="P387">
              <w:r>
                <w:rPr>
                  <w:color w:val="0000FF"/>
                </w:rPr>
                <w:t>6.3</w:t>
              </w:r>
            </w:hyperlink>
          </w:p>
        </w:tc>
        <w:tc>
          <w:tcPr>
            <w:tcW w:w="1191" w:type="dxa"/>
          </w:tcPr>
          <w:p w:rsidR="00162AF5" w:rsidRDefault="00162AF5">
            <w:pPr>
              <w:pStyle w:val="ConsPlusNormal"/>
              <w:jc w:val="center"/>
            </w:pPr>
            <w:r>
              <w:t xml:space="preserve">на </w:t>
            </w:r>
            <w:hyperlink w:anchor="P400">
              <w:r>
                <w:rPr>
                  <w:color w:val="0000FF"/>
                </w:rPr>
                <w:t>рисунках 6.4</w:t>
              </w:r>
            </w:hyperlink>
            <w:r>
              <w:t xml:space="preserve"> - </w:t>
            </w:r>
            <w:hyperlink w:anchor="P428">
              <w:r>
                <w:rPr>
                  <w:color w:val="0000FF"/>
                </w:rPr>
                <w:t>6.7</w:t>
              </w:r>
            </w:hyperlink>
          </w:p>
        </w:tc>
        <w:tc>
          <w:tcPr>
            <w:tcW w:w="1134" w:type="dxa"/>
          </w:tcPr>
          <w:p w:rsidR="00162AF5" w:rsidRDefault="00162AF5">
            <w:pPr>
              <w:pStyle w:val="ConsPlusNormal"/>
              <w:jc w:val="center"/>
            </w:pPr>
            <w:r>
              <w:t xml:space="preserve">на </w:t>
            </w:r>
            <w:hyperlink w:anchor="P440">
              <w:r>
                <w:rPr>
                  <w:color w:val="0000FF"/>
                </w:rPr>
                <w:t>рисунке 6.8</w:t>
              </w:r>
            </w:hyperlink>
          </w:p>
        </w:tc>
      </w:tr>
      <w:tr w:rsidR="00162AF5">
        <w:tc>
          <w:tcPr>
            <w:tcW w:w="5556" w:type="dxa"/>
          </w:tcPr>
          <w:p w:rsidR="00162AF5" w:rsidRDefault="00162AF5">
            <w:pPr>
              <w:pStyle w:val="ConsPlusNormal"/>
            </w:pPr>
            <w:r>
              <w:t>Один слой оконного стекла в стальных одинарных глухих переплетах</w:t>
            </w:r>
          </w:p>
        </w:tc>
        <w:tc>
          <w:tcPr>
            <w:tcW w:w="1191" w:type="dxa"/>
          </w:tcPr>
          <w:p w:rsidR="00162AF5" w:rsidRDefault="00162AF5">
            <w:pPr>
              <w:pStyle w:val="ConsPlusNormal"/>
              <w:jc w:val="center"/>
            </w:pPr>
            <w:r>
              <w:t>1,10</w:t>
            </w:r>
          </w:p>
        </w:tc>
        <w:tc>
          <w:tcPr>
            <w:tcW w:w="1191" w:type="dxa"/>
          </w:tcPr>
          <w:p w:rsidR="00162AF5" w:rsidRDefault="00162AF5">
            <w:pPr>
              <w:pStyle w:val="ConsPlusNormal"/>
              <w:jc w:val="center"/>
            </w:pPr>
            <w:r>
              <w:t>1,20</w:t>
            </w:r>
          </w:p>
        </w:tc>
        <w:tc>
          <w:tcPr>
            <w:tcW w:w="1134" w:type="dxa"/>
          </w:tcPr>
          <w:p w:rsidR="00162AF5" w:rsidRDefault="00162AF5">
            <w:pPr>
              <w:pStyle w:val="ConsPlusNormal"/>
              <w:jc w:val="center"/>
            </w:pPr>
            <w:r>
              <w:t>1,26</w:t>
            </w:r>
          </w:p>
        </w:tc>
      </w:tr>
      <w:tr w:rsidR="00162AF5">
        <w:tc>
          <w:tcPr>
            <w:tcW w:w="5556" w:type="dxa"/>
          </w:tcPr>
          <w:p w:rsidR="00162AF5" w:rsidRDefault="00162AF5">
            <w:pPr>
              <w:pStyle w:val="ConsPlusNormal"/>
            </w:pPr>
            <w:r>
              <w:t>То же, в открывающихся переплетах</w:t>
            </w:r>
          </w:p>
        </w:tc>
        <w:tc>
          <w:tcPr>
            <w:tcW w:w="1191" w:type="dxa"/>
          </w:tcPr>
          <w:p w:rsidR="00162AF5" w:rsidRDefault="00162AF5">
            <w:pPr>
              <w:pStyle w:val="ConsPlusNormal"/>
              <w:jc w:val="center"/>
            </w:pPr>
            <w:r>
              <w:t>0,94</w:t>
            </w:r>
          </w:p>
        </w:tc>
        <w:tc>
          <w:tcPr>
            <w:tcW w:w="1191" w:type="dxa"/>
          </w:tcPr>
          <w:p w:rsidR="00162AF5" w:rsidRDefault="00162AF5">
            <w:pPr>
              <w:pStyle w:val="ConsPlusNormal"/>
              <w:jc w:val="center"/>
            </w:pPr>
            <w:r>
              <w:t>1,00</w:t>
            </w:r>
          </w:p>
        </w:tc>
        <w:tc>
          <w:tcPr>
            <w:tcW w:w="1134" w:type="dxa"/>
          </w:tcPr>
          <w:p w:rsidR="00162AF5" w:rsidRDefault="00162AF5">
            <w:pPr>
              <w:pStyle w:val="ConsPlusNormal"/>
              <w:jc w:val="center"/>
            </w:pPr>
            <w:r>
              <w:t>1,05</w:t>
            </w:r>
          </w:p>
        </w:tc>
      </w:tr>
      <w:tr w:rsidR="00162AF5">
        <w:tc>
          <w:tcPr>
            <w:tcW w:w="5556" w:type="dxa"/>
          </w:tcPr>
          <w:p w:rsidR="00162AF5" w:rsidRDefault="00162AF5">
            <w:pPr>
              <w:pStyle w:val="ConsPlusNormal"/>
            </w:pPr>
            <w:r>
              <w:t>Один слой оконного стекла в деревянных одинарных открывающихся переплетах</w:t>
            </w:r>
          </w:p>
        </w:tc>
        <w:tc>
          <w:tcPr>
            <w:tcW w:w="1191" w:type="dxa"/>
          </w:tcPr>
          <w:p w:rsidR="00162AF5" w:rsidRDefault="00162AF5">
            <w:pPr>
              <w:pStyle w:val="ConsPlusNormal"/>
              <w:jc w:val="center"/>
            </w:pPr>
            <w:r>
              <w:t>-</w:t>
            </w:r>
          </w:p>
        </w:tc>
        <w:tc>
          <w:tcPr>
            <w:tcW w:w="1191" w:type="dxa"/>
          </w:tcPr>
          <w:p w:rsidR="00162AF5" w:rsidRDefault="00162AF5">
            <w:pPr>
              <w:pStyle w:val="ConsPlusNormal"/>
              <w:jc w:val="center"/>
            </w:pPr>
            <w:r>
              <w:t>-</w:t>
            </w:r>
          </w:p>
        </w:tc>
        <w:tc>
          <w:tcPr>
            <w:tcW w:w="1134" w:type="dxa"/>
          </w:tcPr>
          <w:p w:rsidR="00162AF5" w:rsidRDefault="00162AF5">
            <w:pPr>
              <w:pStyle w:val="ConsPlusNormal"/>
              <w:jc w:val="center"/>
            </w:pPr>
            <w:r>
              <w:t>1,05</w:t>
            </w:r>
          </w:p>
        </w:tc>
      </w:tr>
      <w:tr w:rsidR="00162AF5">
        <w:tc>
          <w:tcPr>
            <w:tcW w:w="5556" w:type="dxa"/>
          </w:tcPr>
          <w:p w:rsidR="00162AF5" w:rsidRDefault="00162AF5">
            <w:pPr>
              <w:pStyle w:val="ConsPlusNormal"/>
            </w:pPr>
            <w:r>
              <w:t>Три слоя оконного стекла в раздельно спаренных металлических открывающихся переплетах</w:t>
            </w:r>
          </w:p>
        </w:tc>
        <w:tc>
          <w:tcPr>
            <w:tcW w:w="1191" w:type="dxa"/>
          </w:tcPr>
          <w:p w:rsidR="00162AF5" w:rsidRDefault="00162AF5">
            <w:pPr>
              <w:pStyle w:val="ConsPlusNormal"/>
              <w:jc w:val="center"/>
            </w:pPr>
            <w:r>
              <w:t>0,73</w:t>
            </w:r>
          </w:p>
        </w:tc>
        <w:tc>
          <w:tcPr>
            <w:tcW w:w="1191" w:type="dxa"/>
          </w:tcPr>
          <w:p w:rsidR="00162AF5" w:rsidRDefault="00162AF5">
            <w:pPr>
              <w:pStyle w:val="ConsPlusNormal"/>
              <w:jc w:val="center"/>
            </w:pPr>
            <w:r>
              <w:t>-</w:t>
            </w:r>
          </w:p>
        </w:tc>
        <w:tc>
          <w:tcPr>
            <w:tcW w:w="1134" w:type="dxa"/>
          </w:tcPr>
          <w:p w:rsidR="00162AF5" w:rsidRDefault="00162AF5">
            <w:pPr>
              <w:pStyle w:val="ConsPlusNormal"/>
              <w:jc w:val="center"/>
            </w:pPr>
            <w:r>
              <w:t>0,82</w:t>
            </w:r>
          </w:p>
        </w:tc>
      </w:tr>
      <w:tr w:rsidR="00162AF5">
        <w:tc>
          <w:tcPr>
            <w:tcW w:w="5556" w:type="dxa"/>
          </w:tcPr>
          <w:p w:rsidR="00162AF5" w:rsidRDefault="00162AF5">
            <w:pPr>
              <w:pStyle w:val="ConsPlusNormal"/>
            </w:pPr>
            <w:r>
              <w:t>То же, в деревянных переплетах</w:t>
            </w:r>
          </w:p>
        </w:tc>
        <w:tc>
          <w:tcPr>
            <w:tcW w:w="1191" w:type="dxa"/>
          </w:tcPr>
          <w:p w:rsidR="00162AF5" w:rsidRDefault="00162AF5">
            <w:pPr>
              <w:pStyle w:val="ConsPlusNormal"/>
              <w:jc w:val="center"/>
            </w:pPr>
            <w:r>
              <w:t>-</w:t>
            </w:r>
          </w:p>
        </w:tc>
        <w:tc>
          <w:tcPr>
            <w:tcW w:w="1191" w:type="dxa"/>
          </w:tcPr>
          <w:p w:rsidR="00162AF5" w:rsidRDefault="00162AF5">
            <w:pPr>
              <w:pStyle w:val="ConsPlusNormal"/>
              <w:jc w:val="center"/>
            </w:pPr>
            <w:r>
              <w:t>-</w:t>
            </w:r>
          </w:p>
        </w:tc>
        <w:tc>
          <w:tcPr>
            <w:tcW w:w="1134" w:type="dxa"/>
          </w:tcPr>
          <w:p w:rsidR="00162AF5" w:rsidRDefault="00162AF5">
            <w:pPr>
              <w:pStyle w:val="ConsPlusNormal"/>
              <w:jc w:val="center"/>
            </w:pPr>
            <w:r>
              <w:t>0,59</w:t>
            </w:r>
          </w:p>
        </w:tc>
      </w:tr>
      <w:tr w:rsidR="00162AF5">
        <w:tc>
          <w:tcPr>
            <w:tcW w:w="5556" w:type="dxa"/>
          </w:tcPr>
          <w:p w:rsidR="00162AF5" w:rsidRDefault="00162AF5">
            <w:pPr>
              <w:pStyle w:val="ConsPlusNormal"/>
            </w:pPr>
            <w:r>
              <w:t>Два слоя оконного стекла в стальных двойных открывающихся переплетах</w:t>
            </w:r>
          </w:p>
        </w:tc>
        <w:tc>
          <w:tcPr>
            <w:tcW w:w="1191" w:type="dxa"/>
          </w:tcPr>
          <w:p w:rsidR="00162AF5" w:rsidRDefault="00162AF5">
            <w:pPr>
              <w:pStyle w:val="ConsPlusNormal"/>
              <w:jc w:val="center"/>
            </w:pPr>
            <w:r>
              <w:t>0,67</w:t>
            </w:r>
          </w:p>
        </w:tc>
        <w:tc>
          <w:tcPr>
            <w:tcW w:w="1191" w:type="dxa"/>
          </w:tcPr>
          <w:p w:rsidR="00162AF5" w:rsidRDefault="00162AF5">
            <w:pPr>
              <w:pStyle w:val="ConsPlusNormal"/>
              <w:jc w:val="center"/>
            </w:pPr>
            <w:r>
              <w:t>0,7</w:t>
            </w:r>
          </w:p>
        </w:tc>
        <w:tc>
          <w:tcPr>
            <w:tcW w:w="1134" w:type="dxa"/>
          </w:tcPr>
          <w:p w:rsidR="00162AF5" w:rsidRDefault="00162AF5">
            <w:pPr>
              <w:pStyle w:val="ConsPlusNormal"/>
              <w:jc w:val="center"/>
            </w:pPr>
            <w:r>
              <w:t>0,75</w:t>
            </w:r>
          </w:p>
        </w:tc>
      </w:tr>
      <w:tr w:rsidR="00162AF5">
        <w:tc>
          <w:tcPr>
            <w:tcW w:w="5556" w:type="dxa"/>
          </w:tcPr>
          <w:p w:rsidR="00162AF5" w:rsidRDefault="00162AF5">
            <w:pPr>
              <w:pStyle w:val="ConsPlusNormal"/>
            </w:pPr>
            <w:r>
              <w:t>То же, в глухих переплетах</w:t>
            </w:r>
          </w:p>
        </w:tc>
        <w:tc>
          <w:tcPr>
            <w:tcW w:w="1191" w:type="dxa"/>
          </w:tcPr>
          <w:p w:rsidR="00162AF5" w:rsidRDefault="00162AF5">
            <w:pPr>
              <w:pStyle w:val="ConsPlusNormal"/>
              <w:jc w:val="center"/>
            </w:pPr>
            <w:r>
              <w:t>1,00</w:t>
            </w:r>
          </w:p>
        </w:tc>
        <w:tc>
          <w:tcPr>
            <w:tcW w:w="1191" w:type="dxa"/>
          </w:tcPr>
          <w:p w:rsidR="00162AF5" w:rsidRDefault="00162AF5">
            <w:pPr>
              <w:pStyle w:val="ConsPlusNormal"/>
              <w:jc w:val="center"/>
            </w:pPr>
            <w:r>
              <w:t>1,05</w:t>
            </w:r>
          </w:p>
        </w:tc>
        <w:tc>
          <w:tcPr>
            <w:tcW w:w="1134" w:type="dxa"/>
          </w:tcPr>
          <w:p w:rsidR="00162AF5" w:rsidRDefault="00162AF5">
            <w:pPr>
              <w:pStyle w:val="ConsPlusNormal"/>
              <w:jc w:val="center"/>
            </w:pPr>
            <w:r>
              <w:t>-</w:t>
            </w:r>
          </w:p>
        </w:tc>
      </w:tr>
      <w:tr w:rsidR="00162AF5">
        <w:tc>
          <w:tcPr>
            <w:tcW w:w="5556" w:type="dxa"/>
          </w:tcPr>
          <w:p w:rsidR="00162AF5" w:rsidRDefault="00162AF5">
            <w:pPr>
              <w:pStyle w:val="ConsPlusNormal"/>
            </w:pPr>
            <w:r>
              <w:t xml:space="preserve">Стеклопакеты (два слоя остекления) в стальных одинарных открывающихся переплетах </w:t>
            </w:r>
            <w:hyperlink w:anchor="P513">
              <w:r>
                <w:rPr>
                  <w:color w:val="0000FF"/>
                </w:rPr>
                <w:t>&lt;*&gt;</w:t>
              </w:r>
            </w:hyperlink>
          </w:p>
        </w:tc>
        <w:tc>
          <w:tcPr>
            <w:tcW w:w="1191" w:type="dxa"/>
          </w:tcPr>
          <w:p w:rsidR="00162AF5" w:rsidRDefault="00162AF5">
            <w:pPr>
              <w:pStyle w:val="ConsPlusNormal"/>
              <w:jc w:val="center"/>
            </w:pPr>
            <w:r>
              <w:t>0,83</w:t>
            </w:r>
          </w:p>
        </w:tc>
        <w:tc>
          <w:tcPr>
            <w:tcW w:w="1191" w:type="dxa"/>
          </w:tcPr>
          <w:p w:rsidR="00162AF5" w:rsidRDefault="00162AF5">
            <w:pPr>
              <w:pStyle w:val="ConsPlusNormal"/>
              <w:jc w:val="center"/>
            </w:pPr>
            <w:r>
              <w:t>0,88</w:t>
            </w:r>
          </w:p>
        </w:tc>
        <w:tc>
          <w:tcPr>
            <w:tcW w:w="1134" w:type="dxa"/>
          </w:tcPr>
          <w:p w:rsidR="00162AF5" w:rsidRDefault="00162AF5">
            <w:pPr>
              <w:pStyle w:val="ConsPlusNormal"/>
              <w:jc w:val="center"/>
            </w:pPr>
            <w:r>
              <w:t>1,00</w:t>
            </w:r>
          </w:p>
        </w:tc>
      </w:tr>
      <w:tr w:rsidR="00162AF5">
        <w:tc>
          <w:tcPr>
            <w:tcW w:w="5556" w:type="dxa"/>
          </w:tcPr>
          <w:p w:rsidR="00162AF5" w:rsidRDefault="00162AF5">
            <w:pPr>
              <w:pStyle w:val="ConsPlusNormal"/>
            </w:pPr>
            <w:r>
              <w:t xml:space="preserve">То же, в глухих переплетах </w:t>
            </w:r>
            <w:hyperlink w:anchor="P513">
              <w:r>
                <w:rPr>
                  <w:color w:val="0000FF"/>
                </w:rPr>
                <w:t>&lt;*&gt;</w:t>
              </w:r>
            </w:hyperlink>
          </w:p>
        </w:tc>
        <w:tc>
          <w:tcPr>
            <w:tcW w:w="1191" w:type="dxa"/>
          </w:tcPr>
          <w:p w:rsidR="00162AF5" w:rsidRDefault="00162AF5">
            <w:pPr>
              <w:pStyle w:val="ConsPlusNormal"/>
              <w:jc w:val="center"/>
            </w:pPr>
            <w:r>
              <w:t>1,00</w:t>
            </w:r>
          </w:p>
        </w:tc>
        <w:tc>
          <w:tcPr>
            <w:tcW w:w="1191" w:type="dxa"/>
          </w:tcPr>
          <w:p w:rsidR="00162AF5" w:rsidRDefault="00162AF5">
            <w:pPr>
              <w:pStyle w:val="ConsPlusNormal"/>
              <w:jc w:val="center"/>
            </w:pPr>
            <w:r>
              <w:t>1,06</w:t>
            </w:r>
          </w:p>
        </w:tc>
        <w:tc>
          <w:tcPr>
            <w:tcW w:w="1134" w:type="dxa"/>
          </w:tcPr>
          <w:p w:rsidR="00162AF5" w:rsidRDefault="00162AF5">
            <w:pPr>
              <w:pStyle w:val="ConsPlusNormal"/>
              <w:jc w:val="center"/>
            </w:pPr>
            <w:r>
              <w:t>1,15</w:t>
            </w:r>
          </w:p>
        </w:tc>
      </w:tr>
      <w:tr w:rsidR="00162AF5">
        <w:tc>
          <w:tcPr>
            <w:tcW w:w="5556" w:type="dxa"/>
          </w:tcPr>
          <w:p w:rsidR="00162AF5" w:rsidRDefault="00162AF5">
            <w:pPr>
              <w:pStyle w:val="ConsPlusNormal"/>
            </w:pPr>
            <w:r>
              <w:t xml:space="preserve">Стеклопакеты (три слоя остекления) в стальных глухих спаренных переплетах </w:t>
            </w:r>
            <w:hyperlink w:anchor="P513">
              <w:r>
                <w:rPr>
                  <w:color w:val="0000FF"/>
                </w:rPr>
                <w:t>&lt;*&gt;</w:t>
              </w:r>
            </w:hyperlink>
          </w:p>
        </w:tc>
        <w:tc>
          <w:tcPr>
            <w:tcW w:w="1191" w:type="dxa"/>
          </w:tcPr>
          <w:p w:rsidR="00162AF5" w:rsidRDefault="00162AF5">
            <w:pPr>
              <w:pStyle w:val="ConsPlusNormal"/>
              <w:jc w:val="center"/>
            </w:pPr>
            <w:r>
              <w:t>0,89</w:t>
            </w:r>
          </w:p>
        </w:tc>
        <w:tc>
          <w:tcPr>
            <w:tcW w:w="1191" w:type="dxa"/>
          </w:tcPr>
          <w:p w:rsidR="00162AF5" w:rsidRDefault="00162AF5">
            <w:pPr>
              <w:pStyle w:val="ConsPlusNormal"/>
              <w:jc w:val="center"/>
            </w:pPr>
            <w:r>
              <w:t>-</w:t>
            </w:r>
          </w:p>
        </w:tc>
        <w:tc>
          <w:tcPr>
            <w:tcW w:w="1134" w:type="dxa"/>
          </w:tcPr>
          <w:p w:rsidR="00162AF5" w:rsidRDefault="00162AF5">
            <w:pPr>
              <w:pStyle w:val="ConsPlusNormal"/>
              <w:jc w:val="center"/>
            </w:pPr>
            <w:r>
              <w:t>1,00</w:t>
            </w:r>
          </w:p>
        </w:tc>
      </w:tr>
      <w:tr w:rsidR="00162AF5">
        <w:tc>
          <w:tcPr>
            <w:tcW w:w="5556" w:type="dxa"/>
          </w:tcPr>
          <w:p w:rsidR="00162AF5" w:rsidRDefault="00162AF5">
            <w:pPr>
              <w:pStyle w:val="ConsPlusNormal"/>
            </w:pPr>
            <w:r>
              <w:t>Пустотелые стеклянные блоки</w:t>
            </w:r>
          </w:p>
        </w:tc>
        <w:tc>
          <w:tcPr>
            <w:tcW w:w="1191" w:type="dxa"/>
          </w:tcPr>
          <w:p w:rsidR="00162AF5" w:rsidRDefault="00162AF5">
            <w:pPr>
              <w:pStyle w:val="ConsPlusNormal"/>
              <w:jc w:val="center"/>
            </w:pPr>
            <w:r>
              <w:t>-</w:t>
            </w:r>
          </w:p>
        </w:tc>
        <w:tc>
          <w:tcPr>
            <w:tcW w:w="1191" w:type="dxa"/>
          </w:tcPr>
          <w:p w:rsidR="00162AF5" w:rsidRDefault="00162AF5">
            <w:pPr>
              <w:pStyle w:val="ConsPlusNormal"/>
              <w:jc w:val="center"/>
            </w:pPr>
            <w:r>
              <w:t>-</w:t>
            </w:r>
          </w:p>
        </w:tc>
        <w:tc>
          <w:tcPr>
            <w:tcW w:w="1134" w:type="dxa"/>
          </w:tcPr>
          <w:p w:rsidR="00162AF5" w:rsidRDefault="00162AF5">
            <w:pPr>
              <w:pStyle w:val="ConsPlusNormal"/>
              <w:jc w:val="center"/>
            </w:pPr>
            <w:r>
              <w:t>0,70</w:t>
            </w:r>
          </w:p>
        </w:tc>
      </w:tr>
      <w:tr w:rsidR="00162AF5">
        <w:tc>
          <w:tcPr>
            <w:tcW w:w="9072" w:type="dxa"/>
            <w:gridSpan w:val="4"/>
          </w:tcPr>
          <w:p w:rsidR="00162AF5" w:rsidRDefault="00162AF5">
            <w:pPr>
              <w:pStyle w:val="ConsPlusNormal"/>
              <w:ind w:firstLine="283"/>
              <w:jc w:val="both"/>
            </w:pPr>
            <w:bookmarkStart w:id="9" w:name="P513"/>
            <w:bookmarkEnd w:id="9"/>
            <w:r>
              <w:t xml:space="preserve">&lt;*&gt; При применении других видов светопрозрачных конструкций, не отраженных в настоящей таблице, коэффициент </w:t>
            </w:r>
            <w:r>
              <w:rPr>
                <w:i/>
              </w:rPr>
              <w:t>K</w:t>
            </w:r>
            <w:r>
              <w:rPr>
                <w:vertAlign w:val="subscript"/>
              </w:rPr>
              <w:t>1</w:t>
            </w:r>
            <w:r>
              <w:t xml:space="preserve"> принимают по результатам испытаний.</w:t>
            </w:r>
          </w:p>
        </w:tc>
      </w:tr>
    </w:tbl>
    <w:p w:rsidR="00162AF5" w:rsidRDefault="00162AF5">
      <w:pPr>
        <w:pStyle w:val="ConsPlusNormal"/>
        <w:ind w:firstLine="540"/>
        <w:jc w:val="both"/>
      </w:pPr>
    </w:p>
    <w:p w:rsidR="00162AF5" w:rsidRDefault="00162AF5">
      <w:pPr>
        <w:pStyle w:val="ConsPlusNormal"/>
        <w:ind w:firstLine="540"/>
        <w:jc w:val="both"/>
      </w:pPr>
      <w:r>
        <w:t xml:space="preserve">В случаях, когда при верхнем освещении длина помещения менее 72 м или высота более 10 м, найденное по </w:t>
      </w:r>
      <w:hyperlink w:anchor="P366">
        <w:r>
          <w:rPr>
            <w:color w:val="0000FF"/>
          </w:rPr>
          <w:t>рисункам 6.1</w:t>
        </w:r>
      </w:hyperlink>
      <w:r>
        <w:t xml:space="preserve"> - </w:t>
      </w:r>
      <w:hyperlink w:anchor="P428">
        <w:r>
          <w:rPr>
            <w:color w:val="0000FF"/>
          </w:rPr>
          <w:t>6.7</w:t>
        </w:r>
      </w:hyperlink>
      <w:r>
        <w:t xml:space="preserve"> значение относительной площади световых проемов следует делить, а значение КЕО умножать на коэффициент </w:t>
      </w:r>
      <w:r>
        <w:rPr>
          <w:i/>
        </w:rPr>
        <w:t>K</w:t>
      </w:r>
      <w:r>
        <w:rPr>
          <w:vertAlign w:val="subscript"/>
        </w:rPr>
        <w:t>2</w:t>
      </w:r>
      <w:r>
        <w:t xml:space="preserve">: при устройстве фонарей прямоугольных, трапециевидных и шедовых по таблице 6.2 и зенитных по </w:t>
      </w:r>
      <w:hyperlink w:anchor="P569">
        <w:r>
          <w:rPr>
            <w:color w:val="0000FF"/>
          </w:rPr>
          <w:t>таблице 6.3</w:t>
        </w:r>
      </w:hyperlink>
      <w:r>
        <w:t>.</w:t>
      </w:r>
    </w:p>
    <w:p w:rsidR="00162AF5" w:rsidRDefault="00162AF5">
      <w:pPr>
        <w:pStyle w:val="ConsPlusNormal"/>
        <w:ind w:firstLine="540"/>
        <w:jc w:val="both"/>
      </w:pPr>
    </w:p>
    <w:p w:rsidR="00162AF5" w:rsidRDefault="00162AF5">
      <w:pPr>
        <w:pStyle w:val="ConsPlusNormal"/>
        <w:jc w:val="right"/>
      </w:pPr>
      <w:r>
        <w:t>Таблица 6.2</w:t>
      </w:r>
    </w:p>
    <w:p w:rsidR="00162AF5" w:rsidRDefault="00162AF5">
      <w:pPr>
        <w:pStyle w:val="ConsPlusNormal"/>
        <w:ind w:firstLine="540"/>
        <w:jc w:val="both"/>
      </w:pPr>
    </w:p>
    <w:p w:rsidR="00162AF5" w:rsidRDefault="00162AF5">
      <w:pPr>
        <w:pStyle w:val="ConsPlusNormal"/>
        <w:jc w:val="center"/>
      </w:pPr>
      <w:r>
        <w:rPr>
          <w:b/>
        </w:rPr>
        <w:t>Поправочные коэффициенты</w:t>
      </w:r>
      <w:r>
        <w:t xml:space="preserve"> </w:t>
      </w:r>
      <w:r>
        <w:rPr>
          <w:b/>
          <w:i/>
        </w:rPr>
        <w:t>K</w:t>
      </w:r>
      <w:r>
        <w:rPr>
          <w:b/>
          <w:vertAlign w:val="subscript"/>
        </w:rPr>
        <w:t>2</w:t>
      </w:r>
      <w:r>
        <w:t xml:space="preserve"> </w:t>
      </w:r>
      <w:r>
        <w:rPr>
          <w:b/>
        </w:rPr>
        <w:t>для определения относительной</w:t>
      </w:r>
    </w:p>
    <w:p w:rsidR="00162AF5" w:rsidRDefault="00162AF5">
      <w:pPr>
        <w:pStyle w:val="ConsPlusNormal"/>
        <w:jc w:val="center"/>
      </w:pPr>
      <w:r>
        <w:rPr>
          <w:b/>
        </w:rPr>
        <w:t>площади световых проемов при устройстве фонарей</w:t>
      </w:r>
    </w:p>
    <w:p w:rsidR="00162AF5" w:rsidRDefault="00162AF5">
      <w:pPr>
        <w:pStyle w:val="ConsPlusNormal"/>
        <w:jc w:val="center"/>
      </w:pPr>
      <w:r>
        <w:rPr>
          <w:b/>
        </w:rPr>
        <w:t>прямоугольных, трапециевидных и шедовых</w:t>
      </w:r>
    </w:p>
    <w:p w:rsidR="00162AF5" w:rsidRDefault="00162AF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1531"/>
        <w:gridCol w:w="1144"/>
        <w:gridCol w:w="1144"/>
        <w:gridCol w:w="1144"/>
        <w:gridCol w:w="1145"/>
      </w:tblGrid>
      <w:tr w:rsidR="00162AF5">
        <w:tc>
          <w:tcPr>
            <w:tcW w:w="2948" w:type="dxa"/>
            <w:vMerge w:val="restart"/>
            <w:vAlign w:val="center"/>
          </w:tcPr>
          <w:p w:rsidR="00162AF5" w:rsidRDefault="00162AF5">
            <w:pPr>
              <w:pStyle w:val="ConsPlusNormal"/>
              <w:jc w:val="center"/>
            </w:pPr>
            <w:r>
              <w:t>Высота от расчетной плоскости до низа остекления фонаря, м</w:t>
            </w:r>
          </w:p>
        </w:tc>
        <w:tc>
          <w:tcPr>
            <w:tcW w:w="6108" w:type="dxa"/>
            <w:gridSpan w:val="5"/>
            <w:vAlign w:val="center"/>
          </w:tcPr>
          <w:p w:rsidR="00162AF5" w:rsidRDefault="00162AF5">
            <w:pPr>
              <w:pStyle w:val="ConsPlusNormal"/>
              <w:jc w:val="center"/>
            </w:pPr>
            <w:r>
              <w:t xml:space="preserve">Значение </w:t>
            </w:r>
            <w:r>
              <w:rPr>
                <w:i/>
              </w:rPr>
              <w:t>K</w:t>
            </w:r>
            <w:r>
              <w:rPr>
                <w:vertAlign w:val="subscript"/>
              </w:rPr>
              <w:t>2</w:t>
            </w:r>
            <w:r>
              <w:t xml:space="preserve"> при длине помещения </w:t>
            </w:r>
            <w:r>
              <w:rPr>
                <w:i/>
              </w:rPr>
              <w:t>a</w:t>
            </w:r>
            <w:r>
              <w:rPr>
                <w:vertAlign w:val="subscript"/>
              </w:rPr>
              <w:t>п</w:t>
            </w:r>
            <w:r>
              <w:t>, м</w:t>
            </w:r>
          </w:p>
        </w:tc>
      </w:tr>
      <w:tr w:rsidR="00162AF5">
        <w:tc>
          <w:tcPr>
            <w:tcW w:w="2948" w:type="dxa"/>
            <w:vMerge/>
          </w:tcPr>
          <w:p w:rsidR="00162AF5" w:rsidRDefault="00162AF5">
            <w:pPr>
              <w:pStyle w:val="ConsPlusNormal"/>
            </w:pPr>
          </w:p>
        </w:tc>
        <w:tc>
          <w:tcPr>
            <w:tcW w:w="1531" w:type="dxa"/>
            <w:vAlign w:val="center"/>
          </w:tcPr>
          <w:p w:rsidR="00162AF5" w:rsidRDefault="00162AF5">
            <w:pPr>
              <w:pStyle w:val="ConsPlusNormal"/>
              <w:jc w:val="center"/>
            </w:pPr>
            <w:r>
              <w:t>72 и более</w:t>
            </w:r>
          </w:p>
        </w:tc>
        <w:tc>
          <w:tcPr>
            <w:tcW w:w="1144" w:type="dxa"/>
            <w:vAlign w:val="center"/>
          </w:tcPr>
          <w:p w:rsidR="00162AF5" w:rsidRDefault="00162AF5">
            <w:pPr>
              <w:pStyle w:val="ConsPlusNormal"/>
              <w:jc w:val="center"/>
            </w:pPr>
            <w:r>
              <w:t>60</w:t>
            </w:r>
          </w:p>
        </w:tc>
        <w:tc>
          <w:tcPr>
            <w:tcW w:w="1144" w:type="dxa"/>
            <w:vAlign w:val="center"/>
          </w:tcPr>
          <w:p w:rsidR="00162AF5" w:rsidRDefault="00162AF5">
            <w:pPr>
              <w:pStyle w:val="ConsPlusNormal"/>
              <w:jc w:val="center"/>
            </w:pPr>
            <w:r>
              <w:t>48</w:t>
            </w:r>
          </w:p>
        </w:tc>
        <w:tc>
          <w:tcPr>
            <w:tcW w:w="1144" w:type="dxa"/>
            <w:vAlign w:val="center"/>
          </w:tcPr>
          <w:p w:rsidR="00162AF5" w:rsidRDefault="00162AF5">
            <w:pPr>
              <w:pStyle w:val="ConsPlusNormal"/>
              <w:jc w:val="center"/>
            </w:pPr>
            <w:r>
              <w:t>36</w:t>
            </w:r>
          </w:p>
        </w:tc>
        <w:tc>
          <w:tcPr>
            <w:tcW w:w="1145" w:type="dxa"/>
            <w:vAlign w:val="center"/>
          </w:tcPr>
          <w:p w:rsidR="00162AF5" w:rsidRDefault="00162AF5">
            <w:pPr>
              <w:pStyle w:val="ConsPlusNormal"/>
              <w:jc w:val="center"/>
            </w:pPr>
            <w:r>
              <w:t>24</w:t>
            </w:r>
          </w:p>
        </w:tc>
      </w:tr>
      <w:tr w:rsidR="00162AF5">
        <w:tc>
          <w:tcPr>
            <w:tcW w:w="2948" w:type="dxa"/>
          </w:tcPr>
          <w:p w:rsidR="00162AF5" w:rsidRDefault="00162AF5">
            <w:pPr>
              <w:pStyle w:val="ConsPlusNormal"/>
              <w:jc w:val="center"/>
            </w:pPr>
            <w:r>
              <w:t>10</w:t>
            </w:r>
          </w:p>
        </w:tc>
        <w:tc>
          <w:tcPr>
            <w:tcW w:w="1531" w:type="dxa"/>
          </w:tcPr>
          <w:p w:rsidR="00162AF5" w:rsidRDefault="00162AF5">
            <w:pPr>
              <w:pStyle w:val="ConsPlusNormal"/>
              <w:jc w:val="center"/>
            </w:pPr>
            <w:r>
              <w:t>1,00</w:t>
            </w:r>
          </w:p>
        </w:tc>
        <w:tc>
          <w:tcPr>
            <w:tcW w:w="1144" w:type="dxa"/>
          </w:tcPr>
          <w:p w:rsidR="00162AF5" w:rsidRDefault="00162AF5">
            <w:pPr>
              <w:pStyle w:val="ConsPlusNormal"/>
              <w:jc w:val="center"/>
            </w:pPr>
            <w:r>
              <w:t>0,95</w:t>
            </w:r>
          </w:p>
        </w:tc>
        <w:tc>
          <w:tcPr>
            <w:tcW w:w="1144" w:type="dxa"/>
          </w:tcPr>
          <w:p w:rsidR="00162AF5" w:rsidRDefault="00162AF5">
            <w:pPr>
              <w:pStyle w:val="ConsPlusNormal"/>
              <w:jc w:val="center"/>
            </w:pPr>
            <w:r>
              <w:t>0,90</w:t>
            </w:r>
          </w:p>
        </w:tc>
        <w:tc>
          <w:tcPr>
            <w:tcW w:w="1144" w:type="dxa"/>
          </w:tcPr>
          <w:p w:rsidR="00162AF5" w:rsidRDefault="00162AF5">
            <w:pPr>
              <w:pStyle w:val="ConsPlusNormal"/>
              <w:jc w:val="center"/>
            </w:pPr>
            <w:r>
              <w:t>0,80</w:t>
            </w:r>
          </w:p>
        </w:tc>
        <w:tc>
          <w:tcPr>
            <w:tcW w:w="1145" w:type="dxa"/>
          </w:tcPr>
          <w:p w:rsidR="00162AF5" w:rsidRDefault="00162AF5">
            <w:pPr>
              <w:pStyle w:val="ConsPlusNormal"/>
              <w:jc w:val="center"/>
            </w:pPr>
            <w:r>
              <w:t>0,70</w:t>
            </w:r>
          </w:p>
        </w:tc>
      </w:tr>
      <w:tr w:rsidR="00162AF5">
        <w:tc>
          <w:tcPr>
            <w:tcW w:w="2948" w:type="dxa"/>
          </w:tcPr>
          <w:p w:rsidR="00162AF5" w:rsidRDefault="00162AF5">
            <w:pPr>
              <w:pStyle w:val="ConsPlusNormal"/>
              <w:jc w:val="center"/>
            </w:pPr>
            <w:r>
              <w:t>15</w:t>
            </w:r>
          </w:p>
        </w:tc>
        <w:tc>
          <w:tcPr>
            <w:tcW w:w="1531" w:type="dxa"/>
          </w:tcPr>
          <w:p w:rsidR="00162AF5" w:rsidRDefault="00162AF5">
            <w:pPr>
              <w:pStyle w:val="ConsPlusNormal"/>
              <w:jc w:val="center"/>
            </w:pPr>
            <w:r>
              <w:t>0,85</w:t>
            </w:r>
          </w:p>
        </w:tc>
        <w:tc>
          <w:tcPr>
            <w:tcW w:w="1144" w:type="dxa"/>
          </w:tcPr>
          <w:p w:rsidR="00162AF5" w:rsidRDefault="00162AF5">
            <w:pPr>
              <w:pStyle w:val="ConsPlusNormal"/>
              <w:jc w:val="center"/>
            </w:pPr>
            <w:r>
              <w:t>0,83</w:t>
            </w:r>
          </w:p>
        </w:tc>
        <w:tc>
          <w:tcPr>
            <w:tcW w:w="1144" w:type="dxa"/>
          </w:tcPr>
          <w:p w:rsidR="00162AF5" w:rsidRDefault="00162AF5">
            <w:pPr>
              <w:pStyle w:val="ConsPlusNormal"/>
              <w:jc w:val="center"/>
            </w:pPr>
            <w:r>
              <w:t>0,80</w:t>
            </w:r>
          </w:p>
        </w:tc>
        <w:tc>
          <w:tcPr>
            <w:tcW w:w="1144" w:type="dxa"/>
          </w:tcPr>
          <w:p w:rsidR="00162AF5" w:rsidRDefault="00162AF5">
            <w:pPr>
              <w:pStyle w:val="ConsPlusNormal"/>
              <w:jc w:val="center"/>
            </w:pPr>
            <w:r>
              <w:t>0,70</w:t>
            </w:r>
          </w:p>
        </w:tc>
        <w:tc>
          <w:tcPr>
            <w:tcW w:w="1145" w:type="dxa"/>
          </w:tcPr>
          <w:p w:rsidR="00162AF5" w:rsidRDefault="00162AF5">
            <w:pPr>
              <w:pStyle w:val="ConsPlusNormal"/>
              <w:jc w:val="center"/>
            </w:pPr>
            <w:r>
              <w:t>0,55</w:t>
            </w:r>
          </w:p>
        </w:tc>
      </w:tr>
      <w:tr w:rsidR="00162AF5">
        <w:tc>
          <w:tcPr>
            <w:tcW w:w="2948" w:type="dxa"/>
          </w:tcPr>
          <w:p w:rsidR="00162AF5" w:rsidRDefault="00162AF5">
            <w:pPr>
              <w:pStyle w:val="ConsPlusNormal"/>
              <w:jc w:val="center"/>
            </w:pPr>
            <w:r>
              <w:t>25</w:t>
            </w:r>
          </w:p>
        </w:tc>
        <w:tc>
          <w:tcPr>
            <w:tcW w:w="1531" w:type="dxa"/>
          </w:tcPr>
          <w:p w:rsidR="00162AF5" w:rsidRDefault="00162AF5">
            <w:pPr>
              <w:pStyle w:val="ConsPlusNormal"/>
              <w:jc w:val="center"/>
            </w:pPr>
            <w:r>
              <w:t>0,65</w:t>
            </w:r>
          </w:p>
        </w:tc>
        <w:tc>
          <w:tcPr>
            <w:tcW w:w="1144" w:type="dxa"/>
          </w:tcPr>
          <w:p w:rsidR="00162AF5" w:rsidRDefault="00162AF5">
            <w:pPr>
              <w:pStyle w:val="ConsPlusNormal"/>
              <w:jc w:val="center"/>
            </w:pPr>
            <w:r>
              <w:t>0,60</w:t>
            </w:r>
          </w:p>
        </w:tc>
        <w:tc>
          <w:tcPr>
            <w:tcW w:w="1144" w:type="dxa"/>
          </w:tcPr>
          <w:p w:rsidR="00162AF5" w:rsidRDefault="00162AF5">
            <w:pPr>
              <w:pStyle w:val="ConsPlusNormal"/>
              <w:jc w:val="center"/>
            </w:pPr>
            <w:r>
              <w:t>0,55</w:t>
            </w:r>
          </w:p>
        </w:tc>
        <w:tc>
          <w:tcPr>
            <w:tcW w:w="1144" w:type="dxa"/>
          </w:tcPr>
          <w:p w:rsidR="00162AF5" w:rsidRDefault="00162AF5">
            <w:pPr>
              <w:pStyle w:val="ConsPlusNormal"/>
              <w:jc w:val="center"/>
            </w:pPr>
            <w:r>
              <w:t>0,45</w:t>
            </w:r>
          </w:p>
        </w:tc>
        <w:tc>
          <w:tcPr>
            <w:tcW w:w="1145" w:type="dxa"/>
          </w:tcPr>
          <w:p w:rsidR="00162AF5" w:rsidRDefault="00162AF5">
            <w:pPr>
              <w:pStyle w:val="ConsPlusNormal"/>
              <w:jc w:val="center"/>
            </w:pPr>
            <w:r>
              <w:t>0,32</w:t>
            </w:r>
          </w:p>
        </w:tc>
      </w:tr>
      <w:tr w:rsidR="00162AF5">
        <w:tc>
          <w:tcPr>
            <w:tcW w:w="2948" w:type="dxa"/>
          </w:tcPr>
          <w:p w:rsidR="00162AF5" w:rsidRDefault="00162AF5">
            <w:pPr>
              <w:pStyle w:val="ConsPlusNormal"/>
              <w:jc w:val="center"/>
            </w:pPr>
            <w:r>
              <w:t>35</w:t>
            </w:r>
          </w:p>
        </w:tc>
        <w:tc>
          <w:tcPr>
            <w:tcW w:w="1531" w:type="dxa"/>
          </w:tcPr>
          <w:p w:rsidR="00162AF5" w:rsidRDefault="00162AF5">
            <w:pPr>
              <w:pStyle w:val="ConsPlusNormal"/>
              <w:jc w:val="center"/>
            </w:pPr>
            <w:r>
              <w:t>0,55</w:t>
            </w:r>
          </w:p>
        </w:tc>
        <w:tc>
          <w:tcPr>
            <w:tcW w:w="1144" w:type="dxa"/>
          </w:tcPr>
          <w:p w:rsidR="00162AF5" w:rsidRDefault="00162AF5">
            <w:pPr>
              <w:pStyle w:val="ConsPlusNormal"/>
              <w:jc w:val="center"/>
            </w:pPr>
            <w:r>
              <w:t>0,48</w:t>
            </w:r>
          </w:p>
        </w:tc>
        <w:tc>
          <w:tcPr>
            <w:tcW w:w="1144" w:type="dxa"/>
          </w:tcPr>
          <w:p w:rsidR="00162AF5" w:rsidRDefault="00162AF5">
            <w:pPr>
              <w:pStyle w:val="ConsPlusNormal"/>
              <w:jc w:val="center"/>
            </w:pPr>
            <w:r>
              <w:t>0,45</w:t>
            </w:r>
          </w:p>
        </w:tc>
        <w:tc>
          <w:tcPr>
            <w:tcW w:w="1144" w:type="dxa"/>
          </w:tcPr>
          <w:p w:rsidR="00162AF5" w:rsidRDefault="00162AF5">
            <w:pPr>
              <w:pStyle w:val="ConsPlusNormal"/>
              <w:jc w:val="center"/>
            </w:pPr>
            <w:r>
              <w:t>0,32</w:t>
            </w:r>
          </w:p>
        </w:tc>
        <w:tc>
          <w:tcPr>
            <w:tcW w:w="1145" w:type="dxa"/>
          </w:tcPr>
          <w:p w:rsidR="00162AF5" w:rsidRDefault="00162AF5">
            <w:pPr>
              <w:pStyle w:val="ConsPlusNormal"/>
              <w:jc w:val="center"/>
            </w:pPr>
            <w:r>
              <w:t>0,18</w:t>
            </w:r>
          </w:p>
        </w:tc>
      </w:tr>
      <w:tr w:rsidR="00162AF5">
        <w:tc>
          <w:tcPr>
            <w:tcW w:w="2948" w:type="dxa"/>
          </w:tcPr>
          <w:p w:rsidR="00162AF5" w:rsidRDefault="00162AF5">
            <w:pPr>
              <w:pStyle w:val="ConsPlusNormal"/>
              <w:jc w:val="center"/>
            </w:pPr>
            <w:r>
              <w:t>45</w:t>
            </w:r>
          </w:p>
        </w:tc>
        <w:tc>
          <w:tcPr>
            <w:tcW w:w="1531" w:type="dxa"/>
          </w:tcPr>
          <w:p w:rsidR="00162AF5" w:rsidRDefault="00162AF5">
            <w:pPr>
              <w:pStyle w:val="ConsPlusNormal"/>
              <w:jc w:val="center"/>
            </w:pPr>
            <w:r>
              <w:t>0,50</w:t>
            </w:r>
          </w:p>
        </w:tc>
        <w:tc>
          <w:tcPr>
            <w:tcW w:w="1144" w:type="dxa"/>
          </w:tcPr>
          <w:p w:rsidR="00162AF5" w:rsidRDefault="00162AF5">
            <w:pPr>
              <w:pStyle w:val="ConsPlusNormal"/>
              <w:jc w:val="center"/>
            </w:pPr>
            <w:r>
              <w:t>0,43</w:t>
            </w:r>
          </w:p>
        </w:tc>
        <w:tc>
          <w:tcPr>
            <w:tcW w:w="1144" w:type="dxa"/>
          </w:tcPr>
          <w:p w:rsidR="00162AF5" w:rsidRDefault="00162AF5">
            <w:pPr>
              <w:pStyle w:val="ConsPlusNormal"/>
              <w:jc w:val="center"/>
            </w:pPr>
            <w:r>
              <w:t>0,45</w:t>
            </w:r>
          </w:p>
        </w:tc>
        <w:tc>
          <w:tcPr>
            <w:tcW w:w="1144" w:type="dxa"/>
          </w:tcPr>
          <w:p w:rsidR="00162AF5" w:rsidRDefault="00162AF5">
            <w:pPr>
              <w:pStyle w:val="ConsPlusNormal"/>
              <w:jc w:val="center"/>
            </w:pPr>
            <w:r>
              <w:t>0,23</w:t>
            </w:r>
          </w:p>
        </w:tc>
        <w:tc>
          <w:tcPr>
            <w:tcW w:w="1145" w:type="dxa"/>
          </w:tcPr>
          <w:p w:rsidR="00162AF5" w:rsidRDefault="00162AF5">
            <w:pPr>
              <w:pStyle w:val="ConsPlusNormal"/>
              <w:jc w:val="center"/>
            </w:pPr>
            <w:r>
              <w:t>0,12</w:t>
            </w:r>
          </w:p>
        </w:tc>
      </w:tr>
      <w:tr w:rsidR="00162AF5">
        <w:tc>
          <w:tcPr>
            <w:tcW w:w="2948" w:type="dxa"/>
          </w:tcPr>
          <w:p w:rsidR="00162AF5" w:rsidRDefault="00162AF5">
            <w:pPr>
              <w:pStyle w:val="ConsPlusNormal"/>
              <w:jc w:val="center"/>
            </w:pPr>
            <w:r>
              <w:t>55</w:t>
            </w:r>
          </w:p>
        </w:tc>
        <w:tc>
          <w:tcPr>
            <w:tcW w:w="1531" w:type="dxa"/>
          </w:tcPr>
          <w:p w:rsidR="00162AF5" w:rsidRDefault="00162AF5">
            <w:pPr>
              <w:pStyle w:val="ConsPlusNormal"/>
              <w:jc w:val="center"/>
            </w:pPr>
            <w:r>
              <w:t>0,47</w:t>
            </w:r>
          </w:p>
        </w:tc>
        <w:tc>
          <w:tcPr>
            <w:tcW w:w="1144" w:type="dxa"/>
          </w:tcPr>
          <w:p w:rsidR="00162AF5" w:rsidRDefault="00162AF5">
            <w:pPr>
              <w:pStyle w:val="ConsPlusNormal"/>
              <w:jc w:val="center"/>
            </w:pPr>
            <w:r>
              <w:t>0,40</w:t>
            </w:r>
          </w:p>
        </w:tc>
        <w:tc>
          <w:tcPr>
            <w:tcW w:w="1144" w:type="dxa"/>
          </w:tcPr>
          <w:p w:rsidR="00162AF5" w:rsidRDefault="00162AF5">
            <w:pPr>
              <w:pStyle w:val="ConsPlusNormal"/>
              <w:jc w:val="center"/>
            </w:pPr>
            <w:r>
              <w:t>0,32</w:t>
            </w:r>
          </w:p>
        </w:tc>
        <w:tc>
          <w:tcPr>
            <w:tcW w:w="1144" w:type="dxa"/>
          </w:tcPr>
          <w:p w:rsidR="00162AF5" w:rsidRDefault="00162AF5">
            <w:pPr>
              <w:pStyle w:val="ConsPlusNormal"/>
              <w:jc w:val="center"/>
            </w:pPr>
            <w:r>
              <w:t>0,20</w:t>
            </w:r>
          </w:p>
        </w:tc>
        <w:tc>
          <w:tcPr>
            <w:tcW w:w="1145" w:type="dxa"/>
          </w:tcPr>
          <w:p w:rsidR="00162AF5" w:rsidRDefault="00162AF5">
            <w:pPr>
              <w:pStyle w:val="ConsPlusNormal"/>
              <w:jc w:val="center"/>
            </w:pPr>
            <w:r>
              <w:t>0,10</w:t>
            </w:r>
          </w:p>
        </w:tc>
      </w:tr>
    </w:tbl>
    <w:p w:rsidR="00162AF5" w:rsidRDefault="00162AF5">
      <w:pPr>
        <w:pStyle w:val="ConsPlusNormal"/>
        <w:ind w:firstLine="540"/>
        <w:jc w:val="both"/>
      </w:pPr>
    </w:p>
    <w:p w:rsidR="00162AF5" w:rsidRDefault="00162AF5">
      <w:pPr>
        <w:pStyle w:val="ConsPlusNormal"/>
        <w:jc w:val="right"/>
      </w:pPr>
      <w:r>
        <w:t>Таблица 6.3</w:t>
      </w:r>
    </w:p>
    <w:p w:rsidR="00162AF5" w:rsidRDefault="00162AF5">
      <w:pPr>
        <w:pStyle w:val="ConsPlusNormal"/>
        <w:ind w:firstLine="540"/>
        <w:jc w:val="both"/>
      </w:pPr>
    </w:p>
    <w:p w:rsidR="00162AF5" w:rsidRDefault="00162AF5">
      <w:pPr>
        <w:pStyle w:val="ConsPlusNormal"/>
        <w:jc w:val="center"/>
      </w:pPr>
      <w:bookmarkStart w:id="10" w:name="P569"/>
      <w:bookmarkEnd w:id="10"/>
      <w:r>
        <w:rPr>
          <w:b/>
        </w:rPr>
        <w:t>Поправочные коэффициенты</w:t>
      </w:r>
      <w:r>
        <w:t xml:space="preserve"> </w:t>
      </w:r>
      <w:r>
        <w:rPr>
          <w:b/>
          <w:i/>
        </w:rPr>
        <w:t>K</w:t>
      </w:r>
      <w:r>
        <w:rPr>
          <w:b/>
          <w:vertAlign w:val="subscript"/>
        </w:rPr>
        <w:t>2</w:t>
      </w:r>
      <w:r>
        <w:t xml:space="preserve"> </w:t>
      </w:r>
      <w:r>
        <w:rPr>
          <w:b/>
        </w:rPr>
        <w:t>для определения относительной</w:t>
      </w:r>
    </w:p>
    <w:p w:rsidR="00162AF5" w:rsidRDefault="00162AF5">
      <w:pPr>
        <w:pStyle w:val="ConsPlusNormal"/>
        <w:jc w:val="center"/>
      </w:pPr>
      <w:r>
        <w:rPr>
          <w:b/>
        </w:rPr>
        <w:t>площади световых проемов при устройстве зенитных фонарей</w:t>
      </w:r>
    </w:p>
    <w:p w:rsidR="00162AF5" w:rsidRDefault="00162AF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737"/>
        <w:gridCol w:w="737"/>
        <w:gridCol w:w="737"/>
        <w:gridCol w:w="794"/>
        <w:gridCol w:w="794"/>
        <w:gridCol w:w="794"/>
        <w:gridCol w:w="794"/>
        <w:gridCol w:w="794"/>
        <w:gridCol w:w="794"/>
      </w:tblGrid>
      <w:tr w:rsidR="00162AF5">
        <w:tc>
          <w:tcPr>
            <w:tcW w:w="2098" w:type="dxa"/>
            <w:vAlign w:val="center"/>
          </w:tcPr>
          <w:p w:rsidR="00162AF5" w:rsidRDefault="00162AF5">
            <w:pPr>
              <w:pStyle w:val="ConsPlusNormal"/>
              <w:jc w:val="center"/>
            </w:pPr>
            <w:r>
              <w:t>Высота от расчетной плоскости до низа остекления, м</w:t>
            </w:r>
          </w:p>
        </w:tc>
        <w:tc>
          <w:tcPr>
            <w:tcW w:w="737" w:type="dxa"/>
            <w:vAlign w:val="center"/>
          </w:tcPr>
          <w:p w:rsidR="00162AF5" w:rsidRDefault="00162AF5">
            <w:pPr>
              <w:pStyle w:val="ConsPlusNormal"/>
              <w:jc w:val="center"/>
            </w:pPr>
            <w:r>
              <w:t>15</w:t>
            </w:r>
          </w:p>
        </w:tc>
        <w:tc>
          <w:tcPr>
            <w:tcW w:w="737" w:type="dxa"/>
            <w:vAlign w:val="center"/>
          </w:tcPr>
          <w:p w:rsidR="00162AF5" w:rsidRDefault="00162AF5">
            <w:pPr>
              <w:pStyle w:val="ConsPlusNormal"/>
              <w:jc w:val="center"/>
            </w:pPr>
            <w:r>
              <w:t>20</w:t>
            </w:r>
          </w:p>
        </w:tc>
        <w:tc>
          <w:tcPr>
            <w:tcW w:w="737" w:type="dxa"/>
            <w:vAlign w:val="center"/>
          </w:tcPr>
          <w:p w:rsidR="00162AF5" w:rsidRDefault="00162AF5">
            <w:pPr>
              <w:pStyle w:val="ConsPlusNormal"/>
              <w:jc w:val="center"/>
            </w:pPr>
            <w:r>
              <w:t>25</w:t>
            </w:r>
          </w:p>
        </w:tc>
        <w:tc>
          <w:tcPr>
            <w:tcW w:w="794" w:type="dxa"/>
            <w:vAlign w:val="center"/>
          </w:tcPr>
          <w:p w:rsidR="00162AF5" w:rsidRDefault="00162AF5">
            <w:pPr>
              <w:pStyle w:val="ConsPlusNormal"/>
              <w:jc w:val="center"/>
            </w:pPr>
            <w:r>
              <w:t>30</w:t>
            </w:r>
          </w:p>
        </w:tc>
        <w:tc>
          <w:tcPr>
            <w:tcW w:w="794" w:type="dxa"/>
            <w:vAlign w:val="center"/>
          </w:tcPr>
          <w:p w:rsidR="00162AF5" w:rsidRDefault="00162AF5">
            <w:pPr>
              <w:pStyle w:val="ConsPlusNormal"/>
              <w:jc w:val="center"/>
            </w:pPr>
            <w:r>
              <w:t>35</w:t>
            </w:r>
          </w:p>
        </w:tc>
        <w:tc>
          <w:tcPr>
            <w:tcW w:w="794"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45</w:t>
            </w:r>
          </w:p>
        </w:tc>
        <w:tc>
          <w:tcPr>
            <w:tcW w:w="794" w:type="dxa"/>
            <w:vAlign w:val="center"/>
          </w:tcPr>
          <w:p w:rsidR="00162AF5" w:rsidRDefault="00162AF5">
            <w:pPr>
              <w:pStyle w:val="ConsPlusNormal"/>
              <w:jc w:val="center"/>
            </w:pPr>
            <w:r>
              <w:t>50</w:t>
            </w:r>
          </w:p>
        </w:tc>
        <w:tc>
          <w:tcPr>
            <w:tcW w:w="794" w:type="dxa"/>
            <w:vAlign w:val="center"/>
          </w:tcPr>
          <w:p w:rsidR="00162AF5" w:rsidRDefault="00162AF5">
            <w:pPr>
              <w:pStyle w:val="ConsPlusNormal"/>
              <w:jc w:val="center"/>
            </w:pPr>
            <w:r>
              <w:t>55</w:t>
            </w:r>
          </w:p>
        </w:tc>
      </w:tr>
      <w:tr w:rsidR="00162AF5">
        <w:tc>
          <w:tcPr>
            <w:tcW w:w="2098" w:type="dxa"/>
          </w:tcPr>
          <w:p w:rsidR="00162AF5" w:rsidRDefault="00162AF5">
            <w:pPr>
              <w:pStyle w:val="ConsPlusNormal"/>
              <w:jc w:val="center"/>
            </w:pPr>
            <w:r>
              <w:t xml:space="preserve">Значение </w:t>
            </w:r>
            <w:r>
              <w:rPr>
                <w:i/>
              </w:rPr>
              <w:t>K</w:t>
            </w:r>
            <w:r>
              <w:rPr>
                <w:vertAlign w:val="subscript"/>
              </w:rPr>
              <w:t>2</w:t>
            </w:r>
          </w:p>
        </w:tc>
        <w:tc>
          <w:tcPr>
            <w:tcW w:w="737" w:type="dxa"/>
          </w:tcPr>
          <w:p w:rsidR="00162AF5" w:rsidRDefault="00162AF5">
            <w:pPr>
              <w:pStyle w:val="ConsPlusNormal"/>
              <w:jc w:val="center"/>
            </w:pPr>
            <w:r>
              <w:t>0,95</w:t>
            </w:r>
          </w:p>
        </w:tc>
        <w:tc>
          <w:tcPr>
            <w:tcW w:w="737" w:type="dxa"/>
          </w:tcPr>
          <w:p w:rsidR="00162AF5" w:rsidRDefault="00162AF5">
            <w:pPr>
              <w:pStyle w:val="ConsPlusNormal"/>
              <w:jc w:val="center"/>
            </w:pPr>
            <w:r>
              <w:t>0,91</w:t>
            </w:r>
          </w:p>
        </w:tc>
        <w:tc>
          <w:tcPr>
            <w:tcW w:w="737" w:type="dxa"/>
          </w:tcPr>
          <w:p w:rsidR="00162AF5" w:rsidRDefault="00162AF5">
            <w:pPr>
              <w:pStyle w:val="ConsPlusNormal"/>
              <w:jc w:val="center"/>
            </w:pPr>
            <w:r>
              <w:t>0,87</w:t>
            </w:r>
          </w:p>
        </w:tc>
        <w:tc>
          <w:tcPr>
            <w:tcW w:w="794" w:type="dxa"/>
          </w:tcPr>
          <w:p w:rsidR="00162AF5" w:rsidRDefault="00162AF5">
            <w:pPr>
              <w:pStyle w:val="ConsPlusNormal"/>
              <w:jc w:val="center"/>
            </w:pPr>
            <w:r>
              <w:t>0,84</w:t>
            </w:r>
          </w:p>
        </w:tc>
        <w:tc>
          <w:tcPr>
            <w:tcW w:w="794" w:type="dxa"/>
          </w:tcPr>
          <w:p w:rsidR="00162AF5" w:rsidRDefault="00162AF5">
            <w:pPr>
              <w:pStyle w:val="ConsPlusNormal"/>
              <w:jc w:val="center"/>
            </w:pPr>
            <w:r>
              <w:t>0,77</w:t>
            </w:r>
          </w:p>
        </w:tc>
        <w:tc>
          <w:tcPr>
            <w:tcW w:w="794" w:type="dxa"/>
          </w:tcPr>
          <w:p w:rsidR="00162AF5" w:rsidRDefault="00162AF5">
            <w:pPr>
              <w:pStyle w:val="ConsPlusNormal"/>
              <w:jc w:val="center"/>
            </w:pPr>
            <w:r>
              <w:t>0,73</w:t>
            </w:r>
          </w:p>
        </w:tc>
        <w:tc>
          <w:tcPr>
            <w:tcW w:w="794" w:type="dxa"/>
          </w:tcPr>
          <w:p w:rsidR="00162AF5" w:rsidRDefault="00162AF5">
            <w:pPr>
              <w:pStyle w:val="ConsPlusNormal"/>
              <w:jc w:val="center"/>
            </w:pPr>
            <w:r>
              <w:t>0,68</w:t>
            </w:r>
          </w:p>
        </w:tc>
        <w:tc>
          <w:tcPr>
            <w:tcW w:w="794" w:type="dxa"/>
          </w:tcPr>
          <w:p w:rsidR="00162AF5" w:rsidRDefault="00162AF5">
            <w:pPr>
              <w:pStyle w:val="ConsPlusNormal"/>
              <w:jc w:val="center"/>
            </w:pPr>
            <w:r>
              <w:t>0,64</w:t>
            </w:r>
          </w:p>
        </w:tc>
        <w:tc>
          <w:tcPr>
            <w:tcW w:w="794" w:type="dxa"/>
          </w:tcPr>
          <w:p w:rsidR="00162AF5" w:rsidRDefault="00162AF5">
            <w:pPr>
              <w:pStyle w:val="ConsPlusNormal"/>
              <w:jc w:val="center"/>
            </w:pPr>
            <w:r>
              <w:t>0,60</w:t>
            </w:r>
          </w:p>
        </w:tc>
      </w:tr>
    </w:tbl>
    <w:p w:rsidR="00162AF5" w:rsidRDefault="00162AF5">
      <w:pPr>
        <w:pStyle w:val="ConsPlusNormal"/>
        <w:ind w:firstLine="540"/>
        <w:jc w:val="both"/>
      </w:pPr>
    </w:p>
    <w:p w:rsidR="00162AF5" w:rsidRDefault="00162AF5">
      <w:pPr>
        <w:pStyle w:val="ConsPlusNormal"/>
        <w:ind w:firstLine="540"/>
        <w:jc w:val="both"/>
      </w:pPr>
      <w:r>
        <w:t xml:space="preserve">6.4.6 Проверочный расчет КЕО в помещениях следует производить согласно </w:t>
      </w:r>
      <w:hyperlink r:id="rId154">
        <w:r>
          <w:rPr>
            <w:color w:val="0000FF"/>
          </w:rPr>
          <w:t>СП 52.13330</w:t>
        </w:r>
      </w:hyperlink>
      <w:r>
        <w:t xml:space="preserve"> и </w:t>
      </w:r>
      <w:hyperlink w:anchor="P1725">
        <w:r>
          <w:rPr>
            <w:color w:val="0000FF"/>
          </w:rPr>
          <w:t>приложению А</w:t>
        </w:r>
      </w:hyperlink>
      <w:r>
        <w:t xml:space="preserve"> настоящего свода правил.</w:t>
      </w:r>
    </w:p>
    <w:p w:rsidR="00162AF5" w:rsidRDefault="00162AF5">
      <w:pPr>
        <w:pStyle w:val="ConsPlusTitle"/>
        <w:spacing w:before="200"/>
        <w:ind w:firstLine="540"/>
        <w:jc w:val="both"/>
        <w:outlineLvl w:val="2"/>
      </w:pPr>
      <w:r>
        <w:t>6.5 Проверочный расчет КЕО при боковом освещении</w:t>
      </w:r>
    </w:p>
    <w:p w:rsidR="00162AF5" w:rsidRDefault="00162AF5">
      <w:pPr>
        <w:pStyle w:val="ConsPlusNormal"/>
        <w:spacing w:before="200"/>
        <w:ind w:firstLine="540"/>
        <w:jc w:val="both"/>
      </w:pPr>
      <w:r>
        <w:t xml:space="preserve">6.5.1 Проверочный расчет КЕО в точках характерного разреза помещения при боковом освещении следует выполнять в соответствии с методикой, изложенной в </w:t>
      </w:r>
      <w:hyperlink w:anchor="P1725">
        <w:r>
          <w:rPr>
            <w:color w:val="0000FF"/>
          </w:rPr>
          <w:t>приложении А</w:t>
        </w:r>
      </w:hyperlink>
      <w:r>
        <w:t xml:space="preserve"> настоящего свода правил по </w:t>
      </w:r>
      <w:hyperlink w:anchor="P1725">
        <w:r>
          <w:rPr>
            <w:color w:val="0000FF"/>
          </w:rPr>
          <w:t>формуле (А.1)</w:t>
        </w:r>
      </w:hyperlink>
      <w:r>
        <w:t>.</w:t>
      </w:r>
    </w:p>
    <w:p w:rsidR="00162AF5" w:rsidRDefault="00162AF5">
      <w:pPr>
        <w:pStyle w:val="ConsPlusNormal"/>
        <w:spacing w:before="200"/>
        <w:ind w:firstLine="540"/>
        <w:jc w:val="both"/>
      </w:pPr>
      <w:r>
        <w:t>Расчет КЕО проводят в такой последовательности:</w:t>
      </w:r>
    </w:p>
    <w:p w:rsidR="00162AF5" w:rsidRDefault="00162AF5">
      <w:pPr>
        <w:pStyle w:val="ConsPlusNormal"/>
        <w:spacing w:before="200"/>
        <w:ind w:firstLine="540"/>
        <w:jc w:val="both"/>
      </w:pPr>
      <w:r>
        <w:t xml:space="preserve">а) график I </w:t>
      </w:r>
      <w:hyperlink w:anchor="P610">
        <w:r>
          <w:rPr>
            <w:color w:val="0000FF"/>
          </w:rPr>
          <w:t>(рисунок 6.9)</w:t>
        </w:r>
      </w:hyperlink>
      <w:r>
        <w:t xml:space="preserve"> накладывают на поперечный разрез помещения таким образом, чтобы его полюс (центр) 0 совместился с расчетной точкой A </w:t>
      </w:r>
      <w:hyperlink w:anchor="P627">
        <w:r>
          <w:rPr>
            <w:color w:val="0000FF"/>
          </w:rPr>
          <w:t>(рисунок 6.11)</w:t>
        </w:r>
      </w:hyperlink>
      <w:r>
        <w:t>, а нижняя линия графика - со следом рабочей поверхности;</w:t>
      </w:r>
    </w:p>
    <w:p w:rsidR="00162AF5" w:rsidRDefault="00162AF5">
      <w:pPr>
        <w:pStyle w:val="ConsPlusNormal"/>
        <w:spacing w:before="200"/>
        <w:ind w:firstLine="540"/>
        <w:jc w:val="both"/>
      </w:pPr>
      <w:r>
        <w:t xml:space="preserve">б) по графику I подсчитывают число лучей, проходящих через поперечный разрез светового проема от неба </w:t>
      </w:r>
      <w:r>
        <w:rPr>
          <w:i/>
        </w:rPr>
        <w:t>n</w:t>
      </w:r>
      <w:r>
        <w:rPr>
          <w:vertAlign w:val="subscript"/>
        </w:rPr>
        <w:t>1</w:t>
      </w:r>
      <w:r>
        <w:t xml:space="preserve"> и от противостоящего здания </w:t>
      </w:r>
      <w:r>
        <w:rPr>
          <w:i/>
        </w:rPr>
        <w:t>n'</w:t>
      </w:r>
      <w:r>
        <w:rPr>
          <w:vertAlign w:val="subscript"/>
        </w:rPr>
        <w:t>1</w:t>
      </w:r>
      <w:r>
        <w:t xml:space="preserve"> в расчетную точку A;</w:t>
      </w:r>
    </w:p>
    <w:p w:rsidR="00162AF5" w:rsidRDefault="00162AF5">
      <w:pPr>
        <w:pStyle w:val="ConsPlusNormal"/>
        <w:spacing w:before="200"/>
        <w:ind w:firstLine="540"/>
        <w:jc w:val="both"/>
      </w:pPr>
      <w:bookmarkStart w:id="11" w:name="P599"/>
      <w:bookmarkEnd w:id="11"/>
      <w:r>
        <w:t xml:space="preserve">в) отмечают номера полуокружностей на графике I, совпадающих с серединой </w:t>
      </w:r>
      <w:r>
        <w:rPr>
          <w:i/>
        </w:rPr>
        <w:t>C</w:t>
      </w:r>
      <w:r>
        <w:rPr>
          <w:vertAlign w:val="subscript"/>
        </w:rPr>
        <w:t>1</w:t>
      </w:r>
      <w:r>
        <w:t xml:space="preserve"> участка светопроема, через который из расчетной точки видно небо, и с серединой </w:t>
      </w:r>
      <w:r>
        <w:rPr>
          <w:i/>
        </w:rPr>
        <w:t>C</w:t>
      </w:r>
      <w:r>
        <w:rPr>
          <w:vertAlign w:val="subscript"/>
        </w:rPr>
        <w:t>2</w:t>
      </w:r>
      <w:r>
        <w:t xml:space="preserve"> участка светопроема, через который из расчетной точки видно противостоящее здание </w:t>
      </w:r>
      <w:hyperlink w:anchor="P627">
        <w:r>
          <w:rPr>
            <w:color w:val="0000FF"/>
          </w:rPr>
          <w:t>(рисунок 6.11)</w:t>
        </w:r>
      </w:hyperlink>
      <w:r>
        <w:t>;</w:t>
      </w:r>
    </w:p>
    <w:p w:rsidR="00162AF5" w:rsidRDefault="00162AF5">
      <w:pPr>
        <w:pStyle w:val="ConsPlusNormal"/>
        <w:spacing w:before="200"/>
        <w:ind w:firstLine="540"/>
        <w:jc w:val="both"/>
      </w:pPr>
      <w:r>
        <w:t xml:space="preserve">г) график II </w:t>
      </w:r>
      <w:hyperlink w:anchor="P616">
        <w:r>
          <w:rPr>
            <w:color w:val="0000FF"/>
          </w:rPr>
          <w:t>(рисунок 6.10)</w:t>
        </w:r>
      </w:hyperlink>
      <w:r>
        <w:t xml:space="preserve"> накладывают на план помещения таким образом, чтобы его </w:t>
      </w:r>
      <w:r>
        <w:lastRenderedPageBreak/>
        <w:t xml:space="preserve">вертикальная ось и горизонталь, номер которой соответствует номеру концентрической полуокружности </w:t>
      </w:r>
      <w:hyperlink w:anchor="P599">
        <w:r>
          <w:rPr>
            <w:color w:val="0000FF"/>
          </w:rPr>
          <w:t>[перечисление в)]</w:t>
        </w:r>
      </w:hyperlink>
      <w:r>
        <w:t xml:space="preserve">, проходили через точку </w:t>
      </w:r>
      <w:r>
        <w:rPr>
          <w:i/>
        </w:rPr>
        <w:t>C</w:t>
      </w:r>
      <w:r>
        <w:rPr>
          <w:vertAlign w:val="subscript"/>
        </w:rPr>
        <w:t>1</w:t>
      </w:r>
      <w:r>
        <w:t xml:space="preserve"> </w:t>
      </w:r>
      <w:hyperlink w:anchor="P638">
        <w:r>
          <w:rPr>
            <w:color w:val="0000FF"/>
          </w:rPr>
          <w:t>(рисунок 6.12)</w:t>
        </w:r>
      </w:hyperlink>
      <w:r>
        <w:t>;</w:t>
      </w:r>
    </w:p>
    <w:p w:rsidR="00162AF5" w:rsidRDefault="00162AF5">
      <w:pPr>
        <w:pStyle w:val="ConsPlusNormal"/>
        <w:spacing w:before="200"/>
        <w:ind w:firstLine="540"/>
        <w:jc w:val="both"/>
      </w:pPr>
      <w:r>
        <w:t xml:space="preserve">д) подсчитывают число лучей </w:t>
      </w:r>
      <w:r>
        <w:rPr>
          <w:i/>
        </w:rPr>
        <w:t>n</w:t>
      </w:r>
      <w:r>
        <w:rPr>
          <w:vertAlign w:val="subscript"/>
        </w:rPr>
        <w:t>2</w:t>
      </w:r>
      <w:r>
        <w:t xml:space="preserve"> по графику II, проходящих от неба через световой проем на плане помещения в расчетную точку A;</w:t>
      </w:r>
    </w:p>
    <w:p w:rsidR="00162AF5" w:rsidRDefault="00162AF5">
      <w:pPr>
        <w:pStyle w:val="ConsPlusNormal"/>
        <w:spacing w:before="200"/>
        <w:ind w:firstLine="540"/>
        <w:jc w:val="both"/>
      </w:pPr>
      <w:r>
        <w:t xml:space="preserve">е) определяют значение геометрического КЕО </w:t>
      </w:r>
      <w:r>
        <w:rPr>
          <w:noProof/>
          <w:position w:val="-8"/>
        </w:rPr>
        <w:drawing>
          <wp:inline distT="0" distB="0" distL="0" distR="0">
            <wp:extent cx="161925" cy="22860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учитывающего прямой свет от неба, по </w:t>
      </w:r>
      <w:hyperlink w:anchor="P1725">
        <w:r>
          <w:rPr>
            <w:color w:val="0000FF"/>
          </w:rPr>
          <w:t>формуле (А.9)</w:t>
        </w:r>
      </w:hyperlink>
      <w:r>
        <w:t>;</w:t>
      </w:r>
    </w:p>
    <w:p w:rsidR="00162AF5" w:rsidRDefault="00162AF5">
      <w:pPr>
        <w:pStyle w:val="ConsPlusNormal"/>
        <w:spacing w:before="200"/>
        <w:ind w:firstLine="540"/>
        <w:jc w:val="both"/>
      </w:pPr>
      <w:r>
        <w:t xml:space="preserve">ж) график II накладывают на план помещения таким образом, чтобы его вертикальная ось и горизонталь, номер которой соответствует номеру концентрической полуокружности </w:t>
      </w:r>
      <w:hyperlink w:anchor="P599">
        <w:r>
          <w:rPr>
            <w:color w:val="0000FF"/>
          </w:rPr>
          <w:t>[перечисление в)]</w:t>
        </w:r>
      </w:hyperlink>
      <w:r>
        <w:t xml:space="preserve">, проходили через точку </w:t>
      </w:r>
      <w:r>
        <w:rPr>
          <w:i/>
        </w:rPr>
        <w:t>C</w:t>
      </w:r>
      <w:r>
        <w:rPr>
          <w:vertAlign w:val="subscript"/>
        </w:rPr>
        <w:t>2</w:t>
      </w:r>
      <w:r>
        <w:t>;</w:t>
      </w:r>
    </w:p>
    <w:p w:rsidR="00162AF5" w:rsidRDefault="00162AF5">
      <w:pPr>
        <w:pStyle w:val="ConsPlusNormal"/>
        <w:spacing w:before="200"/>
        <w:ind w:firstLine="540"/>
        <w:jc w:val="both"/>
      </w:pPr>
      <w:r>
        <w:t xml:space="preserve">и) подсчитывают число лучей </w:t>
      </w:r>
      <w:r>
        <w:rPr>
          <w:i/>
        </w:rPr>
        <w:t>n</w:t>
      </w:r>
      <w:r>
        <w:rPr>
          <w:vertAlign w:val="superscript"/>
        </w:rPr>
        <w:t>1</w:t>
      </w:r>
      <w:r>
        <w:rPr>
          <w:vertAlign w:val="subscript"/>
        </w:rPr>
        <w:t>2</w:t>
      </w:r>
      <w:r>
        <w:t xml:space="preserve"> по графику II, проходящих от противостоящего здания через световой проем на плане помещения в расчетную точку A;</w:t>
      </w:r>
    </w:p>
    <w:p w:rsidR="00162AF5" w:rsidRDefault="00162AF5">
      <w:pPr>
        <w:pStyle w:val="ConsPlusNormal"/>
        <w:spacing w:before="200"/>
        <w:ind w:firstLine="540"/>
        <w:jc w:val="both"/>
      </w:pPr>
      <w:r>
        <w:t xml:space="preserve">к) по </w:t>
      </w:r>
      <w:hyperlink w:anchor="P1725">
        <w:r>
          <w:rPr>
            <w:color w:val="0000FF"/>
          </w:rPr>
          <w:t>формуле (А.10)</w:t>
        </w:r>
      </w:hyperlink>
      <w:r>
        <w:t xml:space="preserve"> определяют значение геометрического коэффициента естественной освещенности </w:t>
      </w:r>
      <w:r>
        <w:rPr>
          <w:noProof/>
          <w:position w:val="-8"/>
        </w:rPr>
        <w:drawing>
          <wp:inline distT="0" distB="0" distL="0" distR="0">
            <wp:extent cx="200025" cy="22860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учитывающего свет, отраженный от противостоящего здания;</w:t>
      </w:r>
    </w:p>
    <w:p w:rsidR="00162AF5" w:rsidRDefault="00162AF5">
      <w:pPr>
        <w:pStyle w:val="ConsPlusNormal"/>
        <w:spacing w:before="200"/>
        <w:ind w:firstLine="540"/>
        <w:jc w:val="both"/>
      </w:pPr>
      <w:r>
        <w:t xml:space="preserve">л) определяют значение угла </w:t>
      </w:r>
      <w:r>
        <w:rPr>
          <w:noProof/>
          <w:position w:val="-2"/>
        </w:rPr>
        <w:drawing>
          <wp:inline distT="0" distB="0" distL="0" distR="0">
            <wp:extent cx="123825" cy="16192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xml:space="preserve">, под которым видна середина участка неба из расчетной точки на поперечном разрезе помещения </w:t>
      </w:r>
      <w:hyperlink w:anchor="P627">
        <w:r>
          <w:rPr>
            <w:color w:val="0000FF"/>
          </w:rPr>
          <w:t>(рисунок 6.11)</w:t>
        </w:r>
      </w:hyperlink>
      <w:r>
        <w:t>;</w:t>
      </w:r>
    </w:p>
    <w:p w:rsidR="00162AF5" w:rsidRDefault="00162AF5">
      <w:pPr>
        <w:pStyle w:val="ConsPlusNormal"/>
        <w:ind w:firstLine="540"/>
        <w:jc w:val="both"/>
      </w:pPr>
    </w:p>
    <w:p w:rsidR="00162AF5" w:rsidRDefault="00162AF5">
      <w:pPr>
        <w:pStyle w:val="ConsPlusNormal"/>
        <w:sectPr w:rsidR="00162AF5" w:rsidSect="00055E7D">
          <w:pgSz w:w="11906" w:h="16838"/>
          <w:pgMar w:top="1134" w:right="850" w:bottom="1134" w:left="1701" w:header="708" w:footer="708" w:gutter="0"/>
          <w:cols w:space="708"/>
          <w:docGrid w:linePitch="360"/>
        </w:sectPr>
      </w:pPr>
    </w:p>
    <w:p w:rsidR="00162AF5" w:rsidRDefault="00162AF5">
      <w:pPr>
        <w:pStyle w:val="ConsPlusNormal"/>
        <w:jc w:val="center"/>
      </w:pPr>
      <w:r>
        <w:rPr>
          <w:noProof/>
          <w:position w:val="-266"/>
        </w:rPr>
        <w:lastRenderedPageBreak/>
        <w:drawing>
          <wp:inline distT="0" distB="0" distL="0" distR="0">
            <wp:extent cx="6104890" cy="351726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104890" cy="3517265"/>
                    </a:xfrm>
                    <a:prstGeom prst="rect">
                      <a:avLst/>
                    </a:prstGeom>
                    <a:noFill/>
                    <a:ln>
                      <a:noFill/>
                    </a:ln>
                  </pic:spPr>
                </pic:pic>
              </a:graphicData>
            </a:graphic>
          </wp:inline>
        </w:drawing>
      </w:r>
    </w:p>
    <w:p w:rsidR="00162AF5" w:rsidRDefault="00162AF5">
      <w:pPr>
        <w:pStyle w:val="ConsPlusNormal"/>
        <w:sectPr w:rsidR="00162AF5">
          <w:pgSz w:w="16838" w:h="11905" w:orient="landscape"/>
          <w:pgMar w:top="1701" w:right="1134" w:bottom="850" w:left="1134" w:header="0" w:footer="0" w:gutter="0"/>
          <w:cols w:space="720"/>
          <w:titlePg/>
        </w:sectPr>
      </w:pPr>
    </w:p>
    <w:p w:rsidR="00162AF5" w:rsidRDefault="00162AF5">
      <w:pPr>
        <w:pStyle w:val="ConsPlusNormal"/>
        <w:ind w:firstLine="540"/>
        <w:jc w:val="both"/>
      </w:pPr>
    </w:p>
    <w:p w:rsidR="00162AF5" w:rsidRDefault="00162AF5">
      <w:pPr>
        <w:pStyle w:val="ConsPlusNormal"/>
        <w:jc w:val="center"/>
      </w:pPr>
      <w:bookmarkStart w:id="12" w:name="P610"/>
      <w:bookmarkEnd w:id="12"/>
      <w:r>
        <w:rPr>
          <w:b/>
          <w:i/>
        </w:rPr>
        <w:t>Рисунок 6.9</w:t>
      </w:r>
      <w:r>
        <w:t xml:space="preserve"> </w:t>
      </w:r>
      <w:r>
        <w:rPr>
          <w:b/>
        </w:rPr>
        <w:t>- График I для расчета геометрического КЕО</w:t>
      </w: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sectPr w:rsidR="00162AF5">
          <w:pgSz w:w="11905" w:h="16838"/>
          <w:pgMar w:top="1134" w:right="850" w:bottom="1134" w:left="1701" w:header="0" w:footer="0" w:gutter="0"/>
          <w:cols w:space="720"/>
          <w:titlePg/>
        </w:sectPr>
      </w:pPr>
    </w:p>
    <w:p w:rsidR="00162AF5" w:rsidRDefault="00162AF5">
      <w:pPr>
        <w:pStyle w:val="ConsPlusNormal"/>
        <w:jc w:val="center"/>
      </w:pPr>
      <w:r>
        <w:rPr>
          <w:noProof/>
          <w:position w:val="-265"/>
        </w:rPr>
        <w:lastRenderedPageBreak/>
        <w:drawing>
          <wp:inline distT="0" distB="0" distL="0" distR="0">
            <wp:extent cx="6108065" cy="350202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108065" cy="3502025"/>
                    </a:xfrm>
                    <a:prstGeom prst="rect">
                      <a:avLst/>
                    </a:prstGeom>
                    <a:noFill/>
                    <a:ln>
                      <a:noFill/>
                    </a:ln>
                  </pic:spPr>
                </pic:pic>
              </a:graphicData>
            </a:graphic>
          </wp:inline>
        </w:drawing>
      </w:r>
    </w:p>
    <w:p w:rsidR="00162AF5" w:rsidRDefault="00162AF5">
      <w:pPr>
        <w:pStyle w:val="ConsPlusNormal"/>
        <w:sectPr w:rsidR="00162AF5">
          <w:pgSz w:w="16838" w:h="11905" w:orient="landscape"/>
          <w:pgMar w:top="1701" w:right="1134" w:bottom="850" w:left="1134" w:header="0" w:footer="0" w:gutter="0"/>
          <w:cols w:space="720"/>
          <w:titlePg/>
        </w:sectPr>
      </w:pPr>
    </w:p>
    <w:p w:rsidR="00162AF5" w:rsidRDefault="00162AF5">
      <w:pPr>
        <w:pStyle w:val="ConsPlusNormal"/>
        <w:ind w:firstLine="540"/>
        <w:jc w:val="both"/>
      </w:pPr>
    </w:p>
    <w:p w:rsidR="00162AF5" w:rsidRDefault="00162AF5">
      <w:pPr>
        <w:pStyle w:val="ConsPlusNormal"/>
        <w:jc w:val="center"/>
      </w:pPr>
      <w:bookmarkStart w:id="13" w:name="P616"/>
      <w:bookmarkEnd w:id="13"/>
      <w:r>
        <w:rPr>
          <w:b/>
          <w:i/>
        </w:rPr>
        <w:t>Рисунок 6.10</w:t>
      </w:r>
      <w:r>
        <w:t xml:space="preserve"> </w:t>
      </w:r>
      <w:r>
        <w:rPr>
          <w:b/>
        </w:rPr>
        <w:t>- График II для расчета геометрического КЕО</w:t>
      </w: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jc w:val="center"/>
      </w:pPr>
      <w:r>
        <w:rPr>
          <w:noProof/>
          <w:position w:val="-171"/>
        </w:rPr>
        <w:drawing>
          <wp:inline distT="0" distB="0" distL="0" distR="0">
            <wp:extent cx="5071110" cy="229870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071110" cy="2298700"/>
                    </a:xfrm>
                    <a:prstGeom prst="rect">
                      <a:avLst/>
                    </a:prstGeom>
                    <a:noFill/>
                    <a:ln>
                      <a:noFill/>
                    </a:ln>
                  </pic:spPr>
                </pic:pic>
              </a:graphicData>
            </a:graphic>
          </wp:inline>
        </w:drawing>
      </w:r>
    </w:p>
    <w:p w:rsidR="00162AF5" w:rsidRDefault="00162AF5">
      <w:pPr>
        <w:pStyle w:val="ConsPlusNormal"/>
        <w:ind w:firstLine="540"/>
        <w:jc w:val="both"/>
      </w:pPr>
    </w:p>
    <w:p w:rsidR="00162AF5" w:rsidRDefault="00162AF5">
      <w:pPr>
        <w:pStyle w:val="ConsPlusNormal"/>
        <w:jc w:val="center"/>
      </w:pPr>
      <w:r>
        <w:rPr>
          <w:i/>
        </w:rPr>
        <w:t>A</w:t>
      </w:r>
      <w:r>
        <w:t xml:space="preserve"> - расчетная точка; 0 - полюс графика I; </w:t>
      </w:r>
      <w:r>
        <w:rPr>
          <w:i/>
        </w:rPr>
        <w:t>C</w:t>
      </w:r>
      <w:r>
        <w:rPr>
          <w:vertAlign w:val="subscript"/>
        </w:rPr>
        <w:t>1</w:t>
      </w:r>
      <w:r>
        <w:t xml:space="preserve"> - середина</w:t>
      </w:r>
    </w:p>
    <w:p w:rsidR="00162AF5" w:rsidRDefault="00162AF5">
      <w:pPr>
        <w:pStyle w:val="ConsPlusNormal"/>
        <w:jc w:val="center"/>
      </w:pPr>
      <w:r>
        <w:t>участка светового проема, через который из расчетной точки</w:t>
      </w:r>
    </w:p>
    <w:p w:rsidR="00162AF5" w:rsidRDefault="00162AF5">
      <w:pPr>
        <w:pStyle w:val="ConsPlusNormal"/>
        <w:jc w:val="center"/>
      </w:pPr>
      <w:r>
        <w:t xml:space="preserve">видно небо; </w:t>
      </w:r>
      <w:r>
        <w:rPr>
          <w:i/>
        </w:rPr>
        <w:t>C</w:t>
      </w:r>
      <w:r>
        <w:rPr>
          <w:vertAlign w:val="subscript"/>
        </w:rPr>
        <w:t>2</w:t>
      </w:r>
      <w:r>
        <w:t xml:space="preserve"> - середина участка светового проема,</w:t>
      </w:r>
    </w:p>
    <w:p w:rsidR="00162AF5" w:rsidRDefault="00162AF5">
      <w:pPr>
        <w:pStyle w:val="ConsPlusNormal"/>
        <w:jc w:val="center"/>
      </w:pPr>
      <w:r>
        <w:t>через который из расчетной точки видно противостоящее здание</w:t>
      </w:r>
    </w:p>
    <w:p w:rsidR="00162AF5" w:rsidRDefault="00162AF5">
      <w:pPr>
        <w:pStyle w:val="ConsPlusNormal"/>
        <w:ind w:firstLine="540"/>
        <w:jc w:val="both"/>
      </w:pPr>
    </w:p>
    <w:p w:rsidR="00162AF5" w:rsidRDefault="00162AF5">
      <w:pPr>
        <w:pStyle w:val="ConsPlusNormal"/>
        <w:jc w:val="center"/>
      </w:pPr>
      <w:bookmarkStart w:id="14" w:name="P627"/>
      <w:bookmarkEnd w:id="14"/>
      <w:r>
        <w:rPr>
          <w:b/>
          <w:i/>
        </w:rPr>
        <w:t>Рисунок 6.11</w:t>
      </w:r>
      <w:r>
        <w:t xml:space="preserve"> </w:t>
      </w:r>
      <w:r>
        <w:rPr>
          <w:b/>
        </w:rPr>
        <w:t>- Пример использования графика I для подсчета</w:t>
      </w:r>
    </w:p>
    <w:p w:rsidR="00162AF5" w:rsidRDefault="00162AF5">
      <w:pPr>
        <w:pStyle w:val="ConsPlusNormal"/>
        <w:jc w:val="center"/>
      </w:pPr>
      <w:r>
        <w:rPr>
          <w:b/>
        </w:rPr>
        <w:t>числа лучей от неба и противостоящего здания</w:t>
      </w: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jc w:val="center"/>
      </w:pPr>
      <w:r>
        <w:rPr>
          <w:noProof/>
          <w:position w:val="-194"/>
        </w:rPr>
        <w:drawing>
          <wp:inline distT="0" distB="0" distL="0" distR="0">
            <wp:extent cx="5010785" cy="260223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010785" cy="2602230"/>
                    </a:xfrm>
                    <a:prstGeom prst="rect">
                      <a:avLst/>
                    </a:prstGeom>
                    <a:noFill/>
                    <a:ln>
                      <a:noFill/>
                    </a:ln>
                  </pic:spPr>
                </pic:pic>
              </a:graphicData>
            </a:graphic>
          </wp:inline>
        </w:drawing>
      </w:r>
    </w:p>
    <w:p w:rsidR="00162AF5" w:rsidRDefault="00162AF5">
      <w:pPr>
        <w:pStyle w:val="ConsPlusNormal"/>
        <w:ind w:firstLine="540"/>
        <w:jc w:val="both"/>
      </w:pPr>
    </w:p>
    <w:p w:rsidR="00162AF5" w:rsidRDefault="00162AF5">
      <w:pPr>
        <w:pStyle w:val="ConsPlusNormal"/>
        <w:jc w:val="center"/>
      </w:pPr>
      <w:r>
        <w:rPr>
          <w:i/>
        </w:rPr>
        <w:t>A</w:t>
      </w:r>
      <w:r>
        <w:t xml:space="preserve"> - расчетная точка; 0 - полюс графика II; 13 - горизонталь,</w:t>
      </w:r>
    </w:p>
    <w:p w:rsidR="00162AF5" w:rsidRDefault="00162AF5">
      <w:pPr>
        <w:pStyle w:val="ConsPlusNormal"/>
        <w:jc w:val="center"/>
      </w:pPr>
      <w:r>
        <w:t>номер которой соответствует номеру концентрической</w:t>
      </w:r>
    </w:p>
    <w:p w:rsidR="00162AF5" w:rsidRDefault="00162AF5">
      <w:pPr>
        <w:pStyle w:val="ConsPlusNormal"/>
        <w:jc w:val="center"/>
      </w:pPr>
      <w:r>
        <w:t>полуокружности, проходящей через точку C</w:t>
      </w:r>
      <w:r>
        <w:rPr>
          <w:vertAlign w:val="subscript"/>
        </w:rPr>
        <w:t>1</w:t>
      </w:r>
    </w:p>
    <w:p w:rsidR="00162AF5" w:rsidRDefault="00162AF5">
      <w:pPr>
        <w:pStyle w:val="ConsPlusNormal"/>
        <w:ind w:firstLine="540"/>
        <w:jc w:val="both"/>
      </w:pPr>
    </w:p>
    <w:p w:rsidR="00162AF5" w:rsidRDefault="00162AF5">
      <w:pPr>
        <w:pStyle w:val="ConsPlusNormal"/>
        <w:jc w:val="center"/>
      </w:pPr>
      <w:bookmarkStart w:id="15" w:name="P638"/>
      <w:bookmarkEnd w:id="15"/>
      <w:r>
        <w:rPr>
          <w:b/>
          <w:i/>
        </w:rPr>
        <w:t>Рисунок 6.12</w:t>
      </w:r>
      <w:r>
        <w:t xml:space="preserve"> </w:t>
      </w:r>
      <w:r>
        <w:rPr>
          <w:b/>
        </w:rPr>
        <w:t>- Пример использования графика II для подсчета</w:t>
      </w:r>
    </w:p>
    <w:p w:rsidR="00162AF5" w:rsidRDefault="00162AF5">
      <w:pPr>
        <w:pStyle w:val="ConsPlusNormal"/>
        <w:jc w:val="center"/>
      </w:pPr>
      <w:r>
        <w:rPr>
          <w:b/>
        </w:rPr>
        <w:t>числа лучей от неба и противостоящего здания</w:t>
      </w:r>
    </w:p>
    <w:p w:rsidR="00162AF5" w:rsidRDefault="00162AF5">
      <w:pPr>
        <w:pStyle w:val="ConsPlusNormal"/>
        <w:ind w:firstLine="540"/>
        <w:jc w:val="both"/>
      </w:pPr>
    </w:p>
    <w:p w:rsidR="00162AF5" w:rsidRDefault="00162AF5">
      <w:pPr>
        <w:pStyle w:val="ConsPlusNormal"/>
        <w:ind w:firstLine="540"/>
        <w:jc w:val="both"/>
      </w:pPr>
      <w:r>
        <w:t xml:space="preserve">м) по значению угла </w:t>
      </w:r>
      <w:r>
        <w:rPr>
          <w:noProof/>
          <w:position w:val="-2"/>
        </w:rPr>
        <w:drawing>
          <wp:inline distT="0" distB="0" distL="0" distR="0">
            <wp:extent cx="123825" cy="16192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xml:space="preserve"> и заданным параметрам помещения и окружающей застройки в соответствии с </w:t>
      </w:r>
      <w:hyperlink w:anchor="P1725">
        <w:r>
          <w:rPr>
            <w:color w:val="0000FF"/>
          </w:rPr>
          <w:t>приложением А</w:t>
        </w:r>
      </w:hyperlink>
      <w:r>
        <w:t xml:space="preserve"> определяют значения коэффициентов </w:t>
      </w:r>
      <w:r>
        <w:rPr>
          <w:i/>
        </w:rPr>
        <w:t>C</w:t>
      </w:r>
      <w:r>
        <w:rPr>
          <w:i/>
          <w:vertAlign w:val="subscript"/>
        </w:rPr>
        <w:t>N</w:t>
      </w:r>
      <w:r>
        <w:t xml:space="preserve">, </w:t>
      </w:r>
      <w:r>
        <w:rPr>
          <w:noProof/>
          <w:position w:val="-10"/>
        </w:rPr>
        <w:drawing>
          <wp:inline distT="0" distB="0" distL="0" distR="0">
            <wp:extent cx="228600" cy="25717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t xml:space="preserve">, </w:t>
      </w:r>
      <w:r>
        <w:rPr>
          <w:i/>
        </w:rPr>
        <w:t>b</w:t>
      </w:r>
      <w:r>
        <w:rPr>
          <w:vertAlign w:val="subscript"/>
        </w:rPr>
        <w:t>ф</w:t>
      </w:r>
      <w:r>
        <w:t xml:space="preserve">, </w:t>
      </w:r>
      <w:r>
        <w:rPr>
          <w:i/>
        </w:rPr>
        <w:t>k</w:t>
      </w:r>
      <w:r>
        <w:rPr>
          <w:vertAlign w:val="subscript"/>
        </w:rPr>
        <w:t>зд</w:t>
      </w:r>
      <w:r>
        <w:t xml:space="preserve">, </w:t>
      </w:r>
      <w:r>
        <w:rPr>
          <w:i/>
        </w:rPr>
        <w:t>r</w:t>
      </w:r>
      <w:r>
        <w:rPr>
          <w:vertAlign w:val="subscript"/>
        </w:rPr>
        <w:t>0</w:t>
      </w:r>
      <w:r>
        <w:t xml:space="preserve">, </w:t>
      </w:r>
      <w:r>
        <w:rPr>
          <w:noProof/>
          <w:position w:val="-8"/>
        </w:rPr>
        <w:drawing>
          <wp:inline distT="0" distB="0" distL="0" distR="0">
            <wp:extent cx="161925" cy="22860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и </w:t>
      </w:r>
      <w:r>
        <w:rPr>
          <w:i/>
        </w:rPr>
        <w:t>MF</w:t>
      </w:r>
      <w:r>
        <w:t xml:space="preserve">, подставляют в </w:t>
      </w:r>
      <w:hyperlink w:anchor="P1725">
        <w:r>
          <w:rPr>
            <w:color w:val="0000FF"/>
          </w:rPr>
          <w:t>формулу (А.1)</w:t>
        </w:r>
      </w:hyperlink>
      <w:r>
        <w:t xml:space="preserve"> и вычисляют значение КЕО в расчетной точке помещения.</w:t>
      </w:r>
    </w:p>
    <w:p w:rsidR="00162AF5" w:rsidRDefault="00162AF5">
      <w:pPr>
        <w:pStyle w:val="ConsPlusNormal"/>
        <w:spacing w:before="200"/>
        <w:ind w:firstLine="540"/>
        <w:jc w:val="both"/>
      </w:pPr>
      <w:r>
        <w:lastRenderedPageBreak/>
        <w:t>Примечания</w:t>
      </w:r>
    </w:p>
    <w:p w:rsidR="00162AF5" w:rsidRDefault="00162AF5">
      <w:pPr>
        <w:pStyle w:val="ConsPlusNormal"/>
        <w:spacing w:before="200"/>
        <w:ind w:firstLine="540"/>
        <w:jc w:val="both"/>
      </w:pPr>
      <w:r>
        <w:t>1 Графики I и II применимы только для световых проемов прямоугольной формы.</w:t>
      </w:r>
    </w:p>
    <w:p w:rsidR="00162AF5" w:rsidRDefault="00162AF5">
      <w:pPr>
        <w:pStyle w:val="ConsPlusNormal"/>
        <w:spacing w:before="200"/>
        <w:ind w:firstLine="540"/>
        <w:jc w:val="both"/>
      </w:pPr>
      <w:r>
        <w:t>2 План и разрез помещения выполняют (вычерчивают) в одинаковом масштабе.</w:t>
      </w:r>
    </w:p>
    <w:p w:rsidR="00162AF5" w:rsidRDefault="00162AF5">
      <w:pPr>
        <w:pStyle w:val="ConsPlusNormal"/>
        <w:ind w:firstLine="540"/>
        <w:jc w:val="both"/>
      </w:pPr>
    </w:p>
    <w:p w:rsidR="00162AF5" w:rsidRDefault="00162AF5">
      <w:pPr>
        <w:pStyle w:val="ConsPlusNormal"/>
        <w:ind w:firstLine="540"/>
        <w:jc w:val="both"/>
      </w:pPr>
      <w:r>
        <w:t>6.5.2 При наличии в помещении различно ориентированных световых проемов расчет КЕО в точках характерного разреза производят для каждого светового проема отдельно, а полученные значения КЕО для каждой точки суммируют.</w:t>
      </w:r>
    </w:p>
    <w:p w:rsidR="00162AF5" w:rsidRDefault="00162AF5">
      <w:pPr>
        <w:pStyle w:val="ConsPlusNormal"/>
        <w:spacing w:before="200"/>
        <w:ind w:firstLine="540"/>
        <w:jc w:val="both"/>
      </w:pPr>
      <w:r>
        <w:t xml:space="preserve">6.5.3 При наличии на фасаде горизонтального козырька или вертикального экрана проверочный расчет выполняют так же, как и для помещений без козырька, а наличие горизонтального козырька и вертикального экрана учитывают понижающим коэффициентом </w:t>
      </w:r>
      <w:r>
        <w:rPr>
          <w:i/>
        </w:rPr>
        <w:t>K</w:t>
      </w:r>
      <w:r>
        <w:t xml:space="preserve"> по </w:t>
      </w:r>
      <w:hyperlink r:id="rId165">
        <w:r>
          <w:rPr>
            <w:color w:val="0000FF"/>
          </w:rPr>
          <w:t>СП 367.1325800</w:t>
        </w:r>
      </w:hyperlink>
      <w:r>
        <w:t>.</w:t>
      </w:r>
    </w:p>
    <w:p w:rsidR="00162AF5" w:rsidRDefault="00162AF5">
      <w:pPr>
        <w:pStyle w:val="ConsPlusNormal"/>
        <w:spacing w:before="200"/>
        <w:ind w:firstLine="540"/>
        <w:jc w:val="both"/>
      </w:pPr>
      <w:r>
        <w:t>В помещениях с ограждающими элементами подсчет количества лучей по графикам I и II на разрезе и плане выполняется без учета влияния горизонтальных козырьков и вертикальных экранов на значение геометрического КЕО.</w:t>
      </w:r>
    </w:p>
    <w:p w:rsidR="00162AF5" w:rsidRDefault="00162AF5">
      <w:pPr>
        <w:pStyle w:val="ConsPlusNormal"/>
        <w:jc w:val="both"/>
      </w:pPr>
      <w:r>
        <w:t xml:space="preserve">(п. 6.5.3 введен </w:t>
      </w:r>
      <w:hyperlink r:id="rId166">
        <w:r>
          <w:rPr>
            <w:color w:val="0000FF"/>
          </w:rPr>
          <w:t>Изменением N 1</w:t>
        </w:r>
      </w:hyperlink>
      <w:r>
        <w:t>, утв. Приказом Минстроя России от 03.12.2021 N 887/пр)</w:t>
      </w:r>
    </w:p>
    <w:p w:rsidR="00162AF5" w:rsidRDefault="00162AF5">
      <w:pPr>
        <w:pStyle w:val="ConsPlusNormal"/>
        <w:spacing w:before="200"/>
        <w:ind w:firstLine="540"/>
        <w:jc w:val="both"/>
      </w:pPr>
      <w:r>
        <w:t>6.5.4 При боковом освещении КЕО в помещениях проектируемого здания могут быть повышены за счет увеличения площади остекления, а также за счет применения стекол, стеклопакетов и светопрозрачных конструкций с повышенным коэффициентом пропускания света.</w:t>
      </w:r>
    </w:p>
    <w:p w:rsidR="00162AF5" w:rsidRDefault="00162AF5">
      <w:pPr>
        <w:pStyle w:val="ConsPlusNormal"/>
        <w:spacing w:before="200"/>
        <w:ind w:firstLine="540"/>
        <w:jc w:val="both"/>
      </w:pPr>
      <w:r>
        <w:t>Для повышения коэффициента пропускания света предпочтительны светопрозрачные конструкции с наименьшей площадью импостов, удовлетворяющие требованиям прочности.</w:t>
      </w:r>
    </w:p>
    <w:p w:rsidR="00162AF5" w:rsidRDefault="00162AF5">
      <w:pPr>
        <w:pStyle w:val="ConsPlusNormal"/>
        <w:jc w:val="both"/>
      </w:pPr>
      <w:r>
        <w:t xml:space="preserve">(п. 6.5.4 введен </w:t>
      </w:r>
      <w:hyperlink r:id="rId167">
        <w:r>
          <w:rPr>
            <w:color w:val="0000FF"/>
          </w:rPr>
          <w:t>Изменением N 1</w:t>
        </w:r>
      </w:hyperlink>
      <w:r>
        <w:t>, утв. Приказом Минстроя России от 03.12.2021 N 887/пр)</w:t>
      </w:r>
    </w:p>
    <w:p w:rsidR="00162AF5" w:rsidRDefault="00162AF5">
      <w:pPr>
        <w:pStyle w:val="ConsPlusNormal"/>
        <w:spacing w:before="200"/>
        <w:ind w:firstLine="540"/>
        <w:jc w:val="both"/>
      </w:pPr>
      <w:r>
        <w:t>6.5.5 При боковом освещении КЕО в помещениях зданий, прилегающих к проектируемому объекту, могут быть повышены увеличением средневзвешенного коэффициента отражения фасада проектируемого здания за счет применения фасадных материалов с высоким коэффициентом отражения света, а также за счет применения стекол с покрытиями, обладающими повышенными коэффициентами отражения света.</w:t>
      </w:r>
    </w:p>
    <w:p w:rsidR="00162AF5" w:rsidRDefault="00162AF5">
      <w:pPr>
        <w:pStyle w:val="ConsPlusNormal"/>
        <w:spacing w:before="200"/>
        <w:ind w:firstLine="540"/>
        <w:jc w:val="both"/>
      </w:pPr>
      <w:r>
        <w:t xml:space="preserve">Характеристики пропускания и отражения света строительными материалами и конструкциями приведены в </w:t>
      </w:r>
      <w:hyperlink w:anchor="P1727">
        <w:r>
          <w:rPr>
            <w:color w:val="0000FF"/>
          </w:rPr>
          <w:t>приложении А</w:t>
        </w:r>
      </w:hyperlink>
      <w:r>
        <w:t>.</w:t>
      </w:r>
    </w:p>
    <w:p w:rsidR="00162AF5" w:rsidRDefault="00162AF5">
      <w:pPr>
        <w:pStyle w:val="ConsPlusNormal"/>
        <w:jc w:val="both"/>
      </w:pPr>
      <w:r>
        <w:t xml:space="preserve">(п. 6.5.5 введен </w:t>
      </w:r>
      <w:hyperlink r:id="rId168">
        <w:r>
          <w:rPr>
            <w:color w:val="0000FF"/>
          </w:rPr>
          <w:t>Изменением N 1</w:t>
        </w:r>
      </w:hyperlink>
      <w:r>
        <w:t>, утв. Приказом Минстроя России от 03.12.2021 N 887/пр)</w:t>
      </w:r>
    </w:p>
    <w:p w:rsidR="00162AF5" w:rsidRDefault="00162AF5">
      <w:pPr>
        <w:pStyle w:val="ConsPlusTitle"/>
        <w:spacing w:before="200"/>
        <w:ind w:firstLine="540"/>
        <w:jc w:val="both"/>
        <w:outlineLvl w:val="2"/>
      </w:pPr>
      <w:r>
        <w:t>6.6 Проверочный расчет КЕО при верхнем освещении</w:t>
      </w:r>
    </w:p>
    <w:p w:rsidR="00162AF5" w:rsidRDefault="00162AF5">
      <w:pPr>
        <w:pStyle w:val="ConsPlusNormal"/>
        <w:spacing w:before="200"/>
        <w:ind w:firstLine="540"/>
        <w:jc w:val="both"/>
      </w:pPr>
      <w:r>
        <w:t xml:space="preserve">6.6.1 Проверочный расчет КЕО в точках характерного разреза помещения при верхнем освещении через прямоугольные, шедовые и трапециевидные фонари следует выполнять по </w:t>
      </w:r>
      <w:hyperlink w:anchor="P1725">
        <w:r>
          <w:rPr>
            <w:color w:val="0000FF"/>
          </w:rPr>
          <w:t>формуле (А.2)</w:t>
        </w:r>
      </w:hyperlink>
      <w:r>
        <w:t>.</w:t>
      </w:r>
    </w:p>
    <w:p w:rsidR="00162AF5" w:rsidRDefault="00162AF5">
      <w:pPr>
        <w:pStyle w:val="ConsPlusNormal"/>
        <w:spacing w:before="200"/>
        <w:ind w:firstLine="540"/>
        <w:jc w:val="both"/>
      </w:pPr>
      <w:r>
        <w:t>Расчет КЕО проводят в такой последовательности:</w:t>
      </w:r>
    </w:p>
    <w:p w:rsidR="00162AF5" w:rsidRDefault="00162AF5">
      <w:pPr>
        <w:pStyle w:val="ConsPlusNormal"/>
        <w:spacing w:before="200"/>
        <w:ind w:firstLine="540"/>
        <w:jc w:val="both"/>
      </w:pPr>
      <w:bookmarkStart w:id="16" w:name="P659"/>
      <w:bookmarkEnd w:id="16"/>
      <w:r>
        <w:t xml:space="preserve">а) график I </w:t>
      </w:r>
      <w:hyperlink w:anchor="P610">
        <w:r>
          <w:rPr>
            <w:color w:val="0000FF"/>
          </w:rPr>
          <w:t>(рисунок 6.9)</w:t>
        </w:r>
      </w:hyperlink>
      <w:r>
        <w:t xml:space="preserve"> накладывают на поперечный разрез помещения таким образом, чтобы полюс (центр) 0 графика совмещался с расчетной точкой A, а нижняя линия графика - со следом рабочей поверхности (рисунки 6.13 и </w:t>
      </w:r>
      <w:hyperlink w:anchor="P678">
        <w:r>
          <w:rPr>
            <w:color w:val="0000FF"/>
          </w:rPr>
          <w:t>6.14</w:t>
        </w:r>
      </w:hyperlink>
      <w:r>
        <w:t>). Подсчитывают число радиально направленных лучей графика I, проходящих через поперечный разрез первого проема (</w:t>
      </w:r>
      <w:r>
        <w:rPr>
          <w:i/>
        </w:rPr>
        <w:t>n</w:t>
      </w:r>
      <w:r>
        <w:rPr>
          <w:vertAlign w:val="subscript"/>
        </w:rPr>
        <w:t>1</w:t>
      </w:r>
      <w:r>
        <w:t>)</w:t>
      </w:r>
      <w:r>
        <w:rPr>
          <w:vertAlign w:val="subscript"/>
        </w:rPr>
        <w:t>1</w:t>
      </w:r>
      <w:r>
        <w:t>, второго проема (</w:t>
      </w:r>
      <w:r>
        <w:rPr>
          <w:i/>
        </w:rPr>
        <w:t>n</w:t>
      </w:r>
      <w:r>
        <w:rPr>
          <w:vertAlign w:val="subscript"/>
        </w:rPr>
        <w:t>1</w:t>
      </w:r>
      <w:r>
        <w:t>)</w:t>
      </w:r>
      <w:r>
        <w:rPr>
          <w:vertAlign w:val="subscript"/>
        </w:rPr>
        <w:t>2</w:t>
      </w:r>
      <w:r>
        <w:t>, третьего проема (</w:t>
      </w:r>
      <w:r>
        <w:rPr>
          <w:i/>
        </w:rPr>
        <w:t>n</w:t>
      </w:r>
      <w:r>
        <w:rPr>
          <w:vertAlign w:val="subscript"/>
        </w:rPr>
        <w:t>1</w:t>
      </w:r>
      <w:r>
        <w:t>)</w:t>
      </w:r>
      <w:r>
        <w:rPr>
          <w:vertAlign w:val="subscript"/>
        </w:rPr>
        <w:t>3</w:t>
      </w:r>
      <w:r>
        <w:t xml:space="preserve"> и т.д.; при этом отмечают номера полуокружностей, которые проходят через середину первого, второго, третьего проемов и т.д.</w:t>
      </w:r>
    </w:p>
    <w:p w:rsidR="00162AF5" w:rsidRDefault="00162AF5">
      <w:pPr>
        <w:pStyle w:val="ConsPlusNormal"/>
        <w:ind w:firstLine="540"/>
        <w:jc w:val="both"/>
      </w:pPr>
    </w:p>
    <w:p w:rsidR="00162AF5" w:rsidRDefault="00162AF5">
      <w:pPr>
        <w:pStyle w:val="ConsPlusNormal"/>
        <w:jc w:val="center"/>
      </w:pPr>
      <w:r>
        <w:rPr>
          <w:noProof/>
          <w:position w:val="-170"/>
        </w:rPr>
        <w:lastRenderedPageBreak/>
        <w:drawing>
          <wp:inline distT="0" distB="0" distL="0" distR="0">
            <wp:extent cx="5081270" cy="228854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081270" cy="2288540"/>
                    </a:xfrm>
                    <a:prstGeom prst="rect">
                      <a:avLst/>
                    </a:prstGeom>
                    <a:noFill/>
                    <a:ln>
                      <a:noFill/>
                    </a:ln>
                  </pic:spPr>
                </pic:pic>
              </a:graphicData>
            </a:graphic>
          </wp:inline>
        </w:drawing>
      </w:r>
    </w:p>
    <w:p w:rsidR="00162AF5" w:rsidRDefault="00162AF5">
      <w:pPr>
        <w:pStyle w:val="ConsPlusNormal"/>
        <w:ind w:firstLine="540"/>
        <w:jc w:val="both"/>
      </w:pPr>
    </w:p>
    <w:p w:rsidR="00162AF5" w:rsidRDefault="00162AF5">
      <w:pPr>
        <w:pStyle w:val="ConsPlusNormal"/>
        <w:jc w:val="center"/>
      </w:pPr>
      <w:r>
        <w:rPr>
          <w:i/>
        </w:rPr>
        <w:t>A</w:t>
      </w:r>
      <w:r>
        <w:t xml:space="preserve"> - расчетная точка; </w:t>
      </w:r>
      <w:r>
        <w:rPr>
          <w:i/>
        </w:rPr>
        <w:t>C</w:t>
      </w:r>
      <w:r>
        <w:rPr>
          <w:vertAlign w:val="subscript"/>
        </w:rPr>
        <w:t>1</w:t>
      </w:r>
      <w:r>
        <w:t xml:space="preserve"> - середина светопроема; </w:t>
      </w:r>
      <w:r>
        <w:rPr>
          <w:noProof/>
          <w:position w:val="-2"/>
        </w:rPr>
        <w:drawing>
          <wp:inline distT="0" distB="0" distL="0" distR="0">
            <wp:extent cx="123825" cy="16192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xml:space="preserve"> - угол</w:t>
      </w:r>
    </w:p>
    <w:p w:rsidR="00162AF5" w:rsidRDefault="00162AF5">
      <w:pPr>
        <w:pStyle w:val="ConsPlusNormal"/>
        <w:jc w:val="center"/>
      </w:pPr>
      <w:r>
        <w:t>между нижней линией графика I и линией, соединяющей центр</w:t>
      </w:r>
    </w:p>
    <w:p w:rsidR="00162AF5" w:rsidRDefault="00162AF5">
      <w:pPr>
        <w:pStyle w:val="ConsPlusNormal"/>
        <w:jc w:val="center"/>
      </w:pPr>
      <w:r>
        <w:t xml:space="preserve">графика I с серединой светопроема; </w:t>
      </w:r>
      <w:r>
        <w:rPr>
          <w:i/>
        </w:rPr>
        <w:t>N</w:t>
      </w:r>
      <w:r>
        <w:t xml:space="preserve"> - номер полуокружности</w:t>
      </w:r>
    </w:p>
    <w:p w:rsidR="00162AF5" w:rsidRDefault="00162AF5">
      <w:pPr>
        <w:pStyle w:val="ConsPlusNormal"/>
        <w:jc w:val="center"/>
      </w:pPr>
      <w:r>
        <w:t>графика I, проходящей через середину светопроема;</w:t>
      </w:r>
    </w:p>
    <w:p w:rsidR="00162AF5" w:rsidRDefault="00162AF5">
      <w:pPr>
        <w:pStyle w:val="ConsPlusNormal"/>
        <w:jc w:val="center"/>
      </w:pPr>
      <w:r>
        <w:t>УРП - уровень рабочей поверхности</w:t>
      </w:r>
    </w:p>
    <w:p w:rsidR="00162AF5" w:rsidRDefault="00162AF5">
      <w:pPr>
        <w:pStyle w:val="ConsPlusNormal"/>
        <w:ind w:firstLine="540"/>
        <w:jc w:val="both"/>
      </w:pPr>
    </w:p>
    <w:p w:rsidR="00162AF5" w:rsidRDefault="00162AF5">
      <w:pPr>
        <w:pStyle w:val="ConsPlusNormal"/>
        <w:jc w:val="center"/>
      </w:pPr>
      <w:r>
        <w:rPr>
          <w:b/>
          <w:i/>
        </w:rPr>
        <w:t>Рисунок 6.13</w:t>
      </w:r>
      <w:r>
        <w:t xml:space="preserve"> </w:t>
      </w:r>
      <w:r>
        <w:rPr>
          <w:b/>
        </w:rPr>
        <w:t>- Схема определения по графику I количества</w:t>
      </w:r>
    </w:p>
    <w:p w:rsidR="00162AF5" w:rsidRDefault="00162AF5">
      <w:pPr>
        <w:pStyle w:val="ConsPlusNormal"/>
        <w:jc w:val="center"/>
      </w:pPr>
      <w:r>
        <w:rPr>
          <w:b/>
        </w:rPr>
        <w:t>лучей</w:t>
      </w:r>
      <w:r>
        <w:t xml:space="preserve"> </w:t>
      </w:r>
      <w:r>
        <w:rPr>
          <w:b/>
          <w:i/>
        </w:rPr>
        <w:t>n</w:t>
      </w:r>
      <w:r>
        <w:rPr>
          <w:b/>
        </w:rPr>
        <w:t xml:space="preserve">, углов </w:t>
      </w:r>
      <w:r>
        <w:rPr>
          <w:noProof/>
          <w:position w:val="-2"/>
        </w:rPr>
        <w:drawing>
          <wp:inline distT="0" distB="0" distL="0" distR="0">
            <wp:extent cx="123825" cy="16192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b/>
        </w:rPr>
        <w:t xml:space="preserve"> и номеров полуокружностей в трехпролетном</w:t>
      </w:r>
    </w:p>
    <w:p w:rsidR="00162AF5" w:rsidRDefault="00162AF5">
      <w:pPr>
        <w:pStyle w:val="ConsPlusNormal"/>
        <w:jc w:val="center"/>
      </w:pPr>
      <w:r>
        <w:rPr>
          <w:b/>
        </w:rPr>
        <w:t>производственном здании с прямоугольными фонарями</w:t>
      </w:r>
    </w:p>
    <w:p w:rsidR="00162AF5" w:rsidRDefault="00162AF5">
      <w:pPr>
        <w:pStyle w:val="ConsPlusNormal"/>
        <w:jc w:val="center"/>
      </w:pPr>
      <w:r>
        <w:rPr>
          <w:b/>
        </w:rPr>
        <w:t>верхнего света</w:t>
      </w: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jc w:val="center"/>
      </w:pPr>
      <w:r>
        <w:rPr>
          <w:noProof/>
          <w:position w:val="-349"/>
        </w:rPr>
        <w:drawing>
          <wp:inline distT="0" distB="0" distL="0" distR="0">
            <wp:extent cx="5041900" cy="457136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041900" cy="4571365"/>
                    </a:xfrm>
                    <a:prstGeom prst="rect">
                      <a:avLst/>
                    </a:prstGeom>
                    <a:noFill/>
                    <a:ln>
                      <a:noFill/>
                    </a:ln>
                  </pic:spPr>
                </pic:pic>
              </a:graphicData>
            </a:graphic>
          </wp:inline>
        </w:drawing>
      </w:r>
    </w:p>
    <w:p w:rsidR="00162AF5" w:rsidRDefault="00162AF5">
      <w:pPr>
        <w:pStyle w:val="ConsPlusNormal"/>
        <w:ind w:firstLine="540"/>
        <w:jc w:val="both"/>
      </w:pPr>
    </w:p>
    <w:p w:rsidR="00162AF5" w:rsidRDefault="00162AF5">
      <w:pPr>
        <w:pStyle w:val="ConsPlusNormal"/>
        <w:jc w:val="center"/>
      </w:pPr>
      <w:bookmarkStart w:id="17" w:name="P678"/>
      <w:bookmarkEnd w:id="17"/>
      <w:r>
        <w:rPr>
          <w:b/>
          <w:i/>
        </w:rPr>
        <w:lastRenderedPageBreak/>
        <w:t>Рисунок 6.14</w:t>
      </w:r>
      <w:r>
        <w:t xml:space="preserve"> </w:t>
      </w:r>
      <w:r>
        <w:rPr>
          <w:b/>
        </w:rPr>
        <w:t>- Определение количества лучей</w:t>
      </w:r>
      <w:r>
        <w:t xml:space="preserve"> </w:t>
      </w:r>
      <w:r>
        <w:rPr>
          <w:b/>
          <w:i/>
        </w:rPr>
        <w:t>n</w:t>
      </w:r>
      <w:r>
        <w:rPr>
          <w:b/>
          <w:vertAlign w:val="subscript"/>
        </w:rPr>
        <w:t>1</w:t>
      </w:r>
      <w:r>
        <w:rPr>
          <w:b/>
        </w:rPr>
        <w:t>,</w:t>
      </w:r>
    </w:p>
    <w:p w:rsidR="00162AF5" w:rsidRDefault="00162AF5">
      <w:pPr>
        <w:pStyle w:val="ConsPlusNormal"/>
        <w:jc w:val="center"/>
      </w:pPr>
      <w:r>
        <w:rPr>
          <w:b/>
        </w:rPr>
        <w:t>проходящих через световой проем прямоугольного фонаря</w:t>
      </w:r>
    </w:p>
    <w:p w:rsidR="00162AF5" w:rsidRDefault="00162AF5">
      <w:pPr>
        <w:pStyle w:val="ConsPlusNormal"/>
        <w:jc w:val="center"/>
      </w:pPr>
      <w:r>
        <w:rPr>
          <w:b/>
        </w:rPr>
        <w:t>при верхнем освещении, по графику I</w:t>
      </w:r>
    </w:p>
    <w:p w:rsidR="00162AF5" w:rsidRDefault="00162AF5">
      <w:pPr>
        <w:pStyle w:val="ConsPlusNormal"/>
        <w:ind w:firstLine="540"/>
        <w:jc w:val="both"/>
      </w:pPr>
    </w:p>
    <w:p w:rsidR="00162AF5" w:rsidRDefault="00162AF5">
      <w:pPr>
        <w:pStyle w:val="ConsPlusNormal"/>
        <w:ind w:firstLine="540"/>
        <w:jc w:val="both"/>
      </w:pPr>
      <w:r>
        <w:t xml:space="preserve">б) определяют углы </w:t>
      </w:r>
      <w:r>
        <w:rPr>
          <w:noProof/>
          <w:position w:val="-8"/>
        </w:rPr>
        <w:drawing>
          <wp:inline distT="0" distB="0" distL="0" distR="0">
            <wp:extent cx="152400" cy="22860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8"/>
        </w:rPr>
        <w:drawing>
          <wp:inline distT="0" distB="0" distL="0" distR="0">
            <wp:extent cx="180975" cy="22860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w:t>
      </w:r>
      <w:r>
        <w:rPr>
          <w:noProof/>
          <w:position w:val="-8"/>
        </w:rPr>
        <w:drawing>
          <wp:inline distT="0" distB="0" distL="0" distR="0">
            <wp:extent cx="161925" cy="22860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и т.д. между нижней линией графика I и линией, соединяющей полюс (центр) графика I с серединой первого, второго, третьего проемов и т.д.;</w:t>
      </w:r>
    </w:p>
    <w:p w:rsidR="00162AF5" w:rsidRDefault="00162AF5">
      <w:pPr>
        <w:pStyle w:val="ConsPlusNormal"/>
        <w:spacing w:before="200"/>
        <w:ind w:firstLine="540"/>
        <w:jc w:val="both"/>
      </w:pPr>
      <w:r>
        <w:t xml:space="preserve">в) график II </w:t>
      </w:r>
      <w:hyperlink w:anchor="P616">
        <w:r>
          <w:rPr>
            <w:color w:val="0000FF"/>
          </w:rPr>
          <w:t>(рисунок 6.10)</w:t>
        </w:r>
      </w:hyperlink>
      <w:r>
        <w:t xml:space="preserve"> накладывают на продольный разрез помещения; при этом график располагают так, чтобы его вертикальная ось и горизонталь, номер которой должен соответствовать номеру полуокружности на графике I, проходили через середину проема (рисунок 6.15, точка </w:t>
      </w:r>
      <w:r>
        <w:rPr>
          <w:i/>
        </w:rPr>
        <w:t>C</w:t>
      </w:r>
      <w:r>
        <w:rPr>
          <w:vertAlign w:val="subscript"/>
        </w:rPr>
        <w:t>1</w:t>
      </w:r>
      <w:r>
        <w:t>).</w:t>
      </w:r>
    </w:p>
    <w:p w:rsidR="00162AF5" w:rsidRDefault="00162AF5">
      <w:pPr>
        <w:pStyle w:val="ConsPlusNormal"/>
        <w:ind w:firstLine="540"/>
        <w:jc w:val="both"/>
      </w:pPr>
    </w:p>
    <w:p w:rsidR="00162AF5" w:rsidRDefault="00162AF5">
      <w:pPr>
        <w:pStyle w:val="ConsPlusNormal"/>
        <w:jc w:val="center"/>
      </w:pPr>
      <w:r>
        <w:rPr>
          <w:noProof/>
          <w:position w:val="-211"/>
        </w:rPr>
        <w:drawing>
          <wp:inline distT="0" distB="0" distL="0" distR="0">
            <wp:extent cx="5036820" cy="281051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036820" cy="2810510"/>
                    </a:xfrm>
                    <a:prstGeom prst="rect">
                      <a:avLst/>
                    </a:prstGeom>
                    <a:noFill/>
                    <a:ln>
                      <a:noFill/>
                    </a:ln>
                  </pic:spPr>
                </pic:pic>
              </a:graphicData>
            </a:graphic>
          </wp:inline>
        </w:drawing>
      </w:r>
    </w:p>
    <w:p w:rsidR="00162AF5" w:rsidRDefault="00162AF5">
      <w:pPr>
        <w:pStyle w:val="ConsPlusNormal"/>
        <w:ind w:firstLine="540"/>
        <w:jc w:val="both"/>
      </w:pPr>
    </w:p>
    <w:p w:rsidR="00162AF5" w:rsidRDefault="00162AF5">
      <w:pPr>
        <w:pStyle w:val="ConsPlusNormal"/>
        <w:jc w:val="center"/>
      </w:pPr>
      <w:r>
        <w:rPr>
          <w:b/>
          <w:i/>
        </w:rPr>
        <w:t>Рисунок 6.15</w:t>
      </w:r>
      <w:r>
        <w:t xml:space="preserve"> </w:t>
      </w:r>
      <w:r>
        <w:rPr>
          <w:b/>
        </w:rPr>
        <w:t>- Определение количества лучей</w:t>
      </w:r>
      <w:r>
        <w:t xml:space="preserve"> </w:t>
      </w:r>
      <w:r>
        <w:rPr>
          <w:b/>
          <w:i/>
        </w:rPr>
        <w:t>n</w:t>
      </w:r>
      <w:r>
        <w:rPr>
          <w:b/>
          <w:vertAlign w:val="subscript"/>
        </w:rPr>
        <w:t>2</w:t>
      </w:r>
      <w:r>
        <w:rPr>
          <w:b/>
        </w:rPr>
        <w:t>,</w:t>
      </w:r>
    </w:p>
    <w:p w:rsidR="00162AF5" w:rsidRDefault="00162AF5">
      <w:pPr>
        <w:pStyle w:val="ConsPlusNormal"/>
        <w:jc w:val="center"/>
      </w:pPr>
      <w:r>
        <w:rPr>
          <w:b/>
        </w:rPr>
        <w:t>проходящих через световой проем прямоугольного фонаря</w:t>
      </w:r>
    </w:p>
    <w:p w:rsidR="00162AF5" w:rsidRDefault="00162AF5">
      <w:pPr>
        <w:pStyle w:val="ConsPlusNormal"/>
        <w:jc w:val="center"/>
      </w:pPr>
      <w:r>
        <w:rPr>
          <w:b/>
        </w:rPr>
        <w:t>при верхнем освещении, по графику II</w:t>
      </w:r>
    </w:p>
    <w:p w:rsidR="00162AF5" w:rsidRDefault="00162AF5">
      <w:pPr>
        <w:pStyle w:val="ConsPlusNormal"/>
        <w:ind w:firstLine="540"/>
        <w:jc w:val="both"/>
      </w:pPr>
    </w:p>
    <w:p w:rsidR="00162AF5" w:rsidRDefault="00162AF5">
      <w:pPr>
        <w:pStyle w:val="ConsPlusNormal"/>
        <w:ind w:firstLine="540"/>
        <w:jc w:val="both"/>
      </w:pPr>
      <w:r>
        <w:t>Подсчитывают число лучей по графику II, проходящих через продольный разрез первого проема (</w:t>
      </w:r>
      <w:r>
        <w:rPr>
          <w:i/>
        </w:rPr>
        <w:t>n</w:t>
      </w:r>
      <w:r>
        <w:rPr>
          <w:vertAlign w:val="subscript"/>
        </w:rPr>
        <w:t>2</w:t>
      </w:r>
      <w:r>
        <w:t>)</w:t>
      </w:r>
      <w:r>
        <w:rPr>
          <w:vertAlign w:val="subscript"/>
        </w:rPr>
        <w:t>1</w:t>
      </w:r>
      <w:r>
        <w:t>, второго проема (</w:t>
      </w:r>
      <w:r>
        <w:rPr>
          <w:i/>
        </w:rPr>
        <w:t>n</w:t>
      </w:r>
      <w:r>
        <w:rPr>
          <w:vertAlign w:val="subscript"/>
        </w:rPr>
        <w:t>2</w:t>
      </w:r>
      <w:r>
        <w:t>)</w:t>
      </w:r>
      <w:r>
        <w:rPr>
          <w:vertAlign w:val="subscript"/>
        </w:rPr>
        <w:t>2</w:t>
      </w:r>
      <w:r>
        <w:t>, третьего проема (</w:t>
      </w:r>
      <w:r>
        <w:rPr>
          <w:i/>
        </w:rPr>
        <w:t>n</w:t>
      </w:r>
      <w:r>
        <w:rPr>
          <w:vertAlign w:val="subscript"/>
        </w:rPr>
        <w:t>2</w:t>
      </w:r>
      <w:r>
        <w:t>)</w:t>
      </w:r>
      <w:r>
        <w:rPr>
          <w:vertAlign w:val="subscript"/>
        </w:rPr>
        <w:t>3</w:t>
      </w:r>
      <w:r>
        <w:t xml:space="preserve"> и т.д.;</w:t>
      </w:r>
    </w:p>
    <w:p w:rsidR="00162AF5" w:rsidRDefault="00162AF5">
      <w:pPr>
        <w:pStyle w:val="ConsPlusNormal"/>
        <w:spacing w:before="200"/>
        <w:ind w:firstLine="540"/>
        <w:jc w:val="both"/>
      </w:pPr>
      <w:bookmarkStart w:id="18" w:name="P692"/>
      <w:bookmarkEnd w:id="18"/>
      <w:r>
        <w:t xml:space="preserve">г) вычисляют значение геометрического КЕО </w:t>
      </w:r>
      <w:r>
        <w:rPr>
          <w:noProof/>
          <w:position w:val="-8"/>
        </w:rPr>
        <w:drawing>
          <wp:inline distT="0" distB="0" distL="0" distR="0">
            <wp:extent cx="219075" cy="22860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в первой точке характерного разреза помещения по формуле</w:t>
      </w:r>
    </w:p>
    <w:p w:rsidR="00162AF5" w:rsidRDefault="00162AF5">
      <w:pPr>
        <w:pStyle w:val="ConsPlusNormal"/>
        <w:ind w:firstLine="540"/>
        <w:jc w:val="both"/>
      </w:pPr>
    </w:p>
    <w:p w:rsidR="00162AF5" w:rsidRDefault="00162AF5">
      <w:pPr>
        <w:pStyle w:val="ConsPlusNormal"/>
        <w:jc w:val="center"/>
      </w:pPr>
      <w:r>
        <w:rPr>
          <w:noProof/>
          <w:position w:val="-11"/>
        </w:rPr>
        <w:drawing>
          <wp:inline distT="0" distB="0" distL="0" distR="0">
            <wp:extent cx="3381375" cy="27622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381375" cy="276225"/>
                    </a:xfrm>
                    <a:prstGeom prst="rect">
                      <a:avLst/>
                    </a:prstGeom>
                    <a:noFill/>
                    <a:ln>
                      <a:noFill/>
                    </a:ln>
                  </pic:spPr>
                </pic:pic>
              </a:graphicData>
            </a:graphic>
          </wp:inline>
        </w:drawing>
      </w:r>
      <w:r>
        <w:t>, (6.2)</w:t>
      </w:r>
    </w:p>
    <w:p w:rsidR="00162AF5" w:rsidRDefault="00162AF5">
      <w:pPr>
        <w:pStyle w:val="ConsPlusNormal"/>
        <w:ind w:firstLine="540"/>
        <w:jc w:val="both"/>
      </w:pPr>
    </w:p>
    <w:p w:rsidR="00162AF5" w:rsidRDefault="00162AF5">
      <w:pPr>
        <w:pStyle w:val="ConsPlusNormal"/>
        <w:ind w:firstLine="540"/>
        <w:jc w:val="both"/>
      </w:pPr>
      <w:r>
        <w:t xml:space="preserve">где </w:t>
      </w:r>
      <w:r>
        <w:rPr>
          <w:i/>
        </w:rPr>
        <w:t>i</w:t>
      </w:r>
      <w:r>
        <w:t xml:space="preserve"> - число световых проемов;</w:t>
      </w:r>
    </w:p>
    <w:p w:rsidR="00162AF5" w:rsidRDefault="00162AF5">
      <w:pPr>
        <w:pStyle w:val="ConsPlusNormal"/>
        <w:spacing w:before="200"/>
        <w:ind w:firstLine="540"/>
        <w:jc w:val="both"/>
      </w:pPr>
      <w:r>
        <w:rPr>
          <w:noProof/>
          <w:position w:val="-10"/>
        </w:rPr>
        <w:drawing>
          <wp:inline distT="0" distB="0" distL="0" distR="0">
            <wp:extent cx="342900" cy="25717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t xml:space="preserve"> - коэффициент, учитывающий неравномерную яркость участка небосвода, видимого из первой точки соответственно под углами </w:t>
      </w:r>
      <w:r>
        <w:rPr>
          <w:noProof/>
          <w:position w:val="-8"/>
        </w:rPr>
        <w:drawing>
          <wp:inline distT="0" distB="0" distL="0" distR="0">
            <wp:extent cx="152400" cy="22860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8"/>
        </w:rPr>
        <w:drawing>
          <wp:inline distT="0" distB="0" distL="0" distR="0">
            <wp:extent cx="180975" cy="22860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w:t>
      </w:r>
      <w:r>
        <w:rPr>
          <w:noProof/>
          <w:position w:val="-8"/>
        </w:rPr>
        <w:drawing>
          <wp:inline distT="0" distB="0" distL="0" distR="0">
            <wp:extent cx="161925" cy="22860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и т.д.;</w:t>
      </w:r>
    </w:p>
    <w:p w:rsidR="00162AF5" w:rsidRDefault="00162AF5">
      <w:pPr>
        <w:pStyle w:val="ConsPlusNormal"/>
        <w:spacing w:before="200"/>
        <w:ind w:firstLine="540"/>
        <w:jc w:val="both"/>
      </w:pPr>
      <w:r>
        <w:t xml:space="preserve">д) повторяют вычисления в соответствии с </w:t>
      </w:r>
      <w:hyperlink w:anchor="P659">
        <w:r>
          <w:rPr>
            <w:color w:val="0000FF"/>
          </w:rPr>
          <w:t>перечислениями а)</w:t>
        </w:r>
      </w:hyperlink>
      <w:r>
        <w:t xml:space="preserve"> - </w:t>
      </w:r>
      <w:hyperlink w:anchor="P692">
        <w:r>
          <w:rPr>
            <w:color w:val="0000FF"/>
          </w:rPr>
          <w:t>г)</w:t>
        </w:r>
      </w:hyperlink>
      <w:r>
        <w:t xml:space="preserve"> для всех точек характерного разреза помещения до </w:t>
      </w:r>
      <w:r>
        <w:rPr>
          <w:i/>
        </w:rPr>
        <w:t>N</w:t>
      </w:r>
      <w:r>
        <w:t xml:space="preserve"> включительно (где </w:t>
      </w:r>
      <w:r>
        <w:rPr>
          <w:i/>
        </w:rPr>
        <w:t>N</w:t>
      </w:r>
      <w:r>
        <w:t xml:space="preserve"> - число точек, в которых производят расчет КЕО);</w:t>
      </w:r>
    </w:p>
    <w:p w:rsidR="00162AF5" w:rsidRDefault="00162AF5">
      <w:pPr>
        <w:pStyle w:val="ConsPlusNormal"/>
        <w:spacing w:before="200"/>
        <w:ind w:firstLine="540"/>
        <w:jc w:val="both"/>
      </w:pPr>
      <w:r>
        <w:t xml:space="preserve">е) определяют среднее значение геометрического КЕО </w:t>
      </w:r>
      <w:r>
        <w:rPr>
          <w:noProof/>
          <w:position w:val="-8"/>
        </w:rPr>
        <w:drawing>
          <wp:inline distT="0" distB="0" distL="0" distR="0">
            <wp:extent cx="200025" cy="23812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по </w:t>
      </w:r>
      <w:hyperlink w:anchor="P1725">
        <w:r>
          <w:rPr>
            <w:color w:val="0000FF"/>
          </w:rPr>
          <w:t>формуле (А.7)</w:t>
        </w:r>
      </w:hyperlink>
      <w:r>
        <w:t>;</w:t>
      </w:r>
    </w:p>
    <w:p w:rsidR="00162AF5" w:rsidRDefault="00162AF5">
      <w:pPr>
        <w:pStyle w:val="ConsPlusNormal"/>
        <w:spacing w:before="200"/>
        <w:ind w:firstLine="540"/>
        <w:jc w:val="both"/>
      </w:pPr>
      <w:r>
        <w:t xml:space="preserve">ж) по заданным параметрам помещения и световых проемов в соответствии с </w:t>
      </w:r>
      <w:hyperlink w:anchor="P1725">
        <w:r>
          <w:rPr>
            <w:color w:val="0000FF"/>
          </w:rPr>
          <w:t>приложением А</w:t>
        </w:r>
      </w:hyperlink>
      <w:r>
        <w:t xml:space="preserve"> определяют значения </w:t>
      </w:r>
      <w:r>
        <w:rPr>
          <w:i/>
        </w:rPr>
        <w:t>r</w:t>
      </w:r>
      <w:r>
        <w:rPr>
          <w:vertAlign w:val="subscript"/>
        </w:rPr>
        <w:t>2</w:t>
      </w:r>
      <w:r>
        <w:t xml:space="preserve">, </w:t>
      </w:r>
      <w:r>
        <w:rPr>
          <w:i/>
        </w:rPr>
        <w:t>k</w:t>
      </w:r>
      <w:r>
        <w:rPr>
          <w:vertAlign w:val="subscript"/>
        </w:rPr>
        <w:t>ф</w:t>
      </w:r>
      <w:r>
        <w:t xml:space="preserve">, </w:t>
      </w:r>
      <w:r>
        <w:rPr>
          <w:noProof/>
          <w:position w:val="-8"/>
        </w:rPr>
        <w:drawing>
          <wp:inline distT="0" distB="0" distL="0" distR="0">
            <wp:extent cx="161925" cy="22860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w:t>
      </w:r>
    </w:p>
    <w:p w:rsidR="00162AF5" w:rsidRDefault="00162AF5">
      <w:pPr>
        <w:pStyle w:val="ConsPlusNormal"/>
        <w:spacing w:before="200"/>
        <w:ind w:firstLine="540"/>
        <w:jc w:val="both"/>
      </w:pPr>
      <w:r>
        <w:t xml:space="preserve">и) последовательно для всех точек вычисляют расчетное значение КЕО по </w:t>
      </w:r>
      <w:hyperlink w:anchor="P1725">
        <w:r>
          <w:rPr>
            <w:color w:val="0000FF"/>
          </w:rPr>
          <w:t>формуле (А.2)</w:t>
        </w:r>
      </w:hyperlink>
      <w:r>
        <w:t>.</w:t>
      </w:r>
    </w:p>
    <w:p w:rsidR="00162AF5" w:rsidRDefault="00162AF5">
      <w:pPr>
        <w:pStyle w:val="ConsPlusNormal"/>
        <w:spacing w:before="200"/>
        <w:ind w:firstLine="540"/>
        <w:jc w:val="both"/>
      </w:pPr>
      <w:r>
        <w:lastRenderedPageBreak/>
        <w:t xml:space="preserve">6.6.2 Проверочный расчет значений КЕО в точках характерного разреза помещения при верхнем освещении </w:t>
      </w:r>
      <w:r>
        <w:rPr>
          <w:noProof/>
          <w:position w:val="-10"/>
        </w:rPr>
        <w:drawing>
          <wp:inline distT="0" distB="0" distL="0" distR="0">
            <wp:extent cx="161925" cy="25717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r>
        <w:t xml:space="preserve"> от зенитных и шахтных фонарей следует выполнять по формуле</w:t>
      </w:r>
    </w:p>
    <w:p w:rsidR="00162AF5" w:rsidRDefault="00162AF5">
      <w:pPr>
        <w:pStyle w:val="ConsPlusNormal"/>
        <w:ind w:firstLine="540"/>
        <w:jc w:val="both"/>
      </w:pPr>
    </w:p>
    <w:p w:rsidR="00162AF5" w:rsidRDefault="00162AF5">
      <w:pPr>
        <w:pStyle w:val="ConsPlusNormal"/>
        <w:jc w:val="center"/>
      </w:pPr>
      <w:r>
        <w:rPr>
          <w:noProof/>
          <w:position w:val="-26"/>
        </w:rPr>
        <w:drawing>
          <wp:inline distT="0" distB="0" distL="0" distR="0">
            <wp:extent cx="3886200" cy="45720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886200" cy="457200"/>
                    </a:xfrm>
                    <a:prstGeom prst="rect">
                      <a:avLst/>
                    </a:prstGeom>
                    <a:noFill/>
                    <a:ln>
                      <a:noFill/>
                    </a:ln>
                  </pic:spPr>
                </pic:pic>
              </a:graphicData>
            </a:graphic>
          </wp:inline>
        </w:drawing>
      </w:r>
      <w:r>
        <w:t xml:space="preserve"> (6.3)</w:t>
      </w:r>
    </w:p>
    <w:p w:rsidR="00162AF5" w:rsidRDefault="00162AF5">
      <w:pPr>
        <w:pStyle w:val="ConsPlusNormal"/>
        <w:jc w:val="center"/>
      </w:pPr>
      <w:r>
        <w:t xml:space="preserve">(формула 6.3 в ред. </w:t>
      </w:r>
      <w:hyperlink r:id="rId182">
        <w:r>
          <w:rPr>
            <w:color w:val="0000FF"/>
          </w:rPr>
          <w:t>Изменения N 1</w:t>
        </w:r>
      </w:hyperlink>
      <w:r>
        <w:t>, утв. Приказом</w:t>
      </w:r>
    </w:p>
    <w:p w:rsidR="00162AF5" w:rsidRDefault="00162AF5">
      <w:pPr>
        <w:pStyle w:val="ConsPlusNormal"/>
        <w:jc w:val="center"/>
      </w:pPr>
      <w:r>
        <w:t>Минстроя России от 03.12.2021 N 887/пр)</w:t>
      </w:r>
    </w:p>
    <w:p w:rsidR="00162AF5" w:rsidRDefault="00162AF5">
      <w:pPr>
        <w:pStyle w:val="ConsPlusNormal"/>
        <w:ind w:firstLine="540"/>
        <w:jc w:val="both"/>
      </w:pPr>
    </w:p>
    <w:p w:rsidR="00162AF5" w:rsidRDefault="00162AF5">
      <w:pPr>
        <w:pStyle w:val="ConsPlusNormal"/>
        <w:ind w:firstLine="540"/>
        <w:jc w:val="both"/>
      </w:pPr>
      <w:r>
        <w:t xml:space="preserve">где </w:t>
      </w:r>
      <w:r>
        <w:rPr>
          <w:i/>
        </w:rPr>
        <w:t>S</w:t>
      </w:r>
      <w:r>
        <w:rPr>
          <w:vertAlign w:val="subscript"/>
        </w:rPr>
        <w:t>ф.в</w:t>
      </w:r>
      <w:r>
        <w:t xml:space="preserve"> - площадь входного отверстия фонаря;</w:t>
      </w:r>
    </w:p>
    <w:p w:rsidR="00162AF5" w:rsidRDefault="00162AF5">
      <w:pPr>
        <w:pStyle w:val="ConsPlusNormal"/>
        <w:spacing w:before="200"/>
        <w:ind w:firstLine="540"/>
        <w:jc w:val="both"/>
      </w:pPr>
      <w:r>
        <w:rPr>
          <w:i/>
        </w:rPr>
        <w:t>N</w:t>
      </w:r>
      <w:r>
        <w:rPr>
          <w:vertAlign w:val="subscript"/>
        </w:rPr>
        <w:t>ф</w:t>
      </w:r>
      <w:r>
        <w:t xml:space="preserve"> - число фонарей;</w:t>
      </w:r>
    </w:p>
    <w:p w:rsidR="00162AF5" w:rsidRDefault="00162AF5">
      <w:pPr>
        <w:pStyle w:val="ConsPlusNormal"/>
        <w:spacing w:before="200"/>
        <w:ind w:firstLine="540"/>
        <w:jc w:val="both"/>
      </w:pPr>
      <w:r>
        <w:rPr>
          <w:i/>
        </w:rPr>
        <w:t>i</w:t>
      </w:r>
      <w:r>
        <w:t xml:space="preserve"> - номер фонаря;</w:t>
      </w:r>
    </w:p>
    <w:p w:rsidR="00162AF5" w:rsidRDefault="00162AF5">
      <w:pPr>
        <w:pStyle w:val="ConsPlusNormal"/>
        <w:spacing w:before="200"/>
        <w:ind w:firstLine="540"/>
        <w:jc w:val="both"/>
      </w:pPr>
      <w:r>
        <w:rPr>
          <w:noProof/>
          <w:position w:val="-10"/>
        </w:rPr>
        <w:drawing>
          <wp:inline distT="0" distB="0" distL="0" distR="0">
            <wp:extent cx="342900" cy="25717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t xml:space="preserve"> - коэффициент, учитывающий неравномерную яркость фонаря и определяемый по </w:t>
      </w:r>
      <w:hyperlink w:anchor="P721">
        <w:r>
          <w:rPr>
            <w:color w:val="0000FF"/>
          </w:rPr>
          <w:t>рисунку 6.16</w:t>
        </w:r>
      </w:hyperlink>
      <w:r>
        <w:t>;</w:t>
      </w:r>
    </w:p>
    <w:p w:rsidR="00162AF5" w:rsidRDefault="00162AF5">
      <w:pPr>
        <w:pStyle w:val="ConsPlusNormal"/>
        <w:spacing w:before="200"/>
        <w:ind w:firstLine="540"/>
        <w:jc w:val="both"/>
      </w:pPr>
      <w:r>
        <w:rPr>
          <w:noProof/>
          <w:position w:val="-1"/>
        </w:rPr>
        <w:drawing>
          <wp:inline distT="0" distB="0" distL="0" distR="0">
            <wp:extent cx="123825" cy="14287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 угол между прямой, соединяющей расчетную точку с центром нижнего отверстия фонаря, и нормалью к этому отверстию;</w:t>
      </w:r>
    </w:p>
    <w:p w:rsidR="00162AF5" w:rsidRDefault="00162AF5">
      <w:pPr>
        <w:pStyle w:val="ConsPlusNormal"/>
        <w:spacing w:before="200"/>
        <w:ind w:firstLine="540"/>
        <w:jc w:val="both"/>
      </w:pPr>
      <w:r>
        <w:rPr>
          <w:noProof/>
          <w:position w:val="-8"/>
        </w:rPr>
        <w:drawing>
          <wp:inline distT="0" distB="0" distL="0" distR="0">
            <wp:extent cx="200025" cy="23812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 среднее значение геометрического КЕО;</w:t>
      </w:r>
    </w:p>
    <w:p w:rsidR="00162AF5" w:rsidRDefault="00162AF5">
      <w:pPr>
        <w:pStyle w:val="ConsPlusNormal"/>
        <w:spacing w:before="200"/>
        <w:ind w:firstLine="540"/>
        <w:jc w:val="both"/>
      </w:pPr>
      <w:r>
        <w:rPr>
          <w:i/>
        </w:rPr>
        <w:t>K</w:t>
      </w:r>
      <w:r>
        <w:rPr>
          <w:vertAlign w:val="subscript"/>
        </w:rPr>
        <w:t>с</w:t>
      </w:r>
      <w:r>
        <w:t xml:space="preserve"> - коэффициент светопередачи фонаря, определяемый для фонарей с диффузным отражением стенок по </w:t>
      </w:r>
      <w:hyperlink w:anchor="P733">
        <w:r>
          <w:rPr>
            <w:color w:val="0000FF"/>
          </w:rPr>
          <w:t>рисунку 6.17</w:t>
        </w:r>
      </w:hyperlink>
      <w:r>
        <w:t xml:space="preserve">, а для фонарей с направленным отражением стенок - по </w:t>
      </w:r>
      <w:hyperlink w:anchor="P745">
        <w:r>
          <w:rPr>
            <w:color w:val="0000FF"/>
          </w:rPr>
          <w:t>рисунку 6.18</w:t>
        </w:r>
      </w:hyperlink>
      <w:r>
        <w:t xml:space="preserve"> по значению индекса светового проема шахтного фонаря </w:t>
      </w:r>
      <w:r>
        <w:rPr>
          <w:i/>
        </w:rPr>
        <w:t>i</w:t>
      </w:r>
      <w:r>
        <w:rPr>
          <w:vertAlign w:val="subscript"/>
        </w:rPr>
        <w:t>ф</w:t>
      </w:r>
      <w:r>
        <w:t>;</w:t>
      </w:r>
    </w:p>
    <w:p w:rsidR="00162AF5" w:rsidRDefault="00162AF5">
      <w:pPr>
        <w:pStyle w:val="ConsPlusNormal"/>
        <w:spacing w:before="200"/>
        <w:ind w:firstLine="540"/>
        <w:jc w:val="both"/>
      </w:pPr>
      <w:r>
        <w:rPr>
          <w:i/>
        </w:rPr>
        <w:t>MF</w:t>
      </w:r>
      <w:r>
        <w:t xml:space="preserve"> - расчетный коэффициент, учитывающий снижение КЕО и освещенности в процессе эксплуатации вследствие загрязнения и старения светопрозрачных заполнений в световых проемах, а также снижение отражающих свойств поверхностей помещения (коэффициент эксплуатации).</w:t>
      </w:r>
    </w:p>
    <w:p w:rsidR="00162AF5" w:rsidRDefault="00162AF5">
      <w:pPr>
        <w:pStyle w:val="ConsPlusNormal"/>
        <w:ind w:firstLine="540"/>
        <w:jc w:val="both"/>
      </w:pPr>
    </w:p>
    <w:p w:rsidR="00162AF5" w:rsidRDefault="00162AF5">
      <w:pPr>
        <w:pStyle w:val="ConsPlusNormal"/>
        <w:jc w:val="center"/>
      </w:pPr>
      <w:r>
        <w:rPr>
          <w:noProof/>
          <w:position w:val="-270"/>
        </w:rPr>
        <w:drawing>
          <wp:inline distT="0" distB="0" distL="0" distR="0">
            <wp:extent cx="4026535" cy="356616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026535" cy="3566160"/>
                    </a:xfrm>
                    <a:prstGeom prst="rect">
                      <a:avLst/>
                    </a:prstGeom>
                    <a:noFill/>
                    <a:ln>
                      <a:noFill/>
                    </a:ln>
                  </pic:spPr>
                </pic:pic>
              </a:graphicData>
            </a:graphic>
          </wp:inline>
        </w:drawing>
      </w:r>
    </w:p>
    <w:p w:rsidR="00162AF5" w:rsidRDefault="00162AF5">
      <w:pPr>
        <w:pStyle w:val="ConsPlusNormal"/>
        <w:ind w:firstLine="540"/>
        <w:jc w:val="both"/>
      </w:pPr>
    </w:p>
    <w:p w:rsidR="00162AF5" w:rsidRDefault="00162AF5">
      <w:pPr>
        <w:pStyle w:val="ConsPlusNormal"/>
        <w:jc w:val="center"/>
      </w:pPr>
      <w:r>
        <w:rPr>
          <w:i/>
        </w:rPr>
        <w:t>M</w:t>
      </w:r>
      <w:r>
        <w:t xml:space="preserve"> - точка расчета</w:t>
      </w:r>
    </w:p>
    <w:p w:rsidR="00162AF5" w:rsidRDefault="00162AF5">
      <w:pPr>
        <w:pStyle w:val="ConsPlusNormal"/>
        <w:ind w:firstLine="540"/>
        <w:jc w:val="both"/>
      </w:pPr>
    </w:p>
    <w:p w:rsidR="00162AF5" w:rsidRDefault="00162AF5">
      <w:pPr>
        <w:pStyle w:val="ConsPlusNormal"/>
        <w:jc w:val="center"/>
      </w:pPr>
      <w:bookmarkStart w:id="19" w:name="P721"/>
      <w:bookmarkEnd w:id="19"/>
      <w:r>
        <w:rPr>
          <w:b/>
          <w:i/>
        </w:rPr>
        <w:t>Рисунок 6.16</w:t>
      </w:r>
      <w:r>
        <w:t xml:space="preserve"> </w:t>
      </w:r>
      <w:r>
        <w:rPr>
          <w:b/>
        </w:rPr>
        <w:t>- График для определения</w:t>
      </w:r>
    </w:p>
    <w:p w:rsidR="00162AF5" w:rsidRDefault="00162AF5">
      <w:pPr>
        <w:pStyle w:val="ConsPlusNormal"/>
        <w:jc w:val="center"/>
      </w:pPr>
      <w:r>
        <w:rPr>
          <w:b/>
        </w:rPr>
        <w:lastRenderedPageBreak/>
        <w:t xml:space="preserve">коэффициента </w:t>
      </w:r>
      <w:r>
        <w:rPr>
          <w:noProof/>
          <w:position w:val="-10"/>
        </w:rPr>
        <w:drawing>
          <wp:inline distT="0" distB="0" distL="0" distR="0">
            <wp:extent cx="342900" cy="25717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Pr>
          <w:b/>
        </w:rPr>
        <w:t xml:space="preserve"> в зависимости от угла</w:t>
      </w:r>
      <w:r>
        <w:t> </w:t>
      </w:r>
      <w:r>
        <w:rPr>
          <w:noProof/>
          <w:position w:val="-1"/>
        </w:rPr>
        <w:drawing>
          <wp:inline distT="0" distB="0" distL="0" distR="0">
            <wp:extent cx="123825" cy="14287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jc w:val="center"/>
      </w:pPr>
      <w:r>
        <w:rPr>
          <w:noProof/>
          <w:position w:val="-171"/>
        </w:rPr>
        <w:drawing>
          <wp:inline distT="0" distB="0" distL="0" distR="0">
            <wp:extent cx="5015230" cy="230695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015230" cy="2306955"/>
                    </a:xfrm>
                    <a:prstGeom prst="rect">
                      <a:avLst/>
                    </a:prstGeom>
                    <a:noFill/>
                    <a:ln>
                      <a:noFill/>
                    </a:ln>
                  </pic:spPr>
                </pic:pic>
              </a:graphicData>
            </a:graphic>
          </wp:inline>
        </w:drawing>
      </w:r>
    </w:p>
    <w:p w:rsidR="00162AF5" w:rsidRDefault="00162AF5">
      <w:pPr>
        <w:pStyle w:val="ConsPlusNormal"/>
        <w:ind w:firstLine="540"/>
        <w:jc w:val="both"/>
      </w:pPr>
    </w:p>
    <w:p w:rsidR="00162AF5" w:rsidRDefault="00162AF5">
      <w:pPr>
        <w:pStyle w:val="ConsPlusNormal"/>
        <w:jc w:val="center"/>
      </w:pPr>
      <w:r>
        <w:rPr>
          <w:i/>
        </w:rPr>
        <w:t>1</w:t>
      </w:r>
      <w:r>
        <w:t xml:space="preserve"> - </w:t>
      </w:r>
      <w:r>
        <w:rPr>
          <w:noProof/>
          <w:position w:val="-8"/>
        </w:rPr>
        <w:drawing>
          <wp:inline distT="0" distB="0" distL="0" distR="0">
            <wp:extent cx="542925" cy="22860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t xml:space="preserve">; </w:t>
      </w:r>
      <w:r>
        <w:rPr>
          <w:i/>
        </w:rPr>
        <w:t>2</w:t>
      </w:r>
      <w:r>
        <w:t xml:space="preserve"> - </w:t>
      </w:r>
      <w:r>
        <w:rPr>
          <w:noProof/>
          <w:position w:val="-8"/>
        </w:rPr>
        <w:drawing>
          <wp:inline distT="0" distB="0" distL="0" distR="0">
            <wp:extent cx="533400" cy="22860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 xml:space="preserve">; </w:t>
      </w:r>
      <w:r>
        <w:rPr>
          <w:i/>
        </w:rPr>
        <w:t>3</w:t>
      </w:r>
      <w:r>
        <w:t xml:space="preserve"> - </w:t>
      </w:r>
      <w:r>
        <w:rPr>
          <w:noProof/>
          <w:position w:val="-8"/>
        </w:rPr>
        <w:drawing>
          <wp:inline distT="0" distB="0" distL="0" distR="0">
            <wp:extent cx="542925" cy="22860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t>;</w:t>
      </w:r>
    </w:p>
    <w:p w:rsidR="00162AF5" w:rsidRDefault="00162AF5">
      <w:pPr>
        <w:pStyle w:val="ConsPlusNormal"/>
        <w:jc w:val="center"/>
      </w:pPr>
      <w:r>
        <w:rPr>
          <w:i/>
        </w:rPr>
        <w:t>4</w:t>
      </w:r>
      <w:r>
        <w:t xml:space="preserve"> - </w:t>
      </w:r>
      <w:r>
        <w:rPr>
          <w:noProof/>
          <w:position w:val="-8"/>
        </w:rPr>
        <w:drawing>
          <wp:inline distT="0" distB="0" distL="0" distR="0">
            <wp:extent cx="542925" cy="22860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t xml:space="preserve">; </w:t>
      </w:r>
      <w:r>
        <w:rPr>
          <w:i/>
        </w:rPr>
        <w:t>5</w:t>
      </w:r>
      <w:r>
        <w:t xml:space="preserve"> - </w:t>
      </w:r>
      <w:r>
        <w:rPr>
          <w:noProof/>
          <w:position w:val="-8"/>
        </w:rPr>
        <w:drawing>
          <wp:inline distT="0" distB="0" distL="0" distR="0">
            <wp:extent cx="533400" cy="22860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p w:rsidR="00162AF5" w:rsidRDefault="00162AF5">
      <w:pPr>
        <w:pStyle w:val="ConsPlusNormal"/>
        <w:ind w:firstLine="540"/>
        <w:jc w:val="both"/>
      </w:pPr>
    </w:p>
    <w:p w:rsidR="00162AF5" w:rsidRDefault="00162AF5">
      <w:pPr>
        <w:pStyle w:val="ConsPlusNormal"/>
        <w:jc w:val="center"/>
      </w:pPr>
      <w:r>
        <w:rPr>
          <w:noProof/>
          <w:position w:val="-8"/>
        </w:rPr>
        <w:drawing>
          <wp:inline distT="0" distB="0" distL="0" distR="0">
            <wp:extent cx="180975" cy="22860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 коэффициент диффузного отражения</w:t>
      </w:r>
    </w:p>
    <w:p w:rsidR="00162AF5" w:rsidRDefault="00162AF5">
      <w:pPr>
        <w:pStyle w:val="ConsPlusNormal"/>
        <w:ind w:firstLine="540"/>
        <w:jc w:val="both"/>
      </w:pPr>
    </w:p>
    <w:p w:rsidR="00162AF5" w:rsidRDefault="00162AF5">
      <w:pPr>
        <w:pStyle w:val="ConsPlusNormal"/>
        <w:jc w:val="center"/>
      </w:pPr>
      <w:bookmarkStart w:id="20" w:name="P733"/>
      <w:bookmarkEnd w:id="20"/>
      <w:r>
        <w:rPr>
          <w:b/>
          <w:i/>
        </w:rPr>
        <w:t>Рисунок 6.17</w:t>
      </w:r>
      <w:r>
        <w:t xml:space="preserve"> </w:t>
      </w:r>
      <w:r>
        <w:rPr>
          <w:b/>
        </w:rPr>
        <w:t>- График для определения коэффициента</w:t>
      </w:r>
    </w:p>
    <w:p w:rsidR="00162AF5" w:rsidRDefault="00162AF5">
      <w:pPr>
        <w:pStyle w:val="ConsPlusNormal"/>
        <w:jc w:val="center"/>
      </w:pPr>
      <w:r>
        <w:rPr>
          <w:b/>
        </w:rPr>
        <w:t>светопередачи</w:t>
      </w:r>
      <w:r>
        <w:t xml:space="preserve"> </w:t>
      </w:r>
      <w:r>
        <w:rPr>
          <w:b/>
          <w:i/>
        </w:rPr>
        <w:t>K</w:t>
      </w:r>
      <w:r>
        <w:rPr>
          <w:b/>
          <w:vertAlign w:val="subscript"/>
        </w:rPr>
        <w:t>с</w:t>
      </w:r>
      <w:r>
        <w:t xml:space="preserve"> </w:t>
      </w:r>
      <w:r>
        <w:rPr>
          <w:b/>
        </w:rPr>
        <w:t>фонарей с диффузным отражением стенок шахты</w:t>
      </w: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jc w:val="center"/>
      </w:pPr>
      <w:r>
        <w:rPr>
          <w:noProof/>
          <w:position w:val="-301"/>
        </w:rPr>
        <w:drawing>
          <wp:inline distT="0" distB="0" distL="0" distR="0">
            <wp:extent cx="5019675" cy="395414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019675" cy="3954145"/>
                    </a:xfrm>
                    <a:prstGeom prst="rect">
                      <a:avLst/>
                    </a:prstGeom>
                    <a:noFill/>
                    <a:ln>
                      <a:noFill/>
                    </a:ln>
                  </pic:spPr>
                </pic:pic>
              </a:graphicData>
            </a:graphic>
          </wp:inline>
        </w:drawing>
      </w:r>
    </w:p>
    <w:p w:rsidR="00162AF5" w:rsidRDefault="00162AF5">
      <w:pPr>
        <w:pStyle w:val="ConsPlusNormal"/>
        <w:ind w:firstLine="540"/>
        <w:jc w:val="both"/>
      </w:pPr>
    </w:p>
    <w:p w:rsidR="00162AF5" w:rsidRDefault="00162AF5">
      <w:pPr>
        <w:pStyle w:val="ConsPlusNormal"/>
        <w:jc w:val="center"/>
      </w:pPr>
      <w:r>
        <w:rPr>
          <w:i/>
        </w:rPr>
        <w:t>1</w:t>
      </w:r>
      <w:r>
        <w:t xml:space="preserve"> - </w:t>
      </w:r>
      <w:r>
        <w:rPr>
          <w:noProof/>
          <w:position w:val="-8"/>
        </w:rPr>
        <w:drawing>
          <wp:inline distT="0" distB="0" distL="0" distR="0">
            <wp:extent cx="542925" cy="22860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t xml:space="preserve">; </w:t>
      </w:r>
      <w:r>
        <w:rPr>
          <w:i/>
        </w:rPr>
        <w:t>2</w:t>
      </w:r>
      <w:r>
        <w:t xml:space="preserve"> - </w:t>
      </w:r>
      <w:r>
        <w:rPr>
          <w:noProof/>
          <w:position w:val="-8"/>
        </w:rPr>
        <w:drawing>
          <wp:inline distT="0" distB="0" distL="0" distR="0">
            <wp:extent cx="533400" cy="22860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 xml:space="preserve">; </w:t>
      </w:r>
      <w:r>
        <w:rPr>
          <w:i/>
        </w:rPr>
        <w:t>3</w:t>
      </w:r>
      <w:r>
        <w:t xml:space="preserve"> - </w:t>
      </w:r>
      <w:r>
        <w:rPr>
          <w:noProof/>
          <w:position w:val="-8"/>
        </w:rPr>
        <w:drawing>
          <wp:inline distT="0" distB="0" distL="0" distR="0">
            <wp:extent cx="542925" cy="22860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t>;</w:t>
      </w:r>
    </w:p>
    <w:p w:rsidR="00162AF5" w:rsidRDefault="00162AF5">
      <w:pPr>
        <w:pStyle w:val="ConsPlusNormal"/>
        <w:jc w:val="center"/>
      </w:pPr>
      <w:r>
        <w:rPr>
          <w:i/>
        </w:rPr>
        <w:lastRenderedPageBreak/>
        <w:t>4</w:t>
      </w:r>
      <w:r>
        <w:t xml:space="preserve"> - </w:t>
      </w:r>
      <w:r>
        <w:rPr>
          <w:noProof/>
          <w:position w:val="-8"/>
        </w:rPr>
        <w:drawing>
          <wp:inline distT="0" distB="0" distL="0" distR="0">
            <wp:extent cx="542925" cy="22860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t xml:space="preserve">; </w:t>
      </w:r>
      <w:r>
        <w:rPr>
          <w:i/>
        </w:rPr>
        <w:t>5</w:t>
      </w:r>
      <w:r>
        <w:t xml:space="preserve"> - </w:t>
      </w:r>
      <w:r>
        <w:rPr>
          <w:noProof/>
          <w:position w:val="-8"/>
        </w:rPr>
        <w:drawing>
          <wp:inline distT="0" distB="0" distL="0" distR="0">
            <wp:extent cx="533400" cy="22860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p w:rsidR="00162AF5" w:rsidRDefault="00162AF5">
      <w:pPr>
        <w:pStyle w:val="ConsPlusNormal"/>
        <w:ind w:firstLine="540"/>
        <w:jc w:val="both"/>
      </w:pPr>
    </w:p>
    <w:p w:rsidR="00162AF5" w:rsidRDefault="00162AF5">
      <w:pPr>
        <w:pStyle w:val="ConsPlusNormal"/>
        <w:jc w:val="center"/>
      </w:pPr>
      <w:r>
        <w:rPr>
          <w:noProof/>
          <w:position w:val="-8"/>
        </w:rPr>
        <w:drawing>
          <wp:inline distT="0" distB="0" distL="0" distR="0">
            <wp:extent cx="180975" cy="22860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 коэффициент направленного отражения</w:t>
      </w:r>
    </w:p>
    <w:p w:rsidR="00162AF5" w:rsidRDefault="00162AF5">
      <w:pPr>
        <w:pStyle w:val="ConsPlusNormal"/>
        <w:ind w:firstLine="540"/>
        <w:jc w:val="both"/>
      </w:pPr>
    </w:p>
    <w:p w:rsidR="00162AF5" w:rsidRDefault="00162AF5">
      <w:pPr>
        <w:pStyle w:val="ConsPlusNormal"/>
        <w:jc w:val="center"/>
      </w:pPr>
      <w:bookmarkStart w:id="21" w:name="P745"/>
      <w:bookmarkEnd w:id="21"/>
      <w:r>
        <w:rPr>
          <w:b/>
          <w:i/>
        </w:rPr>
        <w:t>Рисунок 6.18</w:t>
      </w:r>
      <w:r>
        <w:t xml:space="preserve"> </w:t>
      </w:r>
      <w:r>
        <w:rPr>
          <w:b/>
        </w:rPr>
        <w:t>- График для определения коэффициента</w:t>
      </w:r>
    </w:p>
    <w:p w:rsidR="00162AF5" w:rsidRDefault="00162AF5">
      <w:pPr>
        <w:pStyle w:val="ConsPlusNormal"/>
        <w:jc w:val="center"/>
      </w:pPr>
      <w:r>
        <w:rPr>
          <w:b/>
        </w:rPr>
        <w:t>светопередачи</w:t>
      </w:r>
      <w:r>
        <w:t xml:space="preserve"> </w:t>
      </w:r>
      <w:r>
        <w:rPr>
          <w:b/>
          <w:i/>
        </w:rPr>
        <w:t>K</w:t>
      </w:r>
      <w:r>
        <w:rPr>
          <w:b/>
          <w:vertAlign w:val="subscript"/>
        </w:rPr>
        <w:t>с</w:t>
      </w:r>
      <w:r>
        <w:t xml:space="preserve"> </w:t>
      </w:r>
      <w:r>
        <w:rPr>
          <w:b/>
        </w:rPr>
        <w:t>фонарей с направленным отражением</w:t>
      </w:r>
    </w:p>
    <w:p w:rsidR="00162AF5" w:rsidRDefault="00162AF5">
      <w:pPr>
        <w:pStyle w:val="ConsPlusNormal"/>
        <w:jc w:val="center"/>
      </w:pPr>
      <w:r>
        <w:rPr>
          <w:b/>
        </w:rPr>
        <w:t>стенок шахты</w:t>
      </w:r>
    </w:p>
    <w:p w:rsidR="00162AF5" w:rsidRDefault="00162AF5">
      <w:pPr>
        <w:pStyle w:val="ConsPlusNormal"/>
        <w:ind w:firstLine="540"/>
        <w:jc w:val="both"/>
      </w:pPr>
    </w:p>
    <w:p w:rsidR="00162AF5" w:rsidRDefault="00162AF5">
      <w:pPr>
        <w:pStyle w:val="ConsPlusNormal"/>
        <w:ind w:firstLine="540"/>
        <w:jc w:val="both"/>
      </w:pPr>
      <w:r>
        <w:t xml:space="preserve">Индекс светового проема фонаря с отверстиями в форме прямоугольника </w:t>
      </w:r>
      <w:r>
        <w:rPr>
          <w:i/>
        </w:rPr>
        <w:t>i</w:t>
      </w:r>
      <w:r>
        <w:rPr>
          <w:vertAlign w:val="subscript"/>
        </w:rPr>
        <w:t>ф</w:t>
      </w:r>
      <w:r>
        <w:t xml:space="preserve"> определяют по формуле</w:t>
      </w:r>
    </w:p>
    <w:p w:rsidR="00162AF5" w:rsidRDefault="00162AF5">
      <w:pPr>
        <w:pStyle w:val="ConsPlusNormal"/>
        <w:ind w:firstLine="540"/>
        <w:jc w:val="both"/>
      </w:pPr>
    </w:p>
    <w:p w:rsidR="00162AF5" w:rsidRDefault="00162AF5">
      <w:pPr>
        <w:pStyle w:val="ConsPlusNormal"/>
        <w:jc w:val="center"/>
      </w:pPr>
      <w:r>
        <w:rPr>
          <w:noProof/>
          <w:position w:val="-14"/>
        </w:rPr>
        <w:drawing>
          <wp:inline distT="0" distB="0" distL="0" distR="0">
            <wp:extent cx="2590800" cy="30480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590800" cy="304800"/>
                    </a:xfrm>
                    <a:prstGeom prst="rect">
                      <a:avLst/>
                    </a:prstGeom>
                    <a:noFill/>
                    <a:ln>
                      <a:noFill/>
                    </a:ln>
                  </pic:spPr>
                </pic:pic>
              </a:graphicData>
            </a:graphic>
          </wp:inline>
        </w:drawing>
      </w:r>
      <w:r>
        <w:t>, (6.4)</w:t>
      </w:r>
    </w:p>
    <w:p w:rsidR="00162AF5" w:rsidRDefault="00162AF5">
      <w:pPr>
        <w:pStyle w:val="ConsPlusNormal"/>
        <w:ind w:firstLine="540"/>
        <w:jc w:val="both"/>
      </w:pPr>
    </w:p>
    <w:p w:rsidR="00162AF5" w:rsidRDefault="00162AF5">
      <w:pPr>
        <w:pStyle w:val="ConsPlusNormal"/>
        <w:ind w:firstLine="540"/>
        <w:jc w:val="both"/>
      </w:pPr>
      <w:r>
        <w:t xml:space="preserve">где </w:t>
      </w:r>
      <w:r>
        <w:rPr>
          <w:i/>
        </w:rPr>
        <w:t>S</w:t>
      </w:r>
      <w:r>
        <w:rPr>
          <w:vertAlign w:val="subscript"/>
        </w:rPr>
        <w:t>ф.н</w:t>
      </w:r>
      <w:r>
        <w:t xml:space="preserve"> - площадь нижнего отверстия фонаря;</w:t>
      </w:r>
    </w:p>
    <w:p w:rsidR="00162AF5" w:rsidRDefault="00162AF5">
      <w:pPr>
        <w:pStyle w:val="ConsPlusNormal"/>
        <w:spacing w:before="200"/>
        <w:ind w:firstLine="540"/>
        <w:jc w:val="both"/>
      </w:pPr>
      <w:r>
        <w:rPr>
          <w:i/>
        </w:rPr>
        <w:t>S</w:t>
      </w:r>
      <w:r>
        <w:rPr>
          <w:vertAlign w:val="subscript"/>
        </w:rPr>
        <w:t>ф.в</w:t>
      </w:r>
      <w:r>
        <w:t xml:space="preserve"> - площадь верхнего отверстия фонаря;</w:t>
      </w:r>
    </w:p>
    <w:p w:rsidR="00162AF5" w:rsidRDefault="00162AF5">
      <w:pPr>
        <w:pStyle w:val="ConsPlusNormal"/>
        <w:spacing w:before="200"/>
        <w:ind w:firstLine="540"/>
        <w:jc w:val="both"/>
      </w:pPr>
      <w:r>
        <w:rPr>
          <w:i/>
        </w:rPr>
        <w:t>h</w:t>
      </w:r>
      <w:r>
        <w:rPr>
          <w:vertAlign w:val="subscript"/>
        </w:rPr>
        <w:t>с.ф</w:t>
      </w:r>
      <w:r>
        <w:t xml:space="preserve"> - высота светового проема фонаря;</w:t>
      </w:r>
    </w:p>
    <w:p w:rsidR="00162AF5" w:rsidRDefault="00162AF5">
      <w:pPr>
        <w:pStyle w:val="ConsPlusNormal"/>
        <w:spacing w:before="200"/>
        <w:ind w:firstLine="540"/>
        <w:jc w:val="both"/>
      </w:pPr>
      <w:r>
        <w:rPr>
          <w:i/>
        </w:rPr>
        <w:t>P</w:t>
      </w:r>
      <w:r>
        <w:rPr>
          <w:vertAlign w:val="subscript"/>
        </w:rPr>
        <w:t>ф.н</w:t>
      </w:r>
      <w:r>
        <w:t xml:space="preserve">, </w:t>
      </w:r>
      <w:r>
        <w:rPr>
          <w:i/>
        </w:rPr>
        <w:t>P</w:t>
      </w:r>
      <w:r>
        <w:rPr>
          <w:vertAlign w:val="subscript"/>
        </w:rPr>
        <w:t>ф.в</w:t>
      </w:r>
      <w:r>
        <w:t xml:space="preserve"> - периметр верхнего и нижнего отверстий фонаря соответственно.</w:t>
      </w:r>
    </w:p>
    <w:p w:rsidR="00162AF5" w:rsidRDefault="00162AF5">
      <w:pPr>
        <w:pStyle w:val="ConsPlusNormal"/>
        <w:spacing w:before="200"/>
        <w:ind w:firstLine="540"/>
        <w:jc w:val="both"/>
      </w:pPr>
      <w:r>
        <w:t>Индекс светового проема фонаря с отверстиями в форме круга определяется по формуле</w:t>
      </w:r>
    </w:p>
    <w:p w:rsidR="00162AF5" w:rsidRDefault="00162AF5">
      <w:pPr>
        <w:pStyle w:val="ConsPlusNormal"/>
        <w:ind w:firstLine="540"/>
        <w:jc w:val="both"/>
      </w:pPr>
    </w:p>
    <w:p w:rsidR="00162AF5" w:rsidRDefault="00162AF5">
      <w:pPr>
        <w:pStyle w:val="ConsPlusNormal"/>
        <w:jc w:val="center"/>
      </w:pPr>
      <w:r>
        <w:rPr>
          <w:noProof/>
          <w:position w:val="-9"/>
        </w:rPr>
        <w:drawing>
          <wp:inline distT="0" distB="0" distL="0" distR="0">
            <wp:extent cx="2042160" cy="24638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042160" cy="246380"/>
                    </a:xfrm>
                    <a:prstGeom prst="rect">
                      <a:avLst/>
                    </a:prstGeom>
                    <a:noFill/>
                    <a:ln>
                      <a:noFill/>
                    </a:ln>
                  </pic:spPr>
                </pic:pic>
              </a:graphicData>
            </a:graphic>
          </wp:inline>
        </w:drawing>
      </w:r>
      <w:r>
        <w:t xml:space="preserve"> (6.5)</w:t>
      </w:r>
    </w:p>
    <w:p w:rsidR="00162AF5" w:rsidRDefault="00162AF5">
      <w:pPr>
        <w:pStyle w:val="ConsPlusNormal"/>
        <w:jc w:val="center"/>
      </w:pPr>
      <w:r>
        <w:t xml:space="preserve">(формула 6.5 в ред. </w:t>
      </w:r>
      <w:hyperlink r:id="rId204">
        <w:r>
          <w:rPr>
            <w:color w:val="0000FF"/>
          </w:rPr>
          <w:t>Изменения N 1</w:t>
        </w:r>
      </w:hyperlink>
      <w:r>
        <w:t>, утв. Приказом</w:t>
      </w:r>
    </w:p>
    <w:p w:rsidR="00162AF5" w:rsidRDefault="00162AF5">
      <w:pPr>
        <w:pStyle w:val="ConsPlusNormal"/>
        <w:jc w:val="center"/>
      </w:pPr>
      <w:r>
        <w:t>Минстроя России от 03.12.2021 N 887/пр)</w:t>
      </w:r>
    </w:p>
    <w:p w:rsidR="00162AF5" w:rsidRDefault="00162AF5">
      <w:pPr>
        <w:pStyle w:val="ConsPlusNormal"/>
        <w:ind w:firstLine="540"/>
        <w:jc w:val="both"/>
      </w:pPr>
    </w:p>
    <w:p w:rsidR="00162AF5" w:rsidRDefault="00162AF5">
      <w:pPr>
        <w:pStyle w:val="ConsPlusNormal"/>
        <w:ind w:firstLine="540"/>
        <w:jc w:val="both"/>
      </w:pPr>
      <w:r>
        <w:t xml:space="preserve">где </w:t>
      </w:r>
      <w:r>
        <w:rPr>
          <w:i/>
        </w:rPr>
        <w:t>r</w:t>
      </w:r>
      <w:r>
        <w:rPr>
          <w:vertAlign w:val="subscript"/>
        </w:rPr>
        <w:t>ф.в</w:t>
      </w:r>
      <w:r>
        <w:t xml:space="preserve">, </w:t>
      </w:r>
      <w:r>
        <w:rPr>
          <w:i/>
        </w:rPr>
        <w:t>r</w:t>
      </w:r>
      <w:r>
        <w:rPr>
          <w:vertAlign w:val="subscript"/>
        </w:rPr>
        <w:t>ф.н</w:t>
      </w:r>
      <w:r>
        <w:t xml:space="preserve"> - радиус верхнего и нижнего отверстий фонаря.</w:t>
      </w:r>
    </w:p>
    <w:p w:rsidR="00162AF5" w:rsidRDefault="00162AF5">
      <w:pPr>
        <w:pStyle w:val="ConsPlusNormal"/>
        <w:spacing w:before="200"/>
        <w:ind w:firstLine="540"/>
        <w:jc w:val="both"/>
      </w:pPr>
      <w:r>
        <w:t xml:space="preserve">Коэффициент </w:t>
      </w:r>
      <w:r>
        <w:rPr>
          <w:noProof/>
          <w:position w:val="-8"/>
        </w:rPr>
        <w:drawing>
          <wp:inline distT="0" distB="0" distL="0" distR="0">
            <wp:extent cx="161925" cy="22860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определяют по </w:t>
      </w:r>
      <w:hyperlink w:anchor="P1725">
        <w:r>
          <w:rPr>
            <w:color w:val="0000FF"/>
          </w:rPr>
          <w:t>формуле А.7</w:t>
        </w:r>
      </w:hyperlink>
      <w:r>
        <w:t xml:space="preserve">, </w:t>
      </w:r>
      <w:r>
        <w:rPr>
          <w:i/>
        </w:rPr>
        <w:t>r</w:t>
      </w:r>
      <w:r>
        <w:rPr>
          <w:vertAlign w:val="subscript"/>
        </w:rPr>
        <w:t>2</w:t>
      </w:r>
      <w:r>
        <w:t xml:space="preserve"> - по </w:t>
      </w:r>
      <w:hyperlink w:anchor="P1725">
        <w:r>
          <w:rPr>
            <w:color w:val="0000FF"/>
          </w:rPr>
          <w:t>таблице А.11</w:t>
        </w:r>
      </w:hyperlink>
      <w:r>
        <w:t xml:space="preserve">, коэффициент эксплуатации </w:t>
      </w:r>
      <w:r>
        <w:rPr>
          <w:i/>
        </w:rPr>
        <w:t>MF</w:t>
      </w:r>
      <w:r>
        <w:t xml:space="preserve"> - по </w:t>
      </w:r>
      <w:hyperlink r:id="rId206">
        <w:r>
          <w:rPr>
            <w:color w:val="0000FF"/>
          </w:rPr>
          <w:t>таблице 4.3</w:t>
        </w:r>
      </w:hyperlink>
      <w:r>
        <w:t xml:space="preserve"> СП 52.13330.2016.</w:t>
      </w:r>
    </w:p>
    <w:p w:rsidR="00162AF5" w:rsidRDefault="00162AF5">
      <w:pPr>
        <w:pStyle w:val="ConsPlusNormal"/>
        <w:spacing w:before="200"/>
        <w:ind w:firstLine="540"/>
        <w:jc w:val="both"/>
      </w:pPr>
      <w:r>
        <w:t>Расчет проводят в следующем порядке:</w:t>
      </w:r>
    </w:p>
    <w:p w:rsidR="00162AF5" w:rsidRDefault="00162AF5">
      <w:pPr>
        <w:pStyle w:val="ConsPlusNormal"/>
        <w:spacing w:before="200"/>
        <w:ind w:firstLine="540"/>
        <w:jc w:val="both"/>
      </w:pPr>
      <w:bookmarkStart w:id="22" w:name="P766"/>
      <w:bookmarkEnd w:id="22"/>
      <w:r>
        <w:t>а) вычисляют значение геометрического КЕО в первой точке характерного разреза помещения по формуле</w:t>
      </w:r>
    </w:p>
    <w:p w:rsidR="00162AF5" w:rsidRDefault="00162AF5">
      <w:pPr>
        <w:pStyle w:val="ConsPlusNormal"/>
        <w:ind w:firstLine="540"/>
        <w:jc w:val="both"/>
      </w:pPr>
    </w:p>
    <w:p w:rsidR="00162AF5" w:rsidRDefault="00162AF5">
      <w:pPr>
        <w:pStyle w:val="ConsPlusNormal"/>
        <w:jc w:val="center"/>
      </w:pPr>
      <w:bookmarkStart w:id="23" w:name="P768"/>
      <w:bookmarkEnd w:id="23"/>
      <w:r>
        <w:rPr>
          <w:noProof/>
          <w:position w:val="-26"/>
        </w:rPr>
        <w:drawing>
          <wp:inline distT="0" distB="0" distL="0" distR="0">
            <wp:extent cx="2333625" cy="45720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333625" cy="457200"/>
                    </a:xfrm>
                    <a:prstGeom prst="rect">
                      <a:avLst/>
                    </a:prstGeom>
                    <a:noFill/>
                    <a:ln>
                      <a:noFill/>
                    </a:ln>
                  </pic:spPr>
                </pic:pic>
              </a:graphicData>
            </a:graphic>
          </wp:inline>
        </w:drawing>
      </w:r>
      <w:r>
        <w:t>; (6.6)</w:t>
      </w:r>
    </w:p>
    <w:p w:rsidR="00162AF5" w:rsidRDefault="00162AF5">
      <w:pPr>
        <w:pStyle w:val="ConsPlusNormal"/>
        <w:ind w:firstLine="540"/>
        <w:jc w:val="both"/>
      </w:pPr>
    </w:p>
    <w:p w:rsidR="00162AF5" w:rsidRDefault="00162AF5">
      <w:pPr>
        <w:pStyle w:val="ConsPlusNormal"/>
        <w:ind w:firstLine="540"/>
        <w:jc w:val="both"/>
      </w:pPr>
      <w:r>
        <w:t xml:space="preserve">б) повторяют вычисления в соответствии с </w:t>
      </w:r>
      <w:hyperlink w:anchor="P766">
        <w:r>
          <w:rPr>
            <w:color w:val="0000FF"/>
          </w:rPr>
          <w:t>перечислением а)</w:t>
        </w:r>
      </w:hyperlink>
      <w:r>
        <w:t xml:space="preserve"> для всех точек характерного разреза помещения до </w:t>
      </w:r>
      <w:r>
        <w:rPr>
          <w:i/>
        </w:rPr>
        <w:t>N</w:t>
      </w:r>
      <w:r>
        <w:rPr>
          <w:i/>
          <w:vertAlign w:val="subscript"/>
        </w:rPr>
        <w:t>j</w:t>
      </w:r>
      <w:r>
        <w:t xml:space="preserve"> включительно (где </w:t>
      </w:r>
      <w:r>
        <w:rPr>
          <w:i/>
        </w:rPr>
        <w:t>N</w:t>
      </w:r>
      <w:r>
        <w:rPr>
          <w:i/>
          <w:vertAlign w:val="subscript"/>
        </w:rPr>
        <w:t>j</w:t>
      </w:r>
      <w:r>
        <w:t xml:space="preserve"> - число точек, в которых производят расчет КЕО);</w:t>
      </w:r>
    </w:p>
    <w:p w:rsidR="00162AF5" w:rsidRDefault="00162AF5">
      <w:pPr>
        <w:pStyle w:val="ConsPlusNormal"/>
        <w:spacing w:before="200"/>
        <w:ind w:firstLine="540"/>
        <w:jc w:val="both"/>
      </w:pPr>
      <w:r>
        <w:t xml:space="preserve">в) определяют </w:t>
      </w:r>
      <w:r>
        <w:rPr>
          <w:noProof/>
          <w:position w:val="-8"/>
        </w:rPr>
        <w:drawing>
          <wp:inline distT="0" distB="0" distL="0" distR="0">
            <wp:extent cx="200025" cy="23812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по формуле</w:t>
      </w:r>
    </w:p>
    <w:p w:rsidR="00162AF5" w:rsidRDefault="00162AF5">
      <w:pPr>
        <w:pStyle w:val="ConsPlusNormal"/>
        <w:ind w:firstLine="540"/>
        <w:jc w:val="both"/>
      </w:pPr>
    </w:p>
    <w:p w:rsidR="00162AF5" w:rsidRDefault="00162AF5">
      <w:pPr>
        <w:pStyle w:val="ConsPlusNormal"/>
        <w:jc w:val="center"/>
      </w:pPr>
      <w:bookmarkStart w:id="24" w:name="P773"/>
      <w:bookmarkEnd w:id="24"/>
      <w:r>
        <w:rPr>
          <w:noProof/>
          <w:position w:val="-14"/>
        </w:rPr>
        <w:drawing>
          <wp:inline distT="0" distB="0" distL="0" distR="0">
            <wp:extent cx="1952625" cy="30480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952625" cy="304800"/>
                    </a:xfrm>
                    <a:prstGeom prst="rect">
                      <a:avLst/>
                    </a:prstGeom>
                    <a:noFill/>
                    <a:ln>
                      <a:noFill/>
                    </a:ln>
                  </pic:spPr>
                </pic:pic>
              </a:graphicData>
            </a:graphic>
          </wp:inline>
        </w:drawing>
      </w:r>
      <w:r>
        <w:t>; (6.7)</w:t>
      </w:r>
    </w:p>
    <w:p w:rsidR="00162AF5" w:rsidRDefault="00162AF5">
      <w:pPr>
        <w:pStyle w:val="ConsPlusNormal"/>
        <w:ind w:firstLine="540"/>
        <w:jc w:val="both"/>
      </w:pPr>
    </w:p>
    <w:p w:rsidR="00162AF5" w:rsidRDefault="00162AF5">
      <w:pPr>
        <w:pStyle w:val="ConsPlusNormal"/>
        <w:ind w:firstLine="540"/>
        <w:jc w:val="both"/>
      </w:pPr>
      <w:r>
        <w:t xml:space="preserve">г) последовательно для всех точек вычисляют прямую составляющую КЕО </w:t>
      </w:r>
      <w:r>
        <w:rPr>
          <w:noProof/>
          <w:position w:val="-8"/>
        </w:rPr>
        <w:drawing>
          <wp:inline distT="0" distB="0" distL="0" distR="0">
            <wp:extent cx="228600" cy="23812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 по формуле</w:t>
      </w:r>
    </w:p>
    <w:p w:rsidR="00162AF5" w:rsidRDefault="00162AF5">
      <w:pPr>
        <w:pStyle w:val="ConsPlusNormal"/>
        <w:ind w:firstLine="540"/>
        <w:jc w:val="both"/>
      </w:pPr>
    </w:p>
    <w:p w:rsidR="00162AF5" w:rsidRDefault="00162AF5">
      <w:pPr>
        <w:pStyle w:val="ConsPlusNormal"/>
        <w:jc w:val="center"/>
      </w:pPr>
      <w:bookmarkStart w:id="25" w:name="P777"/>
      <w:bookmarkEnd w:id="25"/>
      <w:r>
        <w:rPr>
          <w:noProof/>
          <w:position w:val="-8"/>
        </w:rPr>
        <w:drawing>
          <wp:inline distT="0" distB="0" distL="0" distR="0">
            <wp:extent cx="876300" cy="23812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876300" cy="238125"/>
                    </a:xfrm>
                    <a:prstGeom prst="rect">
                      <a:avLst/>
                    </a:prstGeom>
                    <a:noFill/>
                    <a:ln>
                      <a:noFill/>
                    </a:ln>
                  </pic:spPr>
                </pic:pic>
              </a:graphicData>
            </a:graphic>
          </wp:inline>
        </w:drawing>
      </w:r>
      <w:r>
        <w:t>; (6.8)</w:t>
      </w:r>
    </w:p>
    <w:p w:rsidR="00162AF5" w:rsidRDefault="00162AF5">
      <w:pPr>
        <w:pStyle w:val="ConsPlusNormal"/>
        <w:ind w:firstLine="540"/>
        <w:jc w:val="both"/>
      </w:pPr>
    </w:p>
    <w:p w:rsidR="00162AF5" w:rsidRDefault="00162AF5">
      <w:pPr>
        <w:pStyle w:val="ConsPlusNormal"/>
        <w:ind w:firstLine="540"/>
        <w:jc w:val="both"/>
      </w:pPr>
      <w:r>
        <w:t xml:space="preserve">д) определяют отраженную составляющую КЕО </w:t>
      </w:r>
      <w:r>
        <w:rPr>
          <w:noProof/>
          <w:position w:val="-8"/>
        </w:rPr>
        <w:drawing>
          <wp:inline distT="0" distB="0" distL="0" distR="0">
            <wp:extent cx="266700" cy="23812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t>, значение которой одинаково для всех точек, по формуле</w:t>
      </w:r>
    </w:p>
    <w:p w:rsidR="00162AF5" w:rsidRDefault="00162AF5">
      <w:pPr>
        <w:pStyle w:val="ConsPlusNormal"/>
        <w:ind w:firstLine="540"/>
        <w:jc w:val="both"/>
      </w:pPr>
    </w:p>
    <w:p w:rsidR="00162AF5" w:rsidRDefault="00162AF5">
      <w:pPr>
        <w:pStyle w:val="ConsPlusNormal"/>
        <w:jc w:val="center"/>
      </w:pPr>
      <w:bookmarkStart w:id="26" w:name="P781"/>
      <w:bookmarkEnd w:id="26"/>
      <w:r>
        <w:rPr>
          <w:noProof/>
          <w:position w:val="-10"/>
        </w:rPr>
        <w:drawing>
          <wp:inline distT="0" distB="0" distL="0" distR="0">
            <wp:extent cx="1400175" cy="25717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r>
        <w:t>; (6.9)</w:t>
      </w:r>
    </w:p>
    <w:p w:rsidR="00162AF5" w:rsidRDefault="00162AF5">
      <w:pPr>
        <w:pStyle w:val="ConsPlusNormal"/>
        <w:ind w:firstLine="540"/>
        <w:jc w:val="both"/>
      </w:pPr>
    </w:p>
    <w:p w:rsidR="00162AF5" w:rsidRDefault="00162AF5">
      <w:pPr>
        <w:pStyle w:val="ConsPlusNormal"/>
        <w:ind w:firstLine="540"/>
        <w:jc w:val="both"/>
      </w:pPr>
      <w:r>
        <w:t xml:space="preserve">е) определяют расчетное значение КЕО </w:t>
      </w:r>
      <w:r>
        <w:rPr>
          <w:noProof/>
          <w:position w:val="-10"/>
        </w:rPr>
        <w:drawing>
          <wp:inline distT="0" distB="0" distL="0" distR="0">
            <wp:extent cx="161925" cy="25717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r>
        <w:t xml:space="preserve"> в каждой точке характерного разреза с учетом отраженного от поверхностей помещения и прямого света по формуле</w:t>
      </w:r>
    </w:p>
    <w:p w:rsidR="00162AF5" w:rsidRDefault="00162AF5">
      <w:pPr>
        <w:pStyle w:val="ConsPlusNormal"/>
        <w:ind w:firstLine="540"/>
        <w:jc w:val="both"/>
      </w:pPr>
    </w:p>
    <w:p w:rsidR="00162AF5" w:rsidRDefault="00162AF5">
      <w:pPr>
        <w:pStyle w:val="ConsPlusNormal"/>
        <w:jc w:val="center"/>
      </w:pPr>
      <w:r>
        <w:rPr>
          <w:noProof/>
          <w:position w:val="-10"/>
        </w:rPr>
        <w:drawing>
          <wp:inline distT="0" distB="0" distL="0" distR="0">
            <wp:extent cx="876300" cy="25717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t>. (6.10)</w:t>
      </w:r>
    </w:p>
    <w:p w:rsidR="00162AF5" w:rsidRDefault="00162AF5">
      <w:pPr>
        <w:pStyle w:val="ConsPlusNormal"/>
        <w:ind w:firstLine="540"/>
        <w:jc w:val="both"/>
      </w:pPr>
    </w:p>
    <w:p w:rsidR="00162AF5" w:rsidRDefault="00162AF5">
      <w:pPr>
        <w:pStyle w:val="ConsPlusNormal"/>
        <w:ind w:firstLine="540"/>
        <w:jc w:val="both"/>
      </w:pPr>
      <w:r>
        <w:t xml:space="preserve">6.6.3 Проверочный расчет среднего значения КЕО в плоскости характерного разреза помещения при верхнем освещении следует выполнять по </w:t>
      </w:r>
      <w:hyperlink w:anchor="P1725">
        <w:r>
          <w:rPr>
            <w:color w:val="0000FF"/>
          </w:rPr>
          <w:t>формуле (А.8)</w:t>
        </w:r>
      </w:hyperlink>
      <w:r>
        <w:t>. Число расчетных точек в плоскости характерного разреза помещения должно быть не менее пяти.</w:t>
      </w:r>
    </w:p>
    <w:p w:rsidR="00162AF5" w:rsidRDefault="00162AF5">
      <w:pPr>
        <w:pStyle w:val="ConsPlusTitle"/>
        <w:spacing w:before="200"/>
        <w:ind w:firstLine="540"/>
        <w:jc w:val="both"/>
        <w:outlineLvl w:val="2"/>
      </w:pPr>
      <w:r>
        <w:t>6.7 Расчет естественного освещения от световодов естественного света промышленного назначения</w:t>
      </w:r>
    </w:p>
    <w:p w:rsidR="00162AF5" w:rsidRDefault="00162AF5">
      <w:pPr>
        <w:pStyle w:val="ConsPlusNormal"/>
        <w:jc w:val="both"/>
      </w:pPr>
      <w:r>
        <w:t xml:space="preserve">(подраздел 6.7 введен </w:t>
      </w:r>
      <w:hyperlink r:id="rId214">
        <w:r>
          <w:rPr>
            <w:color w:val="0000FF"/>
          </w:rPr>
          <w:t>Изменением N 1</w:t>
        </w:r>
      </w:hyperlink>
      <w:r>
        <w:t>, утв. Приказом Минстроя России от 03.12.2021 N 887/пр)</w:t>
      </w:r>
    </w:p>
    <w:p w:rsidR="00162AF5" w:rsidRDefault="00162AF5">
      <w:pPr>
        <w:pStyle w:val="ConsPlusNormal"/>
        <w:spacing w:before="200"/>
        <w:ind w:firstLine="540"/>
        <w:jc w:val="both"/>
      </w:pPr>
      <w:r>
        <w:t>Трубчатые световоды естественного света позволяют передавать естественный свет с кровли и стен зданий через световоды в помещениях, расположенных на этажах и в подземных пространствах.</w:t>
      </w:r>
    </w:p>
    <w:p w:rsidR="00162AF5" w:rsidRDefault="00162AF5">
      <w:pPr>
        <w:pStyle w:val="ConsPlusNormal"/>
        <w:spacing w:before="200"/>
        <w:ind w:firstLine="540"/>
        <w:jc w:val="both"/>
      </w:pPr>
      <w:r>
        <w:t>Трубчатые световоды состоят из приемного купола (концентратора) естественного излучения, установленного на кровле здания, трубчатого световода, внутренняя поверхность которого имеет высокий коэффициент зеркального отражения (0,92 - 0,99), и рассеивателя (диффузора), располагаемого на потолке освещаемого помещения.</w:t>
      </w:r>
    </w:p>
    <w:p w:rsidR="00162AF5" w:rsidRDefault="00162AF5">
      <w:pPr>
        <w:pStyle w:val="ConsPlusNormal"/>
        <w:spacing w:before="200"/>
        <w:ind w:firstLine="540"/>
        <w:jc w:val="both"/>
      </w:pPr>
      <w:r>
        <w:t>Рассеяние света на выходе световода в помещение может быть диффузным или отличным от диффузного, характеризуемым фотометрическим телом или индикатрисой рассеяния.</w:t>
      </w:r>
    </w:p>
    <w:p w:rsidR="00162AF5" w:rsidRDefault="00162AF5">
      <w:pPr>
        <w:pStyle w:val="ConsPlusNormal"/>
        <w:spacing w:before="200"/>
        <w:ind w:firstLine="540"/>
        <w:jc w:val="both"/>
      </w:pPr>
      <w:r>
        <w:t>В зависимости от характера рассеяния света на выходе световода применяют разные методы расчета КЕО.</w:t>
      </w:r>
    </w:p>
    <w:p w:rsidR="00162AF5" w:rsidRDefault="00162AF5">
      <w:pPr>
        <w:pStyle w:val="ConsPlusNormal"/>
        <w:spacing w:before="200"/>
        <w:ind w:firstLine="540"/>
        <w:jc w:val="both"/>
      </w:pPr>
      <w:r>
        <w:rPr>
          <w:b/>
        </w:rPr>
        <w:t>6.7.1 Диффузное рассеяние света на выходе световода в помещение</w:t>
      </w:r>
    </w:p>
    <w:p w:rsidR="00162AF5" w:rsidRDefault="00162AF5">
      <w:pPr>
        <w:pStyle w:val="ConsPlusNormal"/>
        <w:spacing w:before="200"/>
        <w:ind w:firstLine="540"/>
        <w:jc w:val="both"/>
      </w:pPr>
      <w:r>
        <w:t>6.7.1.1 Общий коэффициент передачи светового потока световодом определяют по формуле</w:t>
      </w:r>
    </w:p>
    <w:p w:rsidR="00162AF5" w:rsidRDefault="00162AF5">
      <w:pPr>
        <w:pStyle w:val="ConsPlusNormal"/>
        <w:jc w:val="both"/>
      </w:pPr>
    </w:p>
    <w:p w:rsidR="00162AF5" w:rsidRDefault="00162AF5">
      <w:pPr>
        <w:pStyle w:val="ConsPlusNormal"/>
        <w:jc w:val="center"/>
      </w:pPr>
      <w:r>
        <w:rPr>
          <w:noProof/>
          <w:position w:val="-8"/>
        </w:rPr>
        <w:drawing>
          <wp:inline distT="0" distB="0" distL="0" distR="0">
            <wp:extent cx="1432560" cy="22860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432560" cy="228600"/>
                    </a:xfrm>
                    <a:prstGeom prst="rect">
                      <a:avLst/>
                    </a:prstGeom>
                    <a:noFill/>
                    <a:ln>
                      <a:noFill/>
                    </a:ln>
                  </pic:spPr>
                </pic:pic>
              </a:graphicData>
            </a:graphic>
          </wp:inline>
        </w:drawing>
      </w:r>
      <w:r>
        <w:t xml:space="preserve"> (6.11)</w:t>
      </w:r>
    </w:p>
    <w:p w:rsidR="00162AF5" w:rsidRDefault="00162AF5">
      <w:pPr>
        <w:pStyle w:val="ConsPlusNormal"/>
        <w:jc w:val="both"/>
      </w:pPr>
    </w:p>
    <w:p w:rsidR="00162AF5" w:rsidRDefault="00162AF5">
      <w:pPr>
        <w:pStyle w:val="ConsPlusNormal"/>
        <w:ind w:firstLine="540"/>
        <w:jc w:val="both"/>
      </w:pPr>
      <w:r>
        <w:t xml:space="preserve">где </w:t>
      </w:r>
      <w:r>
        <w:rPr>
          <w:noProof/>
          <w:position w:val="-8"/>
        </w:rPr>
        <w:drawing>
          <wp:inline distT="0" distB="0" distL="0" distR="0">
            <wp:extent cx="190500" cy="22860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пропускания купола трубчатого световода естественного света. Коэффициент пропускания купола ряда устройств лежит в диапазоне 0,89 - 0,92;</w:t>
      </w:r>
    </w:p>
    <w:p w:rsidR="00162AF5" w:rsidRDefault="00162AF5">
      <w:pPr>
        <w:pStyle w:val="ConsPlusNormal"/>
        <w:spacing w:before="200"/>
        <w:ind w:firstLine="540"/>
        <w:jc w:val="both"/>
      </w:pPr>
      <w:r>
        <w:rPr>
          <w:noProof/>
          <w:position w:val="-8"/>
        </w:rPr>
        <w:drawing>
          <wp:inline distT="0" distB="0" distL="0" distR="0">
            <wp:extent cx="190500" cy="22860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пропускания рассеивателя световода (диффузора) на выходе световода. Коэффициент пропускания рассеивателя световода лежит в диапазоне 0,8 - 0,92;</w:t>
      </w:r>
    </w:p>
    <w:p w:rsidR="00162AF5" w:rsidRDefault="00162AF5">
      <w:pPr>
        <w:pStyle w:val="ConsPlusNormal"/>
        <w:spacing w:before="200"/>
        <w:ind w:firstLine="540"/>
        <w:jc w:val="both"/>
      </w:pPr>
      <w:r>
        <w:rPr>
          <w:i/>
        </w:rPr>
        <w:t>К</w:t>
      </w:r>
      <w:r>
        <w:rPr>
          <w:vertAlign w:val="subscript"/>
        </w:rPr>
        <w:t>п</w:t>
      </w:r>
      <w:r>
        <w:t xml:space="preserve"> </w:t>
      </w:r>
      <w:r>
        <w:rPr>
          <w:i/>
        </w:rPr>
        <w:t>-</w:t>
      </w:r>
      <w:r>
        <w:t xml:space="preserve"> коэффициент передачи светового потока, зависящий от коэффициента отражения зеркального покрытия световодной трубы </w:t>
      </w:r>
      <w:r>
        <w:rPr>
          <w:noProof/>
          <w:position w:val="-3"/>
        </w:rPr>
        <w:drawing>
          <wp:inline distT="0" distB="0" distL="0" distR="0">
            <wp:extent cx="152400" cy="17081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52400" cy="170815"/>
                    </a:xfrm>
                    <a:prstGeom prst="rect">
                      <a:avLst/>
                    </a:prstGeom>
                    <a:noFill/>
                    <a:ln>
                      <a:noFill/>
                    </a:ln>
                  </pic:spPr>
                </pic:pic>
              </a:graphicData>
            </a:graphic>
          </wp:inline>
        </w:drawing>
      </w:r>
      <w:r>
        <w:t xml:space="preserve">, от отношения длины световода </w:t>
      </w:r>
      <w:r>
        <w:rPr>
          <w:i/>
        </w:rPr>
        <w:t>L</w:t>
      </w:r>
      <w:r>
        <w:t xml:space="preserve"> к его диаметру </w:t>
      </w:r>
      <w:r>
        <w:rPr>
          <w:i/>
        </w:rPr>
        <w:t>D</w:t>
      </w:r>
      <w:r>
        <w:t>;</w:t>
      </w:r>
    </w:p>
    <w:p w:rsidR="00162AF5" w:rsidRDefault="00162AF5">
      <w:pPr>
        <w:pStyle w:val="ConsPlusNormal"/>
        <w:spacing w:before="200"/>
        <w:ind w:firstLine="540"/>
        <w:jc w:val="both"/>
      </w:pPr>
      <w:r>
        <w:rPr>
          <w:i/>
        </w:rPr>
        <w:t>MF</w:t>
      </w:r>
      <w:r>
        <w:t xml:space="preserve"> - коэффициент эксплуатации (учитывает загрязнение световода при эксплуатации). Купола световодов должны чиститься один-два раза в год. По </w:t>
      </w:r>
      <w:hyperlink r:id="rId219">
        <w:r>
          <w:rPr>
            <w:color w:val="0000FF"/>
          </w:rPr>
          <w:t>СП 52.13330</w:t>
        </w:r>
      </w:hyperlink>
      <w:r>
        <w:t xml:space="preserve"> при чистке купола один раз в год значение </w:t>
      </w:r>
      <w:r>
        <w:rPr>
          <w:i/>
        </w:rPr>
        <w:t>MF</w:t>
      </w:r>
      <w:r>
        <w:t xml:space="preserve"> в среднем составляет 0,77.</w:t>
      </w:r>
    </w:p>
    <w:p w:rsidR="00162AF5" w:rsidRDefault="00162AF5">
      <w:pPr>
        <w:pStyle w:val="ConsPlusNormal"/>
        <w:spacing w:before="200"/>
        <w:ind w:firstLine="540"/>
        <w:jc w:val="both"/>
      </w:pPr>
      <w:r>
        <w:t xml:space="preserve">6.7.1.2 С учетом многократных отражений </w:t>
      </w:r>
      <w:r>
        <w:rPr>
          <w:i/>
        </w:rPr>
        <w:t>К</w:t>
      </w:r>
      <w:r>
        <w:rPr>
          <w:vertAlign w:val="subscript"/>
        </w:rPr>
        <w:t>п</w:t>
      </w:r>
      <w:r>
        <w:t xml:space="preserve"> определяют по формуле</w:t>
      </w:r>
    </w:p>
    <w:p w:rsidR="00162AF5" w:rsidRDefault="00162AF5">
      <w:pPr>
        <w:pStyle w:val="ConsPlusNormal"/>
        <w:jc w:val="both"/>
      </w:pPr>
    </w:p>
    <w:p w:rsidR="00162AF5" w:rsidRDefault="00162AF5">
      <w:pPr>
        <w:pStyle w:val="ConsPlusNormal"/>
        <w:jc w:val="center"/>
      </w:pPr>
      <w:r>
        <w:rPr>
          <w:noProof/>
          <w:position w:val="-51"/>
        </w:rPr>
        <w:drawing>
          <wp:inline distT="0" distB="0" distL="0" distR="0">
            <wp:extent cx="1584960" cy="77724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584960" cy="777240"/>
                    </a:xfrm>
                    <a:prstGeom prst="rect">
                      <a:avLst/>
                    </a:prstGeom>
                    <a:noFill/>
                    <a:ln>
                      <a:noFill/>
                    </a:ln>
                  </pic:spPr>
                </pic:pic>
              </a:graphicData>
            </a:graphic>
          </wp:inline>
        </w:drawing>
      </w:r>
      <w:r>
        <w:t xml:space="preserve"> (6.12)</w:t>
      </w:r>
    </w:p>
    <w:p w:rsidR="00162AF5" w:rsidRDefault="00162AF5">
      <w:pPr>
        <w:pStyle w:val="ConsPlusNormal"/>
        <w:jc w:val="both"/>
      </w:pPr>
    </w:p>
    <w:p w:rsidR="00162AF5" w:rsidRDefault="00162AF5">
      <w:pPr>
        <w:pStyle w:val="ConsPlusNormal"/>
        <w:ind w:firstLine="540"/>
        <w:jc w:val="both"/>
      </w:pPr>
      <w:r>
        <w:t xml:space="preserve">где </w:t>
      </w:r>
      <w:r>
        <w:rPr>
          <w:noProof/>
          <w:position w:val="-3"/>
        </w:rPr>
        <w:drawing>
          <wp:inline distT="0" distB="0" distL="0" distR="0">
            <wp:extent cx="133350" cy="17145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t xml:space="preserve"> - угол между осью световода и световым лучом (угол входа света).</w:t>
      </w:r>
    </w:p>
    <w:p w:rsidR="00162AF5" w:rsidRDefault="00162AF5">
      <w:pPr>
        <w:pStyle w:val="ConsPlusNormal"/>
        <w:spacing w:before="200"/>
        <w:ind w:firstLine="540"/>
        <w:jc w:val="both"/>
      </w:pPr>
      <w:r>
        <w:t xml:space="preserve">Средний коэффициент передачи светового потока определяется для угла </w:t>
      </w:r>
      <w:r>
        <w:rPr>
          <w:noProof/>
          <w:position w:val="-3"/>
        </w:rPr>
        <w:drawing>
          <wp:inline distT="0" distB="0" distL="0" distR="0">
            <wp:extent cx="495300" cy="17145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t>.</w:t>
      </w:r>
    </w:p>
    <w:p w:rsidR="00162AF5" w:rsidRDefault="00162AF5">
      <w:pPr>
        <w:pStyle w:val="ConsPlusNormal"/>
        <w:spacing w:before="200"/>
        <w:ind w:firstLine="540"/>
        <w:jc w:val="both"/>
      </w:pPr>
      <w:r>
        <w:lastRenderedPageBreak/>
        <w:t xml:space="preserve">6.7.1.3 Для круглого или прямоугольного диффузного излучателя, геометрический КЕО </w:t>
      </w:r>
      <w:r>
        <w:rPr>
          <w:noProof/>
          <w:position w:val="-8"/>
        </w:rPr>
        <w:drawing>
          <wp:inline distT="0" distB="0" distL="0" distR="0">
            <wp:extent cx="209550" cy="22860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в процентах, в любой точке помещения определяется в соответствии с </w:t>
      </w:r>
      <w:hyperlink w:anchor="P815">
        <w:r>
          <w:rPr>
            <w:color w:val="0000FF"/>
          </w:rPr>
          <w:t>рисунком 6.19</w:t>
        </w:r>
      </w:hyperlink>
      <w:r>
        <w:t xml:space="preserve"> по формуле</w:t>
      </w:r>
    </w:p>
    <w:p w:rsidR="00162AF5" w:rsidRDefault="00162AF5">
      <w:pPr>
        <w:pStyle w:val="ConsPlusNormal"/>
        <w:jc w:val="both"/>
      </w:pPr>
    </w:p>
    <w:p w:rsidR="00162AF5" w:rsidRDefault="00162AF5">
      <w:pPr>
        <w:pStyle w:val="ConsPlusNormal"/>
        <w:jc w:val="center"/>
      </w:pPr>
      <w:r>
        <w:rPr>
          <w:noProof/>
          <w:position w:val="-24"/>
        </w:rPr>
        <w:drawing>
          <wp:inline distT="0" distB="0" distL="0" distR="0">
            <wp:extent cx="2453640" cy="43878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453640" cy="438785"/>
                    </a:xfrm>
                    <a:prstGeom prst="rect">
                      <a:avLst/>
                    </a:prstGeom>
                    <a:noFill/>
                    <a:ln>
                      <a:noFill/>
                    </a:ln>
                  </pic:spPr>
                </pic:pic>
              </a:graphicData>
            </a:graphic>
          </wp:inline>
        </w:drawing>
      </w:r>
      <w:r>
        <w:t xml:space="preserve"> (6.13)</w:t>
      </w:r>
    </w:p>
    <w:p w:rsidR="00162AF5" w:rsidRDefault="00162AF5">
      <w:pPr>
        <w:pStyle w:val="ConsPlusNormal"/>
        <w:jc w:val="both"/>
      </w:pPr>
    </w:p>
    <w:p w:rsidR="00162AF5" w:rsidRDefault="00162AF5">
      <w:pPr>
        <w:pStyle w:val="ConsPlusNormal"/>
        <w:jc w:val="center"/>
      </w:pPr>
      <w:r>
        <w:rPr>
          <w:noProof/>
          <w:position w:val="-292"/>
        </w:rPr>
        <w:drawing>
          <wp:inline distT="0" distB="0" distL="0" distR="0">
            <wp:extent cx="2477770" cy="383603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a:extLst>
                        <a:ext uri="{28A0092B-C50C-407E-A947-70E740481C1C}">
                          <a14:useLocalDpi xmlns:a14="http://schemas.microsoft.com/office/drawing/2010/main" val="0"/>
                        </a:ext>
                      </a:extLst>
                    </a:blip>
                    <a:srcRect/>
                    <a:stretch>
                      <a:fillRect/>
                    </a:stretch>
                  </pic:blipFill>
                  <pic:spPr bwMode="auto">
                    <a:xfrm>
                      <a:off x="0" y="0"/>
                      <a:ext cx="2477770" cy="3836035"/>
                    </a:xfrm>
                    <a:prstGeom prst="rect">
                      <a:avLst/>
                    </a:prstGeom>
                    <a:noFill/>
                    <a:ln>
                      <a:noFill/>
                    </a:ln>
                  </pic:spPr>
                </pic:pic>
              </a:graphicData>
            </a:graphic>
          </wp:inline>
        </w:drawing>
      </w:r>
    </w:p>
    <w:p w:rsidR="00162AF5" w:rsidRDefault="00162AF5">
      <w:pPr>
        <w:pStyle w:val="ConsPlusNormal"/>
        <w:jc w:val="both"/>
      </w:pPr>
    </w:p>
    <w:p w:rsidR="00162AF5" w:rsidRDefault="00162AF5">
      <w:pPr>
        <w:pStyle w:val="ConsPlusNormal"/>
        <w:jc w:val="center"/>
      </w:pPr>
      <w:bookmarkStart w:id="27" w:name="P815"/>
      <w:bookmarkEnd w:id="27"/>
      <w:r>
        <w:rPr>
          <w:b/>
          <w:i/>
        </w:rPr>
        <w:t>Рисунок 6.19 -</w:t>
      </w:r>
      <w:r>
        <w:t xml:space="preserve"> </w:t>
      </w:r>
      <w:r>
        <w:rPr>
          <w:b/>
        </w:rPr>
        <w:t>К расчету КЕО от трубчатого световода</w:t>
      </w:r>
    </w:p>
    <w:p w:rsidR="00162AF5" w:rsidRDefault="00162AF5">
      <w:pPr>
        <w:pStyle w:val="ConsPlusNormal"/>
        <w:jc w:val="both"/>
      </w:pPr>
    </w:p>
    <w:p w:rsidR="00162AF5" w:rsidRDefault="00162AF5">
      <w:pPr>
        <w:pStyle w:val="ConsPlusNormal"/>
        <w:ind w:firstLine="540"/>
        <w:jc w:val="both"/>
      </w:pPr>
      <w:r>
        <w:t>6.7.1.4 Расчет среднего значения КЕО в помещении, в процентах, проводят по формуле</w:t>
      </w:r>
    </w:p>
    <w:p w:rsidR="00162AF5" w:rsidRDefault="00162AF5">
      <w:pPr>
        <w:pStyle w:val="ConsPlusNormal"/>
        <w:jc w:val="both"/>
      </w:pPr>
    </w:p>
    <w:p w:rsidR="00162AF5" w:rsidRDefault="00162AF5">
      <w:pPr>
        <w:pStyle w:val="ConsPlusNormal"/>
        <w:jc w:val="center"/>
      </w:pPr>
      <w:r>
        <w:rPr>
          <w:noProof/>
          <w:position w:val="-23"/>
        </w:rPr>
        <w:drawing>
          <wp:inline distT="0" distB="0" distL="0" distR="0">
            <wp:extent cx="2270760" cy="41910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270760" cy="419100"/>
                    </a:xfrm>
                    <a:prstGeom prst="rect">
                      <a:avLst/>
                    </a:prstGeom>
                    <a:noFill/>
                    <a:ln>
                      <a:noFill/>
                    </a:ln>
                  </pic:spPr>
                </pic:pic>
              </a:graphicData>
            </a:graphic>
          </wp:inline>
        </w:drawing>
      </w:r>
      <w:r>
        <w:t xml:space="preserve"> (6.14)</w:t>
      </w:r>
    </w:p>
    <w:p w:rsidR="00162AF5" w:rsidRDefault="00162AF5">
      <w:pPr>
        <w:pStyle w:val="ConsPlusNormal"/>
        <w:jc w:val="both"/>
      </w:pPr>
    </w:p>
    <w:p w:rsidR="00162AF5" w:rsidRDefault="00162AF5">
      <w:pPr>
        <w:pStyle w:val="ConsPlusNormal"/>
        <w:ind w:firstLine="540"/>
        <w:jc w:val="both"/>
      </w:pPr>
      <w:r>
        <w:t xml:space="preserve">где </w:t>
      </w:r>
      <w:r>
        <w:rPr>
          <w:i/>
        </w:rPr>
        <w:t>S</w:t>
      </w:r>
      <w:r>
        <w:t xml:space="preserve"> - площадь помещения, м</w:t>
      </w:r>
      <w:r>
        <w:rPr>
          <w:vertAlign w:val="superscript"/>
        </w:rPr>
        <w:t>2</w:t>
      </w:r>
      <w:r>
        <w:t>.</w:t>
      </w:r>
    </w:p>
    <w:p w:rsidR="00162AF5" w:rsidRDefault="00162AF5">
      <w:pPr>
        <w:pStyle w:val="ConsPlusNormal"/>
        <w:spacing w:before="200"/>
        <w:ind w:firstLine="540"/>
        <w:jc w:val="both"/>
      </w:pPr>
      <w:r>
        <w:t xml:space="preserve">При изменении направления световода с помощью различных колен происходит изменение (уменьшение) </w:t>
      </w:r>
      <w:r>
        <w:rPr>
          <w:i/>
        </w:rPr>
        <w:t>К</w:t>
      </w:r>
      <w:r>
        <w:rPr>
          <w:vertAlign w:val="subscript"/>
        </w:rPr>
        <w:t>п</w:t>
      </w:r>
      <w:r>
        <w:t xml:space="preserve"> из-за увеличения его эффективной длины. Примеры размещения трубчатых световодов в зданиях приведены на </w:t>
      </w:r>
      <w:hyperlink w:anchor="P834">
        <w:r>
          <w:rPr>
            <w:color w:val="0000FF"/>
          </w:rPr>
          <w:t>рисунке 6.20</w:t>
        </w:r>
      </w:hyperlink>
      <w:r>
        <w:t xml:space="preserve">, а примеры определения </w:t>
      </w:r>
      <w:r>
        <w:rPr>
          <w:i/>
        </w:rPr>
        <w:t>К</w:t>
      </w:r>
      <w:r>
        <w:rPr>
          <w:vertAlign w:val="subscript"/>
        </w:rPr>
        <w:t>п</w:t>
      </w:r>
      <w:r>
        <w:t xml:space="preserve"> трубы с угловым адаптером - в </w:t>
      </w:r>
      <w:hyperlink w:anchor="P839">
        <w:r>
          <w:rPr>
            <w:color w:val="0000FF"/>
          </w:rPr>
          <w:t>таблице 6.4</w:t>
        </w:r>
      </w:hyperlink>
      <w:r>
        <w:t>.</w:t>
      </w:r>
    </w:p>
    <w:p w:rsidR="00162AF5" w:rsidRDefault="00162AF5">
      <w:pPr>
        <w:pStyle w:val="ConsPlusNormal"/>
        <w:jc w:val="both"/>
      </w:pPr>
    </w:p>
    <w:p w:rsidR="00162AF5" w:rsidRDefault="00162AF5">
      <w:pPr>
        <w:pStyle w:val="ConsPlusNormal"/>
        <w:jc w:val="center"/>
      </w:pPr>
      <w:r>
        <w:rPr>
          <w:noProof/>
          <w:position w:val="-168"/>
        </w:rPr>
        <w:lastRenderedPageBreak/>
        <w:drawing>
          <wp:inline distT="0" distB="0" distL="0" distR="0">
            <wp:extent cx="3227705" cy="227203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a:extLst>
                        <a:ext uri="{28A0092B-C50C-407E-A947-70E740481C1C}">
                          <a14:useLocalDpi xmlns:a14="http://schemas.microsoft.com/office/drawing/2010/main" val="0"/>
                        </a:ext>
                      </a:extLst>
                    </a:blip>
                    <a:srcRect/>
                    <a:stretch>
                      <a:fillRect/>
                    </a:stretch>
                  </pic:blipFill>
                  <pic:spPr bwMode="auto">
                    <a:xfrm>
                      <a:off x="0" y="0"/>
                      <a:ext cx="3227705" cy="2272030"/>
                    </a:xfrm>
                    <a:prstGeom prst="rect">
                      <a:avLst/>
                    </a:prstGeom>
                    <a:noFill/>
                    <a:ln>
                      <a:noFill/>
                    </a:ln>
                  </pic:spPr>
                </pic:pic>
              </a:graphicData>
            </a:graphic>
          </wp:inline>
        </w:drawing>
      </w:r>
    </w:p>
    <w:p w:rsidR="00162AF5" w:rsidRDefault="00162AF5">
      <w:pPr>
        <w:pStyle w:val="ConsPlusNormal"/>
        <w:jc w:val="both"/>
      </w:pPr>
    </w:p>
    <w:p w:rsidR="00162AF5" w:rsidRDefault="00162AF5">
      <w:pPr>
        <w:pStyle w:val="ConsPlusNormal"/>
        <w:jc w:val="center"/>
      </w:pPr>
      <w:r>
        <w:t>Схемы световодов с тремя (а) и четырьмя (б) коленами</w:t>
      </w:r>
    </w:p>
    <w:p w:rsidR="00162AF5" w:rsidRDefault="00162AF5">
      <w:pPr>
        <w:pStyle w:val="ConsPlusNormal"/>
        <w:jc w:val="both"/>
      </w:pPr>
    </w:p>
    <w:p w:rsidR="00162AF5" w:rsidRDefault="00162AF5">
      <w:pPr>
        <w:pStyle w:val="ConsPlusNormal"/>
        <w:jc w:val="both"/>
      </w:pPr>
    </w:p>
    <w:p w:rsidR="00162AF5" w:rsidRDefault="00162AF5">
      <w:pPr>
        <w:pStyle w:val="ConsPlusNormal"/>
        <w:jc w:val="both"/>
      </w:pPr>
    </w:p>
    <w:p w:rsidR="00162AF5" w:rsidRDefault="00162AF5">
      <w:pPr>
        <w:pStyle w:val="ConsPlusNormal"/>
        <w:jc w:val="center"/>
      </w:pPr>
      <w:r>
        <w:rPr>
          <w:noProof/>
          <w:position w:val="-235"/>
        </w:rPr>
        <w:drawing>
          <wp:inline distT="0" distB="0" distL="0" distR="0">
            <wp:extent cx="3227705" cy="311340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a:extLst>
                        <a:ext uri="{28A0092B-C50C-407E-A947-70E740481C1C}">
                          <a14:useLocalDpi xmlns:a14="http://schemas.microsoft.com/office/drawing/2010/main" val="0"/>
                        </a:ext>
                      </a:extLst>
                    </a:blip>
                    <a:srcRect/>
                    <a:stretch>
                      <a:fillRect/>
                    </a:stretch>
                  </pic:blipFill>
                  <pic:spPr bwMode="auto">
                    <a:xfrm>
                      <a:off x="0" y="0"/>
                      <a:ext cx="3227705" cy="3113405"/>
                    </a:xfrm>
                    <a:prstGeom prst="rect">
                      <a:avLst/>
                    </a:prstGeom>
                    <a:noFill/>
                    <a:ln>
                      <a:noFill/>
                    </a:ln>
                  </pic:spPr>
                </pic:pic>
              </a:graphicData>
            </a:graphic>
          </wp:inline>
        </w:drawing>
      </w:r>
    </w:p>
    <w:p w:rsidR="00162AF5" w:rsidRDefault="00162AF5">
      <w:pPr>
        <w:pStyle w:val="ConsPlusNormal"/>
        <w:jc w:val="both"/>
      </w:pPr>
    </w:p>
    <w:p w:rsidR="00162AF5" w:rsidRDefault="00162AF5">
      <w:pPr>
        <w:pStyle w:val="ConsPlusNormal"/>
        <w:jc w:val="center"/>
      </w:pPr>
      <w:r>
        <w:t>Возможные схемы размещения световодов</w:t>
      </w:r>
    </w:p>
    <w:p w:rsidR="00162AF5" w:rsidRDefault="00162AF5">
      <w:pPr>
        <w:pStyle w:val="ConsPlusNormal"/>
        <w:jc w:val="both"/>
      </w:pPr>
    </w:p>
    <w:p w:rsidR="00162AF5" w:rsidRDefault="00162AF5">
      <w:pPr>
        <w:pStyle w:val="ConsPlusNormal"/>
        <w:jc w:val="center"/>
      </w:pPr>
      <w:bookmarkStart w:id="28" w:name="P834"/>
      <w:bookmarkEnd w:id="28"/>
      <w:r>
        <w:rPr>
          <w:b/>
          <w:i/>
        </w:rPr>
        <w:t>Рисунок 6.20 -</w:t>
      </w:r>
      <w:r>
        <w:t xml:space="preserve"> </w:t>
      </w:r>
      <w:r>
        <w:rPr>
          <w:b/>
        </w:rPr>
        <w:t>Примеры размещения</w:t>
      </w:r>
    </w:p>
    <w:p w:rsidR="00162AF5" w:rsidRDefault="00162AF5">
      <w:pPr>
        <w:pStyle w:val="ConsPlusNormal"/>
        <w:jc w:val="center"/>
      </w:pPr>
      <w:r>
        <w:rPr>
          <w:b/>
        </w:rPr>
        <w:t>трубчатых световодов в здании</w:t>
      </w:r>
    </w:p>
    <w:p w:rsidR="00162AF5" w:rsidRDefault="00162AF5">
      <w:pPr>
        <w:pStyle w:val="ConsPlusNormal"/>
        <w:jc w:val="both"/>
      </w:pPr>
    </w:p>
    <w:p w:rsidR="00162AF5" w:rsidRDefault="00162AF5">
      <w:pPr>
        <w:pStyle w:val="ConsPlusNormal"/>
        <w:jc w:val="right"/>
      </w:pPr>
      <w:r>
        <w:t>Таблица 6.4</w:t>
      </w:r>
    </w:p>
    <w:p w:rsidR="00162AF5" w:rsidRDefault="00162AF5">
      <w:pPr>
        <w:pStyle w:val="ConsPlusNormal"/>
        <w:jc w:val="both"/>
      </w:pPr>
    </w:p>
    <w:p w:rsidR="00162AF5" w:rsidRDefault="00162AF5">
      <w:pPr>
        <w:pStyle w:val="ConsPlusNormal"/>
        <w:jc w:val="center"/>
      </w:pPr>
      <w:bookmarkStart w:id="29" w:name="P839"/>
      <w:bookmarkEnd w:id="29"/>
      <w:r>
        <w:rPr>
          <w:b/>
        </w:rPr>
        <w:t>Определение</w:t>
      </w:r>
      <w:r>
        <w:t xml:space="preserve"> </w:t>
      </w:r>
      <w:r>
        <w:rPr>
          <w:b/>
          <w:i/>
        </w:rPr>
        <w:t>К</w:t>
      </w:r>
      <w:r>
        <w:rPr>
          <w:b/>
          <w:vertAlign w:val="subscript"/>
        </w:rPr>
        <w:t>п</w:t>
      </w:r>
      <w:r>
        <w:t xml:space="preserve"> </w:t>
      </w:r>
      <w:r>
        <w:rPr>
          <w:b/>
        </w:rPr>
        <w:t>трубы с угловым адаптером методом</w:t>
      </w:r>
    </w:p>
    <w:p w:rsidR="00162AF5" w:rsidRDefault="00162AF5">
      <w:pPr>
        <w:pStyle w:val="ConsPlusNormal"/>
        <w:jc w:val="center"/>
      </w:pPr>
      <w:r>
        <w:rPr>
          <w:b/>
        </w:rPr>
        <w:t>оптической эквивалентной длины и/или отношения</w:t>
      </w:r>
      <w:r>
        <w:t xml:space="preserve"> </w:t>
      </w:r>
      <w:r>
        <w:rPr>
          <w:b/>
          <w:i/>
        </w:rPr>
        <w:t>L</w:t>
      </w:r>
      <w:r>
        <w:rPr>
          <w:b/>
        </w:rPr>
        <w:t>/</w:t>
      </w:r>
      <w:r>
        <w:rPr>
          <w:b/>
          <w:i/>
        </w:rPr>
        <w:t>D</w:t>
      </w:r>
    </w:p>
    <w:p w:rsidR="00162AF5" w:rsidRDefault="00162AF5">
      <w:pPr>
        <w:pStyle w:val="ConsPlusNormal"/>
        <w:jc w:val="center"/>
      </w:pPr>
      <w:r>
        <w:rPr>
          <w:b/>
        </w:rPr>
        <w:t>для схем с тремя (а) и четырьмя (б) коленами</w:t>
      </w:r>
    </w:p>
    <w:p w:rsidR="00162AF5" w:rsidRDefault="00162AF5">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1955"/>
        <w:gridCol w:w="1955"/>
        <w:gridCol w:w="1955"/>
        <w:gridCol w:w="1956"/>
      </w:tblGrid>
      <w:tr w:rsidR="00162AF5">
        <w:tc>
          <w:tcPr>
            <w:tcW w:w="9068" w:type="dxa"/>
            <w:gridSpan w:val="5"/>
            <w:tcBorders>
              <w:top w:val="nil"/>
              <w:left w:val="nil"/>
              <w:right w:val="nil"/>
            </w:tcBorders>
          </w:tcPr>
          <w:p w:rsidR="00162AF5" w:rsidRDefault="00162AF5">
            <w:pPr>
              <w:pStyle w:val="ConsPlusNormal"/>
            </w:pPr>
            <w:r>
              <w:t>а)</w:t>
            </w:r>
          </w:p>
        </w:tc>
      </w:tr>
      <w:tr w:rsidR="00162AF5">
        <w:tblPrEx>
          <w:tblBorders>
            <w:left w:val="single" w:sz="4" w:space="0" w:color="auto"/>
            <w:right w:val="single" w:sz="4" w:space="0" w:color="auto"/>
          </w:tblBorders>
        </w:tblPrEx>
        <w:tc>
          <w:tcPr>
            <w:tcW w:w="1247" w:type="dxa"/>
            <w:vAlign w:val="center"/>
          </w:tcPr>
          <w:p w:rsidR="00162AF5" w:rsidRDefault="00162AF5">
            <w:pPr>
              <w:pStyle w:val="ConsPlusNormal"/>
              <w:jc w:val="center"/>
            </w:pPr>
            <w:r>
              <w:rPr>
                <w:i/>
              </w:rPr>
              <w:t>D</w:t>
            </w:r>
            <w:r>
              <w:t>, мм</w:t>
            </w:r>
          </w:p>
        </w:tc>
        <w:tc>
          <w:tcPr>
            <w:tcW w:w="1955" w:type="dxa"/>
            <w:vAlign w:val="center"/>
          </w:tcPr>
          <w:p w:rsidR="00162AF5" w:rsidRDefault="00162AF5">
            <w:pPr>
              <w:pStyle w:val="ConsPlusNormal"/>
              <w:jc w:val="center"/>
            </w:pPr>
            <w:r>
              <w:t>250</w:t>
            </w:r>
          </w:p>
        </w:tc>
        <w:tc>
          <w:tcPr>
            <w:tcW w:w="1955" w:type="dxa"/>
            <w:vAlign w:val="center"/>
          </w:tcPr>
          <w:p w:rsidR="00162AF5" w:rsidRDefault="00162AF5">
            <w:pPr>
              <w:pStyle w:val="ConsPlusNormal"/>
              <w:jc w:val="center"/>
            </w:pPr>
            <w:r>
              <w:t>375</w:t>
            </w:r>
          </w:p>
        </w:tc>
        <w:tc>
          <w:tcPr>
            <w:tcW w:w="1955" w:type="dxa"/>
            <w:vAlign w:val="center"/>
          </w:tcPr>
          <w:p w:rsidR="00162AF5" w:rsidRDefault="00162AF5">
            <w:pPr>
              <w:pStyle w:val="ConsPlusNormal"/>
              <w:jc w:val="center"/>
            </w:pPr>
            <w:r>
              <w:t>530</w:t>
            </w:r>
          </w:p>
        </w:tc>
        <w:tc>
          <w:tcPr>
            <w:tcW w:w="1956" w:type="dxa"/>
            <w:vAlign w:val="center"/>
          </w:tcPr>
          <w:p w:rsidR="00162AF5" w:rsidRDefault="00162AF5">
            <w:pPr>
              <w:pStyle w:val="ConsPlusNormal"/>
              <w:jc w:val="center"/>
            </w:pPr>
            <w:r>
              <w:t>650</w:t>
            </w:r>
          </w:p>
        </w:tc>
      </w:tr>
      <w:tr w:rsidR="00162AF5">
        <w:tblPrEx>
          <w:tblBorders>
            <w:left w:val="single" w:sz="4" w:space="0" w:color="auto"/>
            <w:right w:val="single" w:sz="4" w:space="0" w:color="auto"/>
          </w:tblBorders>
        </w:tblPrEx>
        <w:tc>
          <w:tcPr>
            <w:tcW w:w="1247" w:type="dxa"/>
            <w:vAlign w:val="center"/>
          </w:tcPr>
          <w:p w:rsidR="00162AF5" w:rsidRDefault="00162AF5">
            <w:pPr>
              <w:pStyle w:val="ConsPlusNormal"/>
              <w:jc w:val="center"/>
            </w:pPr>
            <w:r>
              <w:rPr>
                <w:i/>
              </w:rPr>
              <w:t>L'</w:t>
            </w:r>
            <w:r>
              <w:rPr>
                <w:vertAlign w:val="subscript"/>
              </w:rPr>
              <w:t>1</w:t>
            </w:r>
          </w:p>
        </w:tc>
        <w:tc>
          <w:tcPr>
            <w:tcW w:w="1955" w:type="dxa"/>
            <w:vAlign w:val="center"/>
          </w:tcPr>
          <w:p w:rsidR="00162AF5" w:rsidRDefault="00162AF5">
            <w:pPr>
              <w:pStyle w:val="ConsPlusNormal"/>
              <w:jc w:val="center"/>
            </w:pPr>
            <w:r>
              <w:t>0,5</w:t>
            </w:r>
          </w:p>
        </w:tc>
        <w:tc>
          <w:tcPr>
            <w:tcW w:w="1955" w:type="dxa"/>
            <w:vAlign w:val="center"/>
          </w:tcPr>
          <w:p w:rsidR="00162AF5" w:rsidRDefault="00162AF5">
            <w:pPr>
              <w:pStyle w:val="ConsPlusNormal"/>
              <w:jc w:val="center"/>
            </w:pPr>
            <w:r>
              <w:t>1</w:t>
            </w:r>
          </w:p>
        </w:tc>
        <w:tc>
          <w:tcPr>
            <w:tcW w:w="1955" w:type="dxa"/>
            <w:vAlign w:val="center"/>
          </w:tcPr>
          <w:p w:rsidR="00162AF5" w:rsidRDefault="00162AF5">
            <w:pPr>
              <w:pStyle w:val="ConsPlusNormal"/>
              <w:jc w:val="center"/>
            </w:pPr>
            <w:r>
              <w:t>2</w:t>
            </w:r>
          </w:p>
        </w:tc>
        <w:tc>
          <w:tcPr>
            <w:tcW w:w="1956" w:type="dxa"/>
            <w:vAlign w:val="center"/>
          </w:tcPr>
          <w:p w:rsidR="00162AF5" w:rsidRDefault="00162AF5">
            <w:pPr>
              <w:pStyle w:val="ConsPlusNormal"/>
              <w:jc w:val="center"/>
            </w:pPr>
            <w:r>
              <w:t>1</w:t>
            </w:r>
          </w:p>
        </w:tc>
      </w:tr>
      <w:tr w:rsidR="00162AF5">
        <w:tblPrEx>
          <w:tblBorders>
            <w:left w:val="single" w:sz="4" w:space="0" w:color="auto"/>
            <w:right w:val="single" w:sz="4" w:space="0" w:color="auto"/>
          </w:tblBorders>
        </w:tblPrEx>
        <w:tc>
          <w:tcPr>
            <w:tcW w:w="1247" w:type="dxa"/>
            <w:vAlign w:val="center"/>
          </w:tcPr>
          <w:p w:rsidR="00162AF5" w:rsidRDefault="00162AF5">
            <w:pPr>
              <w:pStyle w:val="ConsPlusNormal"/>
              <w:jc w:val="center"/>
            </w:pPr>
            <w:r>
              <w:rPr>
                <w:i/>
              </w:rPr>
              <w:t>L'</w:t>
            </w:r>
            <w:r>
              <w:rPr>
                <w:vertAlign w:val="subscript"/>
              </w:rPr>
              <w:t>2</w:t>
            </w:r>
          </w:p>
        </w:tc>
        <w:tc>
          <w:tcPr>
            <w:tcW w:w="1955" w:type="dxa"/>
            <w:vAlign w:val="center"/>
          </w:tcPr>
          <w:p w:rsidR="00162AF5" w:rsidRDefault="00162AF5">
            <w:pPr>
              <w:pStyle w:val="ConsPlusNormal"/>
              <w:jc w:val="center"/>
            </w:pPr>
            <w:r>
              <w:t>2</w:t>
            </w:r>
          </w:p>
        </w:tc>
        <w:tc>
          <w:tcPr>
            <w:tcW w:w="1955" w:type="dxa"/>
            <w:vAlign w:val="center"/>
          </w:tcPr>
          <w:p w:rsidR="00162AF5" w:rsidRDefault="00162AF5">
            <w:pPr>
              <w:pStyle w:val="ConsPlusNormal"/>
              <w:jc w:val="center"/>
            </w:pPr>
            <w:r>
              <w:t>1,5</w:t>
            </w:r>
          </w:p>
        </w:tc>
        <w:tc>
          <w:tcPr>
            <w:tcW w:w="1955" w:type="dxa"/>
            <w:vAlign w:val="center"/>
          </w:tcPr>
          <w:p w:rsidR="00162AF5" w:rsidRDefault="00162AF5">
            <w:pPr>
              <w:pStyle w:val="ConsPlusNormal"/>
              <w:jc w:val="center"/>
            </w:pPr>
            <w:r>
              <w:t>0,5</w:t>
            </w:r>
          </w:p>
        </w:tc>
        <w:tc>
          <w:tcPr>
            <w:tcW w:w="1956" w:type="dxa"/>
            <w:vAlign w:val="center"/>
          </w:tcPr>
          <w:p w:rsidR="00162AF5" w:rsidRDefault="00162AF5">
            <w:pPr>
              <w:pStyle w:val="ConsPlusNormal"/>
              <w:jc w:val="center"/>
            </w:pPr>
            <w:r>
              <w:t>2</w:t>
            </w:r>
          </w:p>
        </w:tc>
      </w:tr>
      <w:tr w:rsidR="00162AF5">
        <w:tblPrEx>
          <w:tblBorders>
            <w:left w:val="single" w:sz="4" w:space="0" w:color="auto"/>
            <w:right w:val="single" w:sz="4" w:space="0" w:color="auto"/>
          </w:tblBorders>
        </w:tblPrEx>
        <w:tc>
          <w:tcPr>
            <w:tcW w:w="1247" w:type="dxa"/>
            <w:vAlign w:val="center"/>
          </w:tcPr>
          <w:p w:rsidR="00162AF5" w:rsidRDefault="00162AF5">
            <w:pPr>
              <w:pStyle w:val="ConsPlusNormal"/>
              <w:jc w:val="center"/>
            </w:pPr>
            <w:r>
              <w:rPr>
                <w:i/>
              </w:rPr>
              <w:lastRenderedPageBreak/>
              <w:t>L'</w:t>
            </w:r>
            <w:r>
              <w:rPr>
                <w:vertAlign w:val="subscript"/>
              </w:rPr>
              <w:t>3</w:t>
            </w:r>
          </w:p>
        </w:tc>
        <w:tc>
          <w:tcPr>
            <w:tcW w:w="1955" w:type="dxa"/>
            <w:vAlign w:val="center"/>
          </w:tcPr>
          <w:p w:rsidR="00162AF5" w:rsidRDefault="00162AF5">
            <w:pPr>
              <w:pStyle w:val="ConsPlusNormal"/>
              <w:jc w:val="center"/>
            </w:pPr>
            <w:r>
              <w:t>2</w:t>
            </w:r>
          </w:p>
        </w:tc>
        <w:tc>
          <w:tcPr>
            <w:tcW w:w="1955" w:type="dxa"/>
            <w:vAlign w:val="center"/>
          </w:tcPr>
          <w:p w:rsidR="00162AF5" w:rsidRDefault="00162AF5">
            <w:pPr>
              <w:pStyle w:val="ConsPlusNormal"/>
              <w:jc w:val="center"/>
            </w:pPr>
            <w:r>
              <w:t>3</w:t>
            </w:r>
          </w:p>
        </w:tc>
        <w:tc>
          <w:tcPr>
            <w:tcW w:w="1955" w:type="dxa"/>
            <w:vAlign w:val="center"/>
          </w:tcPr>
          <w:p w:rsidR="00162AF5" w:rsidRDefault="00162AF5">
            <w:pPr>
              <w:pStyle w:val="ConsPlusNormal"/>
              <w:jc w:val="center"/>
            </w:pPr>
            <w:r>
              <w:t>4</w:t>
            </w:r>
          </w:p>
        </w:tc>
        <w:tc>
          <w:tcPr>
            <w:tcW w:w="1956" w:type="dxa"/>
            <w:vAlign w:val="center"/>
          </w:tcPr>
          <w:p w:rsidR="00162AF5" w:rsidRDefault="00162AF5">
            <w:pPr>
              <w:pStyle w:val="ConsPlusNormal"/>
              <w:jc w:val="center"/>
            </w:pPr>
            <w:r>
              <w:t>5</w:t>
            </w:r>
          </w:p>
        </w:tc>
      </w:tr>
      <w:tr w:rsidR="00162AF5">
        <w:tblPrEx>
          <w:tblBorders>
            <w:left w:val="single" w:sz="4" w:space="0" w:color="auto"/>
            <w:right w:val="single" w:sz="4" w:space="0" w:color="auto"/>
          </w:tblBorders>
        </w:tblPrEx>
        <w:tc>
          <w:tcPr>
            <w:tcW w:w="1247" w:type="dxa"/>
            <w:vAlign w:val="center"/>
          </w:tcPr>
          <w:p w:rsidR="00162AF5" w:rsidRDefault="00162AF5">
            <w:pPr>
              <w:pStyle w:val="ConsPlusNormal"/>
              <w:jc w:val="center"/>
            </w:pPr>
            <w:r>
              <w:rPr>
                <w:i/>
              </w:rPr>
              <w:t>AA</w:t>
            </w:r>
            <w:r>
              <w:t xml:space="preserve"> 30</w:t>
            </w:r>
            <w:r>
              <w:rPr>
                <w:vertAlign w:val="subscript"/>
              </w:rPr>
              <w:t>(1)</w:t>
            </w:r>
          </w:p>
        </w:tc>
        <w:tc>
          <w:tcPr>
            <w:tcW w:w="1955" w:type="dxa"/>
            <w:vAlign w:val="center"/>
          </w:tcPr>
          <w:p w:rsidR="00162AF5" w:rsidRDefault="00162AF5">
            <w:pPr>
              <w:pStyle w:val="ConsPlusNormal"/>
              <w:jc w:val="center"/>
            </w:pPr>
            <w:r>
              <w:t>0,30 + 0,25</w:t>
            </w:r>
          </w:p>
        </w:tc>
        <w:tc>
          <w:tcPr>
            <w:tcW w:w="1955" w:type="dxa"/>
            <w:vAlign w:val="center"/>
          </w:tcPr>
          <w:p w:rsidR="00162AF5" w:rsidRDefault="00162AF5">
            <w:pPr>
              <w:pStyle w:val="ConsPlusNormal"/>
              <w:jc w:val="center"/>
            </w:pPr>
            <w:r>
              <w:t>0,30 + 0,375</w:t>
            </w:r>
          </w:p>
        </w:tc>
        <w:tc>
          <w:tcPr>
            <w:tcW w:w="1955" w:type="dxa"/>
            <w:vAlign w:val="center"/>
          </w:tcPr>
          <w:p w:rsidR="00162AF5" w:rsidRDefault="00162AF5">
            <w:pPr>
              <w:pStyle w:val="ConsPlusNormal"/>
              <w:jc w:val="center"/>
            </w:pPr>
            <w:r>
              <w:t>0,40 + 0,53</w:t>
            </w:r>
          </w:p>
        </w:tc>
        <w:tc>
          <w:tcPr>
            <w:tcW w:w="1956" w:type="dxa"/>
            <w:vAlign w:val="center"/>
          </w:tcPr>
          <w:p w:rsidR="00162AF5" w:rsidRDefault="00162AF5">
            <w:pPr>
              <w:pStyle w:val="ConsPlusNormal"/>
              <w:jc w:val="center"/>
            </w:pPr>
            <w:r>
              <w:t>0,40 + 0,65</w:t>
            </w:r>
          </w:p>
        </w:tc>
      </w:tr>
      <w:tr w:rsidR="00162AF5">
        <w:tblPrEx>
          <w:tblBorders>
            <w:left w:val="single" w:sz="4" w:space="0" w:color="auto"/>
            <w:right w:val="single" w:sz="4" w:space="0" w:color="auto"/>
          </w:tblBorders>
        </w:tblPrEx>
        <w:tc>
          <w:tcPr>
            <w:tcW w:w="1247" w:type="dxa"/>
            <w:vAlign w:val="center"/>
          </w:tcPr>
          <w:p w:rsidR="00162AF5" w:rsidRDefault="00162AF5">
            <w:pPr>
              <w:pStyle w:val="ConsPlusNormal"/>
              <w:jc w:val="center"/>
            </w:pPr>
            <w:r>
              <w:rPr>
                <w:i/>
              </w:rPr>
              <w:t>AA</w:t>
            </w:r>
            <w:r>
              <w:t xml:space="preserve"> 30</w:t>
            </w:r>
            <w:r>
              <w:rPr>
                <w:vertAlign w:val="subscript"/>
              </w:rPr>
              <w:t>(2)</w:t>
            </w:r>
          </w:p>
        </w:tc>
        <w:tc>
          <w:tcPr>
            <w:tcW w:w="1955" w:type="dxa"/>
            <w:vAlign w:val="center"/>
          </w:tcPr>
          <w:p w:rsidR="00162AF5" w:rsidRDefault="00162AF5">
            <w:pPr>
              <w:pStyle w:val="ConsPlusNormal"/>
              <w:jc w:val="center"/>
            </w:pPr>
            <w:r>
              <w:t>0,30 + 0,25</w:t>
            </w:r>
          </w:p>
        </w:tc>
        <w:tc>
          <w:tcPr>
            <w:tcW w:w="1955" w:type="dxa"/>
            <w:vAlign w:val="center"/>
          </w:tcPr>
          <w:p w:rsidR="00162AF5" w:rsidRDefault="00162AF5">
            <w:pPr>
              <w:pStyle w:val="ConsPlusNormal"/>
              <w:jc w:val="center"/>
            </w:pPr>
            <w:r>
              <w:t>0,30 + 0,375</w:t>
            </w:r>
          </w:p>
        </w:tc>
        <w:tc>
          <w:tcPr>
            <w:tcW w:w="1955" w:type="dxa"/>
            <w:vAlign w:val="center"/>
          </w:tcPr>
          <w:p w:rsidR="00162AF5" w:rsidRDefault="00162AF5">
            <w:pPr>
              <w:pStyle w:val="ConsPlusNormal"/>
              <w:jc w:val="center"/>
            </w:pPr>
            <w:r>
              <w:t>0,40 + 0,53</w:t>
            </w:r>
          </w:p>
        </w:tc>
        <w:tc>
          <w:tcPr>
            <w:tcW w:w="1956" w:type="dxa"/>
            <w:vAlign w:val="center"/>
          </w:tcPr>
          <w:p w:rsidR="00162AF5" w:rsidRDefault="00162AF5">
            <w:pPr>
              <w:pStyle w:val="ConsPlusNormal"/>
              <w:jc w:val="center"/>
            </w:pPr>
            <w:r>
              <w:t>0,40 + 0,65</w:t>
            </w:r>
          </w:p>
        </w:tc>
      </w:tr>
      <w:tr w:rsidR="00162AF5">
        <w:tblPrEx>
          <w:tblBorders>
            <w:left w:val="single" w:sz="4" w:space="0" w:color="auto"/>
            <w:right w:val="single" w:sz="4" w:space="0" w:color="auto"/>
          </w:tblBorders>
        </w:tblPrEx>
        <w:tc>
          <w:tcPr>
            <w:tcW w:w="1247" w:type="dxa"/>
            <w:vAlign w:val="center"/>
          </w:tcPr>
          <w:p w:rsidR="00162AF5" w:rsidRDefault="00162AF5">
            <w:pPr>
              <w:pStyle w:val="ConsPlusNormal"/>
              <w:jc w:val="center"/>
            </w:pPr>
            <w:r>
              <w:rPr>
                <w:i/>
              </w:rPr>
              <w:t>L</w:t>
            </w:r>
            <w:r>
              <w:t>, м</w:t>
            </w:r>
          </w:p>
        </w:tc>
        <w:tc>
          <w:tcPr>
            <w:tcW w:w="1955" w:type="dxa"/>
            <w:vAlign w:val="center"/>
          </w:tcPr>
          <w:p w:rsidR="00162AF5" w:rsidRDefault="00162AF5">
            <w:pPr>
              <w:pStyle w:val="ConsPlusNormal"/>
              <w:jc w:val="center"/>
            </w:pPr>
            <w:r>
              <w:t>5,6</w:t>
            </w:r>
          </w:p>
        </w:tc>
        <w:tc>
          <w:tcPr>
            <w:tcW w:w="1955" w:type="dxa"/>
            <w:vAlign w:val="center"/>
          </w:tcPr>
          <w:p w:rsidR="00162AF5" w:rsidRDefault="00162AF5">
            <w:pPr>
              <w:pStyle w:val="ConsPlusNormal"/>
              <w:jc w:val="center"/>
            </w:pPr>
            <w:r>
              <w:t>6,85</w:t>
            </w:r>
          </w:p>
        </w:tc>
        <w:tc>
          <w:tcPr>
            <w:tcW w:w="1955" w:type="dxa"/>
            <w:vAlign w:val="center"/>
          </w:tcPr>
          <w:p w:rsidR="00162AF5" w:rsidRDefault="00162AF5">
            <w:pPr>
              <w:pStyle w:val="ConsPlusNormal"/>
              <w:jc w:val="center"/>
            </w:pPr>
            <w:r>
              <w:t>8,36</w:t>
            </w:r>
          </w:p>
        </w:tc>
        <w:tc>
          <w:tcPr>
            <w:tcW w:w="1956" w:type="dxa"/>
            <w:vAlign w:val="center"/>
          </w:tcPr>
          <w:p w:rsidR="00162AF5" w:rsidRDefault="00162AF5">
            <w:pPr>
              <w:pStyle w:val="ConsPlusNormal"/>
              <w:jc w:val="center"/>
            </w:pPr>
            <w:r>
              <w:t>10,1</w:t>
            </w:r>
          </w:p>
        </w:tc>
      </w:tr>
      <w:tr w:rsidR="00162AF5">
        <w:tblPrEx>
          <w:tblBorders>
            <w:left w:val="single" w:sz="4" w:space="0" w:color="auto"/>
            <w:right w:val="single" w:sz="4" w:space="0" w:color="auto"/>
          </w:tblBorders>
        </w:tblPrEx>
        <w:tc>
          <w:tcPr>
            <w:tcW w:w="1247" w:type="dxa"/>
            <w:vAlign w:val="center"/>
          </w:tcPr>
          <w:p w:rsidR="00162AF5" w:rsidRDefault="00162AF5">
            <w:pPr>
              <w:pStyle w:val="ConsPlusNormal"/>
              <w:jc w:val="center"/>
            </w:pPr>
            <w:r>
              <w:rPr>
                <w:noProof/>
                <w:position w:val="-6"/>
              </w:rPr>
              <w:drawing>
                <wp:inline distT="0" distB="0" distL="0" distR="0">
                  <wp:extent cx="133350" cy="20955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p>
        </w:tc>
        <w:tc>
          <w:tcPr>
            <w:tcW w:w="1955" w:type="dxa"/>
            <w:vAlign w:val="center"/>
          </w:tcPr>
          <w:p w:rsidR="00162AF5" w:rsidRDefault="00162AF5">
            <w:pPr>
              <w:pStyle w:val="ConsPlusNormal"/>
              <w:jc w:val="center"/>
            </w:pPr>
            <w:r>
              <w:t>0,91</w:t>
            </w:r>
          </w:p>
        </w:tc>
        <w:tc>
          <w:tcPr>
            <w:tcW w:w="1955" w:type="dxa"/>
            <w:vAlign w:val="center"/>
          </w:tcPr>
          <w:p w:rsidR="00162AF5" w:rsidRDefault="00162AF5">
            <w:pPr>
              <w:pStyle w:val="ConsPlusNormal"/>
              <w:jc w:val="center"/>
            </w:pPr>
            <w:r>
              <w:t>0,92</w:t>
            </w:r>
          </w:p>
        </w:tc>
        <w:tc>
          <w:tcPr>
            <w:tcW w:w="1955" w:type="dxa"/>
            <w:vAlign w:val="center"/>
          </w:tcPr>
          <w:p w:rsidR="00162AF5" w:rsidRDefault="00162AF5">
            <w:pPr>
              <w:pStyle w:val="ConsPlusNormal"/>
              <w:jc w:val="center"/>
            </w:pPr>
            <w:r>
              <w:t>0,943</w:t>
            </w:r>
          </w:p>
        </w:tc>
        <w:tc>
          <w:tcPr>
            <w:tcW w:w="1956" w:type="dxa"/>
            <w:vAlign w:val="center"/>
          </w:tcPr>
          <w:p w:rsidR="00162AF5" w:rsidRDefault="00162AF5">
            <w:pPr>
              <w:pStyle w:val="ConsPlusNormal"/>
              <w:jc w:val="center"/>
            </w:pPr>
            <w:r>
              <w:t>0,939</w:t>
            </w:r>
          </w:p>
        </w:tc>
      </w:tr>
      <w:tr w:rsidR="00162AF5">
        <w:tc>
          <w:tcPr>
            <w:tcW w:w="9068" w:type="dxa"/>
            <w:gridSpan w:val="5"/>
            <w:tcBorders>
              <w:left w:val="nil"/>
              <w:right w:val="nil"/>
            </w:tcBorders>
          </w:tcPr>
          <w:p w:rsidR="00162AF5" w:rsidRDefault="00162AF5">
            <w:pPr>
              <w:pStyle w:val="ConsPlusNormal"/>
            </w:pPr>
            <w:r>
              <w:t>б)</w:t>
            </w:r>
          </w:p>
        </w:tc>
      </w:tr>
      <w:tr w:rsidR="00162AF5">
        <w:tblPrEx>
          <w:tblBorders>
            <w:left w:val="single" w:sz="4" w:space="0" w:color="auto"/>
            <w:right w:val="single" w:sz="4" w:space="0" w:color="auto"/>
          </w:tblBorders>
        </w:tblPrEx>
        <w:tc>
          <w:tcPr>
            <w:tcW w:w="1247" w:type="dxa"/>
            <w:vAlign w:val="center"/>
          </w:tcPr>
          <w:p w:rsidR="00162AF5" w:rsidRDefault="00162AF5">
            <w:pPr>
              <w:pStyle w:val="ConsPlusNormal"/>
              <w:jc w:val="center"/>
            </w:pPr>
            <w:r>
              <w:rPr>
                <w:i/>
              </w:rPr>
              <w:t>D</w:t>
            </w:r>
            <w:r>
              <w:t>, мм</w:t>
            </w:r>
          </w:p>
        </w:tc>
        <w:tc>
          <w:tcPr>
            <w:tcW w:w="1955" w:type="dxa"/>
            <w:vAlign w:val="center"/>
          </w:tcPr>
          <w:p w:rsidR="00162AF5" w:rsidRDefault="00162AF5">
            <w:pPr>
              <w:pStyle w:val="ConsPlusNormal"/>
              <w:jc w:val="center"/>
            </w:pPr>
            <w:r>
              <w:t>250</w:t>
            </w:r>
          </w:p>
        </w:tc>
        <w:tc>
          <w:tcPr>
            <w:tcW w:w="1955" w:type="dxa"/>
            <w:vAlign w:val="center"/>
          </w:tcPr>
          <w:p w:rsidR="00162AF5" w:rsidRDefault="00162AF5">
            <w:pPr>
              <w:pStyle w:val="ConsPlusNormal"/>
              <w:jc w:val="center"/>
            </w:pPr>
            <w:r>
              <w:t>375</w:t>
            </w:r>
          </w:p>
        </w:tc>
        <w:tc>
          <w:tcPr>
            <w:tcW w:w="1955" w:type="dxa"/>
            <w:vAlign w:val="center"/>
          </w:tcPr>
          <w:p w:rsidR="00162AF5" w:rsidRDefault="00162AF5">
            <w:pPr>
              <w:pStyle w:val="ConsPlusNormal"/>
              <w:jc w:val="center"/>
            </w:pPr>
            <w:r>
              <w:t>530</w:t>
            </w:r>
          </w:p>
        </w:tc>
        <w:tc>
          <w:tcPr>
            <w:tcW w:w="1956" w:type="dxa"/>
            <w:vAlign w:val="center"/>
          </w:tcPr>
          <w:p w:rsidR="00162AF5" w:rsidRDefault="00162AF5">
            <w:pPr>
              <w:pStyle w:val="ConsPlusNormal"/>
              <w:jc w:val="center"/>
            </w:pPr>
            <w:r>
              <w:t>650</w:t>
            </w:r>
          </w:p>
        </w:tc>
      </w:tr>
      <w:tr w:rsidR="00162AF5">
        <w:tblPrEx>
          <w:tblBorders>
            <w:left w:val="single" w:sz="4" w:space="0" w:color="auto"/>
            <w:right w:val="single" w:sz="4" w:space="0" w:color="auto"/>
          </w:tblBorders>
        </w:tblPrEx>
        <w:tc>
          <w:tcPr>
            <w:tcW w:w="1247" w:type="dxa"/>
            <w:vAlign w:val="center"/>
          </w:tcPr>
          <w:p w:rsidR="00162AF5" w:rsidRDefault="00162AF5">
            <w:pPr>
              <w:pStyle w:val="ConsPlusNormal"/>
              <w:jc w:val="center"/>
            </w:pPr>
            <w:r>
              <w:rPr>
                <w:i/>
              </w:rPr>
              <w:t>L'</w:t>
            </w:r>
            <w:r>
              <w:rPr>
                <w:vertAlign w:val="subscript"/>
              </w:rPr>
              <w:t>1</w:t>
            </w:r>
          </w:p>
        </w:tc>
        <w:tc>
          <w:tcPr>
            <w:tcW w:w="1955" w:type="dxa"/>
            <w:vAlign w:val="center"/>
          </w:tcPr>
          <w:p w:rsidR="00162AF5" w:rsidRDefault="00162AF5">
            <w:pPr>
              <w:pStyle w:val="ConsPlusNormal"/>
              <w:jc w:val="center"/>
            </w:pPr>
            <w:r>
              <w:t>1</w:t>
            </w:r>
          </w:p>
        </w:tc>
        <w:tc>
          <w:tcPr>
            <w:tcW w:w="1955" w:type="dxa"/>
            <w:vAlign w:val="center"/>
          </w:tcPr>
          <w:p w:rsidR="00162AF5" w:rsidRDefault="00162AF5">
            <w:pPr>
              <w:pStyle w:val="ConsPlusNormal"/>
              <w:jc w:val="center"/>
            </w:pPr>
            <w:r>
              <w:t>1,5</w:t>
            </w:r>
          </w:p>
        </w:tc>
        <w:tc>
          <w:tcPr>
            <w:tcW w:w="1955" w:type="dxa"/>
            <w:vAlign w:val="center"/>
          </w:tcPr>
          <w:p w:rsidR="00162AF5" w:rsidRDefault="00162AF5">
            <w:pPr>
              <w:pStyle w:val="ConsPlusNormal"/>
              <w:jc w:val="center"/>
            </w:pPr>
            <w:r>
              <w:t>2</w:t>
            </w:r>
          </w:p>
        </w:tc>
        <w:tc>
          <w:tcPr>
            <w:tcW w:w="1956" w:type="dxa"/>
            <w:vAlign w:val="center"/>
          </w:tcPr>
          <w:p w:rsidR="00162AF5" w:rsidRDefault="00162AF5">
            <w:pPr>
              <w:pStyle w:val="ConsPlusNormal"/>
              <w:jc w:val="center"/>
            </w:pPr>
            <w:r>
              <w:t>0,5</w:t>
            </w:r>
          </w:p>
        </w:tc>
      </w:tr>
      <w:tr w:rsidR="00162AF5">
        <w:tblPrEx>
          <w:tblBorders>
            <w:left w:val="single" w:sz="4" w:space="0" w:color="auto"/>
            <w:right w:val="single" w:sz="4" w:space="0" w:color="auto"/>
          </w:tblBorders>
        </w:tblPrEx>
        <w:tc>
          <w:tcPr>
            <w:tcW w:w="1247" w:type="dxa"/>
            <w:vAlign w:val="center"/>
          </w:tcPr>
          <w:p w:rsidR="00162AF5" w:rsidRDefault="00162AF5">
            <w:pPr>
              <w:pStyle w:val="ConsPlusNormal"/>
              <w:jc w:val="center"/>
            </w:pPr>
            <w:r>
              <w:rPr>
                <w:i/>
              </w:rPr>
              <w:t>L'</w:t>
            </w:r>
            <w:r>
              <w:rPr>
                <w:vertAlign w:val="subscript"/>
              </w:rPr>
              <w:t>2</w:t>
            </w:r>
          </w:p>
        </w:tc>
        <w:tc>
          <w:tcPr>
            <w:tcW w:w="1955" w:type="dxa"/>
            <w:vAlign w:val="center"/>
          </w:tcPr>
          <w:p w:rsidR="00162AF5" w:rsidRDefault="00162AF5">
            <w:pPr>
              <w:pStyle w:val="ConsPlusNormal"/>
              <w:jc w:val="center"/>
            </w:pPr>
            <w:r>
              <w:t>2</w:t>
            </w:r>
          </w:p>
        </w:tc>
        <w:tc>
          <w:tcPr>
            <w:tcW w:w="1955" w:type="dxa"/>
            <w:vAlign w:val="center"/>
          </w:tcPr>
          <w:p w:rsidR="00162AF5" w:rsidRDefault="00162AF5">
            <w:pPr>
              <w:pStyle w:val="ConsPlusNormal"/>
              <w:jc w:val="center"/>
            </w:pPr>
            <w:r>
              <w:t>1</w:t>
            </w:r>
          </w:p>
        </w:tc>
        <w:tc>
          <w:tcPr>
            <w:tcW w:w="1955" w:type="dxa"/>
            <w:vAlign w:val="center"/>
          </w:tcPr>
          <w:p w:rsidR="00162AF5" w:rsidRDefault="00162AF5">
            <w:pPr>
              <w:pStyle w:val="ConsPlusNormal"/>
              <w:jc w:val="center"/>
            </w:pPr>
            <w:r>
              <w:t>0,5</w:t>
            </w:r>
          </w:p>
        </w:tc>
        <w:tc>
          <w:tcPr>
            <w:tcW w:w="1956" w:type="dxa"/>
            <w:vAlign w:val="center"/>
          </w:tcPr>
          <w:p w:rsidR="00162AF5" w:rsidRDefault="00162AF5">
            <w:pPr>
              <w:pStyle w:val="ConsPlusNormal"/>
              <w:jc w:val="center"/>
            </w:pPr>
            <w:r>
              <w:t>1</w:t>
            </w:r>
          </w:p>
        </w:tc>
      </w:tr>
      <w:tr w:rsidR="00162AF5">
        <w:tblPrEx>
          <w:tblBorders>
            <w:left w:val="single" w:sz="4" w:space="0" w:color="auto"/>
            <w:right w:val="single" w:sz="4" w:space="0" w:color="auto"/>
          </w:tblBorders>
        </w:tblPrEx>
        <w:tc>
          <w:tcPr>
            <w:tcW w:w="1247" w:type="dxa"/>
            <w:vAlign w:val="center"/>
          </w:tcPr>
          <w:p w:rsidR="00162AF5" w:rsidRDefault="00162AF5">
            <w:pPr>
              <w:pStyle w:val="ConsPlusNormal"/>
              <w:jc w:val="center"/>
            </w:pPr>
            <w:r>
              <w:rPr>
                <w:i/>
              </w:rPr>
              <w:t>L'</w:t>
            </w:r>
            <w:r>
              <w:rPr>
                <w:vertAlign w:val="subscript"/>
              </w:rPr>
              <w:t>3</w:t>
            </w:r>
          </w:p>
        </w:tc>
        <w:tc>
          <w:tcPr>
            <w:tcW w:w="1955" w:type="dxa"/>
            <w:vAlign w:val="center"/>
          </w:tcPr>
          <w:p w:rsidR="00162AF5" w:rsidRDefault="00162AF5">
            <w:pPr>
              <w:pStyle w:val="ConsPlusNormal"/>
              <w:jc w:val="center"/>
            </w:pPr>
            <w:r>
              <w:t>2</w:t>
            </w:r>
          </w:p>
        </w:tc>
        <w:tc>
          <w:tcPr>
            <w:tcW w:w="1955" w:type="dxa"/>
            <w:vAlign w:val="center"/>
          </w:tcPr>
          <w:p w:rsidR="00162AF5" w:rsidRDefault="00162AF5">
            <w:pPr>
              <w:pStyle w:val="ConsPlusNormal"/>
              <w:jc w:val="center"/>
            </w:pPr>
            <w:r>
              <w:t>2,5</w:t>
            </w:r>
          </w:p>
        </w:tc>
        <w:tc>
          <w:tcPr>
            <w:tcW w:w="1955" w:type="dxa"/>
            <w:vAlign w:val="center"/>
          </w:tcPr>
          <w:p w:rsidR="00162AF5" w:rsidRDefault="00162AF5">
            <w:pPr>
              <w:pStyle w:val="ConsPlusNormal"/>
              <w:jc w:val="center"/>
            </w:pPr>
            <w:r>
              <w:t>4</w:t>
            </w:r>
          </w:p>
        </w:tc>
        <w:tc>
          <w:tcPr>
            <w:tcW w:w="1956" w:type="dxa"/>
            <w:vAlign w:val="center"/>
          </w:tcPr>
          <w:p w:rsidR="00162AF5" w:rsidRDefault="00162AF5">
            <w:pPr>
              <w:pStyle w:val="ConsPlusNormal"/>
              <w:jc w:val="center"/>
            </w:pPr>
            <w:r>
              <w:t>3</w:t>
            </w:r>
          </w:p>
        </w:tc>
      </w:tr>
      <w:tr w:rsidR="00162AF5">
        <w:tblPrEx>
          <w:tblBorders>
            <w:left w:val="single" w:sz="4" w:space="0" w:color="auto"/>
            <w:right w:val="single" w:sz="4" w:space="0" w:color="auto"/>
          </w:tblBorders>
        </w:tblPrEx>
        <w:tc>
          <w:tcPr>
            <w:tcW w:w="1247" w:type="dxa"/>
            <w:vAlign w:val="center"/>
          </w:tcPr>
          <w:p w:rsidR="00162AF5" w:rsidRDefault="00162AF5">
            <w:pPr>
              <w:pStyle w:val="ConsPlusNormal"/>
              <w:jc w:val="center"/>
            </w:pPr>
            <w:r>
              <w:rPr>
                <w:i/>
              </w:rPr>
              <w:t>L'</w:t>
            </w:r>
            <w:r>
              <w:rPr>
                <w:vertAlign w:val="subscript"/>
              </w:rPr>
              <w:t>4</w:t>
            </w:r>
          </w:p>
        </w:tc>
        <w:tc>
          <w:tcPr>
            <w:tcW w:w="1955" w:type="dxa"/>
            <w:vAlign w:val="center"/>
          </w:tcPr>
          <w:p w:rsidR="00162AF5" w:rsidRDefault="00162AF5">
            <w:pPr>
              <w:pStyle w:val="ConsPlusNormal"/>
              <w:jc w:val="center"/>
            </w:pPr>
            <w:r>
              <w:t>1,5</w:t>
            </w:r>
          </w:p>
        </w:tc>
        <w:tc>
          <w:tcPr>
            <w:tcW w:w="1955" w:type="dxa"/>
            <w:vAlign w:val="center"/>
          </w:tcPr>
          <w:p w:rsidR="00162AF5" w:rsidRDefault="00162AF5">
            <w:pPr>
              <w:pStyle w:val="ConsPlusNormal"/>
              <w:jc w:val="center"/>
            </w:pPr>
            <w:r>
              <w:t>2</w:t>
            </w:r>
          </w:p>
        </w:tc>
        <w:tc>
          <w:tcPr>
            <w:tcW w:w="1955" w:type="dxa"/>
            <w:vAlign w:val="center"/>
          </w:tcPr>
          <w:p w:rsidR="00162AF5" w:rsidRDefault="00162AF5">
            <w:pPr>
              <w:pStyle w:val="ConsPlusNormal"/>
              <w:jc w:val="center"/>
            </w:pPr>
            <w:r>
              <w:t>0,5</w:t>
            </w:r>
          </w:p>
        </w:tc>
        <w:tc>
          <w:tcPr>
            <w:tcW w:w="1956" w:type="dxa"/>
            <w:vAlign w:val="center"/>
          </w:tcPr>
          <w:p w:rsidR="00162AF5" w:rsidRDefault="00162AF5">
            <w:pPr>
              <w:pStyle w:val="ConsPlusNormal"/>
              <w:jc w:val="center"/>
            </w:pPr>
            <w:r>
              <w:t>4</w:t>
            </w:r>
          </w:p>
        </w:tc>
      </w:tr>
      <w:tr w:rsidR="00162AF5">
        <w:tblPrEx>
          <w:tblBorders>
            <w:left w:val="single" w:sz="4" w:space="0" w:color="auto"/>
            <w:right w:val="single" w:sz="4" w:space="0" w:color="auto"/>
          </w:tblBorders>
        </w:tblPrEx>
        <w:tc>
          <w:tcPr>
            <w:tcW w:w="1247" w:type="dxa"/>
            <w:vAlign w:val="center"/>
          </w:tcPr>
          <w:p w:rsidR="00162AF5" w:rsidRDefault="00162AF5">
            <w:pPr>
              <w:pStyle w:val="ConsPlusNormal"/>
              <w:jc w:val="center"/>
            </w:pPr>
            <w:r>
              <w:rPr>
                <w:i/>
              </w:rPr>
              <w:t>AA</w:t>
            </w:r>
            <w:r>
              <w:t xml:space="preserve"> 30</w:t>
            </w:r>
          </w:p>
        </w:tc>
        <w:tc>
          <w:tcPr>
            <w:tcW w:w="1955" w:type="dxa"/>
            <w:vAlign w:val="center"/>
          </w:tcPr>
          <w:p w:rsidR="00162AF5" w:rsidRDefault="00162AF5">
            <w:pPr>
              <w:pStyle w:val="ConsPlusNormal"/>
              <w:jc w:val="center"/>
            </w:pPr>
            <w:r>
              <w:t>0,30 + 0,25</w:t>
            </w:r>
          </w:p>
        </w:tc>
        <w:tc>
          <w:tcPr>
            <w:tcW w:w="1955" w:type="dxa"/>
            <w:vAlign w:val="center"/>
          </w:tcPr>
          <w:p w:rsidR="00162AF5" w:rsidRDefault="00162AF5">
            <w:pPr>
              <w:pStyle w:val="ConsPlusNormal"/>
              <w:jc w:val="center"/>
            </w:pPr>
            <w:r>
              <w:t>0,30 + 0,375</w:t>
            </w:r>
          </w:p>
        </w:tc>
        <w:tc>
          <w:tcPr>
            <w:tcW w:w="1955" w:type="dxa"/>
            <w:vAlign w:val="center"/>
          </w:tcPr>
          <w:p w:rsidR="00162AF5" w:rsidRDefault="00162AF5">
            <w:pPr>
              <w:pStyle w:val="ConsPlusNormal"/>
              <w:jc w:val="center"/>
            </w:pPr>
            <w:r>
              <w:t>0,40 + 0,53</w:t>
            </w:r>
          </w:p>
        </w:tc>
        <w:tc>
          <w:tcPr>
            <w:tcW w:w="1956" w:type="dxa"/>
            <w:vAlign w:val="center"/>
          </w:tcPr>
          <w:p w:rsidR="00162AF5" w:rsidRDefault="00162AF5">
            <w:pPr>
              <w:pStyle w:val="ConsPlusNormal"/>
              <w:jc w:val="center"/>
            </w:pPr>
            <w:r>
              <w:t>0,40 + 0,65</w:t>
            </w:r>
          </w:p>
        </w:tc>
      </w:tr>
      <w:tr w:rsidR="00162AF5">
        <w:tblPrEx>
          <w:tblBorders>
            <w:left w:val="single" w:sz="4" w:space="0" w:color="auto"/>
            <w:right w:val="single" w:sz="4" w:space="0" w:color="auto"/>
          </w:tblBorders>
        </w:tblPrEx>
        <w:tc>
          <w:tcPr>
            <w:tcW w:w="1247" w:type="dxa"/>
            <w:vAlign w:val="center"/>
          </w:tcPr>
          <w:p w:rsidR="00162AF5" w:rsidRDefault="00162AF5">
            <w:pPr>
              <w:pStyle w:val="ConsPlusNormal"/>
              <w:jc w:val="center"/>
            </w:pPr>
            <w:r>
              <w:rPr>
                <w:i/>
              </w:rPr>
              <w:t>AA</w:t>
            </w:r>
            <w:r>
              <w:t xml:space="preserve"> 60</w:t>
            </w:r>
          </w:p>
        </w:tc>
        <w:tc>
          <w:tcPr>
            <w:tcW w:w="1955" w:type="dxa"/>
            <w:vAlign w:val="center"/>
          </w:tcPr>
          <w:p w:rsidR="00162AF5" w:rsidRDefault="00162AF5">
            <w:pPr>
              <w:pStyle w:val="ConsPlusNormal"/>
              <w:jc w:val="center"/>
            </w:pPr>
            <w:r>
              <w:t>0,60 + 2 x 0,25</w:t>
            </w:r>
          </w:p>
        </w:tc>
        <w:tc>
          <w:tcPr>
            <w:tcW w:w="1955" w:type="dxa"/>
            <w:vAlign w:val="center"/>
          </w:tcPr>
          <w:p w:rsidR="00162AF5" w:rsidRDefault="00162AF5">
            <w:pPr>
              <w:pStyle w:val="ConsPlusNormal"/>
              <w:jc w:val="center"/>
            </w:pPr>
            <w:r>
              <w:t>0,30 + 2 x 0,375</w:t>
            </w:r>
          </w:p>
        </w:tc>
        <w:tc>
          <w:tcPr>
            <w:tcW w:w="1955" w:type="dxa"/>
            <w:vAlign w:val="center"/>
          </w:tcPr>
          <w:p w:rsidR="00162AF5" w:rsidRDefault="00162AF5">
            <w:pPr>
              <w:pStyle w:val="ConsPlusNormal"/>
              <w:jc w:val="center"/>
            </w:pPr>
            <w:r>
              <w:t>2(0,40 + 0,53)</w:t>
            </w:r>
          </w:p>
        </w:tc>
        <w:tc>
          <w:tcPr>
            <w:tcW w:w="1956" w:type="dxa"/>
            <w:vAlign w:val="center"/>
          </w:tcPr>
          <w:p w:rsidR="00162AF5" w:rsidRDefault="00162AF5">
            <w:pPr>
              <w:pStyle w:val="ConsPlusNormal"/>
              <w:jc w:val="center"/>
            </w:pPr>
            <w:r>
              <w:t>2(0,40 + 0,65)</w:t>
            </w:r>
          </w:p>
        </w:tc>
      </w:tr>
      <w:tr w:rsidR="00162AF5">
        <w:tblPrEx>
          <w:tblBorders>
            <w:left w:val="single" w:sz="4" w:space="0" w:color="auto"/>
            <w:right w:val="single" w:sz="4" w:space="0" w:color="auto"/>
          </w:tblBorders>
        </w:tblPrEx>
        <w:tc>
          <w:tcPr>
            <w:tcW w:w="1247" w:type="dxa"/>
            <w:vAlign w:val="center"/>
          </w:tcPr>
          <w:p w:rsidR="00162AF5" w:rsidRDefault="00162AF5">
            <w:pPr>
              <w:pStyle w:val="ConsPlusNormal"/>
              <w:jc w:val="center"/>
            </w:pPr>
            <w:r>
              <w:rPr>
                <w:i/>
              </w:rPr>
              <w:t>AA</w:t>
            </w:r>
            <w:r>
              <w:t xml:space="preserve"> 90</w:t>
            </w:r>
          </w:p>
        </w:tc>
        <w:tc>
          <w:tcPr>
            <w:tcW w:w="1955" w:type="dxa"/>
            <w:vAlign w:val="center"/>
          </w:tcPr>
          <w:p w:rsidR="00162AF5" w:rsidRDefault="00162AF5">
            <w:pPr>
              <w:pStyle w:val="ConsPlusNormal"/>
              <w:jc w:val="center"/>
            </w:pPr>
            <w:r>
              <w:t>0,60 + 2 x 0,25</w:t>
            </w:r>
          </w:p>
        </w:tc>
        <w:tc>
          <w:tcPr>
            <w:tcW w:w="1955" w:type="dxa"/>
            <w:vAlign w:val="center"/>
          </w:tcPr>
          <w:p w:rsidR="00162AF5" w:rsidRDefault="00162AF5">
            <w:pPr>
              <w:pStyle w:val="ConsPlusNormal"/>
              <w:jc w:val="center"/>
            </w:pPr>
            <w:r>
              <w:t>0,30 + 2 x 0,375</w:t>
            </w:r>
          </w:p>
        </w:tc>
        <w:tc>
          <w:tcPr>
            <w:tcW w:w="1955" w:type="dxa"/>
            <w:vAlign w:val="center"/>
          </w:tcPr>
          <w:p w:rsidR="00162AF5" w:rsidRDefault="00162AF5">
            <w:pPr>
              <w:pStyle w:val="ConsPlusNormal"/>
              <w:jc w:val="center"/>
            </w:pPr>
            <w:r>
              <w:t>3(0,40 + 0,53)</w:t>
            </w:r>
          </w:p>
        </w:tc>
        <w:tc>
          <w:tcPr>
            <w:tcW w:w="1956" w:type="dxa"/>
            <w:vAlign w:val="center"/>
          </w:tcPr>
          <w:p w:rsidR="00162AF5" w:rsidRDefault="00162AF5">
            <w:pPr>
              <w:pStyle w:val="ConsPlusNormal"/>
              <w:jc w:val="center"/>
            </w:pPr>
            <w:r>
              <w:t>3(0,40 + 0,65)</w:t>
            </w:r>
          </w:p>
        </w:tc>
      </w:tr>
      <w:tr w:rsidR="00162AF5">
        <w:tblPrEx>
          <w:tblBorders>
            <w:left w:val="single" w:sz="4" w:space="0" w:color="auto"/>
            <w:right w:val="single" w:sz="4" w:space="0" w:color="auto"/>
          </w:tblBorders>
        </w:tblPrEx>
        <w:tc>
          <w:tcPr>
            <w:tcW w:w="1247" w:type="dxa"/>
            <w:vAlign w:val="center"/>
          </w:tcPr>
          <w:p w:rsidR="00162AF5" w:rsidRDefault="00162AF5">
            <w:pPr>
              <w:pStyle w:val="ConsPlusNormal"/>
              <w:jc w:val="center"/>
            </w:pPr>
            <w:r>
              <w:rPr>
                <w:i/>
              </w:rPr>
              <w:t>L</w:t>
            </w:r>
            <w:r>
              <w:t>, м</w:t>
            </w:r>
          </w:p>
        </w:tc>
        <w:tc>
          <w:tcPr>
            <w:tcW w:w="1955" w:type="dxa"/>
            <w:vAlign w:val="center"/>
          </w:tcPr>
          <w:p w:rsidR="00162AF5" w:rsidRDefault="00162AF5">
            <w:pPr>
              <w:pStyle w:val="ConsPlusNormal"/>
              <w:jc w:val="center"/>
            </w:pPr>
            <w:r>
              <w:t>9,5</w:t>
            </w:r>
          </w:p>
        </w:tc>
        <w:tc>
          <w:tcPr>
            <w:tcW w:w="1955" w:type="dxa"/>
            <w:vAlign w:val="center"/>
          </w:tcPr>
          <w:p w:rsidR="00162AF5" w:rsidRDefault="00162AF5">
            <w:pPr>
              <w:pStyle w:val="ConsPlusNormal"/>
              <w:jc w:val="center"/>
            </w:pPr>
            <w:r>
              <w:t>10,75</w:t>
            </w:r>
          </w:p>
        </w:tc>
        <w:tc>
          <w:tcPr>
            <w:tcW w:w="1955" w:type="dxa"/>
            <w:vAlign w:val="center"/>
          </w:tcPr>
          <w:p w:rsidR="00162AF5" w:rsidRDefault="00162AF5">
            <w:pPr>
              <w:pStyle w:val="ConsPlusNormal"/>
              <w:jc w:val="center"/>
            </w:pPr>
            <w:r>
              <w:t>12,58</w:t>
            </w:r>
          </w:p>
        </w:tc>
        <w:tc>
          <w:tcPr>
            <w:tcW w:w="1956" w:type="dxa"/>
            <w:vAlign w:val="center"/>
          </w:tcPr>
          <w:p w:rsidR="00162AF5" w:rsidRDefault="00162AF5">
            <w:pPr>
              <w:pStyle w:val="ConsPlusNormal"/>
              <w:jc w:val="center"/>
            </w:pPr>
            <w:r>
              <w:t>14,8</w:t>
            </w:r>
          </w:p>
        </w:tc>
      </w:tr>
      <w:tr w:rsidR="00162AF5">
        <w:tblPrEx>
          <w:tblBorders>
            <w:left w:val="single" w:sz="4" w:space="0" w:color="auto"/>
            <w:right w:val="single" w:sz="4" w:space="0" w:color="auto"/>
          </w:tblBorders>
        </w:tblPrEx>
        <w:tc>
          <w:tcPr>
            <w:tcW w:w="1247" w:type="dxa"/>
            <w:vAlign w:val="center"/>
          </w:tcPr>
          <w:p w:rsidR="00162AF5" w:rsidRDefault="00162AF5">
            <w:pPr>
              <w:pStyle w:val="ConsPlusNormal"/>
              <w:jc w:val="center"/>
            </w:pPr>
            <w:r>
              <w:rPr>
                <w:noProof/>
                <w:position w:val="-6"/>
              </w:rPr>
              <w:drawing>
                <wp:inline distT="0" distB="0" distL="0" distR="0">
                  <wp:extent cx="133350" cy="20955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p>
        </w:tc>
        <w:tc>
          <w:tcPr>
            <w:tcW w:w="1955" w:type="dxa"/>
            <w:vAlign w:val="center"/>
          </w:tcPr>
          <w:p w:rsidR="00162AF5" w:rsidRDefault="00162AF5">
            <w:pPr>
              <w:pStyle w:val="ConsPlusNormal"/>
              <w:jc w:val="center"/>
            </w:pPr>
            <w:r>
              <w:t>0,847</w:t>
            </w:r>
          </w:p>
        </w:tc>
        <w:tc>
          <w:tcPr>
            <w:tcW w:w="1955" w:type="dxa"/>
            <w:vAlign w:val="center"/>
          </w:tcPr>
          <w:p w:rsidR="00162AF5" w:rsidRDefault="00162AF5">
            <w:pPr>
              <w:pStyle w:val="ConsPlusNormal"/>
              <w:jc w:val="center"/>
            </w:pPr>
            <w:r>
              <w:t>0,883</w:t>
            </w:r>
          </w:p>
        </w:tc>
        <w:tc>
          <w:tcPr>
            <w:tcW w:w="1955" w:type="dxa"/>
            <w:vAlign w:val="center"/>
          </w:tcPr>
          <w:p w:rsidR="00162AF5" w:rsidRDefault="00162AF5">
            <w:pPr>
              <w:pStyle w:val="ConsPlusNormal"/>
              <w:jc w:val="center"/>
            </w:pPr>
            <w:r>
              <w:t>0,905</w:t>
            </w:r>
          </w:p>
        </w:tc>
        <w:tc>
          <w:tcPr>
            <w:tcW w:w="1956" w:type="dxa"/>
            <w:vAlign w:val="center"/>
          </w:tcPr>
          <w:p w:rsidR="00162AF5" w:rsidRDefault="00162AF5">
            <w:pPr>
              <w:pStyle w:val="ConsPlusNormal"/>
              <w:jc w:val="center"/>
            </w:pPr>
            <w:r>
              <w:t>0,91</w:t>
            </w:r>
          </w:p>
        </w:tc>
      </w:tr>
    </w:tbl>
    <w:p w:rsidR="00162AF5" w:rsidRDefault="00162AF5">
      <w:pPr>
        <w:pStyle w:val="ConsPlusNormal"/>
        <w:jc w:val="both"/>
      </w:pPr>
    </w:p>
    <w:p w:rsidR="00162AF5" w:rsidRDefault="00162AF5">
      <w:pPr>
        <w:pStyle w:val="ConsPlusNormal"/>
        <w:ind w:firstLine="540"/>
        <w:jc w:val="both"/>
      </w:pPr>
      <w:r>
        <w:t xml:space="preserve">6.7.1.5 Определяют суммарное значение геометрического КЕО </w:t>
      </w:r>
      <w:r>
        <w:rPr>
          <w:noProof/>
          <w:position w:val="-8"/>
        </w:rPr>
        <w:drawing>
          <wp:inline distT="0" distB="0" distL="0" distR="0">
            <wp:extent cx="209550" cy="22860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в процентах, в каждой из расчетных точек от всей системы трубчатых световодов естественного света, расположенных в помещении, - </w:t>
      </w:r>
      <w:r>
        <w:rPr>
          <w:noProof/>
          <w:position w:val="-8"/>
        </w:rPr>
        <w:drawing>
          <wp:inline distT="0" distB="0" distL="0" distR="0">
            <wp:extent cx="286385" cy="22860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86385" cy="228600"/>
                    </a:xfrm>
                    <a:prstGeom prst="rect">
                      <a:avLst/>
                    </a:prstGeom>
                    <a:noFill/>
                    <a:ln>
                      <a:noFill/>
                    </a:ln>
                  </pic:spPr>
                </pic:pic>
              </a:graphicData>
            </a:graphic>
          </wp:inline>
        </w:drawing>
      </w:r>
      <w:r>
        <w:t>.</w:t>
      </w:r>
    </w:p>
    <w:p w:rsidR="00162AF5" w:rsidRDefault="00162AF5">
      <w:pPr>
        <w:pStyle w:val="ConsPlusNormal"/>
        <w:spacing w:before="200"/>
        <w:ind w:firstLine="540"/>
        <w:jc w:val="both"/>
      </w:pPr>
      <w:r>
        <w:t>6.7.1.6 Среднее значение геометрического КЕО от системы трубчатых световодов на линии пересечения УРП и плоскости характерного вертикального разреза помещения определяют из соотношения</w:t>
      </w:r>
    </w:p>
    <w:p w:rsidR="00162AF5" w:rsidRDefault="00162AF5">
      <w:pPr>
        <w:pStyle w:val="ConsPlusNormal"/>
        <w:jc w:val="both"/>
      </w:pPr>
    </w:p>
    <w:p w:rsidR="00162AF5" w:rsidRDefault="00162AF5">
      <w:pPr>
        <w:pStyle w:val="ConsPlusNormal"/>
        <w:jc w:val="center"/>
      </w:pPr>
      <w:r>
        <w:rPr>
          <w:noProof/>
          <w:position w:val="-21"/>
        </w:rPr>
        <w:drawing>
          <wp:inline distT="0" distB="0" distL="0" distR="0">
            <wp:extent cx="2910840" cy="40005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910840" cy="400050"/>
                    </a:xfrm>
                    <a:prstGeom prst="rect">
                      <a:avLst/>
                    </a:prstGeom>
                    <a:noFill/>
                    <a:ln>
                      <a:noFill/>
                    </a:ln>
                  </pic:spPr>
                </pic:pic>
              </a:graphicData>
            </a:graphic>
          </wp:inline>
        </w:drawing>
      </w:r>
      <w:r>
        <w:t xml:space="preserve"> (6.15)</w:t>
      </w:r>
    </w:p>
    <w:p w:rsidR="00162AF5" w:rsidRDefault="00162AF5">
      <w:pPr>
        <w:pStyle w:val="ConsPlusNormal"/>
        <w:jc w:val="both"/>
      </w:pPr>
    </w:p>
    <w:p w:rsidR="00162AF5" w:rsidRDefault="00162AF5">
      <w:pPr>
        <w:pStyle w:val="ConsPlusNormal"/>
        <w:ind w:firstLine="540"/>
        <w:jc w:val="both"/>
      </w:pPr>
      <w:r>
        <w:t xml:space="preserve">где </w:t>
      </w:r>
      <w:r>
        <w:rPr>
          <w:i/>
        </w:rPr>
        <w:t>N -</w:t>
      </w:r>
      <w:r>
        <w:t xml:space="preserve"> количество расчетных точек;</w:t>
      </w:r>
    </w:p>
    <w:p w:rsidR="00162AF5" w:rsidRDefault="00162AF5">
      <w:pPr>
        <w:pStyle w:val="ConsPlusNormal"/>
        <w:spacing w:before="200"/>
        <w:ind w:firstLine="540"/>
        <w:jc w:val="both"/>
      </w:pPr>
      <w:r>
        <w:rPr>
          <w:noProof/>
          <w:position w:val="-8"/>
        </w:rPr>
        <w:drawing>
          <wp:inline distT="0" distB="0" distL="0" distR="0">
            <wp:extent cx="324485" cy="22860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24485" cy="228600"/>
                    </a:xfrm>
                    <a:prstGeom prst="rect">
                      <a:avLst/>
                    </a:prstGeom>
                    <a:noFill/>
                    <a:ln>
                      <a:noFill/>
                    </a:ln>
                  </pic:spPr>
                </pic:pic>
              </a:graphicData>
            </a:graphic>
          </wp:inline>
        </w:drawing>
      </w:r>
      <w:r>
        <w:t xml:space="preserve">, </w:t>
      </w:r>
      <w:r>
        <w:rPr>
          <w:noProof/>
          <w:position w:val="-8"/>
        </w:rPr>
        <w:drawing>
          <wp:inline distT="0" distB="0" distL="0" distR="0">
            <wp:extent cx="342900" cy="22860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w:t>
      </w:r>
      <w:r>
        <w:rPr>
          <w:noProof/>
          <w:position w:val="-8"/>
        </w:rPr>
        <w:drawing>
          <wp:inline distT="0" distB="0" distL="0" distR="0">
            <wp:extent cx="342900" cy="22860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w:t>
      </w:r>
      <w:r>
        <w:rPr>
          <w:noProof/>
          <w:position w:val="-8"/>
        </w:rPr>
        <w:drawing>
          <wp:inline distT="0" distB="0" distL="0" distR="0">
            <wp:extent cx="342900" cy="22860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 </w:t>
      </w:r>
      <w:r>
        <w:rPr>
          <w:noProof/>
          <w:position w:val="-8"/>
        </w:rPr>
        <w:drawing>
          <wp:inline distT="0" distB="0" distL="0" distR="0">
            <wp:extent cx="361950" cy="22860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t xml:space="preserve"> - значения геометрического КЕО в расчетных точках от системы световодов в расчетных точках 1, 2, ..., </w:t>
      </w:r>
      <w:r>
        <w:rPr>
          <w:i/>
        </w:rPr>
        <w:t>N.</w:t>
      </w:r>
    </w:p>
    <w:p w:rsidR="00162AF5" w:rsidRDefault="00162AF5">
      <w:pPr>
        <w:pStyle w:val="ConsPlusNormal"/>
        <w:spacing w:before="200"/>
        <w:ind w:firstLine="540"/>
        <w:jc w:val="both"/>
      </w:pPr>
      <w:r>
        <w:t xml:space="preserve">6.7.1.7 Коэффициент естественной освещенности в расчетной точке </w:t>
      </w:r>
      <w:r>
        <w:rPr>
          <w:noProof/>
          <w:position w:val="-9"/>
        </w:rPr>
        <w:drawing>
          <wp:inline distT="0" distB="0" distL="0" distR="0">
            <wp:extent cx="170815" cy="24638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70815" cy="246380"/>
                    </a:xfrm>
                    <a:prstGeom prst="rect">
                      <a:avLst/>
                    </a:prstGeom>
                    <a:noFill/>
                    <a:ln>
                      <a:noFill/>
                    </a:ln>
                  </pic:spPr>
                </pic:pic>
              </a:graphicData>
            </a:graphic>
          </wp:inline>
        </w:drawing>
      </w:r>
      <w:r>
        <w:t xml:space="preserve"> определяют по формуле</w:t>
      </w:r>
    </w:p>
    <w:p w:rsidR="00162AF5" w:rsidRDefault="00162AF5">
      <w:pPr>
        <w:pStyle w:val="ConsPlusNormal"/>
        <w:jc w:val="both"/>
      </w:pPr>
    </w:p>
    <w:p w:rsidR="00162AF5" w:rsidRDefault="00162AF5">
      <w:pPr>
        <w:pStyle w:val="ConsPlusNormal"/>
        <w:jc w:val="center"/>
      </w:pPr>
      <w:r>
        <w:rPr>
          <w:noProof/>
          <w:position w:val="-12"/>
        </w:rPr>
        <w:drawing>
          <wp:inline distT="0" distB="0" distL="0" distR="0">
            <wp:extent cx="1943100" cy="28448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943100" cy="284480"/>
                    </a:xfrm>
                    <a:prstGeom prst="rect">
                      <a:avLst/>
                    </a:prstGeom>
                    <a:noFill/>
                    <a:ln>
                      <a:noFill/>
                    </a:ln>
                  </pic:spPr>
                </pic:pic>
              </a:graphicData>
            </a:graphic>
          </wp:inline>
        </w:drawing>
      </w:r>
      <w:r>
        <w:t xml:space="preserve"> (6.16)</w:t>
      </w:r>
    </w:p>
    <w:p w:rsidR="00162AF5" w:rsidRDefault="00162AF5">
      <w:pPr>
        <w:pStyle w:val="ConsPlusNormal"/>
        <w:jc w:val="both"/>
      </w:pPr>
    </w:p>
    <w:p w:rsidR="00162AF5" w:rsidRDefault="00162AF5">
      <w:pPr>
        <w:pStyle w:val="ConsPlusNormal"/>
        <w:ind w:firstLine="540"/>
        <w:jc w:val="both"/>
      </w:pPr>
      <w:r>
        <w:t xml:space="preserve">где </w:t>
      </w:r>
      <w:r>
        <w:rPr>
          <w:i/>
        </w:rPr>
        <w:t>r</w:t>
      </w:r>
      <w:r>
        <w:rPr>
          <w:vertAlign w:val="subscript"/>
        </w:rPr>
        <w:t>2</w:t>
      </w:r>
      <w:r>
        <w:t xml:space="preserve"> - коэффициент, учитывающий повышение КЕО при верхнем освещении благодаря свету, отраженному от поверхностей помещения, определяемый по </w:t>
      </w:r>
      <w:hyperlink w:anchor="P11114">
        <w:r>
          <w:rPr>
            <w:color w:val="0000FF"/>
          </w:rPr>
          <w:t>таблице А.17</w:t>
        </w:r>
      </w:hyperlink>
      <w:r>
        <w:t>.</w:t>
      </w:r>
    </w:p>
    <w:p w:rsidR="00162AF5" w:rsidRDefault="00162AF5">
      <w:pPr>
        <w:pStyle w:val="ConsPlusNormal"/>
        <w:spacing w:before="200"/>
        <w:ind w:firstLine="540"/>
        <w:jc w:val="both"/>
      </w:pPr>
      <w:r>
        <w:rPr>
          <w:b/>
        </w:rPr>
        <w:t>6.7.2 Рассеяние света на выходе световода в помещение, отличное от диффузного</w:t>
      </w:r>
    </w:p>
    <w:p w:rsidR="00162AF5" w:rsidRDefault="00162AF5">
      <w:pPr>
        <w:pStyle w:val="ConsPlusNormal"/>
        <w:spacing w:before="200"/>
        <w:ind w:firstLine="540"/>
        <w:jc w:val="both"/>
      </w:pPr>
      <w:r>
        <w:lastRenderedPageBreak/>
        <w:t xml:space="preserve">При известной индикатрисе рассеяния света световода </w:t>
      </w:r>
      <w:r>
        <w:rPr>
          <w:noProof/>
          <w:position w:val="-6"/>
        </w:rPr>
        <w:drawing>
          <wp:inline distT="0" distB="0" distL="0" distR="0">
            <wp:extent cx="361950" cy="20955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t xml:space="preserve"> на выходе световода в помещение или наличии фотометрического файла для рассеивателя световода расчет светового потока следует проводить по методу Руссо.</w:t>
      </w:r>
    </w:p>
    <w:p w:rsidR="00162AF5" w:rsidRDefault="00162AF5">
      <w:pPr>
        <w:pStyle w:val="ConsPlusNormal"/>
        <w:spacing w:before="200"/>
        <w:ind w:firstLine="540"/>
        <w:jc w:val="both"/>
      </w:pPr>
      <w:r>
        <w:t>6.7.2.1 Расчет КЕО по этому методу осуществляют в такой последовательности:</w:t>
      </w:r>
    </w:p>
    <w:p w:rsidR="00162AF5" w:rsidRDefault="00162AF5">
      <w:pPr>
        <w:pStyle w:val="ConsPlusNormal"/>
        <w:spacing w:before="200"/>
        <w:ind w:firstLine="540"/>
        <w:jc w:val="both"/>
      </w:pPr>
      <w:r>
        <w:t xml:space="preserve">- на первом этапе определяют геометрический КЕО от одного световода </w:t>
      </w:r>
      <w:r>
        <w:rPr>
          <w:noProof/>
          <w:position w:val="-8"/>
        </w:rPr>
        <w:drawing>
          <wp:inline distT="0" distB="0" distL="0" distR="0">
            <wp:extent cx="209550" cy="22860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как элемента системы;</w:t>
      </w:r>
    </w:p>
    <w:p w:rsidR="00162AF5" w:rsidRDefault="00162AF5">
      <w:pPr>
        <w:pStyle w:val="ConsPlusNormal"/>
        <w:spacing w:before="200"/>
        <w:ind w:firstLine="540"/>
        <w:jc w:val="both"/>
      </w:pPr>
      <w:r>
        <w:t xml:space="preserve">- на втором этапе определяют геометрический КЕО от системы световодов </w:t>
      </w:r>
      <w:r>
        <w:rPr>
          <w:noProof/>
          <w:position w:val="-8"/>
        </w:rPr>
        <w:drawing>
          <wp:inline distT="0" distB="0" distL="0" distR="0">
            <wp:extent cx="286385" cy="22860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86385" cy="228600"/>
                    </a:xfrm>
                    <a:prstGeom prst="rect">
                      <a:avLst/>
                    </a:prstGeom>
                    <a:noFill/>
                    <a:ln>
                      <a:noFill/>
                    </a:ln>
                  </pic:spPr>
                </pic:pic>
              </a:graphicData>
            </a:graphic>
          </wp:inline>
        </w:drawing>
      </w:r>
      <w:r>
        <w:t xml:space="preserve"> в каждой из расчетных точек помещения;</w:t>
      </w:r>
    </w:p>
    <w:p w:rsidR="00162AF5" w:rsidRDefault="00162AF5">
      <w:pPr>
        <w:pStyle w:val="ConsPlusNormal"/>
        <w:spacing w:before="200"/>
        <w:ind w:firstLine="540"/>
        <w:jc w:val="both"/>
      </w:pPr>
      <w:r>
        <w:t>- на третьем этапе определяют КЕО с учетом отражения от внутренних поверхностей помещения.</w:t>
      </w:r>
    </w:p>
    <w:p w:rsidR="00162AF5" w:rsidRDefault="00162AF5">
      <w:pPr>
        <w:pStyle w:val="ConsPlusNormal"/>
        <w:spacing w:before="200"/>
        <w:ind w:firstLine="540"/>
        <w:jc w:val="both"/>
      </w:pPr>
      <w:r>
        <w:t xml:space="preserve">6.7.2.2 Значение коэффициента </w:t>
      </w:r>
      <w:r>
        <w:rPr>
          <w:noProof/>
          <w:position w:val="-8"/>
        </w:rPr>
        <w:drawing>
          <wp:inline distT="0" distB="0" distL="0" distR="0">
            <wp:extent cx="209550" cy="22860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от одного световода определяют по формуле</w:t>
      </w:r>
    </w:p>
    <w:p w:rsidR="00162AF5" w:rsidRDefault="00162AF5">
      <w:pPr>
        <w:pStyle w:val="ConsPlusNormal"/>
        <w:jc w:val="both"/>
      </w:pPr>
    </w:p>
    <w:p w:rsidR="00162AF5" w:rsidRDefault="00162AF5">
      <w:pPr>
        <w:pStyle w:val="ConsPlusNormal"/>
        <w:jc w:val="center"/>
      </w:pPr>
      <w:r>
        <w:rPr>
          <w:noProof/>
          <w:position w:val="-26"/>
        </w:rPr>
        <w:drawing>
          <wp:inline distT="0" distB="0" distL="0" distR="0">
            <wp:extent cx="2042160" cy="45720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042160" cy="457200"/>
                    </a:xfrm>
                    <a:prstGeom prst="rect">
                      <a:avLst/>
                    </a:prstGeom>
                    <a:noFill/>
                    <a:ln>
                      <a:noFill/>
                    </a:ln>
                  </pic:spPr>
                </pic:pic>
              </a:graphicData>
            </a:graphic>
          </wp:inline>
        </w:drawing>
      </w:r>
      <w:r>
        <w:t xml:space="preserve"> (6.17)</w:t>
      </w:r>
    </w:p>
    <w:p w:rsidR="00162AF5" w:rsidRDefault="00162AF5">
      <w:pPr>
        <w:pStyle w:val="ConsPlusNormal"/>
        <w:jc w:val="both"/>
      </w:pPr>
    </w:p>
    <w:p w:rsidR="00162AF5" w:rsidRDefault="00162AF5">
      <w:pPr>
        <w:pStyle w:val="ConsPlusNormal"/>
        <w:ind w:firstLine="540"/>
        <w:jc w:val="both"/>
      </w:pPr>
      <w:r>
        <w:t xml:space="preserve">где </w:t>
      </w:r>
      <w:r>
        <w:rPr>
          <w:i/>
        </w:rPr>
        <w:t>S</w:t>
      </w:r>
      <w:r>
        <w:rPr>
          <w:vertAlign w:val="subscript"/>
        </w:rPr>
        <w:t>вх</w:t>
      </w:r>
      <w:r>
        <w:t xml:space="preserve"> - площадь входного основания световода, м</w:t>
      </w:r>
      <w:r>
        <w:rPr>
          <w:vertAlign w:val="superscript"/>
        </w:rPr>
        <w:t>2</w:t>
      </w:r>
      <w:r>
        <w:t>;</w:t>
      </w:r>
    </w:p>
    <w:p w:rsidR="00162AF5" w:rsidRDefault="00162AF5">
      <w:pPr>
        <w:pStyle w:val="ConsPlusNormal"/>
        <w:spacing w:before="200"/>
        <w:ind w:firstLine="540"/>
        <w:jc w:val="both"/>
      </w:pPr>
      <w:r>
        <w:rPr>
          <w:noProof/>
          <w:position w:val="-6"/>
        </w:rPr>
        <w:drawing>
          <wp:inline distT="0" distB="0" distL="0" distR="0">
            <wp:extent cx="361950" cy="20955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t xml:space="preserve"> - индикатриса рассеивателя световода;</w:t>
      </w:r>
    </w:p>
    <w:p w:rsidR="00162AF5" w:rsidRDefault="00162AF5">
      <w:pPr>
        <w:pStyle w:val="ConsPlusNormal"/>
        <w:spacing w:before="200"/>
        <w:ind w:firstLine="540"/>
        <w:jc w:val="both"/>
      </w:pPr>
      <w:r>
        <w:rPr>
          <w:noProof/>
        </w:rPr>
        <w:drawing>
          <wp:inline distT="0" distB="0" distL="0" distR="0">
            <wp:extent cx="152400" cy="13335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t xml:space="preserve"> - угол между отрезком, соединяющим расчетную точку с центром выходного основания световода и нормалью к этому основанию;</w:t>
      </w:r>
    </w:p>
    <w:p w:rsidR="00162AF5" w:rsidRDefault="00162AF5">
      <w:pPr>
        <w:pStyle w:val="ConsPlusNormal"/>
        <w:spacing w:before="200"/>
        <w:ind w:firstLine="540"/>
        <w:jc w:val="both"/>
      </w:pPr>
      <w:r>
        <w:rPr>
          <w:noProof/>
          <w:position w:val="-8"/>
        </w:rPr>
        <w:drawing>
          <wp:inline distT="0" distB="0" distL="0" distR="0">
            <wp:extent cx="323215" cy="22860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323215" cy="228600"/>
                    </a:xfrm>
                    <a:prstGeom prst="rect">
                      <a:avLst/>
                    </a:prstGeom>
                    <a:noFill/>
                    <a:ln>
                      <a:noFill/>
                    </a:ln>
                  </pic:spPr>
                </pic:pic>
              </a:graphicData>
            </a:graphic>
          </wp:inline>
        </w:drawing>
      </w:r>
      <w:r>
        <w:t xml:space="preserve"> - эквивалентный телесный угол рассеивателя световода;</w:t>
      </w:r>
    </w:p>
    <w:p w:rsidR="00162AF5" w:rsidRDefault="00162AF5">
      <w:pPr>
        <w:pStyle w:val="ConsPlusNormal"/>
        <w:spacing w:before="200"/>
        <w:ind w:firstLine="540"/>
        <w:jc w:val="both"/>
      </w:pPr>
      <w:r>
        <w:rPr>
          <w:i/>
        </w:rPr>
        <w:t>H -</w:t>
      </w:r>
      <w:r>
        <w:t xml:space="preserve"> превышение выходного основания световода над расчетной точкой, м;</w:t>
      </w:r>
    </w:p>
    <w:p w:rsidR="00162AF5" w:rsidRDefault="00162AF5">
      <w:pPr>
        <w:pStyle w:val="ConsPlusNormal"/>
        <w:spacing w:before="200"/>
        <w:ind w:firstLine="540"/>
        <w:jc w:val="both"/>
      </w:pPr>
      <w:r>
        <w:rPr>
          <w:i/>
        </w:rPr>
        <w:t>К</w:t>
      </w:r>
      <w:r>
        <w:rPr>
          <w:vertAlign w:val="subscript"/>
        </w:rPr>
        <w:t>по</w:t>
      </w:r>
      <w:r>
        <w:t xml:space="preserve"> </w:t>
      </w:r>
      <w:r>
        <w:rPr>
          <w:i/>
        </w:rPr>
        <w:t>-</w:t>
      </w:r>
      <w:r>
        <w:t xml:space="preserve"> общий коэффициент передачи светового потока, определяемый по формуле</w:t>
      </w:r>
    </w:p>
    <w:p w:rsidR="00162AF5" w:rsidRDefault="00162AF5">
      <w:pPr>
        <w:pStyle w:val="ConsPlusNormal"/>
        <w:jc w:val="both"/>
      </w:pPr>
    </w:p>
    <w:p w:rsidR="00162AF5" w:rsidRDefault="00162AF5">
      <w:pPr>
        <w:pStyle w:val="ConsPlusNormal"/>
        <w:jc w:val="center"/>
      </w:pPr>
      <w:r>
        <w:rPr>
          <w:noProof/>
          <w:position w:val="-8"/>
        </w:rPr>
        <w:drawing>
          <wp:inline distT="0" distB="0" distL="0" distR="0">
            <wp:extent cx="937260" cy="22860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937260" cy="228600"/>
                    </a:xfrm>
                    <a:prstGeom prst="rect">
                      <a:avLst/>
                    </a:prstGeom>
                    <a:noFill/>
                    <a:ln>
                      <a:noFill/>
                    </a:ln>
                  </pic:spPr>
                </pic:pic>
              </a:graphicData>
            </a:graphic>
          </wp:inline>
        </w:drawing>
      </w:r>
      <w:r>
        <w:t xml:space="preserve"> (6.18)</w:t>
      </w:r>
    </w:p>
    <w:p w:rsidR="00162AF5" w:rsidRDefault="00162AF5">
      <w:pPr>
        <w:pStyle w:val="ConsPlusNormal"/>
        <w:jc w:val="both"/>
      </w:pPr>
    </w:p>
    <w:p w:rsidR="00162AF5" w:rsidRDefault="00162AF5">
      <w:pPr>
        <w:pStyle w:val="ConsPlusNormal"/>
        <w:ind w:firstLine="540"/>
        <w:jc w:val="both"/>
      </w:pPr>
      <w:r>
        <w:t xml:space="preserve">здесь </w:t>
      </w:r>
      <w:r>
        <w:rPr>
          <w:noProof/>
          <w:position w:val="-8"/>
        </w:rPr>
        <w:drawing>
          <wp:inline distT="0" distB="0" distL="0" distR="0">
            <wp:extent cx="190500" cy="22860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светопропускания материала купола световода;</w:t>
      </w:r>
    </w:p>
    <w:p w:rsidR="00162AF5" w:rsidRDefault="00162AF5">
      <w:pPr>
        <w:pStyle w:val="ConsPlusNormal"/>
        <w:spacing w:before="200"/>
        <w:ind w:firstLine="540"/>
        <w:jc w:val="both"/>
      </w:pPr>
      <w:r>
        <w:rPr>
          <w:noProof/>
          <w:position w:val="-8"/>
        </w:rPr>
        <w:drawing>
          <wp:inline distT="0" distB="0" distL="0" distR="0">
            <wp:extent cx="190500" cy="22860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светопропускания материала рассеивателя световода;</w:t>
      </w:r>
    </w:p>
    <w:p w:rsidR="00162AF5" w:rsidRDefault="00162AF5">
      <w:pPr>
        <w:pStyle w:val="ConsPlusNormal"/>
        <w:spacing w:before="200"/>
        <w:ind w:firstLine="540"/>
        <w:jc w:val="both"/>
      </w:pPr>
      <w:r>
        <w:rPr>
          <w:i/>
        </w:rPr>
        <w:t>К</w:t>
      </w:r>
      <w:r>
        <w:rPr>
          <w:vertAlign w:val="subscript"/>
        </w:rPr>
        <w:t>п</w:t>
      </w:r>
      <w:r>
        <w:t xml:space="preserve"> - коэффициент передачи светового потока каналом световода, определяемый по формуле</w:t>
      </w:r>
    </w:p>
    <w:p w:rsidR="00162AF5" w:rsidRDefault="00162AF5">
      <w:pPr>
        <w:pStyle w:val="ConsPlusNormal"/>
        <w:jc w:val="both"/>
      </w:pPr>
    </w:p>
    <w:p w:rsidR="00162AF5" w:rsidRDefault="00162AF5">
      <w:pPr>
        <w:pStyle w:val="ConsPlusNormal"/>
        <w:jc w:val="center"/>
      </w:pPr>
      <w:bookmarkStart w:id="30" w:name="P971"/>
      <w:bookmarkEnd w:id="30"/>
      <w:r>
        <w:rPr>
          <w:noProof/>
          <w:position w:val="-44"/>
        </w:rPr>
        <w:drawing>
          <wp:inline distT="0" distB="0" distL="0" distR="0">
            <wp:extent cx="3939540" cy="68580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3939540" cy="685800"/>
                    </a:xfrm>
                    <a:prstGeom prst="rect">
                      <a:avLst/>
                    </a:prstGeom>
                    <a:noFill/>
                    <a:ln>
                      <a:noFill/>
                    </a:ln>
                  </pic:spPr>
                </pic:pic>
              </a:graphicData>
            </a:graphic>
          </wp:inline>
        </w:drawing>
      </w:r>
      <w:r>
        <w:t xml:space="preserve"> (6.19)</w:t>
      </w:r>
    </w:p>
    <w:p w:rsidR="00162AF5" w:rsidRDefault="00162AF5">
      <w:pPr>
        <w:pStyle w:val="ConsPlusNormal"/>
        <w:jc w:val="both"/>
      </w:pPr>
    </w:p>
    <w:p w:rsidR="00162AF5" w:rsidRDefault="00162AF5">
      <w:pPr>
        <w:pStyle w:val="ConsPlusNormal"/>
        <w:ind w:firstLine="540"/>
        <w:jc w:val="both"/>
      </w:pPr>
      <w:r>
        <w:t>где</w:t>
      </w:r>
    </w:p>
    <w:p w:rsidR="00162AF5" w:rsidRDefault="00162AF5">
      <w:pPr>
        <w:pStyle w:val="ConsPlusNormal"/>
        <w:jc w:val="both"/>
      </w:pPr>
    </w:p>
    <w:p w:rsidR="00162AF5" w:rsidRDefault="00162AF5">
      <w:pPr>
        <w:pStyle w:val="ConsPlusNormal"/>
        <w:jc w:val="center"/>
      </w:pPr>
      <w:r>
        <w:rPr>
          <w:noProof/>
          <w:position w:val="-21"/>
        </w:rPr>
        <w:drawing>
          <wp:inline distT="0" distB="0" distL="0" distR="0">
            <wp:extent cx="515620" cy="40005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15620" cy="400050"/>
                    </a:xfrm>
                    <a:prstGeom prst="rect">
                      <a:avLst/>
                    </a:prstGeom>
                    <a:noFill/>
                    <a:ln>
                      <a:noFill/>
                    </a:ln>
                  </pic:spPr>
                </pic:pic>
              </a:graphicData>
            </a:graphic>
          </wp:inline>
        </w:drawing>
      </w:r>
      <w:r>
        <w:t xml:space="preserve"> (6.20)</w:t>
      </w:r>
    </w:p>
    <w:p w:rsidR="00162AF5" w:rsidRDefault="00162AF5">
      <w:pPr>
        <w:pStyle w:val="ConsPlusNormal"/>
        <w:jc w:val="both"/>
      </w:pPr>
    </w:p>
    <w:p w:rsidR="00162AF5" w:rsidRDefault="00162AF5">
      <w:pPr>
        <w:pStyle w:val="ConsPlusNormal"/>
        <w:ind w:firstLine="540"/>
        <w:jc w:val="both"/>
      </w:pPr>
      <w:r>
        <w:rPr>
          <w:noProof/>
          <w:position w:val="-8"/>
        </w:rPr>
        <w:drawing>
          <wp:inline distT="0" distB="0" distL="0" distR="0">
            <wp:extent cx="190500" cy="22860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приведенный индекс светопроводного канала цилиндрической формы, определяемый по формуле</w:t>
      </w:r>
    </w:p>
    <w:p w:rsidR="00162AF5" w:rsidRDefault="00162AF5">
      <w:pPr>
        <w:pStyle w:val="ConsPlusNormal"/>
        <w:jc w:val="both"/>
      </w:pPr>
    </w:p>
    <w:p w:rsidR="00162AF5" w:rsidRDefault="00162AF5">
      <w:pPr>
        <w:pStyle w:val="ConsPlusNormal"/>
        <w:jc w:val="center"/>
      </w:pPr>
      <w:r>
        <w:rPr>
          <w:noProof/>
          <w:position w:val="-24"/>
        </w:rPr>
        <w:lastRenderedPageBreak/>
        <w:drawing>
          <wp:inline distT="0" distB="0" distL="0" distR="0">
            <wp:extent cx="952500" cy="438785"/>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952500" cy="438785"/>
                    </a:xfrm>
                    <a:prstGeom prst="rect">
                      <a:avLst/>
                    </a:prstGeom>
                    <a:noFill/>
                    <a:ln>
                      <a:noFill/>
                    </a:ln>
                  </pic:spPr>
                </pic:pic>
              </a:graphicData>
            </a:graphic>
          </wp:inline>
        </w:drawing>
      </w:r>
      <w:r>
        <w:t xml:space="preserve"> (6.21)</w:t>
      </w:r>
    </w:p>
    <w:p w:rsidR="00162AF5" w:rsidRDefault="00162AF5">
      <w:pPr>
        <w:pStyle w:val="ConsPlusNormal"/>
        <w:jc w:val="both"/>
      </w:pPr>
    </w:p>
    <w:p w:rsidR="00162AF5" w:rsidRDefault="00162AF5">
      <w:pPr>
        <w:pStyle w:val="ConsPlusNormal"/>
        <w:ind w:firstLine="540"/>
        <w:jc w:val="both"/>
      </w:pPr>
      <w:r>
        <w:t xml:space="preserve">где </w:t>
      </w:r>
      <w:r>
        <w:rPr>
          <w:i/>
        </w:rPr>
        <w:t>r -</w:t>
      </w:r>
      <w:r>
        <w:t xml:space="preserve"> радиус цилиндрического светопроводного канала световода;</w:t>
      </w:r>
    </w:p>
    <w:p w:rsidR="00162AF5" w:rsidRDefault="00162AF5">
      <w:pPr>
        <w:pStyle w:val="ConsPlusNormal"/>
        <w:spacing w:before="200"/>
        <w:ind w:firstLine="540"/>
        <w:jc w:val="both"/>
      </w:pPr>
      <w:r>
        <w:rPr>
          <w:i/>
        </w:rPr>
        <w:t>h -</w:t>
      </w:r>
      <w:r>
        <w:t xml:space="preserve"> высота светопроводного канала световода;</w:t>
      </w:r>
    </w:p>
    <w:p w:rsidR="00162AF5" w:rsidRDefault="00162AF5">
      <w:pPr>
        <w:pStyle w:val="ConsPlusNormal"/>
        <w:spacing w:before="200"/>
        <w:ind w:firstLine="540"/>
        <w:jc w:val="both"/>
      </w:pPr>
      <w:r>
        <w:rPr>
          <w:noProof/>
          <w:position w:val="-3"/>
        </w:rPr>
        <w:drawing>
          <wp:inline distT="0" distB="0" distL="0" distR="0">
            <wp:extent cx="152400" cy="170815"/>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52400" cy="170815"/>
                    </a:xfrm>
                    <a:prstGeom prst="rect">
                      <a:avLst/>
                    </a:prstGeom>
                    <a:noFill/>
                    <a:ln>
                      <a:noFill/>
                    </a:ln>
                  </pic:spPr>
                </pic:pic>
              </a:graphicData>
            </a:graphic>
          </wp:inline>
        </w:drawing>
      </w:r>
      <w:r>
        <w:t xml:space="preserve"> - коэффициент зеркального отражения стенок светопроводного канала световода.</w:t>
      </w:r>
    </w:p>
    <w:p w:rsidR="00162AF5" w:rsidRDefault="00162AF5">
      <w:pPr>
        <w:pStyle w:val="ConsPlusNormal"/>
        <w:spacing w:before="200"/>
        <w:ind w:firstLine="540"/>
        <w:jc w:val="both"/>
      </w:pPr>
      <w:r>
        <w:t xml:space="preserve">Коэффициенты передачи светового потока каналом трубчатого световода, рассчитанные по </w:t>
      </w:r>
      <w:hyperlink w:anchor="P971">
        <w:r>
          <w:rPr>
            <w:color w:val="0000FF"/>
          </w:rPr>
          <w:t>формуле (6.19)</w:t>
        </w:r>
      </w:hyperlink>
      <w:r>
        <w:t>, приведены в таблице 6.5.</w:t>
      </w:r>
    </w:p>
    <w:p w:rsidR="00162AF5" w:rsidRDefault="00162AF5">
      <w:pPr>
        <w:pStyle w:val="ConsPlusNormal"/>
        <w:jc w:val="both"/>
      </w:pPr>
    </w:p>
    <w:p w:rsidR="00162AF5" w:rsidRDefault="00162AF5">
      <w:pPr>
        <w:pStyle w:val="ConsPlusNormal"/>
        <w:jc w:val="right"/>
      </w:pPr>
      <w:r>
        <w:t>Таблица 6.5</w:t>
      </w:r>
    </w:p>
    <w:p w:rsidR="00162AF5" w:rsidRDefault="00162AF5">
      <w:pPr>
        <w:pStyle w:val="ConsPlusNormal"/>
        <w:jc w:val="both"/>
      </w:pPr>
    </w:p>
    <w:p w:rsidR="00162AF5" w:rsidRDefault="00162AF5">
      <w:pPr>
        <w:pStyle w:val="ConsPlusNormal"/>
        <w:jc w:val="center"/>
      </w:pPr>
      <w:r>
        <w:rPr>
          <w:b/>
        </w:rPr>
        <w:t>Коэффициенты передачи светового потока при различных</w:t>
      </w:r>
    </w:p>
    <w:p w:rsidR="00162AF5" w:rsidRDefault="00162AF5">
      <w:pPr>
        <w:pStyle w:val="ConsPlusNormal"/>
        <w:jc w:val="center"/>
      </w:pPr>
      <w:r>
        <w:rPr>
          <w:b/>
        </w:rPr>
        <w:t>размерах и коэффициентах зеркального отражения</w:t>
      </w:r>
    </w:p>
    <w:p w:rsidR="00162AF5" w:rsidRDefault="00162AF5">
      <w:pPr>
        <w:pStyle w:val="ConsPlusNormal"/>
        <w:jc w:val="center"/>
      </w:pPr>
      <w:r>
        <w:rPr>
          <w:b/>
        </w:rPr>
        <w:t>внутреннего покрытия световода</w:t>
      </w:r>
    </w:p>
    <w:p w:rsidR="00162AF5" w:rsidRDefault="00162A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10"/>
        <w:gridCol w:w="1510"/>
        <w:gridCol w:w="1510"/>
        <w:gridCol w:w="1510"/>
        <w:gridCol w:w="1510"/>
        <w:gridCol w:w="1515"/>
      </w:tblGrid>
      <w:tr w:rsidR="00162AF5">
        <w:tc>
          <w:tcPr>
            <w:tcW w:w="1510" w:type="dxa"/>
            <w:vMerge w:val="restart"/>
            <w:vAlign w:val="center"/>
          </w:tcPr>
          <w:p w:rsidR="00162AF5" w:rsidRDefault="00162AF5">
            <w:pPr>
              <w:pStyle w:val="ConsPlusNormal"/>
              <w:jc w:val="center"/>
            </w:pPr>
            <w:r>
              <w:rPr>
                <w:i/>
              </w:rPr>
              <w:t>L</w:t>
            </w:r>
            <w:r>
              <w:t>/</w:t>
            </w:r>
            <w:r>
              <w:rPr>
                <w:i/>
              </w:rPr>
              <w:t>D</w:t>
            </w:r>
          </w:p>
        </w:tc>
        <w:tc>
          <w:tcPr>
            <w:tcW w:w="1510" w:type="dxa"/>
            <w:vMerge w:val="restart"/>
            <w:vAlign w:val="center"/>
          </w:tcPr>
          <w:p w:rsidR="00162AF5" w:rsidRDefault="00162AF5">
            <w:pPr>
              <w:pStyle w:val="ConsPlusNormal"/>
              <w:jc w:val="center"/>
            </w:pPr>
            <w:r>
              <w:rPr>
                <w:noProof/>
                <w:position w:val="-8"/>
              </w:rPr>
              <w:drawing>
                <wp:inline distT="0" distB="0" distL="0" distR="0">
                  <wp:extent cx="588645" cy="22860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88645" cy="228600"/>
                          </a:xfrm>
                          <a:prstGeom prst="rect">
                            <a:avLst/>
                          </a:prstGeom>
                          <a:noFill/>
                          <a:ln>
                            <a:noFill/>
                          </a:ln>
                        </pic:spPr>
                      </pic:pic>
                    </a:graphicData>
                  </a:graphic>
                </wp:inline>
              </w:drawing>
            </w:r>
          </w:p>
        </w:tc>
        <w:tc>
          <w:tcPr>
            <w:tcW w:w="6045" w:type="dxa"/>
            <w:gridSpan w:val="4"/>
            <w:vAlign w:val="center"/>
          </w:tcPr>
          <w:p w:rsidR="00162AF5" w:rsidRDefault="00162AF5">
            <w:pPr>
              <w:pStyle w:val="ConsPlusNormal"/>
              <w:jc w:val="center"/>
            </w:pPr>
            <w:r>
              <w:t>Коэффициенты передачи светового потока при коэффициенте зеркального отражения внутреннего покрытия световода</w:t>
            </w:r>
          </w:p>
        </w:tc>
      </w:tr>
      <w:tr w:rsidR="00162AF5">
        <w:tc>
          <w:tcPr>
            <w:tcW w:w="1510" w:type="dxa"/>
            <w:vMerge/>
          </w:tcPr>
          <w:p w:rsidR="00162AF5" w:rsidRDefault="00162AF5">
            <w:pPr>
              <w:pStyle w:val="ConsPlusNormal"/>
            </w:pPr>
          </w:p>
        </w:tc>
        <w:tc>
          <w:tcPr>
            <w:tcW w:w="1510" w:type="dxa"/>
            <w:vMerge/>
          </w:tcPr>
          <w:p w:rsidR="00162AF5" w:rsidRDefault="00162AF5">
            <w:pPr>
              <w:pStyle w:val="ConsPlusNormal"/>
            </w:pPr>
          </w:p>
        </w:tc>
        <w:tc>
          <w:tcPr>
            <w:tcW w:w="1510" w:type="dxa"/>
            <w:vAlign w:val="center"/>
          </w:tcPr>
          <w:p w:rsidR="00162AF5" w:rsidRDefault="00162AF5">
            <w:pPr>
              <w:pStyle w:val="ConsPlusNormal"/>
              <w:jc w:val="center"/>
            </w:pPr>
            <w:r>
              <w:t>0,92</w:t>
            </w:r>
          </w:p>
        </w:tc>
        <w:tc>
          <w:tcPr>
            <w:tcW w:w="1510" w:type="dxa"/>
            <w:vAlign w:val="center"/>
          </w:tcPr>
          <w:p w:rsidR="00162AF5" w:rsidRDefault="00162AF5">
            <w:pPr>
              <w:pStyle w:val="ConsPlusNormal"/>
              <w:jc w:val="center"/>
            </w:pPr>
            <w:r>
              <w:t>0,95</w:t>
            </w:r>
          </w:p>
        </w:tc>
        <w:tc>
          <w:tcPr>
            <w:tcW w:w="1510" w:type="dxa"/>
            <w:vAlign w:val="center"/>
          </w:tcPr>
          <w:p w:rsidR="00162AF5" w:rsidRDefault="00162AF5">
            <w:pPr>
              <w:pStyle w:val="ConsPlusNormal"/>
              <w:jc w:val="center"/>
            </w:pPr>
            <w:r>
              <w:t>0,98</w:t>
            </w:r>
          </w:p>
        </w:tc>
        <w:tc>
          <w:tcPr>
            <w:tcW w:w="1515" w:type="dxa"/>
            <w:vAlign w:val="center"/>
          </w:tcPr>
          <w:p w:rsidR="00162AF5" w:rsidRDefault="00162AF5">
            <w:pPr>
              <w:pStyle w:val="ConsPlusNormal"/>
              <w:jc w:val="center"/>
            </w:pPr>
            <w:r>
              <w:t>0,995</w:t>
            </w:r>
          </w:p>
        </w:tc>
      </w:tr>
      <w:tr w:rsidR="00162AF5">
        <w:tc>
          <w:tcPr>
            <w:tcW w:w="1510" w:type="dxa"/>
            <w:vAlign w:val="center"/>
          </w:tcPr>
          <w:p w:rsidR="00162AF5" w:rsidRDefault="00162AF5">
            <w:pPr>
              <w:pStyle w:val="ConsPlusNormal"/>
              <w:jc w:val="center"/>
            </w:pPr>
            <w:r>
              <w:t>0,50</w:t>
            </w:r>
          </w:p>
        </w:tc>
        <w:tc>
          <w:tcPr>
            <w:tcW w:w="1510" w:type="dxa"/>
            <w:vAlign w:val="center"/>
          </w:tcPr>
          <w:p w:rsidR="00162AF5" w:rsidRDefault="00162AF5">
            <w:pPr>
              <w:pStyle w:val="ConsPlusNormal"/>
              <w:jc w:val="center"/>
            </w:pPr>
            <w:r>
              <w:t>1,00</w:t>
            </w:r>
          </w:p>
        </w:tc>
        <w:tc>
          <w:tcPr>
            <w:tcW w:w="1510" w:type="dxa"/>
            <w:vAlign w:val="center"/>
          </w:tcPr>
          <w:p w:rsidR="00162AF5" w:rsidRDefault="00162AF5">
            <w:pPr>
              <w:pStyle w:val="ConsPlusNormal"/>
              <w:jc w:val="center"/>
            </w:pPr>
            <w:r>
              <w:t>0,944</w:t>
            </w:r>
          </w:p>
        </w:tc>
        <w:tc>
          <w:tcPr>
            <w:tcW w:w="1510" w:type="dxa"/>
            <w:vAlign w:val="center"/>
          </w:tcPr>
          <w:p w:rsidR="00162AF5" w:rsidRDefault="00162AF5">
            <w:pPr>
              <w:pStyle w:val="ConsPlusNormal"/>
              <w:jc w:val="center"/>
            </w:pPr>
            <w:r>
              <w:t>0,971</w:t>
            </w:r>
          </w:p>
        </w:tc>
        <w:tc>
          <w:tcPr>
            <w:tcW w:w="1510" w:type="dxa"/>
            <w:vAlign w:val="center"/>
          </w:tcPr>
          <w:p w:rsidR="00162AF5" w:rsidRDefault="00162AF5">
            <w:pPr>
              <w:pStyle w:val="ConsPlusNormal"/>
              <w:jc w:val="center"/>
            </w:pPr>
            <w:r>
              <w:t>1,000</w:t>
            </w:r>
          </w:p>
        </w:tc>
        <w:tc>
          <w:tcPr>
            <w:tcW w:w="1515" w:type="dxa"/>
            <w:vAlign w:val="center"/>
          </w:tcPr>
          <w:p w:rsidR="00162AF5" w:rsidRDefault="00162AF5">
            <w:pPr>
              <w:pStyle w:val="ConsPlusNormal"/>
              <w:jc w:val="center"/>
            </w:pPr>
            <w:r>
              <w:t>1,015</w:t>
            </w:r>
          </w:p>
        </w:tc>
      </w:tr>
      <w:tr w:rsidR="00162AF5">
        <w:tc>
          <w:tcPr>
            <w:tcW w:w="1510" w:type="dxa"/>
            <w:vAlign w:val="center"/>
          </w:tcPr>
          <w:p w:rsidR="00162AF5" w:rsidRDefault="00162AF5">
            <w:pPr>
              <w:pStyle w:val="ConsPlusNormal"/>
              <w:jc w:val="center"/>
            </w:pPr>
            <w:r>
              <w:t>0,70</w:t>
            </w:r>
          </w:p>
        </w:tc>
        <w:tc>
          <w:tcPr>
            <w:tcW w:w="1510" w:type="dxa"/>
            <w:vAlign w:val="center"/>
          </w:tcPr>
          <w:p w:rsidR="00162AF5" w:rsidRDefault="00162AF5">
            <w:pPr>
              <w:pStyle w:val="ConsPlusNormal"/>
              <w:jc w:val="center"/>
            </w:pPr>
            <w:r>
              <w:t>0,714</w:t>
            </w:r>
          </w:p>
        </w:tc>
        <w:tc>
          <w:tcPr>
            <w:tcW w:w="1510" w:type="dxa"/>
            <w:vAlign w:val="center"/>
          </w:tcPr>
          <w:p w:rsidR="00162AF5" w:rsidRDefault="00162AF5">
            <w:pPr>
              <w:pStyle w:val="ConsPlusNormal"/>
              <w:jc w:val="center"/>
            </w:pPr>
            <w:r>
              <w:t>0,934</w:t>
            </w:r>
          </w:p>
        </w:tc>
        <w:tc>
          <w:tcPr>
            <w:tcW w:w="1510" w:type="dxa"/>
            <w:vAlign w:val="center"/>
          </w:tcPr>
          <w:p w:rsidR="00162AF5" w:rsidRDefault="00162AF5">
            <w:pPr>
              <w:pStyle w:val="ConsPlusNormal"/>
              <w:jc w:val="center"/>
            </w:pPr>
            <w:r>
              <w:t>0,968</w:t>
            </w:r>
          </w:p>
        </w:tc>
        <w:tc>
          <w:tcPr>
            <w:tcW w:w="1510" w:type="dxa"/>
            <w:vAlign w:val="center"/>
          </w:tcPr>
          <w:p w:rsidR="00162AF5" w:rsidRDefault="00162AF5">
            <w:pPr>
              <w:pStyle w:val="ConsPlusNormal"/>
              <w:jc w:val="center"/>
            </w:pPr>
            <w:r>
              <w:t>1,00</w:t>
            </w:r>
          </w:p>
        </w:tc>
        <w:tc>
          <w:tcPr>
            <w:tcW w:w="1515" w:type="dxa"/>
            <w:vAlign w:val="center"/>
          </w:tcPr>
          <w:p w:rsidR="00162AF5" w:rsidRDefault="00162AF5">
            <w:pPr>
              <w:pStyle w:val="ConsPlusNormal"/>
              <w:jc w:val="center"/>
            </w:pPr>
            <w:r>
              <w:t>1,02</w:t>
            </w:r>
          </w:p>
        </w:tc>
      </w:tr>
      <w:tr w:rsidR="00162AF5">
        <w:tc>
          <w:tcPr>
            <w:tcW w:w="1510" w:type="dxa"/>
            <w:vAlign w:val="center"/>
          </w:tcPr>
          <w:p w:rsidR="00162AF5" w:rsidRDefault="00162AF5">
            <w:pPr>
              <w:pStyle w:val="ConsPlusNormal"/>
              <w:jc w:val="center"/>
            </w:pPr>
            <w:r>
              <w:t>2,76</w:t>
            </w:r>
          </w:p>
        </w:tc>
        <w:tc>
          <w:tcPr>
            <w:tcW w:w="1510" w:type="dxa"/>
            <w:vAlign w:val="center"/>
          </w:tcPr>
          <w:p w:rsidR="00162AF5" w:rsidRDefault="00162AF5">
            <w:pPr>
              <w:pStyle w:val="ConsPlusNormal"/>
              <w:jc w:val="center"/>
            </w:pPr>
            <w:r>
              <w:t>0,181</w:t>
            </w:r>
          </w:p>
        </w:tc>
        <w:tc>
          <w:tcPr>
            <w:tcW w:w="1510" w:type="dxa"/>
            <w:vAlign w:val="center"/>
          </w:tcPr>
          <w:p w:rsidR="00162AF5" w:rsidRDefault="00162AF5">
            <w:pPr>
              <w:pStyle w:val="ConsPlusNormal"/>
              <w:jc w:val="center"/>
            </w:pPr>
            <w:r>
              <w:t>0,805</w:t>
            </w:r>
          </w:p>
        </w:tc>
        <w:tc>
          <w:tcPr>
            <w:tcW w:w="1510" w:type="dxa"/>
            <w:vAlign w:val="center"/>
          </w:tcPr>
          <w:p w:rsidR="00162AF5" w:rsidRDefault="00162AF5">
            <w:pPr>
              <w:pStyle w:val="ConsPlusNormal"/>
              <w:jc w:val="center"/>
            </w:pPr>
            <w:r>
              <w:t>0,889</w:t>
            </w:r>
          </w:p>
        </w:tc>
        <w:tc>
          <w:tcPr>
            <w:tcW w:w="1510" w:type="dxa"/>
            <w:vAlign w:val="center"/>
          </w:tcPr>
          <w:p w:rsidR="00162AF5" w:rsidRDefault="00162AF5">
            <w:pPr>
              <w:pStyle w:val="ConsPlusNormal"/>
              <w:jc w:val="center"/>
            </w:pPr>
            <w:r>
              <w:t>0,989</w:t>
            </w:r>
          </w:p>
        </w:tc>
        <w:tc>
          <w:tcPr>
            <w:tcW w:w="1515" w:type="dxa"/>
            <w:vAlign w:val="center"/>
          </w:tcPr>
          <w:p w:rsidR="00162AF5" w:rsidRDefault="00162AF5">
            <w:pPr>
              <w:pStyle w:val="ConsPlusNormal"/>
              <w:jc w:val="center"/>
            </w:pPr>
            <w:r>
              <w:t>1,047</w:t>
            </w:r>
          </w:p>
        </w:tc>
      </w:tr>
      <w:tr w:rsidR="00162AF5">
        <w:tc>
          <w:tcPr>
            <w:tcW w:w="1510" w:type="dxa"/>
            <w:vAlign w:val="center"/>
          </w:tcPr>
          <w:p w:rsidR="00162AF5" w:rsidRDefault="00162AF5">
            <w:pPr>
              <w:pStyle w:val="ConsPlusNormal"/>
              <w:jc w:val="center"/>
            </w:pPr>
            <w:r>
              <w:t>5,33</w:t>
            </w:r>
          </w:p>
        </w:tc>
        <w:tc>
          <w:tcPr>
            <w:tcW w:w="1510" w:type="dxa"/>
            <w:vAlign w:val="center"/>
          </w:tcPr>
          <w:p w:rsidR="00162AF5" w:rsidRDefault="00162AF5">
            <w:pPr>
              <w:pStyle w:val="ConsPlusNormal"/>
              <w:jc w:val="center"/>
            </w:pPr>
            <w:r>
              <w:t>0,094</w:t>
            </w:r>
          </w:p>
        </w:tc>
        <w:tc>
          <w:tcPr>
            <w:tcW w:w="1510" w:type="dxa"/>
            <w:vAlign w:val="center"/>
          </w:tcPr>
          <w:p w:rsidR="00162AF5" w:rsidRDefault="00162AF5">
            <w:pPr>
              <w:pStyle w:val="ConsPlusNormal"/>
              <w:jc w:val="center"/>
            </w:pPr>
            <w:r>
              <w:t>0,639</w:t>
            </w:r>
          </w:p>
        </w:tc>
        <w:tc>
          <w:tcPr>
            <w:tcW w:w="1510" w:type="dxa"/>
            <w:vAlign w:val="center"/>
          </w:tcPr>
          <w:p w:rsidR="00162AF5" w:rsidRDefault="00162AF5">
            <w:pPr>
              <w:pStyle w:val="ConsPlusNormal"/>
              <w:jc w:val="center"/>
            </w:pPr>
            <w:r>
              <w:t>0,758</w:t>
            </w:r>
          </w:p>
        </w:tc>
        <w:tc>
          <w:tcPr>
            <w:tcW w:w="1510" w:type="dxa"/>
            <w:vAlign w:val="center"/>
          </w:tcPr>
          <w:p w:rsidR="00162AF5" w:rsidRDefault="00162AF5">
            <w:pPr>
              <w:pStyle w:val="ConsPlusNormal"/>
              <w:jc w:val="center"/>
            </w:pPr>
            <w:r>
              <w:t>0,919</w:t>
            </w:r>
          </w:p>
        </w:tc>
        <w:tc>
          <w:tcPr>
            <w:tcW w:w="1515" w:type="dxa"/>
            <w:vAlign w:val="center"/>
          </w:tcPr>
          <w:p w:rsidR="00162AF5" w:rsidRDefault="00162AF5">
            <w:pPr>
              <w:pStyle w:val="ConsPlusNormal"/>
              <w:jc w:val="center"/>
            </w:pPr>
            <w:r>
              <w:t>1,028</w:t>
            </w:r>
          </w:p>
        </w:tc>
      </w:tr>
      <w:tr w:rsidR="00162AF5">
        <w:tc>
          <w:tcPr>
            <w:tcW w:w="1510" w:type="dxa"/>
            <w:vAlign w:val="center"/>
          </w:tcPr>
          <w:p w:rsidR="00162AF5" w:rsidRDefault="00162AF5">
            <w:pPr>
              <w:pStyle w:val="ConsPlusNormal"/>
              <w:jc w:val="center"/>
            </w:pPr>
            <w:r>
              <w:t>8,00</w:t>
            </w:r>
          </w:p>
        </w:tc>
        <w:tc>
          <w:tcPr>
            <w:tcW w:w="1510" w:type="dxa"/>
            <w:vAlign w:val="center"/>
          </w:tcPr>
          <w:p w:rsidR="00162AF5" w:rsidRDefault="00162AF5">
            <w:pPr>
              <w:pStyle w:val="ConsPlusNormal"/>
              <w:jc w:val="center"/>
            </w:pPr>
            <w:r>
              <w:t>0,0625</w:t>
            </w:r>
          </w:p>
        </w:tc>
        <w:tc>
          <w:tcPr>
            <w:tcW w:w="1510" w:type="dxa"/>
            <w:vAlign w:val="center"/>
          </w:tcPr>
          <w:p w:rsidR="00162AF5" w:rsidRDefault="00162AF5">
            <w:pPr>
              <w:pStyle w:val="ConsPlusNormal"/>
              <w:jc w:val="center"/>
            </w:pPr>
            <w:r>
              <w:t>0,529</w:t>
            </w:r>
          </w:p>
        </w:tc>
        <w:tc>
          <w:tcPr>
            <w:tcW w:w="1510" w:type="dxa"/>
            <w:vAlign w:val="center"/>
          </w:tcPr>
          <w:p w:rsidR="00162AF5" w:rsidRDefault="00162AF5">
            <w:pPr>
              <w:pStyle w:val="ConsPlusNormal"/>
              <w:jc w:val="center"/>
            </w:pPr>
            <w:r>
              <w:t>0,659</w:t>
            </w:r>
          </w:p>
        </w:tc>
        <w:tc>
          <w:tcPr>
            <w:tcW w:w="1510" w:type="dxa"/>
            <w:vAlign w:val="center"/>
          </w:tcPr>
          <w:p w:rsidR="00162AF5" w:rsidRDefault="00162AF5">
            <w:pPr>
              <w:pStyle w:val="ConsPlusNormal"/>
              <w:jc w:val="center"/>
            </w:pPr>
            <w:r>
              <w:t>0,858</w:t>
            </w:r>
          </w:p>
        </w:tc>
        <w:tc>
          <w:tcPr>
            <w:tcW w:w="1515" w:type="dxa"/>
            <w:vAlign w:val="center"/>
          </w:tcPr>
          <w:p w:rsidR="00162AF5" w:rsidRDefault="00162AF5">
            <w:pPr>
              <w:pStyle w:val="ConsPlusNormal"/>
              <w:jc w:val="center"/>
            </w:pPr>
            <w:r>
              <w:t>0,996</w:t>
            </w:r>
          </w:p>
        </w:tc>
      </w:tr>
      <w:tr w:rsidR="00162AF5">
        <w:tc>
          <w:tcPr>
            <w:tcW w:w="1510" w:type="dxa"/>
            <w:vAlign w:val="center"/>
          </w:tcPr>
          <w:p w:rsidR="00162AF5" w:rsidRDefault="00162AF5">
            <w:pPr>
              <w:pStyle w:val="ConsPlusNormal"/>
              <w:jc w:val="center"/>
            </w:pPr>
            <w:r>
              <w:t>10,67</w:t>
            </w:r>
          </w:p>
        </w:tc>
        <w:tc>
          <w:tcPr>
            <w:tcW w:w="1510" w:type="dxa"/>
            <w:vAlign w:val="center"/>
          </w:tcPr>
          <w:p w:rsidR="00162AF5" w:rsidRDefault="00162AF5">
            <w:pPr>
              <w:pStyle w:val="ConsPlusNormal"/>
              <w:jc w:val="center"/>
            </w:pPr>
            <w:r>
              <w:t>0,0469</w:t>
            </w:r>
          </w:p>
        </w:tc>
        <w:tc>
          <w:tcPr>
            <w:tcW w:w="1510" w:type="dxa"/>
            <w:vAlign w:val="center"/>
          </w:tcPr>
          <w:p w:rsidR="00162AF5" w:rsidRDefault="00162AF5">
            <w:pPr>
              <w:pStyle w:val="ConsPlusNormal"/>
              <w:jc w:val="center"/>
            </w:pPr>
            <w:r>
              <w:t>0,437</w:t>
            </w:r>
          </w:p>
        </w:tc>
        <w:tc>
          <w:tcPr>
            <w:tcW w:w="1510" w:type="dxa"/>
            <w:vAlign w:val="center"/>
          </w:tcPr>
          <w:p w:rsidR="00162AF5" w:rsidRDefault="00162AF5">
            <w:pPr>
              <w:pStyle w:val="ConsPlusNormal"/>
              <w:jc w:val="center"/>
            </w:pPr>
            <w:r>
              <w:t>0,58</w:t>
            </w:r>
          </w:p>
        </w:tc>
        <w:tc>
          <w:tcPr>
            <w:tcW w:w="1510" w:type="dxa"/>
            <w:vAlign w:val="center"/>
          </w:tcPr>
          <w:p w:rsidR="00162AF5" w:rsidRDefault="00162AF5">
            <w:pPr>
              <w:pStyle w:val="ConsPlusNormal"/>
              <w:jc w:val="center"/>
            </w:pPr>
            <w:r>
              <w:t>0,805</w:t>
            </w:r>
          </w:p>
        </w:tc>
        <w:tc>
          <w:tcPr>
            <w:tcW w:w="1515" w:type="dxa"/>
            <w:vAlign w:val="center"/>
          </w:tcPr>
          <w:p w:rsidR="00162AF5" w:rsidRDefault="00162AF5">
            <w:pPr>
              <w:pStyle w:val="ConsPlusNormal"/>
              <w:jc w:val="center"/>
            </w:pPr>
            <w:r>
              <w:t>0,973</w:t>
            </w:r>
          </w:p>
        </w:tc>
      </w:tr>
      <w:tr w:rsidR="00162AF5">
        <w:tc>
          <w:tcPr>
            <w:tcW w:w="1510" w:type="dxa"/>
            <w:vAlign w:val="center"/>
          </w:tcPr>
          <w:p w:rsidR="00162AF5" w:rsidRDefault="00162AF5">
            <w:pPr>
              <w:pStyle w:val="ConsPlusNormal"/>
              <w:jc w:val="center"/>
            </w:pPr>
            <w:r>
              <w:t>13,3</w:t>
            </w:r>
          </w:p>
        </w:tc>
        <w:tc>
          <w:tcPr>
            <w:tcW w:w="1510" w:type="dxa"/>
            <w:vAlign w:val="center"/>
          </w:tcPr>
          <w:p w:rsidR="00162AF5" w:rsidRDefault="00162AF5">
            <w:pPr>
              <w:pStyle w:val="ConsPlusNormal"/>
              <w:jc w:val="center"/>
            </w:pPr>
            <w:r>
              <w:t>0,0376</w:t>
            </w:r>
          </w:p>
        </w:tc>
        <w:tc>
          <w:tcPr>
            <w:tcW w:w="1510" w:type="dxa"/>
            <w:vAlign w:val="center"/>
          </w:tcPr>
          <w:p w:rsidR="00162AF5" w:rsidRDefault="00162AF5">
            <w:pPr>
              <w:pStyle w:val="ConsPlusNormal"/>
              <w:jc w:val="center"/>
            </w:pPr>
            <w:r>
              <w:t>0,372</w:t>
            </w:r>
          </w:p>
        </w:tc>
        <w:tc>
          <w:tcPr>
            <w:tcW w:w="1510" w:type="dxa"/>
            <w:vAlign w:val="center"/>
          </w:tcPr>
          <w:p w:rsidR="00162AF5" w:rsidRDefault="00162AF5">
            <w:pPr>
              <w:pStyle w:val="ConsPlusNormal"/>
              <w:jc w:val="center"/>
            </w:pPr>
            <w:r>
              <w:t>0,515</w:t>
            </w:r>
          </w:p>
        </w:tc>
        <w:tc>
          <w:tcPr>
            <w:tcW w:w="1510" w:type="dxa"/>
            <w:vAlign w:val="center"/>
          </w:tcPr>
          <w:p w:rsidR="00162AF5" w:rsidRDefault="00162AF5">
            <w:pPr>
              <w:pStyle w:val="ConsPlusNormal"/>
              <w:jc w:val="center"/>
            </w:pPr>
            <w:r>
              <w:t>0,758</w:t>
            </w:r>
          </w:p>
        </w:tc>
        <w:tc>
          <w:tcPr>
            <w:tcW w:w="1515" w:type="dxa"/>
            <w:vAlign w:val="center"/>
          </w:tcPr>
          <w:p w:rsidR="00162AF5" w:rsidRDefault="00162AF5">
            <w:pPr>
              <w:pStyle w:val="ConsPlusNormal"/>
              <w:jc w:val="center"/>
            </w:pPr>
            <w:r>
              <w:t>0,95</w:t>
            </w:r>
          </w:p>
        </w:tc>
      </w:tr>
      <w:tr w:rsidR="00162AF5">
        <w:tc>
          <w:tcPr>
            <w:tcW w:w="1510" w:type="dxa"/>
            <w:vAlign w:val="center"/>
          </w:tcPr>
          <w:p w:rsidR="00162AF5" w:rsidRDefault="00162AF5">
            <w:pPr>
              <w:pStyle w:val="ConsPlusNormal"/>
              <w:jc w:val="center"/>
            </w:pPr>
            <w:r>
              <w:t>16,0</w:t>
            </w:r>
          </w:p>
        </w:tc>
        <w:tc>
          <w:tcPr>
            <w:tcW w:w="1510" w:type="dxa"/>
            <w:vAlign w:val="center"/>
          </w:tcPr>
          <w:p w:rsidR="00162AF5" w:rsidRDefault="00162AF5">
            <w:pPr>
              <w:pStyle w:val="ConsPlusNormal"/>
              <w:jc w:val="center"/>
            </w:pPr>
            <w:r>
              <w:t>0,0313</w:t>
            </w:r>
          </w:p>
        </w:tc>
        <w:tc>
          <w:tcPr>
            <w:tcW w:w="1510" w:type="dxa"/>
            <w:vAlign w:val="center"/>
          </w:tcPr>
          <w:p w:rsidR="00162AF5" w:rsidRDefault="00162AF5">
            <w:pPr>
              <w:pStyle w:val="ConsPlusNormal"/>
              <w:jc w:val="center"/>
            </w:pPr>
            <w:r>
              <w:t>0,319</w:t>
            </w:r>
          </w:p>
        </w:tc>
        <w:tc>
          <w:tcPr>
            <w:tcW w:w="1510" w:type="dxa"/>
            <w:vAlign w:val="center"/>
          </w:tcPr>
          <w:p w:rsidR="00162AF5" w:rsidRDefault="00162AF5">
            <w:pPr>
              <w:pStyle w:val="ConsPlusNormal"/>
              <w:jc w:val="center"/>
            </w:pPr>
            <w:r>
              <w:t>0,461</w:t>
            </w:r>
          </w:p>
        </w:tc>
        <w:tc>
          <w:tcPr>
            <w:tcW w:w="1510" w:type="dxa"/>
            <w:vAlign w:val="center"/>
          </w:tcPr>
          <w:p w:rsidR="00162AF5" w:rsidRDefault="00162AF5">
            <w:pPr>
              <w:pStyle w:val="ConsPlusNormal"/>
              <w:jc w:val="center"/>
            </w:pPr>
            <w:r>
              <w:t>0,774</w:t>
            </w:r>
          </w:p>
        </w:tc>
        <w:tc>
          <w:tcPr>
            <w:tcW w:w="1515" w:type="dxa"/>
            <w:vAlign w:val="center"/>
          </w:tcPr>
          <w:p w:rsidR="00162AF5" w:rsidRDefault="00162AF5">
            <w:pPr>
              <w:pStyle w:val="ConsPlusNormal"/>
              <w:jc w:val="center"/>
            </w:pPr>
            <w:r>
              <w:t>0,925</w:t>
            </w:r>
          </w:p>
        </w:tc>
      </w:tr>
      <w:tr w:rsidR="00162AF5">
        <w:tc>
          <w:tcPr>
            <w:tcW w:w="1510" w:type="dxa"/>
            <w:vAlign w:val="center"/>
          </w:tcPr>
          <w:p w:rsidR="00162AF5" w:rsidRDefault="00162AF5">
            <w:pPr>
              <w:pStyle w:val="ConsPlusNormal"/>
              <w:jc w:val="center"/>
            </w:pPr>
            <w:r>
              <w:t>21,3</w:t>
            </w:r>
          </w:p>
        </w:tc>
        <w:tc>
          <w:tcPr>
            <w:tcW w:w="1510" w:type="dxa"/>
            <w:vAlign w:val="center"/>
          </w:tcPr>
          <w:p w:rsidR="00162AF5" w:rsidRDefault="00162AF5">
            <w:pPr>
              <w:pStyle w:val="ConsPlusNormal"/>
              <w:jc w:val="center"/>
            </w:pPr>
            <w:r>
              <w:t>0,024</w:t>
            </w:r>
          </w:p>
        </w:tc>
        <w:tc>
          <w:tcPr>
            <w:tcW w:w="1510" w:type="dxa"/>
            <w:vAlign w:val="center"/>
          </w:tcPr>
          <w:p w:rsidR="00162AF5" w:rsidRDefault="00162AF5">
            <w:pPr>
              <w:pStyle w:val="ConsPlusNormal"/>
              <w:jc w:val="center"/>
            </w:pPr>
            <w:r>
              <w:t>0,243</w:t>
            </w:r>
          </w:p>
        </w:tc>
        <w:tc>
          <w:tcPr>
            <w:tcW w:w="1510" w:type="dxa"/>
            <w:vAlign w:val="center"/>
          </w:tcPr>
          <w:p w:rsidR="00162AF5" w:rsidRDefault="00162AF5">
            <w:pPr>
              <w:pStyle w:val="ConsPlusNormal"/>
              <w:jc w:val="center"/>
            </w:pPr>
            <w:r>
              <w:t>0,376</w:t>
            </w:r>
          </w:p>
        </w:tc>
        <w:tc>
          <w:tcPr>
            <w:tcW w:w="1510" w:type="dxa"/>
            <w:vAlign w:val="center"/>
          </w:tcPr>
          <w:p w:rsidR="00162AF5" w:rsidRDefault="00162AF5">
            <w:pPr>
              <w:pStyle w:val="ConsPlusNormal"/>
              <w:jc w:val="center"/>
            </w:pPr>
            <w:r>
              <w:t>0,638</w:t>
            </w:r>
          </w:p>
        </w:tc>
        <w:tc>
          <w:tcPr>
            <w:tcW w:w="1515" w:type="dxa"/>
            <w:vAlign w:val="center"/>
          </w:tcPr>
          <w:p w:rsidR="00162AF5" w:rsidRDefault="00162AF5">
            <w:pPr>
              <w:pStyle w:val="ConsPlusNormal"/>
              <w:jc w:val="center"/>
            </w:pPr>
            <w:r>
              <w:t>0,876</w:t>
            </w:r>
          </w:p>
        </w:tc>
      </w:tr>
      <w:tr w:rsidR="00162AF5">
        <w:tc>
          <w:tcPr>
            <w:tcW w:w="1510" w:type="dxa"/>
            <w:vAlign w:val="center"/>
          </w:tcPr>
          <w:p w:rsidR="00162AF5" w:rsidRDefault="00162AF5">
            <w:pPr>
              <w:pStyle w:val="ConsPlusNormal"/>
              <w:jc w:val="center"/>
            </w:pPr>
            <w:r>
              <w:t>26,0</w:t>
            </w:r>
          </w:p>
        </w:tc>
        <w:tc>
          <w:tcPr>
            <w:tcW w:w="1510" w:type="dxa"/>
            <w:vAlign w:val="center"/>
          </w:tcPr>
          <w:p w:rsidR="00162AF5" w:rsidRDefault="00162AF5">
            <w:pPr>
              <w:pStyle w:val="ConsPlusNormal"/>
              <w:jc w:val="center"/>
            </w:pPr>
            <w:r>
              <w:t>0,019</w:t>
            </w:r>
          </w:p>
        </w:tc>
        <w:tc>
          <w:tcPr>
            <w:tcW w:w="1510" w:type="dxa"/>
            <w:vAlign w:val="center"/>
          </w:tcPr>
          <w:p w:rsidR="00162AF5" w:rsidRDefault="00162AF5">
            <w:pPr>
              <w:pStyle w:val="ConsPlusNormal"/>
              <w:jc w:val="center"/>
            </w:pPr>
            <w:r>
              <w:t>0,191</w:t>
            </w:r>
          </w:p>
        </w:tc>
        <w:tc>
          <w:tcPr>
            <w:tcW w:w="1510" w:type="dxa"/>
            <w:vAlign w:val="center"/>
          </w:tcPr>
          <w:p w:rsidR="00162AF5" w:rsidRDefault="00162AF5">
            <w:pPr>
              <w:pStyle w:val="ConsPlusNormal"/>
              <w:jc w:val="center"/>
            </w:pPr>
            <w:r>
              <w:t>0,311</w:t>
            </w:r>
          </w:p>
        </w:tc>
        <w:tc>
          <w:tcPr>
            <w:tcW w:w="1510" w:type="dxa"/>
            <w:vAlign w:val="center"/>
          </w:tcPr>
          <w:p w:rsidR="00162AF5" w:rsidRDefault="00162AF5">
            <w:pPr>
              <w:pStyle w:val="ConsPlusNormal"/>
              <w:jc w:val="center"/>
            </w:pPr>
            <w:r>
              <w:t>0,572</w:t>
            </w:r>
          </w:p>
        </w:tc>
        <w:tc>
          <w:tcPr>
            <w:tcW w:w="1515" w:type="dxa"/>
            <w:vAlign w:val="center"/>
          </w:tcPr>
          <w:p w:rsidR="00162AF5" w:rsidRDefault="00162AF5">
            <w:pPr>
              <w:pStyle w:val="ConsPlusNormal"/>
              <w:jc w:val="center"/>
            </w:pPr>
            <w:r>
              <w:t>0,826</w:t>
            </w:r>
          </w:p>
        </w:tc>
      </w:tr>
    </w:tbl>
    <w:p w:rsidR="00162AF5" w:rsidRDefault="00162AF5">
      <w:pPr>
        <w:pStyle w:val="ConsPlusNormal"/>
        <w:jc w:val="both"/>
      </w:pPr>
    </w:p>
    <w:p w:rsidR="00162AF5" w:rsidRDefault="00162AF5">
      <w:pPr>
        <w:pStyle w:val="ConsPlusNormal"/>
        <w:ind w:firstLine="540"/>
        <w:jc w:val="both"/>
      </w:pPr>
      <w:r>
        <w:t>6.7.2.3 Определение показателя степенной функции индикатрисы и значения телесного угла осуществляют в такой последовательности:</w:t>
      </w:r>
    </w:p>
    <w:p w:rsidR="00162AF5" w:rsidRDefault="00162AF5">
      <w:pPr>
        <w:pStyle w:val="ConsPlusNormal"/>
        <w:spacing w:before="200"/>
        <w:ind w:firstLine="540"/>
        <w:jc w:val="both"/>
      </w:pPr>
      <w:r>
        <w:t xml:space="preserve">- строят полуокружность единичного радиуса </w:t>
      </w:r>
      <w:r>
        <w:rPr>
          <w:i/>
        </w:rPr>
        <w:t>R</w:t>
      </w:r>
      <w:r>
        <w:t xml:space="preserve"> = 1 с координатными осями </w:t>
      </w:r>
      <w:r>
        <w:rPr>
          <w:i/>
        </w:rPr>
        <w:t>x</w:t>
      </w:r>
      <w:r>
        <w:t xml:space="preserve"> (вертикальная ось) и </w:t>
      </w:r>
      <w:r>
        <w:rPr>
          <w:i/>
        </w:rPr>
        <w:t>y</w:t>
      </w:r>
      <w:r>
        <w:t xml:space="preserve"> (горизонтальная ось);</w:t>
      </w:r>
    </w:p>
    <w:p w:rsidR="00162AF5" w:rsidRDefault="00162AF5">
      <w:pPr>
        <w:pStyle w:val="ConsPlusNormal"/>
        <w:spacing w:before="200"/>
        <w:ind w:firstLine="540"/>
        <w:jc w:val="both"/>
      </w:pPr>
      <w:r>
        <w:t xml:space="preserve">- из центра координат (точка A) проводят линии (например, AO и AD на </w:t>
      </w:r>
      <w:hyperlink w:anchor="P1072">
        <w:r>
          <w:rPr>
            <w:color w:val="0000FF"/>
          </w:rPr>
          <w:t>рисунке 6.21</w:t>
        </w:r>
      </w:hyperlink>
      <w:r>
        <w:t>) до пересечения с окружностью;</w:t>
      </w:r>
    </w:p>
    <w:p w:rsidR="00162AF5" w:rsidRDefault="00162AF5">
      <w:pPr>
        <w:pStyle w:val="ConsPlusNormal"/>
        <w:spacing w:before="200"/>
        <w:ind w:firstLine="540"/>
        <w:jc w:val="both"/>
      </w:pPr>
      <w:r>
        <w:t xml:space="preserve">- полученные точки пересечения переносятся горизонтальными прямыми линиями на ось </w:t>
      </w:r>
      <w:r>
        <w:rPr>
          <w:i/>
        </w:rPr>
        <w:t>x</w:t>
      </w:r>
      <w:r>
        <w:t xml:space="preserve"> (точки O" и D");</w:t>
      </w:r>
    </w:p>
    <w:p w:rsidR="00162AF5" w:rsidRDefault="00162AF5">
      <w:pPr>
        <w:pStyle w:val="ConsPlusNormal"/>
        <w:spacing w:before="200"/>
        <w:ind w:firstLine="540"/>
        <w:jc w:val="both"/>
      </w:pPr>
      <w:r>
        <w:t xml:space="preserve">- длины </w:t>
      </w:r>
      <w:r>
        <w:rPr>
          <w:i/>
        </w:rPr>
        <w:t>l</w:t>
      </w:r>
      <w:r>
        <w:rPr>
          <w:vertAlign w:val="subscript"/>
        </w:rPr>
        <w:t>1</w:t>
      </w:r>
      <w:r>
        <w:t xml:space="preserve"> и </w:t>
      </w:r>
      <w:r>
        <w:rPr>
          <w:i/>
        </w:rPr>
        <w:t>l</w:t>
      </w:r>
      <w:r>
        <w:rPr>
          <w:vertAlign w:val="subscript"/>
        </w:rPr>
        <w:t>2</w:t>
      </w:r>
      <w:r>
        <w:t xml:space="preserve"> (расстояния от начала координат до пересечения с кривой излучателя) откладываются, соответственно, от точек O" и D" в продолжение по направлению к ранее полученным горизонтальным прямым в левую сторону;</w:t>
      </w:r>
    </w:p>
    <w:p w:rsidR="00162AF5" w:rsidRDefault="00162AF5">
      <w:pPr>
        <w:pStyle w:val="ConsPlusNormal"/>
        <w:spacing w:before="200"/>
        <w:ind w:firstLine="540"/>
        <w:jc w:val="both"/>
      </w:pPr>
      <w:r>
        <w:t>- по полученным точкам строят аппроксимированную кривую линию, соответствующую индикатрисе рассеивателя;</w:t>
      </w:r>
    </w:p>
    <w:p w:rsidR="00162AF5" w:rsidRDefault="00162AF5">
      <w:pPr>
        <w:pStyle w:val="ConsPlusNormal"/>
        <w:spacing w:before="200"/>
        <w:ind w:firstLine="540"/>
        <w:jc w:val="both"/>
      </w:pPr>
      <w:r>
        <w:t xml:space="preserve">- определяют площадь </w:t>
      </w:r>
      <w:r>
        <w:rPr>
          <w:i/>
        </w:rPr>
        <w:t>S</w:t>
      </w:r>
      <w:r>
        <w:t xml:space="preserve">, усл. ед., ограниченную полученной аппроксимированной кривой </w:t>
      </w:r>
      <w:r>
        <w:lastRenderedPageBreak/>
        <w:t xml:space="preserve">линией и осью </w:t>
      </w:r>
      <w:r>
        <w:rPr>
          <w:i/>
        </w:rPr>
        <w:t>x.</w:t>
      </w:r>
    </w:p>
    <w:p w:rsidR="00162AF5" w:rsidRDefault="00162AF5">
      <w:pPr>
        <w:pStyle w:val="ConsPlusNormal"/>
        <w:jc w:val="both"/>
      </w:pPr>
    </w:p>
    <w:p w:rsidR="00162AF5" w:rsidRDefault="00162AF5">
      <w:pPr>
        <w:pStyle w:val="ConsPlusNormal"/>
        <w:jc w:val="center"/>
      </w:pPr>
      <w:r>
        <w:rPr>
          <w:noProof/>
          <w:position w:val="-257"/>
        </w:rPr>
        <w:drawing>
          <wp:inline distT="0" distB="0" distL="0" distR="0">
            <wp:extent cx="3602990" cy="339217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a:extLst>
                        <a:ext uri="{28A0092B-C50C-407E-A947-70E740481C1C}">
                          <a14:useLocalDpi xmlns:a14="http://schemas.microsoft.com/office/drawing/2010/main" val="0"/>
                        </a:ext>
                      </a:extLst>
                    </a:blip>
                    <a:srcRect/>
                    <a:stretch>
                      <a:fillRect/>
                    </a:stretch>
                  </pic:blipFill>
                  <pic:spPr bwMode="auto">
                    <a:xfrm>
                      <a:off x="0" y="0"/>
                      <a:ext cx="3602990" cy="3392170"/>
                    </a:xfrm>
                    <a:prstGeom prst="rect">
                      <a:avLst/>
                    </a:prstGeom>
                    <a:noFill/>
                    <a:ln>
                      <a:noFill/>
                    </a:ln>
                  </pic:spPr>
                </pic:pic>
              </a:graphicData>
            </a:graphic>
          </wp:inline>
        </w:drawing>
      </w:r>
    </w:p>
    <w:p w:rsidR="00162AF5" w:rsidRDefault="00162AF5">
      <w:pPr>
        <w:pStyle w:val="ConsPlusNormal"/>
        <w:jc w:val="both"/>
      </w:pPr>
    </w:p>
    <w:p w:rsidR="00162AF5" w:rsidRDefault="00162AF5">
      <w:pPr>
        <w:pStyle w:val="ConsPlusNormal"/>
        <w:jc w:val="center"/>
      </w:pPr>
      <w:r>
        <w:rPr>
          <w:noProof/>
          <w:position w:val="-8"/>
        </w:rPr>
        <w:drawing>
          <wp:inline distT="0" distB="0" distL="0" distR="0">
            <wp:extent cx="838200" cy="22860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p>
    <w:p w:rsidR="00162AF5" w:rsidRDefault="00162AF5">
      <w:pPr>
        <w:pStyle w:val="ConsPlusNormal"/>
        <w:jc w:val="both"/>
      </w:pPr>
    </w:p>
    <w:p w:rsidR="00162AF5" w:rsidRDefault="00162AF5">
      <w:pPr>
        <w:pStyle w:val="ConsPlusNormal"/>
        <w:jc w:val="center"/>
      </w:pPr>
      <w:bookmarkStart w:id="31" w:name="P1072"/>
      <w:bookmarkEnd w:id="31"/>
      <w:r>
        <w:rPr>
          <w:b/>
          <w:i/>
        </w:rPr>
        <w:t>Рисунок 6.21 -</w:t>
      </w:r>
      <w:r>
        <w:t xml:space="preserve"> </w:t>
      </w:r>
      <w:r>
        <w:rPr>
          <w:b/>
        </w:rPr>
        <w:t>Определение эквивалентного телесного угла</w:t>
      </w:r>
    </w:p>
    <w:p w:rsidR="00162AF5" w:rsidRDefault="00162AF5">
      <w:pPr>
        <w:pStyle w:val="ConsPlusNormal"/>
        <w:jc w:val="center"/>
      </w:pPr>
      <w:r>
        <w:rPr>
          <w:b/>
        </w:rPr>
        <w:t>при расчете светового потока по методу Руссо</w:t>
      </w:r>
    </w:p>
    <w:p w:rsidR="00162AF5" w:rsidRDefault="00162AF5">
      <w:pPr>
        <w:pStyle w:val="ConsPlusNormal"/>
        <w:jc w:val="both"/>
      </w:pPr>
    </w:p>
    <w:p w:rsidR="00162AF5" w:rsidRDefault="00162AF5">
      <w:pPr>
        <w:pStyle w:val="ConsPlusNormal"/>
        <w:ind w:firstLine="540"/>
        <w:jc w:val="both"/>
      </w:pPr>
      <w:r>
        <w:t>6.7.2.4 Индикатриса проема с нулевой глубиной канала трубчатого световода описывается уравнением</w:t>
      </w:r>
    </w:p>
    <w:p w:rsidR="00162AF5" w:rsidRDefault="00162AF5">
      <w:pPr>
        <w:pStyle w:val="ConsPlusNormal"/>
        <w:jc w:val="both"/>
      </w:pPr>
    </w:p>
    <w:p w:rsidR="00162AF5" w:rsidRDefault="00162AF5">
      <w:pPr>
        <w:pStyle w:val="ConsPlusNormal"/>
        <w:jc w:val="center"/>
      </w:pPr>
      <w:bookmarkStart w:id="32" w:name="P1077"/>
      <w:bookmarkEnd w:id="32"/>
      <w:r>
        <w:rPr>
          <w:noProof/>
          <w:position w:val="-6"/>
        </w:rPr>
        <w:drawing>
          <wp:inline distT="0" distB="0" distL="0" distR="0">
            <wp:extent cx="876300" cy="20955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876300" cy="209550"/>
                    </a:xfrm>
                    <a:prstGeom prst="rect">
                      <a:avLst/>
                    </a:prstGeom>
                    <a:noFill/>
                    <a:ln>
                      <a:noFill/>
                    </a:ln>
                  </pic:spPr>
                </pic:pic>
              </a:graphicData>
            </a:graphic>
          </wp:inline>
        </w:drawing>
      </w:r>
      <w:r>
        <w:t xml:space="preserve"> (6.22)</w:t>
      </w:r>
    </w:p>
    <w:p w:rsidR="00162AF5" w:rsidRDefault="00162AF5">
      <w:pPr>
        <w:pStyle w:val="ConsPlusNormal"/>
        <w:jc w:val="both"/>
      </w:pPr>
    </w:p>
    <w:p w:rsidR="00162AF5" w:rsidRDefault="00162AF5">
      <w:pPr>
        <w:pStyle w:val="ConsPlusNormal"/>
        <w:ind w:firstLine="540"/>
        <w:jc w:val="both"/>
      </w:pPr>
      <w:r>
        <w:t xml:space="preserve">Независимо от формы проема в плане (при нулевой глубине) его индикатриса в случае косинусного излучения всегда описывается </w:t>
      </w:r>
      <w:hyperlink w:anchor="P1077">
        <w:r>
          <w:rPr>
            <w:color w:val="0000FF"/>
          </w:rPr>
          <w:t>уравнением (6.22)</w:t>
        </w:r>
      </w:hyperlink>
      <w:r>
        <w:t>.</w:t>
      </w:r>
    </w:p>
    <w:p w:rsidR="00162AF5" w:rsidRDefault="00162AF5">
      <w:pPr>
        <w:pStyle w:val="ConsPlusNormal"/>
        <w:spacing w:before="200"/>
        <w:ind w:firstLine="540"/>
        <w:jc w:val="both"/>
      </w:pPr>
      <w:r>
        <w:t>6.7.2.5 Для расчета геометрического коэффициента естественной освещенности в помещении со световодами, оснащенными определенным диффузным рассеивателем, необходимо знать относительные значения кривой силы света - индикатрисы этого рассеивателя. По индикатрисе рассеивателя методом Руссо определяется эквивалентный телесный угол.</w:t>
      </w:r>
    </w:p>
    <w:p w:rsidR="00162AF5" w:rsidRDefault="00162AF5">
      <w:pPr>
        <w:pStyle w:val="ConsPlusNormal"/>
        <w:spacing w:before="200"/>
        <w:ind w:firstLine="540"/>
        <w:jc w:val="both"/>
      </w:pPr>
      <w:r>
        <w:t>6.7.2.6 Индикатрисы рассеяния трубчатых световодов естественного света аппроксимируются степенной функцией вида:</w:t>
      </w:r>
    </w:p>
    <w:p w:rsidR="00162AF5" w:rsidRDefault="00162AF5">
      <w:pPr>
        <w:pStyle w:val="ConsPlusNormal"/>
        <w:jc w:val="both"/>
      </w:pPr>
    </w:p>
    <w:p w:rsidR="00162AF5" w:rsidRDefault="00162AF5">
      <w:pPr>
        <w:pStyle w:val="ConsPlusNormal"/>
        <w:jc w:val="center"/>
      </w:pPr>
      <w:r>
        <w:rPr>
          <w:noProof/>
          <w:position w:val="-8"/>
        </w:rPr>
        <w:drawing>
          <wp:inline distT="0" distB="0" distL="0" distR="0">
            <wp:extent cx="1394460" cy="22860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394460" cy="228600"/>
                    </a:xfrm>
                    <a:prstGeom prst="rect">
                      <a:avLst/>
                    </a:prstGeom>
                    <a:noFill/>
                    <a:ln>
                      <a:noFill/>
                    </a:ln>
                  </pic:spPr>
                </pic:pic>
              </a:graphicData>
            </a:graphic>
          </wp:inline>
        </w:drawing>
      </w:r>
      <w:r>
        <w:t xml:space="preserve"> (6.23)</w:t>
      </w:r>
    </w:p>
    <w:p w:rsidR="00162AF5" w:rsidRDefault="00162AF5">
      <w:pPr>
        <w:pStyle w:val="ConsPlusNormal"/>
        <w:jc w:val="both"/>
      </w:pPr>
    </w:p>
    <w:p w:rsidR="00162AF5" w:rsidRDefault="00162AF5">
      <w:pPr>
        <w:pStyle w:val="ConsPlusNormal"/>
        <w:ind w:firstLine="540"/>
        <w:jc w:val="both"/>
      </w:pPr>
      <w:r>
        <w:t xml:space="preserve">6.7.2.7 Коэффициент естественной освещенности в расчетной точке </w:t>
      </w:r>
      <w:r>
        <w:rPr>
          <w:noProof/>
          <w:position w:val="-9"/>
        </w:rPr>
        <w:drawing>
          <wp:inline distT="0" distB="0" distL="0" distR="0">
            <wp:extent cx="170815" cy="24638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70815" cy="246380"/>
                    </a:xfrm>
                    <a:prstGeom prst="rect">
                      <a:avLst/>
                    </a:prstGeom>
                    <a:noFill/>
                    <a:ln>
                      <a:noFill/>
                    </a:ln>
                  </pic:spPr>
                </pic:pic>
              </a:graphicData>
            </a:graphic>
          </wp:inline>
        </w:drawing>
      </w:r>
      <w:r>
        <w:t xml:space="preserve"> применительно к верхнему естественному освещению помещения через световоды выражается следующей формулой</w:t>
      </w:r>
    </w:p>
    <w:p w:rsidR="00162AF5" w:rsidRDefault="00162AF5">
      <w:pPr>
        <w:pStyle w:val="ConsPlusNormal"/>
        <w:jc w:val="both"/>
      </w:pPr>
    </w:p>
    <w:p w:rsidR="00162AF5" w:rsidRDefault="00162AF5">
      <w:pPr>
        <w:pStyle w:val="ConsPlusNormal"/>
        <w:jc w:val="center"/>
      </w:pPr>
      <w:r>
        <w:rPr>
          <w:noProof/>
          <w:position w:val="-12"/>
        </w:rPr>
        <w:drawing>
          <wp:inline distT="0" distB="0" distL="0" distR="0">
            <wp:extent cx="1943100" cy="28448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943100" cy="284480"/>
                    </a:xfrm>
                    <a:prstGeom prst="rect">
                      <a:avLst/>
                    </a:prstGeom>
                    <a:noFill/>
                    <a:ln>
                      <a:noFill/>
                    </a:ln>
                  </pic:spPr>
                </pic:pic>
              </a:graphicData>
            </a:graphic>
          </wp:inline>
        </w:drawing>
      </w:r>
      <w:r>
        <w:t xml:space="preserve"> (6.24)</w:t>
      </w:r>
    </w:p>
    <w:p w:rsidR="00162AF5" w:rsidRDefault="00162AF5">
      <w:pPr>
        <w:pStyle w:val="ConsPlusNormal"/>
        <w:jc w:val="both"/>
      </w:pPr>
    </w:p>
    <w:p w:rsidR="00162AF5" w:rsidRDefault="00162AF5">
      <w:pPr>
        <w:pStyle w:val="ConsPlusNormal"/>
        <w:ind w:firstLine="540"/>
        <w:jc w:val="both"/>
      </w:pPr>
      <w:r>
        <w:t xml:space="preserve">где </w:t>
      </w:r>
      <w:r>
        <w:rPr>
          <w:noProof/>
          <w:position w:val="-8"/>
        </w:rPr>
        <w:drawing>
          <wp:inline distT="0" distB="0" distL="0" distR="0">
            <wp:extent cx="286385" cy="22860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86385" cy="228600"/>
                    </a:xfrm>
                    <a:prstGeom prst="rect">
                      <a:avLst/>
                    </a:prstGeom>
                    <a:noFill/>
                    <a:ln>
                      <a:noFill/>
                    </a:ln>
                  </pic:spPr>
                </pic:pic>
              </a:graphicData>
            </a:graphic>
          </wp:inline>
        </w:drawing>
      </w:r>
      <w:r>
        <w:t xml:space="preserve"> - значение КЕО от системы световодов в расчетной точке помещения без учета потерь света в заполнении световода и отраженных световых потоках от поверхностей помещения (пола, стен, потолка);</w:t>
      </w:r>
    </w:p>
    <w:p w:rsidR="00162AF5" w:rsidRDefault="00162AF5">
      <w:pPr>
        <w:pStyle w:val="ConsPlusNormal"/>
        <w:spacing w:before="200"/>
        <w:ind w:firstLine="540"/>
        <w:jc w:val="both"/>
      </w:pPr>
      <w:r>
        <w:rPr>
          <w:noProof/>
          <w:position w:val="-9"/>
        </w:rPr>
        <w:lastRenderedPageBreak/>
        <w:drawing>
          <wp:inline distT="0" distB="0" distL="0" distR="0">
            <wp:extent cx="209550" cy="24892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r>
        <w:t xml:space="preserve"> - среднее значение КЕО от системы световодов на линии пересечения условной рабочей поверхности и плоскости характерного вертикального разреза помещения, определяемое из соотношения</w:t>
      </w:r>
    </w:p>
    <w:p w:rsidR="00162AF5" w:rsidRDefault="00162AF5">
      <w:pPr>
        <w:pStyle w:val="ConsPlusNormal"/>
        <w:jc w:val="both"/>
      </w:pPr>
    </w:p>
    <w:p w:rsidR="00162AF5" w:rsidRDefault="00162AF5">
      <w:pPr>
        <w:pStyle w:val="ConsPlusNormal"/>
        <w:jc w:val="center"/>
      </w:pPr>
      <w:r>
        <w:rPr>
          <w:noProof/>
          <w:position w:val="-9"/>
        </w:rPr>
        <w:drawing>
          <wp:inline distT="0" distB="0" distL="0" distR="0">
            <wp:extent cx="3139440" cy="24638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3139440" cy="246380"/>
                    </a:xfrm>
                    <a:prstGeom prst="rect">
                      <a:avLst/>
                    </a:prstGeom>
                    <a:noFill/>
                    <a:ln>
                      <a:noFill/>
                    </a:ln>
                  </pic:spPr>
                </pic:pic>
              </a:graphicData>
            </a:graphic>
          </wp:inline>
        </w:drawing>
      </w:r>
      <w:r>
        <w:t xml:space="preserve"> (6.25)</w:t>
      </w:r>
    </w:p>
    <w:p w:rsidR="00162AF5" w:rsidRDefault="00162AF5">
      <w:pPr>
        <w:pStyle w:val="ConsPlusNormal"/>
        <w:jc w:val="both"/>
      </w:pPr>
    </w:p>
    <w:p w:rsidR="00162AF5" w:rsidRDefault="00162AF5">
      <w:pPr>
        <w:pStyle w:val="ConsPlusNormal"/>
        <w:ind w:firstLine="540"/>
        <w:jc w:val="both"/>
      </w:pPr>
      <w:r>
        <w:t>(</w:t>
      </w:r>
      <w:r>
        <w:rPr>
          <w:i/>
        </w:rPr>
        <w:t>N -</w:t>
      </w:r>
      <w:r>
        <w:t xml:space="preserve"> количество расчетных точек; </w:t>
      </w:r>
      <w:r>
        <w:rPr>
          <w:noProof/>
          <w:position w:val="-8"/>
        </w:rPr>
        <w:drawing>
          <wp:inline distT="0" distB="0" distL="0" distR="0">
            <wp:extent cx="324485" cy="22860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324485" cy="228600"/>
                    </a:xfrm>
                    <a:prstGeom prst="rect">
                      <a:avLst/>
                    </a:prstGeom>
                    <a:noFill/>
                    <a:ln>
                      <a:noFill/>
                    </a:ln>
                  </pic:spPr>
                </pic:pic>
              </a:graphicData>
            </a:graphic>
          </wp:inline>
        </w:drawing>
      </w:r>
      <w:r>
        <w:t xml:space="preserve">, </w:t>
      </w:r>
      <w:r>
        <w:rPr>
          <w:noProof/>
          <w:position w:val="-8"/>
        </w:rPr>
        <w:drawing>
          <wp:inline distT="0" distB="0" distL="0" distR="0">
            <wp:extent cx="342900" cy="22860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w:t>
      </w:r>
      <w:r>
        <w:rPr>
          <w:noProof/>
          <w:position w:val="-8"/>
        </w:rPr>
        <w:drawing>
          <wp:inline distT="0" distB="0" distL="0" distR="0">
            <wp:extent cx="342900" cy="22860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w:t>
      </w:r>
      <w:r>
        <w:rPr>
          <w:noProof/>
          <w:position w:val="-8"/>
        </w:rPr>
        <w:drawing>
          <wp:inline distT="0" distB="0" distL="0" distR="0">
            <wp:extent cx="342900" cy="22860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 </w:t>
      </w:r>
      <w:r>
        <w:rPr>
          <w:noProof/>
          <w:position w:val="-8"/>
        </w:rPr>
        <w:drawing>
          <wp:inline distT="0" distB="0" distL="0" distR="0">
            <wp:extent cx="361950" cy="22860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t xml:space="preserve"> - значения КЕО в расчетных точках от системы световодов);</w:t>
      </w:r>
    </w:p>
    <w:p w:rsidR="00162AF5" w:rsidRDefault="00162AF5">
      <w:pPr>
        <w:pStyle w:val="ConsPlusNormal"/>
        <w:spacing w:before="200"/>
        <w:ind w:firstLine="540"/>
        <w:jc w:val="both"/>
      </w:pPr>
      <w:r>
        <w:rPr>
          <w:i/>
        </w:rPr>
        <w:t>r</w:t>
      </w:r>
      <w:r>
        <w:rPr>
          <w:vertAlign w:val="subscript"/>
        </w:rPr>
        <w:t>2</w:t>
      </w:r>
      <w:r>
        <w:t xml:space="preserve"> - коэффициент, учитывающий повышение КЕО при верхнем освещении благодаря свету, отраженному от поверхностей помещения, определяемый по </w:t>
      </w:r>
      <w:hyperlink w:anchor="P11114">
        <w:r>
          <w:rPr>
            <w:color w:val="0000FF"/>
          </w:rPr>
          <w:t>таблице А.17</w:t>
        </w:r>
      </w:hyperlink>
      <w:r>
        <w:t xml:space="preserve"> приложения А.</w:t>
      </w:r>
    </w:p>
    <w:p w:rsidR="00162AF5" w:rsidRDefault="00162AF5">
      <w:pPr>
        <w:pStyle w:val="ConsPlusNormal"/>
        <w:ind w:firstLine="540"/>
        <w:jc w:val="both"/>
      </w:pPr>
    </w:p>
    <w:p w:rsidR="00162AF5" w:rsidRDefault="00162AF5">
      <w:pPr>
        <w:pStyle w:val="ConsPlusTitle"/>
        <w:ind w:firstLine="540"/>
        <w:jc w:val="both"/>
        <w:outlineLvl w:val="1"/>
      </w:pPr>
      <w:r>
        <w:t>7 Совмещенное освещение</w:t>
      </w:r>
    </w:p>
    <w:p w:rsidR="00162AF5" w:rsidRDefault="00162AF5">
      <w:pPr>
        <w:pStyle w:val="ConsPlusNormal"/>
        <w:ind w:firstLine="540"/>
        <w:jc w:val="both"/>
      </w:pPr>
    </w:p>
    <w:p w:rsidR="00162AF5" w:rsidRDefault="00162AF5">
      <w:pPr>
        <w:pStyle w:val="ConsPlusTitle"/>
        <w:ind w:firstLine="540"/>
        <w:jc w:val="both"/>
        <w:outlineLvl w:val="2"/>
      </w:pPr>
      <w:r>
        <w:t>7.1 Общие положения</w:t>
      </w:r>
    </w:p>
    <w:p w:rsidR="00162AF5" w:rsidRDefault="00162AF5">
      <w:pPr>
        <w:pStyle w:val="ConsPlusNormal"/>
        <w:spacing w:before="200"/>
        <w:ind w:firstLine="540"/>
        <w:jc w:val="both"/>
      </w:pPr>
      <w:r>
        <w:t>7.1.1 Совмещенное освещение помещений производственных зданий рекомендуется применять в следующих случаях:</w:t>
      </w:r>
    </w:p>
    <w:p w:rsidR="00162AF5" w:rsidRDefault="00162AF5">
      <w:pPr>
        <w:pStyle w:val="ConsPlusNormal"/>
        <w:spacing w:before="200"/>
        <w:ind w:firstLine="540"/>
        <w:jc w:val="both"/>
      </w:pPr>
      <w:r>
        <w:t>а) при технико-экономических преимуществах по сравнению с естественным освещением;</w:t>
      </w:r>
    </w:p>
    <w:p w:rsidR="00162AF5" w:rsidRDefault="00162AF5">
      <w:pPr>
        <w:pStyle w:val="ConsPlusNormal"/>
        <w:spacing w:before="200"/>
        <w:ind w:firstLine="540"/>
        <w:jc w:val="both"/>
      </w:pPr>
      <w:r>
        <w:t>б) в помещениях, в которых выполняются зрительные работы I и II разрядов точности;</w:t>
      </w:r>
    </w:p>
    <w:p w:rsidR="00162AF5" w:rsidRDefault="00162AF5">
      <w:pPr>
        <w:pStyle w:val="ConsPlusNormal"/>
        <w:spacing w:before="200"/>
        <w:ind w:firstLine="540"/>
        <w:jc w:val="both"/>
      </w:pPr>
      <w:r>
        <w:t>в) когда выбранные по условиям технологии и организации производства объемно-планировочные решения зданий не позволяют обеспечить достаточное по нормам естественное освещение помещений;</w:t>
      </w:r>
    </w:p>
    <w:p w:rsidR="00162AF5" w:rsidRDefault="00162AF5">
      <w:pPr>
        <w:pStyle w:val="ConsPlusNormal"/>
        <w:spacing w:before="200"/>
        <w:ind w:firstLine="540"/>
        <w:jc w:val="both"/>
      </w:pPr>
      <w:r>
        <w:t>г) при строительстве зданий в районах с суровыми климатическими условиями (северные строительно-климатические районы), в которых с целью снижения теплопотерь целесообразно сокращать до минимума площадь световых проемов;</w:t>
      </w:r>
    </w:p>
    <w:p w:rsidR="00162AF5" w:rsidRDefault="00162AF5">
      <w:pPr>
        <w:pStyle w:val="ConsPlusNormal"/>
        <w:spacing w:before="200"/>
        <w:ind w:firstLine="540"/>
        <w:jc w:val="both"/>
      </w:pPr>
      <w:r>
        <w:t>д) в цехах с крупногабаритным оборудованием, затеняющим естественный свет;</w:t>
      </w:r>
    </w:p>
    <w:p w:rsidR="00162AF5" w:rsidRDefault="00162AF5">
      <w:pPr>
        <w:pStyle w:val="ConsPlusNormal"/>
        <w:spacing w:before="200"/>
        <w:ind w:firstLine="540"/>
        <w:jc w:val="both"/>
      </w:pPr>
      <w:r>
        <w:t>е) при повышенных требованиях к интенсивности, качеству и постоянству освещения на рабочих местах, которые трудно или невозможно удовлетворить при одном естественном освещении;</w:t>
      </w:r>
    </w:p>
    <w:p w:rsidR="00162AF5" w:rsidRDefault="00162AF5">
      <w:pPr>
        <w:pStyle w:val="ConsPlusNormal"/>
        <w:spacing w:before="200"/>
        <w:ind w:firstLine="540"/>
        <w:jc w:val="both"/>
      </w:pPr>
      <w:r>
        <w:t>ж) когда по условиям выбора рациональных объемно-планировочных решений вспомогательных помещений промышленных предприятий предусматриваются помещения большой глубины с боковым освещением.</w:t>
      </w:r>
    </w:p>
    <w:p w:rsidR="00162AF5" w:rsidRDefault="00162AF5">
      <w:pPr>
        <w:pStyle w:val="ConsPlusNormal"/>
        <w:spacing w:before="200"/>
        <w:ind w:firstLine="540"/>
        <w:jc w:val="both"/>
      </w:pPr>
      <w:r>
        <w:t>Примечания</w:t>
      </w:r>
    </w:p>
    <w:p w:rsidR="00162AF5" w:rsidRDefault="00162AF5">
      <w:pPr>
        <w:pStyle w:val="ConsPlusNormal"/>
        <w:spacing w:before="200"/>
        <w:ind w:firstLine="540"/>
        <w:jc w:val="both"/>
      </w:pPr>
      <w:r>
        <w:t>1 Совмещенным освещением называют освещение, при котором в светлое время суток одновременно используются естественный и искусственный свет, при этом недостаточное по условиям зрительной работы естественное освещение дополняют искусственным освещением.</w:t>
      </w:r>
    </w:p>
    <w:p w:rsidR="00162AF5" w:rsidRDefault="00162AF5">
      <w:pPr>
        <w:pStyle w:val="ConsPlusNormal"/>
        <w:spacing w:before="200"/>
        <w:ind w:firstLine="540"/>
        <w:jc w:val="both"/>
      </w:pPr>
      <w:r>
        <w:t>2 Совмещенное освещение устраивают только в помещениях с недостаточным естественным освещением, в которых расчетное значение КЕО составляет менее 90% нормированного.</w:t>
      </w:r>
    </w:p>
    <w:p w:rsidR="00162AF5" w:rsidRDefault="00162AF5">
      <w:pPr>
        <w:pStyle w:val="ConsPlusNormal"/>
        <w:ind w:firstLine="540"/>
        <w:jc w:val="both"/>
      </w:pPr>
    </w:p>
    <w:p w:rsidR="00162AF5" w:rsidRDefault="00162AF5">
      <w:pPr>
        <w:pStyle w:val="ConsPlusTitle"/>
        <w:ind w:firstLine="540"/>
        <w:jc w:val="both"/>
        <w:outlineLvl w:val="2"/>
      </w:pPr>
      <w:r>
        <w:t>7.2 Выбор значений КЕО и освещенности при совмещенном освещении</w:t>
      </w:r>
    </w:p>
    <w:p w:rsidR="00162AF5" w:rsidRDefault="00162AF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162A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2AF5" w:rsidRDefault="00162A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2AF5" w:rsidRDefault="00162A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2AF5" w:rsidRDefault="00162AF5">
            <w:pPr>
              <w:pStyle w:val="ConsPlusNormal"/>
              <w:jc w:val="both"/>
            </w:pPr>
            <w:r>
              <w:rPr>
                <w:color w:val="392C69"/>
              </w:rPr>
              <w:t>КонсультантПлюс: примечание.</w:t>
            </w:r>
          </w:p>
          <w:p w:rsidR="00162AF5" w:rsidRDefault="00162AF5">
            <w:pPr>
              <w:pStyle w:val="ConsPlusNormal"/>
              <w:jc w:val="both"/>
            </w:pPr>
            <w:r>
              <w:rPr>
                <w:color w:val="392C69"/>
              </w:rPr>
              <w:t>В официальном тексте документа, видимо, допущена опечатка: имеется в виду СП 52.13330.2016, а не СП 52.1333.2016.</w:t>
            </w:r>
          </w:p>
        </w:tc>
        <w:tc>
          <w:tcPr>
            <w:tcW w:w="113" w:type="dxa"/>
            <w:tcBorders>
              <w:top w:val="nil"/>
              <w:left w:val="nil"/>
              <w:bottom w:val="nil"/>
              <w:right w:val="nil"/>
            </w:tcBorders>
            <w:shd w:val="clear" w:color="auto" w:fill="F4F3F8"/>
            <w:tcMar>
              <w:top w:w="0" w:type="dxa"/>
              <w:left w:w="0" w:type="dxa"/>
              <w:bottom w:w="0" w:type="dxa"/>
              <w:right w:w="0" w:type="dxa"/>
            </w:tcMar>
          </w:tcPr>
          <w:p w:rsidR="00162AF5" w:rsidRDefault="00162AF5">
            <w:pPr>
              <w:pStyle w:val="ConsPlusNormal"/>
            </w:pPr>
          </w:p>
        </w:tc>
      </w:tr>
    </w:tbl>
    <w:p w:rsidR="00162AF5" w:rsidRDefault="00162AF5">
      <w:pPr>
        <w:pStyle w:val="ConsPlusNormal"/>
        <w:spacing w:before="260"/>
        <w:ind w:firstLine="540"/>
        <w:jc w:val="both"/>
      </w:pPr>
      <w:r>
        <w:t xml:space="preserve">7.2.1 Нормируемые значения КЕО при совмещенном освещении в производственных помещениях, расположенных в разных группах административных районов Российской Федерации, при верхнем и боковом освещении следует принимать по </w:t>
      </w:r>
      <w:hyperlink r:id="rId267">
        <w:r>
          <w:rPr>
            <w:color w:val="0000FF"/>
          </w:rPr>
          <w:t>таблице 4.1</w:t>
        </w:r>
      </w:hyperlink>
      <w:r>
        <w:t xml:space="preserve"> и </w:t>
      </w:r>
      <w:hyperlink r:id="rId268">
        <w:r>
          <w:rPr>
            <w:color w:val="0000FF"/>
          </w:rPr>
          <w:t>приложению Л</w:t>
        </w:r>
      </w:hyperlink>
      <w:r>
        <w:t xml:space="preserve"> СП 52.1333.2016.</w:t>
      </w:r>
    </w:p>
    <w:p w:rsidR="00162AF5" w:rsidRDefault="00162AF5">
      <w:pPr>
        <w:pStyle w:val="ConsPlusNormal"/>
        <w:spacing w:before="200"/>
        <w:ind w:firstLine="540"/>
        <w:jc w:val="both"/>
      </w:pPr>
      <w:bookmarkStart w:id="33" w:name="P1116"/>
      <w:bookmarkEnd w:id="33"/>
      <w:r>
        <w:lastRenderedPageBreak/>
        <w:t xml:space="preserve">7.2.2 Допускается снижать нормируемые значения КЕО и принимать их в соответствии с </w:t>
      </w:r>
      <w:hyperlink w:anchor="P1123">
        <w:r>
          <w:rPr>
            <w:color w:val="0000FF"/>
          </w:rPr>
          <w:t>таблицей 7.1</w:t>
        </w:r>
      </w:hyperlink>
      <w:r>
        <w:t>:</w:t>
      </w:r>
    </w:p>
    <w:p w:rsidR="00162AF5" w:rsidRDefault="00162AF5">
      <w:pPr>
        <w:pStyle w:val="ConsPlusNormal"/>
        <w:spacing w:before="200"/>
        <w:ind w:firstLine="540"/>
        <w:jc w:val="both"/>
      </w:pPr>
      <w:r>
        <w:t xml:space="preserve">а) в районах с температурой наиболее холодной пятидневки по </w:t>
      </w:r>
      <w:hyperlink r:id="rId269">
        <w:r>
          <w:rPr>
            <w:color w:val="0000FF"/>
          </w:rPr>
          <w:t>СП 131.13330</w:t>
        </w:r>
      </w:hyperlink>
      <w:r>
        <w:t xml:space="preserve"> минус 28 °C и ниже;</w:t>
      </w:r>
    </w:p>
    <w:p w:rsidR="00162AF5" w:rsidRDefault="00162AF5">
      <w:pPr>
        <w:pStyle w:val="ConsPlusNormal"/>
        <w:spacing w:before="200"/>
        <w:ind w:firstLine="540"/>
        <w:jc w:val="both"/>
      </w:pPr>
      <w:r>
        <w:t xml:space="preserve">б) в помещениях с боковым освещением, глубина которых по технологии или рациональным объемно-планировочным решениям не позволяет обеспечить нормируемое значение КЕО, указанное в </w:t>
      </w:r>
      <w:hyperlink r:id="rId270">
        <w:r>
          <w:rPr>
            <w:color w:val="0000FF"/>
          </w:rPr>
          <w:t>таблице 4.1</w:t>
        </w:r>
      </w:hyperlink>
      <w:r>
        <w:t xml:space="preserve"> СП 52.13330.2016 для совмещенного освещения;</w:t>
      </w:r>
    </w:p>
    <w:p w:rsidR="00162AF5" w:rsidRDefault="00162AF5">
      <w:pPr>
        <w:pStyle w:val="ConsPlusNormal"/>
        <w:spacing w:before="200"/>
        <w:ind w:firstLine="540"/>
        <w:jc w:val="both"/>
      </w:pPr>
      <w:r>
        <w:t>в) в помещениях, в которых выполняются зрительные работы разрядов I - III.</w:t>
      </w:r>
    </w:p>
    <w:p w:rsidR="00162AF5" w:rsidRDefault="00162AF5">
      <w:pPr>
        <w:pStyle w:val="ConsPlusNormal"/>
        <w:ind w:firstLine="540"/>
        <w:jc w:val="both"/>
      </w:pPr>
    </w:p>
    <w:p w:rsidR="00162AF5" w:rsidRDefault="00162AF5">
      <w:pPr>
        <w:pStyle w:val="ConsPlusNormal"/>
        <w:jc w:val="right"/>
      </w:pPr>
      <w:r>
        <w:t>Таблица 7.1</w:t>
      </w:r>
    </w:p>
    <w:p w:rsidR="00162AF5" w:rsidRDefault="00162AF5">
      <w:pPr>
        <w:pStyle w:val="ConsPlusNormal"/>
        <w:ind w:firstLine="540"/>
        <w:jc w:val="both"/>
      </w:pPr>
    </w:p>
    <w:p w:rsidR="00162AF5" w:rsidRDefault="00162AF5">
      <w:pPr>
        <w:pStyle w:val="ConsPlusNormal"/>
        <w:jc w:val="center"/>
      </w:pPr>
      <w:bookmarkStart w:id="34" w:name="P1123"/>
      <w:bookmarkEnd w:id="34"/>
      <w:r>
        <w:rPr>
          <w:b/>
        </w:rPr>
        <w:t>Наименьшие значения нормируемых КЕО для производственных</w:t>
      </w:r>
    </w:p>
    <w:p w:rsidR="00162AF5" w:rsidRDefault="00162AF5">
      <w:pPr>
        <w:pStyle w:val="ConsPlusNormal"/>
        <w:jc w:val="center"/>
      </w:pPr>
      <w:r>
        <w:rPr>
          <w:b/>
        </w:rPr>
        <w:t>помещений при совмещенном освещении</w:t>
      </w:r>
    </w:p>
    <w:p w:rsidR="00162AF5" w:rsidRDefault="00162AF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3855"/>
        <w:gridCol w:w="3231"/>
      </w:tblGrid>
      <w:tr w:rsidR="00162AF5">
        <w:tc>
          <w:tcPr>
            <w:tcW w:w="1984" w:type="dxa"/>
            <w:vMerge w:val="restart"/>
            <w:tcBorders>
              <w:top w:val="single" w:sz="4" w:space="0" w:color="auto"/>
              <w:bottom w:val="single" w:sz="4" w:space="0" w:color="auto"/>
            </w:tcBorders>
            <w:vAlign w:val="center"/>
          </w:tcPr>
          <w:p w:rsidR="00162AF5" w:rsidRDefault="00162AF5">
            <w:pPr>
              <w:pStyle w:val="ConsPlusNormal"/>
              <w:jc w:val="center"/>
            </w:pPr>
            <w:r>
              <w:t>Разряд зрительных работ</w:t>
            </w:r>
          </w:p>
        </w:tc>
        <w:tc>
          <w:tcPr>
            <w:tcW w:w="7086" w:type="dxa"/>
            <w:gridSpan w:val="2"/>
            <w:tcBorders>
              <w:top w:val="single" w:sz="4" w:space="0" w:color="auto"/>
              <w:bottom w:val="single" w:sz="4" w:space="0" w:color="auto"/>
            </w:tcBorders>
            <w:vAlign w:val="center"/>
          </w:tcPr>
          <w:p w:rsidR="00162AF5" w:rsidRDefault="00162AF5">
            <w:pPr>
              <w:pStyle w:val="ConsPlusNormal"/>
              <w:jc w:val="center"/>
            </w:pPr>
            <w:r>
              <w:t xml:space="preserve">Наименьшее значение нормируемого КЕО </w:t>
            </w:r>
            <w:r>
              <w:rPr>
                <w:i/>
              </w:rPr>
              <w:t>e</w:t>
            </w:r>
            <w:r>
              <w:rPr>
                <w:vertAlign w:val="subscript"/>
              </w:rPr>
              <w:t>н</w:t>
            </w:r>
            <w:r>
              <w:t>, %, при совмещенном освещении</w:t>
            </w:r>
          </w:p>
        </w:tc>
      </w:tr>
      <w:tr w:rsidR="00162AF5">
        <w:tc>
          <w:tcPr>
            <w:tcW w:w="1984" w:type="dxa"/>
            <w:vMerge/>
            <w:tcBorders>
              <w:top w:val="single" w:sz="4" w:space="0" w:color="auto"/>
              <w:bottom w:val="single" w:sz="4" w:space="0" w:color="auto"/>
            </w:tcBorders>
          </w:tcPr>
          <w:p w:rsidR="00162AF5" w:rsidRDefault="00162AF5">
            <w:pPr>
              <w:pStyle w:val="ConsPlusNormal"/>
            </w:pPr>
          </w:p>
        </w:tc>
        <w:tc>
          <w:tcPr>
            <w:tcW w:w="3855" w:type="dxa"/>
            <w:tcBorders>
              <w:top w:val="single" w:sz="4" w:space="0" w:color="auto"/>
              <w:bottom w:val="single" w:sz="4" w:space="0" w:color="auto"/>
            </w:tcBorders>
            <w:vAlign w:val="center"/>
          </w:tcPr>
          <w:p w:rsidR="00162AF5" w:rsidRDefault="00162AF5">
            <w:pPr>
              <w:pStyle w:val="ConsPlusNormal"/>
              <w:jc w:val="center"/>
            </w:pPr>
            <w:r>
              <w:t>при верхнем или комбинированном освещении</w:t>
            </w:r>
          </w:p>
        </w:tc>
        <w:tc>
          <w:tcPr>
            <w:tcW w:w="3231" w:type="dxa"/>
            <w:tcBorders>
              <w:top w:val="single" w:sz="4" w:space="0" w:color="auto"/>
              <w:bottom w:val="single" w:sz="4" w:space="0" w:color="auto"/>
            </w:tcBorders>
            <w:vAlign w:val="center"/>
          </w:tcPr>
          <w:p w:rsidR="00162AF5" w:rsidRDefault="00162AF5">
            <w:pPr>
              <w:pStyle w:val="ConsPlusNormal"/>
              <w:jc w:val="center"/>
            </w:pPr>
            <w:r>
              <w:t>при боковом освещении</w:t>
            </w:r>
          </w:p>
        </w:tc>
      </w:tr>
      <w:tr w:rsidR="00162AF5">
        <w:tblPrEx>
          <w:tblBorders>
            <w:insideH w:val="none" w:sz="0" w:space="0" w:color="auto"/>
          </w:tblBorders>
        </w:tblPrEx>
        <w:tc>
          <w:tcPr>
            <w:tcW w:w="1984" w:type="dxa"/>
            <w:tcBorders>
              <w:top w:val="single" w:sz="4" w:space="0" w:color="auto"/>
              <w:bottom w:val="nil"/>
            </w:tcBorders>
          </w:tcPr>
          <w:p w:rsidR="00162AF5" w:rsidRDefault="00162AF5">
            <w:pPr>
              <w:pStyle w:val="ConsPlusNormal"/>
              <w:jc w:val="center"/>
            </w:pPr>
            <w:r>
              <w:t>I</w:t>
            </w:r>
          </w:p>
        </w:tc>
        <w:tc>
          <w:tcPr>
            <w:tcW w:w="3855" w:type="dxa"/>
            <w:tcBorders>
              <w:top w:val="single" w:sz="4" w:space="0" w:color="auto"/>
              <w:bottom w:val="nil"/>
            </w:tcBorders>
          </w:tcPr>
          <w:p w:rsidR="00162AF5" w:rsidRDefault="00162AF5">
            <w:pPr>
              <w:pStyle w:val="ConsPlusNormal"/>
              <w:jc w:val="center"/>
            </w:pPr>
            <w:r>
              <w:t>3,0</w:t>
            </w:r>
          </w:p>
        </w:tc>
        <w:tc>
          <w:tcPr>
            <w:tcW w:w="3231" w:type="dxa"/>
            <w:tcBorders>
              <w:top w:val="single" w:sz="4" w:space="0" w:color="auto"/>
              <w:bottom w:val="nil"/>
            </w:tcBorders>
          </w:tcPr>
          <w:p w:rsidR="00162AF5" w:rsidRDefault="00162AF5">
            <w:pPr>
              <w:pStyle w:val="ConsPlusNormal"/>
              <w:jc w:val="center"/>
            </w:pPr>
            <w:r>
              <w:t>1,2</w:t>
            </w:r>
          </w:p>
        </w:tc>
      </w:tr>
      <w:tr w:rsidR="00162AF5">
        <w:tblPrEx>
          <w:tblBorders>
            <w:insideH w:val="none" w:sz="0" w:space="0" w:color="auto"/>
          </w:tblBorders>
        </w:tblPrEx>
        <w:tc>
          <w:tcPr>
            <w:tcW w:w="1984" w:type="dxa"/>
            <w:tcBorders>
              <w:top w:val="nil"/>
              <w:bottom w:val="nil"/>
            </w:tcBorders>
          </w:tcPr>
          <w:p w:rsidR="00162AF5" w:rsidRDefault="00162AF5">
            <w:pPr>
              <w:pStyle w:val="ConsPlusNormal"/>
              <w:jc w:val="center"/>
            </w:pPr>
            <w:r>
              <w:t>II</w:t>
            </w:r>
          </w:p>
        </w:tc>
        <w:tc>
          <w:tcPr>
            <w:tcW w:w="3855" w:type="dxa"/>
            <w:tcBorders>
              <w:top w:val="nil"/>
              <w:bottom w:val="nil"/>
            </w:tcBorders>
          </w:tcPr>
          <w:p w:rsidR="00162AF5" w:rsidRDefault="00162AF5">
            <w:pPr>
              <w:pStyle w:val="ConsPlusNormal"/>
              <w:jc w:val="center"/>
            </w:pPr>
            <w:r>
              <w:t>2,5</w:t>
            </w:r>
          </w:p>
        </w:tc>
        <w:tc>
          <w:tcPr>
            <w:tcW w:w="3231" w:type="dxa"/>
            <w:tcBorders>
              <w:top w:val="nil"/>
              <w:bottom w:val="nil"/>
            </w:tcBorders>
          </w:tcPr>
          <w:p w:rsidR="00162AF5" w:rsidRDefault="00162AF5">
            <w:pPr>
              <w:pStyle w:val="ConsPlusNormal"/>
              <w:jc w:val="center"/>
            </w:pPr>
            <w:r>
              <w:t>1,0</w:t>
            </w:r>
          </w:p>
        </w:tc>
      </w:tr>
      <w:tr w:rsidR="00162AF5">
        <w:tblPrEx>
          <w:tblBorders>
            <w:insideH w:val="none" w:sz="0" w:space="0" w:color="auto"/>
          </w:tblBorders>
        </w:tblPrEx>
        <w:tc>
          <w:tcPr>
            <w:tcW w:w="1984" w:type="dxa"/>
            <w:tcBorders>
              <w:top w:val="nil"/>
              <w:bottom w:val="nil"/>
            </w:tcBorders>
          </w:tcPr>
          <w:p w:rsidR="00162AF5" w:rsidRDefault="00162AF5">
            <w:pPr>
              <w:pStyle w:val="ConsPlusNormal"/>
              <w:jc w:val="center"/>
            </w:pPr>
            <w:r>
              <w:t>III</w:t>
            </w:r>
          </w:p>
        </w:tc>
        <w:tc>
          <w:tcPr>
            <w:tcW w:w="3855" w:type="dxa"/>
            <w:tcBorders>
              <w:top w:val="nil"/>
              <w:bottom w:val="nil"/>
            </w:tcBorders>
          </w:tcPr>
          <w:p w:rsidR="00162AF5" w:rsidRDefault="00162AF5">
            <w:pPr>
              <w:pStyle w:val="ConsPlusNormal"/>
              <w:jc w:val="center"/>
            </w:pPr>
            <w:r>
              <w:t>2,0</w:t>
            </w:r>
          </w:p>
        </w:tc>
        <w:tc>
          <w:tcPr>
            <w:tcW w:w="3231" w:type="dxa"/>
            <w:tcBorders>
              <w:top w:val="nil"/>
              <w:bottom w:val="nil"/>
            </w:tcBorders>
          </w:tcPr>
          <w:p w:rsidR="00162AF5" w:rsidRDefault="00162AF5">
            <w:pPr>
              <w:pStyle w:val="ConsPlusNormal"/>
              <w:jc w:val="center"/>
            </w:pPr>
            <w:r>
              <w:t>0,7</w:t>
            </w:r>
          </w:p>
        </w:tc>
      </w:tr>
      <w:tr w:rsidR="00162AF5">
        <w:tblPrEx>
          <w:tblBorders>
            <w:insideH w:val="none" w:sz="0" w:space="0" w:color="auto"/>
          </w:tblBorders>
        </w:tblPrEx>
        <w:tc>
          <w:tcPr>
            <w:tcW w:w="1984" w:type="dxa"/>
            <w:tcBorders>
              <w:top w:val="nil"/>
              <w:bottom w:val="nil"/>
            </w:tcBorders>
          </w:tcPr>
          <w:p w:rsidR="00162AF5" w:rsidRDefault="00162AF5">
            <w:pPr>
              <w:pStyle w:val="ConsPlusNormal"/>
              <w:jc w:val="center"/>
            </w:pPr>
            <w:r>
              <w:t>IV</w:t>
            </w:r>
          </w:p>
        </w:tc>
        <w:tc>
          <w:tcPr>
            <w:tcW w:w="3855" w:type="dxa"/>
            <w:tcBorders>
              <w:top w:val="nil"/>
              <w:bottom w:val="nil"/>
            </w:tcBorders>
          </w:tcPr>
          <w:p w:rsidR="00162AF5" w:rsidRDefault="00162AF5">
            <w:pPr>
              <w:pStyle w:val="ConsPlusNormal"/>
              <w:jc w:val="center"/>
            </w:pPr>
            <w:r>
              <w:t>1,5</w:t>
            </w:r>
          </w:p>
        </w:tc>
        <w:tc>
          <w:tcPr>
            <w:tcW w:w="3231" w:type="dxa"/>
            <w:tcBorders>
              <w:top w:val="nil"/>
              <w:bottom w:val="nil"/>
            </w:tcBorders>
          </w:tcPr>
          <w:p w:rsidR="00162AF5" w:rsidRDefault="00162AF5">
            <w:pPr>
              <w:pStyle w:val="ConsPlusNormal"/>
              <w:jc w:val="center"/>
            </w:pPr>
            <w:r>
              <w:t>0,5</w:t>
            </w:r>
          </w:p>
        </w:tc>
      </w:tr>
      <w:tr w:rsidR="00162AF5">
        <w:tblPrEx>
          <w:tblBorders>
            <w:insideH w:val="none" w:sz="0" w:space="0" w:color="auto"/>
          </w:tblBorders>
        </w:tblPrEx>
        <w:tc>
          <w:tcPr>
            <w:tcW w:w="1984" w:type="dxa"/>
            <w:tcBorders>
              <w:top w:val="nil"/>
              <w:bottom w:val="nil"/>
            </w:tcBorders>
          </w:tcPr>
          <w:p w:rsidR="00162AF5" w:rsidRDefault="00162AF5">
            <w:pPr>
              <w:pStyle w:val="ConsPlusNormal"/>
              <w:jc w:val="center"/>
            </w:pPr>
            <w:r>
              <w:t>V, VII</w:t>
            </w:r>
          </w:p>
        </w:tc>
        <w:tc>
          <w:tcPr>
            <w:tcW w:w="3855" w:type="dxa"/>
            <w:tcBorders>
              <w:top w:val="nil"/>
              <w:bottom w:val="nil"/>
            </w:tcBorders>
          </w:tcPr>
          <w:p w:rsidR="00162AF5" w:rsidRDefault="00162AF5">
            <w:pPr>
              <w:pStyle w:val="ConsPlusNormal"/>
              <w:jc w:val="center"/>
            </w:pPr>
            <w:r>
              <w:t>1,0</w:t>
            </w:r>
          </w:p>
        </w:tc>
        <w:tc>
          <w:tcPr>
            <w:tcW w:w="3231" w:type="dxa"/>
            <w:tcBorders>
              <w:top w:val="nil"/>
              <w:bottom w:val="nil"/>
            </w:tcBorders>
          </w:tcPr>
          <w:p w:rsidR="00162AF5" w:rsidRDefault="00162AF5">
            <w:pPr>
              <w:pStyle w:val="ConsPlusNormal"/>
              <w:jc w:val="center"/>
            </w:pPr>
            <w:r>
              <w:t>0,3</w:t>
            </w:r>
          </w:p>
        </w:tc>
      </w:tr>
      <w:tr w:rsidR="00162AF5">
        <w:tblPrEx>
          <w:tblBorders>
            <w:insideH w:val="none" w:sz="0" w:space="0" w:color="auto"/>
          </w:tblBorders>
        </w:tblPrEx>
        <w:tc>
          <w:tcPr>
            <w:tcW w:w="1984" w:type="dxa"/>
            <w:tcBorders>
              <w:top w:val="nil"/>
              <w:bottom w:val="single" w:sz="4" w:space="0" w:color="auto"/>
            </w:tcBorders>
          </w:tcPr>
          <w:p w:rsidR="00162AF5" w:rsidRDefault="00162AF5">
            <w:pPr>
              <w:pStyle w:val="ConsPlusNormal"/>
              <w:jc w:val="center"/>
            </w:pPr>
            <w:r>
              <w:t>VI</w:t>
            </w:r>
          </w:p>
        </w:tc>
        <w:tc>
          <w:tcPr>
            <w:tcW w:w="3855" w:type="dxa"/>
            <w:tcBorders>
              <w:top w:val="nil"/>
              <w:bottom w:val="single" w:sz="4" w:space="0" w:color="auto"/>
            </w:tcBorders>
          </w:tcPr>
          <w:p w:rsidR="00162AF5" w:rsidRDefault="00162AF5">
            <w:pPr>
              <w:pStyle w:val="ConsPlusNormal"/>
              <w:jc w:val="center"/>
            </w:pPr>
            <w:r>
              <w:t>0,7</w:t>
            </w:r>
          </w:p>
        </w:tc>
        <w:tc>
          <w:tcPr>
            <w:tcW w:w="3231" w:type="dxa"/>
            <w:tcBorders>
              <w:top w:val="nil"/>
              <w:bottom w:val="single" w:sz="4" w:space="0" w:color="auto"/>
            </w:tcBorders>
          </w:tcPr>
          <w:p w:rsidR="00162AF5" w:rsidRDefault="00162AF5">
            <w:pPr>
              <w:pStyle w:val="ConsPlusNormal"/>
              <w:jc w:val="center"/>
            </w:pPr>
            <w:r>
              <w:t>0,2</w:t>
            </w:r>
          </w:p>
        </w:tc>
      </w:tr>
    </w:tbl>
    <w:p w:rsidR="00162AF5" w:rsidRDefault="00162AF5">
      <w:pPr>
        <w:pStyle w:val="ConsPlusNormal"/>
        <w:ind w:firstLine="540"/>
        <w:jc w:val="both"/>
      </w:pPr>
    </w:p>
    <w:p w:rsidR="00162AF5" w:rsidRDefault="00162AF5">
      <w:pPr>
        <w:pStyle w:val="ConsPlusNormal"/>
        <w:ind w:firstLine="540"/>
        <w:jc w:val="both"/>
      </w:pPr>
      <w:r>
        <w:t xml:space="preserve">7.2.3 В производственных помещениях при нормируемых значениях КЕО в соответствии с </w:t>
      </w:r>
      <w:hyperlink w:anchor="P1116">
        <w:r>
          <w:rPr>
            <w:color w:val="0000FF"/>
          </w:rPr>
          <w:t>7.2.2</w:t>
        </w:r>
      </w:hyperlink>
      <w:r>
        <w:t>:</w:t>
      </w:r>
    </w:p>
    <w:p w:rsidR="00162AF5" w:rsidRDefault="00162AF5">
      <w:pPr>
        <w:pStyle w:val="ConsPlusNormal"/>
        <w:spacing w:before="200"/>
        <w:ind w:firstLine="540"/>
        <w:jc w:val="both"/>
      </w:pPr>
      <w:r>
        <w:t>а) освещенность от светильников системы общего освещения должна составлять не менее 200 лк;</w:t>
      </w:r>
    </w:p>
    <w:p w:rsidR="00162AF5" w:rsidRDefault="00162AF5">
      <w:pPr>
        <w:pStyle w:val="ConsPlusNormal"/>
        <w:spacing w:before="200"/>
        <w:ind w:firstLine="540"/>
        <w:jc w:val="both"/>
      </w:pPr>
      <w:r>
        <w:t>б) освещенность от светильников общего освещения в системе комбинированного освещения необходимо повышать на одну ступень по шкале освещенности, за исключением помещений, в которых выполняют зрительные работы разрядов Iа, Iб, IIа;</w:t>
      </w:r>
    </w:p>
    <w:p w:rsidR="00162AF5" w:rsidRDefault="00162AF5">
      <w:pPr>
        <w:pStyle w:val="ConsPlusNormal"/>
        <w:spacing w:before="200"/>
        <w:ind w:firstLine="540"/>
        <w:jc w:val="both"/>
      </w:pPr>
      <w:r>
        <w:t xml:space="preserve">в) коэффициент пульсации </w:t>
      </w:r>
      <w:r>
        <w:rPr>
          <w:i/>
        </w:rPr>
        <w:t>K</w:t>
      </w:r>
      <w:r>
        <w:rPr>
          <w:vertAlign w:val="subscript"/>
        </w:rPr>
        <w:t>п</w:t>
      </w:r>
      <w:r>
        <w:t xml:space="preserve"> для зрительных работ разрядов I - III не должен превышать 10%.</w:t>
      </w:r>
    </w:p>
    <w:p w:rsidR="00162AF5" w:rsidRDefault="00162AF5">
      <w:pPr>
        <w:pStyle w:val="ConsPlusTitle"/>
        <w:spacing w:before="200"/>
        <w:ind w:firstLine="540"/>
        <w:jc w:val="both"/>
        <w:outlineLvl w:val="2"/>
      </w:pPr>
      <w:r>
        <w:t>7.3 Проектирование совмещенного освещения</w:t>
      </w:r>
    </w:p>
    <w:p w:rsidR="00162AF5" w:rsidRDefault="00162AF5">
      <w:pPr>
        <w:pStyle w:val="ConsPlusNormal"/>
        <w:spacing w:before="200"/>
        <w:ind w:firstLine="540"/>
        <w:jc w:val="both"/>
      </w:pPr>
      <w:r>
        <w:t>7.3.1 Проектирование совмещенного освещения основывается на предварительном изучении объемно-планировочного решения здания, технологических или функциональных процессов, протекающих в помещениях, расположения крупногабаритного оборудования, светоклиматических и климатических особенностей места строительства.</w:t>
      </w:r>
    </w:p>
    <w:p w:rsidR="00162AF5" w:rsidRDefault="00162AF5">
      <w:pPr>
        <w:pStyle w:val="ConsPlusNormal"/>
        <w:spacing w:before="200"/>
        <w:ind w:firstLine="540"/>
        <w:jc w:val="both"/>
      </w:pPr>
      <w:r>
        <w:t>7.3.2 Проектирование совмещенного освещения выполняют в такой последовательности:</w:t>
      </w:r>
    </w:p>
    <w:p w:rsidR="00162AF5" w:rsidRDefault="00162AF5">
      <w:pPr>
        <w:pStyle w:val="ConsPlusNormal"/>
        <w:spacing w:before="200"/>
        <w:ind w:firstLine="540"/>
        <w:jc w:val="both"/>
      </w:pPr>
      <w:r>
        <w:t xml:space="preserve">а) в соответствии с исходными данными и требованиями </w:t>
      </w:r>
      <w:hyperlink r:id="rId271">
        <w:r>
          <w:rPr>
            <w:color w:val="0000FF"/>
          </w:rPr>
          <w:t>СП 52.13330</w:t>
        </w:r>
      </w:hyperlink>
      <w:r>
        <w:t xml:space="preserve"> определяют разряд преобладающих в помещении зрительных работ, по разряду зрительной работы устанавливают нормируемые значения КЕО и освещенности от искусственного освещения;</w:t>
      </w:r>
    </w:p>
    <w:p w:rsidR="00162AF5" w:rsidRDefault="00162AF5">
      <w:pPr>
        <w:pStyle w:val="ConsPlusNormal"/>
        <w:spacing w:before="200"/>
        <w:ind w:firstLine="540"/>
        <w:jc w:val="both"/>
      </w:pPr>
      <w:r>
        <w:t xml:space="preserve">б) определяют характеристики системы естественного освещения и ограждений здания: тип, размеры, заполнение и расположение световых проемов, светотехнические и теплотехнические параметры заполнения световых проемов, теплотехнические параметры глухих ограждений </w:t>
      </w:r>
      <w:r>
        <w:lastRenderedPageBreak/>
        <w:t>здания;</w:t>
      </w:r>
    </w:p>
    <w:p w:rsidR="00162AF5" w:rsidRDefault="00162AF5">
      <w:pPr>
        <w:pStyle w:val="ConsPlusNormal"/>
        <w:spacing w:before="200"/>
        <w:ind w:firstLine="540"/>
        <w:jc w:val="both"/>
      </w:pPr>
      <w:r>
        <w:t>в) определяют характеристики системы общего искусственного освещения: тип, число и световой поток источников света; тип и число светильников, их светотехнические характеристики, время использования искусственного освещения;</w:t>
      </w:r>
    </w:p>
    <w:p w:rsidR="00162AF5" w:rsidRDefault="00162AF5">
      <w:pPr>
        <w:pStyle w:val="ConsPlusNormal"/>
        <w:spacing w:before="200"/>
        <w:ind w:firstLine="540"/>
        <w:jc w:val="both"/>
      </w:pPr>
      <w:r>
        <w:t xml:space="preserve">г) определяют место расположения здания на карте строительно-климатического районирования территории по </w:t>
      </w:r>
      <w:hyperlink r:id="rId272">
        <w:r>
          <w:rPr>
            <w:color w:val="0000FF"/>
          </w:rPr>
          <w:t>СП 131.13330</w:t>
        </w:r>
      </w:hyperlink>
      <w:r>
        <w:t xml:space="preserve"> и устанавливают основные климатические параметры: среднюю температуру наиболее холодной пятидневки, среднюю температуру наружного воздуха за отопительный период; продолжительность отопительного периода; продолжительность вентиляционного периода; среднесуточные значения суммарной солнечной радиации на различно ориентированные поверхности;</w:t>
      </w:r>
    </w:p>
    <w:p w:rsidR="00162AF5" w:rsidRDefault="00162AF5">
      <w:pPr>
        <w:pStyle w:val="ConsPlusNormal"/>
        <w:spacing w:before="200"/>
        <w:ind w:firstLine="540"/>
        <w:jc w:val="both"/>
      </w:pPr>
      <w:r>
        <w:t xml:space="preserve">д) выполняют расчет энергетических затрат по методике, изложенной </w:t>
      </w:r>
      <w:hyperlink w:anchor="P1644">
        <w:r>
          <w:rPr>
            <w:color w:val="0000FF"/>
          </w:rPr>
          <w:t>разделе 10</w:t>
        </w:r>
      </w:hyperlink>
      <w:r>
        <w:t xml:space="preserve"> настоящего свода правил;</w:t>
      </w:r>
    </w:p>
    <w:p w:rsidR="00162AF5" w:rsidRDefault="00162AF5">
      <w:pPr>
        <w:pStyle w:val="ConsPlusNormal"/>
        <w:spacing w:before="200"/>
        <w:ind w:firstLine="540"/>
        <w:jc w:val="both"/>
      </w:pPr>
      <w:r>
        <w:t xml:space="preserve">е) выбирают вариант, обеспечивающий минимальный срок окупаемости и удовлетворяющий требованиям </w:t>
      </w:r>
      <w:hyperlink r:id="rId273">
        <w:r>
          <w:rPr>
            <w:color w:val="0000FF"/>
          </w:rPr>
          <w:t>СП 52.13330</w:t>
        </w:r>
      </w:hyperlink>
      <w:r>
        <w:t>. Равноэкономичные (различающиеся не более чем на 5%) по сроку окупаемости варианты освещения следует сравнивать по суммарным энергозатратам и выбрать наименее энергоемкий.</w:t>
      </w:r>
    </w:p>
    <w:p w:rsidR="00162AF5" w:rsidRDefault="00162AF5">
      <w:pPr>
        <w:pStyle w:val="ConsPlusNormal"/>
        <w:ind w:firstLine="540"/>
        <w:jc w:val="both"/>
      </w:pPr>
    </w:p>
    <w:p w:rsidR="00162AF5" w:rsidRDefault="00162AF5">
      <w:pPr>
        <w:pStyle w:val="ConsPlusTitle"/>
        <w:ind w:firstLine="540"/>
        <w:jc w:val="both"/>
        <w:outlineLvl w:val="1"/>
      </w:pPr>
      <w:r>
        <w:t>8 Проектирование естественного и совмещенного освещения типовых производственных помещений</w:t>
      </w:r>
    </w:p>
    <w:p w:rsidR="00162AF5" w:rsidRDefault="00162AF5">
      <w:pPr>
        <w:pStyle w:val="ConsPlusNormal"/>
        <w:ind w:firstLine="540"/>
        <w:jc w:val="both"/>
      </w:pPr>
    </w:p>
    <w:p w:rsidR="00162AF5" w:rsidRDefault="00162AF5">
      <w:pPr>
        <w:pStyle w:val="ConsPlusTitle"/>
        <w:ind w:firstLine="540"/>
        <w:jc w:val="both"/>
        <w:outlineLvl w:val="2"/>
      </w:pPr>
      <w:r>
        <w:t>8.1 Основные производственные помещения предприятий машиностроения</w:t>
      </w:r>
    </w:p>
    <w:p w:rsidR="00162AF5" w:rsidRDefault="00162AF5">
      <w:pPr>
        <w:pStyle w:val="ConsPlusNormal"/>
        <w:spacing w:before="200"/>
        <w:ind w:firstLine="540"/>
        <w:jc w:val="both"/>
      </w:pPr>
      <w:r>
        <w:t>8.1.1 Проектирование естественного и совмещенного освещения предприятий машиностроения должно осуществляться с учетом особенностей технологии производства.</w:t>
      </w:r>
    </w:p>
    <w:p w:rsidR="00162AF5" w:rsidRDefault="00162AF5">
      <w:pPr>
        <w:pStyle w:val="ConsPlusNormal"/>
        <w:spacing w:before="200"/>
        <w:ind w:firstLine="540"/>
        <w:jc w:val="both"/>
      </w:pPr>
      <w:r>
        <w:t>8.1.2 При выборе конструктивного решения и количества слоев остекления в зависимости от климата места расположения зданий и характера внутренней среды производственных помещений рекомендуется руководствоваться таблицей 8.1.</w:t>
      </w:r>
    </w:p>
    <w:p w:rsidR="00162AF5" w:rsidRDefault="00162AF5">
      <w:pPr>
        <w:pStyle w:val="ConsPlusNormal"/>
        <w:ind w:firstLine="540"/>
        <w:jc w:val="both"/>
      </w:pPr>
    </w:p>
    <w:p w:rsidR="00162AF5" w:rsidRDefault="00162AF5">
      <w:pPr>
        <w:pStyle w:val="ConsPlusNormal"/>
        <w:jc w:val="right"/>
      </w:pPr>
      <w:r>
        <w:t>Таблица 8.1</w:t>
      </w:r>
    </w:p>
    <w:p w:rsidR="00162AF5" w:rsidRDefault="00162AF5">
      <w:pPr>
        <w:pStyle w:val="ConsPlusNormal"/>
        <w:ind w:firstLine="540"/>
        <w:jc w:val="both"/>
      </w:pPr>
    </w:p>
    <w:p w:rsidR="00162AF5" w:rsidRDefault="00162AF5">
      <w:pPr>
        <w:pStyle w:val="ConsPlusNormal"/>
        <w:jc w:val="center"/>
      </w:pPr>
      <w:r>
        <w:rPr>
          <w:b/>
        </w:rPr>
        <w:t>Количество слоев остекления в зависимости</w:t>
      </w:r>
    </w:p>
    <w:p w:rsidR="00162AF5" w:rsidRDefault="00162AF5">
      <w:pPr>
        <w:pStyle w:val="ConsPlusNormal"/>
        <w:jc w:val="center"/>
      </w:pPr>
      <w:r>
        <w:rPr>
          <w:b/>
        </w:rPr>
        <w:t>от климата места расположения зданий и характера</w:t>
      </w:r>
    </w:p>
    <w:p w:rsidR="00162AF5" w:rsidRDefault="00162AF5">
      <w:pPr>
        <w:pStyle w:val="ConsPlusNormal"/>
        <w:jc w:val="center"/>
      </w:pPr>
      <w:r>
        <w:rPr>
          <w:b/>
        </w:rPr>
        <w:t>внутренней среды производственных помещений</w:t>
      </w:r>
    </w:p>
    <w:p w:rsidR="00162AF5" w:rsidRDefault="00162AF5">
      <w:pPr>
        <w:pStyle w:val="ConsPlusNormal"/>
        <w:ind w:firstLine="540"/>
        <w:jc w:val="both"/>
      </w:pPr>
    </w:p>
    <w:p w:rsidR="00162AF5" w:rsidRDefault="00162AF5">
      <w:pPr>
        <w:pStyle w:val="ConsPlusNormal"/>
        <w:sectPr w:rsidR="00162AF5">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2948"/>
        <w:gridCol w:w="3061"/>
        <w:gridCol w:w="1417"/>
        <w:gridCol w:w="1474"/>
      </w:tblGrid>
      <w:tr w:rsidR="00162AF5">
        <w:tc>
          <w:tcPr>
            <w:tcW w:w="2154" w:type="dxa"/>
            <w:vAlign w:val="center"/>
          </w:tcPr>
          <w:p w:rsidR="00162AF5" w:rsidRDefault="00162AF5">
            <w:pPr>
              <w:pStyle w:val="ConsPlusNormal"/>
              <w:jc w:val="center"/>
            </w:pPr>
            <w:r>
              <w:lastRenderedPageBreak/>
              <w:t>Категория помещения по внутренней среде</w:t>
            </w:r>
          </w:p>
        </w:tc>
        <w:tc>
          <w:tcPr>
            <w:tcW w:w="2948" w:type="dxa"/>
            <w:vAlign w:val="center"/>
          </w:tcPr>
          <w:p w:rsidR="00162AF5" w:rsidRDefault="00162AF5">
            <w:pPr>
              <w:pStyle w:val="ConsPlusNormal"/>
              <w:jc w:val="center"/>
            </w:pPr>
            <w:r>
              <w:t>Характеристика внутренней среды</w:t>
            </w:r>
          </w:p>
        </w:tc>
        <w:tc>
          <w:tcPr>
            <w:tcW w:w="3061" w:type="dxa"/>
            <w:vAlign w:val="center"/>
          </w:tcPr>
          <w:p w:rsidR="00162AF5" w:rsidRDefault="00162AF5">
            <w:pPr>
              <w:pStyle w:val="ConsPlusNormal"/>
              <w:jc w:val="center"/>
            </w:pPr>
            <w:r>
              <w:t>Примерный перечень помещений</w:t>
            </w:r>
          </w:p>
        </w:tc>
        <w:tc>
          <w:tcPr>
            <w:tcW w:w="1417" w:type="dxa"/>
            <w:vAlign w:val="center"/>
          </w:tcPr>
          <w:p w:rsidR="00162AF5" w:rsidRDefault="00162AF5">
            <w:pPr>
              <w:pStyle w:val="ConsPlusNormal"/>
              <w:jc w:val="center"/>
            </w:pPr>
            <w:r>
              <w:t>(</w:t>
            </w:r>
            <w:r>
              <w:rPr>
                <w:i/>
              </w:rPr>
              <w:t>t</w:t>
            </w:r>
            <w:r>
              <w:rPr>
                <w:vertAlign w:val="subscript"/>
              </w:rPr>
              <w:t>в</w:t>
            </w:r>
            <w:r>
              <w:t xml:space="preserve"> - </w:t>
            </w:r>
            <w:r>
              <w:rPr>
                <w:i/>
              </w:rPr>
              <w:t>t</w:t>
            </w:r>
            <w:r>
              <w:rPr>
                <w:vertAlign w:val="subscript"/>
              </w:rPr>
              <w:t>3,5</w:t>
            </w:r>
            <w:r>
              <w:t xml:space="preserve">) </w:t>
            </w:r>
            <w:hyperlink w:anchor="P1222">
              <w:r>
                <w:rPr>
                  <w:color w:val="0000FF"/>
                </w:rPr>
                <w:t>&lt;*&gt;</w:t>
              </w:r>
            </w:hyperlink>
            <w:r>
              <w:t>, °C</w:t>
            </w:r>
          </w:p>
        </w:tc>
        <w:tc>
          <w:tcPr>
            <w:tcW w:w="1474" w:type="dxa"/>
            <w:vAlign w:val="center"/>
          </w:tcPr>
          <w:p w:rsidR="00162AF5" w:rsidRDefault="00162AF5">
            <w:pPr>
              <w:pStyle w:val="ConsPlusNormal"/>
              <w:jc w:val="center"/>
            </w:pPr>
            <w:r>
              <w:t>Количество слоев остекления</w:t>
            </w:r>
          </w:p>
        </w:tc>
      </w:tr>
      <w:tr w:rsidR="00162AF5">
        <w:tc>
          <w:tcPr>
            <w:tcW w:w="2154" w:type="dxa"/>
            <w:vMerge w:val="restart"/>
          </w:tcPr>
          <w:p w:rsidR="00162AF5" w:rsidRDefault="00162AF5">
            <w:pPr>
              <w:pStyle w:val="ConsPlusNormal"/>
            </w:pPr>
            <w:r>
              <w:t>С нормальным температурно-влажностным режимом</w:t>
            </w:r>
          </w:p>
        </w:tc>
        <w:tc>
          <w:tcPr>
            <w:tcW w:w="2948" w:type="dxa"/>
            <w:vMerge w:val="restart"/>
          </w:tcPr>
          <w:p w:rsidR="00162AF5" w:rsidRDefault="00162AF5">
            <w:pPr>
              <w:pStyle w:val="ConsPlusNormal"/>
            </w:pPr>
            <w:r>
              <w:t>Избыток тепловыделений - не более 23 Вт/м</w:t>
            </w:r>
            <w:r>
              <w:rPr>
                <w:vertAlign w:val="superscript"/>
              </w:rPr>
              <w:t>3</w:t>
            </w:r>
            <w:r>
              <w:t>, температура в рабочей зоне - 16 - 18 °C, относительная влажность - 50 - 60%, скорость движения воздуха в рабочей зоне - 0,3 м/с</w:t>
            </w:r>
          </w:p>
        </w:tc>
        <w:tc>
          <w:tcPr>
            <w:tcW w:w="3061" w:type="dxa"/>
            <w:vMerge w:val="restart"/>
          </w:tcPr>
          <w:p w:rsidR="00162AF5" w:rsidRDefault="00162AF5">
            <w:pPr>
              <w:pStyle w:val="ConsPlusNormal"/>
            </w:pPr>
            <w:r>
              <w:t>Цехи: механические и инструментальные; сварных конструкций (заготовительные, механические и сборочные отделения); ремонтно-строительные; металлопокрытий; окрасочные</w:t>
            </w:r>
          </w:p>
        </w:tc>
        <w:tc>
          <w:tcPr>
            <w:tcW w:w="1417" w:type="dxa"/>
            <w:tcBorders>
              <w:bottom w:val="nil"/>
            </w:tcBorders>
          </w:tcPr>
          <w:p w:rsidR="00162AF5" w:rsidRDefault="00162AF5">
            <w:pPr>
              <w:pStyle w:val="ConsPlusNormal"/>
              <w:jc w:val="center"/>
            </w:pPr>
            <w:r>
              <w:t>До 35</w:t>
            </w:r>
          </w:p>
        </w:tc>
        <w:tc>
          <w:tcPr>
            <w:tcW w:w="1474" w:type="dxa"/>
            <w:tcBorders>
              <w:bottom w:val="nil"/>
            </w:tcBorders>
          </w:tcPr>
          <w:p w:rsidR="00162AF5" w:rsidRDefault="00162AF5">
            <w:pPr>
              <w:pStyle w:val="ConsPlusNormal"/>
              <w:jc w:val="center"/>
            </w:pPr>
            <w:r>
              <w:t>1</w:t>
            </w:r>
          </w:p>
        </w:tc>
      </w:tr>
      <w:tr w:rsidR="00162AF5">
        <w:tblPrEx>
          <w:tblBorders>
            <w:insideH w:val="nil"/>
          </w:tblBorders>
        </w:tblPrEx>
        <w:tc>
          <w:tcPr>
            <w:tcW w:w="2154" w:type="dxa"/>
            <w:vMerge/>
          </w:tcPr>
          <w:p w:rsidR="00162AF5" w:rsidRDefault="00162AF5">
            <w:pPr>
              <w:pStyle w:val="ConsPlusNormal"/>
            </w:pPr>
          </w:p>
        </w:tc>
        <w:tc>
          <w:tcPr>
            <w:tcW w:w="2948" w:type="dxa"/>
            <w:vMerge/>
          </w:tcPr>
          <w:p w:rsidR="00162AF5" w:rsidRDefault="00162AF5">
            <w:pPr>
              <w:pStyle w:val="ConsPlusNormal"/>
            </w:pPr>
          </w:p>
        </w:tc>
        <w:tc>
          <w:tcPr>
            <w:tcW w:w="3061" w:type="dxa"/>
            <w:vMerge/>
          </w:tcPr>
          <w:p w:rsidR="00162AF5" w:rsidRDefault="00162AF5">
            <w:pPr>
              <w:pStyle w:val="ConsPlusNormal"/>
            </w:pPr>
          </w:p>
        </w:tc>
        <w:tc>
          <w:tcPr>
            <w:tcW w:w="1417" w:type="dxa"/>
            <w:tcBorders>
              <w:top w:val="nil"/>
              <w:bottom w:val="nil"/>
            </w:tcBorders>
          </w:tcPr>
          <w:p w:rsidR="00162AF5" w:rsidRDefault="00162AF5">
            <w:pPr>
              <w:pStyle w:val="ConsPlusNormal"/>
              <w:jc w:val="center"/>
            </w:pPr>
            <w:r>
              <w:t>От 35 до 49</w:t>
            </w:r>
          </w:p>
        </w:tc>
        <w:tc>
          <w:tcPr>
            <w:tcW w:w="1474" w:type="dxa"/>
            <w:tcBorders>
              <w:top w:val="nil"/>
              <w:bottom w:val="nil"/>
            </w:tcBorders>
          </w:tcPr>
          <w:p w:rsidR="00162AF5" w:rsidRDefault="00162AF5">
            <w:pPr>
              <w:pStyle w:val="ConsPlusNormal"/>
              <w:jc w:val="center"/>
            </w:pPr>
            <w:r>
              <w:t>2</w:t>
            </w:r>
          </w:p>
        </w:tc>
      </w:tr>
      <w:tr w:rsidR="00162AF5">
        <w:tc>
          <w:tcPr>
            <w:tcW w:w="2154" w:type="dxa"/>
            <w:vMerge/>
          </w:tcPr>
          <w:p w:rsidR="00162AF5" w:rsidRDefault="00162AF5">
            <w:pPr>
              <w:pStyle w:val="ConsPlusNormal"/>
            </w:pPr>
          </w:p>
        </w:tc>
        <w:tc>
          <w:tcPr>
            <w:tcW w:w="2948" w:type="dxa"/>
            <w:vMerge/>
          </w:tcPr>
          <w:p w:rsidR="00162AF5" w:rsidRDefault="00162AF5">
            <w:pPr>
              <w:pStyle w:val="ConsPlusNormal"/>
            </w:pPr>
          </w:p>
        </w:tc>
        <w:tc>
          <w:tcPr>
            <w:tcW w:w="3061" w:type="dxa"/>
            <w:vMerge/>
          </w:tcPr>
          <w:p w:rsidR="00162AF5" w:rsidRDefault="00162AF5">
            <w:pPr>
              <w:pStyle w:val="ConsPlusNormal"/>
            </w:pPr>
          </w:p>
        </w:tc>
        <w:tc>
          <w:tcPr>
            <w:tcW w:w="1417" w:type="dxa"/>
            <w:tcBorders>
              <w:top w:val="nil"/>
            </w:tcBorders>
          </w:tcPr>
          <w:p w:rsidR="00162AF5" w:rsidRDefault="00162AF5">
            <w:pPr>
              <w:pStyle w:val="ConsPlusNormal"/>
              <w:jc w:val="center"/>
            </w:pPr>
            <w:r>
              <w:t>Св. 49</w:t>
            </w:r>
          </w:p>
        </w:tc>
        <w:tc>
          <w:tcPr>
            <w:tcW w:w="1474" w:type="dxa"/>
            <w:tcBorders>
              <w:top w:val="nil"/>
            </w:tcBorders>
          </w:tcPr>
          <w:p w:rsidR="00162AF5" w:rsidRDefault="00162AF5">
            <w:pPr>
              <w:pStyle w:val="ConsPlusNormal"/>
              <w:jc w:val="center"/>
            </w:pPr>
            <w:r>
              <w:t>3</w:t>
            </w:r>
          </w:p>
        </w:tc>
      </w:tr>
      <w:tr w:rsidR="00162AF5">
        <w:tc>
          <w:tcPr>
            <w:tcW w:w="2154" w:type="dxa"/>
          </w:tcPr>
          <w:p w:rsidR="00162AF5" w:rsidRDefault="00162AF5">
            <w:pPr>
              <w:pStyle w:val="ConsPlusNormal"/>
            </w:pPr>
            <w:r>
              <w:t>С повышенным температурно-влажностным режимом с горячей сухой средой</w:t>
            </w:r>
          </w:p>
        </w:tc>
        <w:tc>
          <w:tcPr>
            <w:tcW w:w="2948" w:type="dxa"/>
          </w:tcPr>
          <w:p w:rsidR="00162AF5" w:rsidRDefault="00162AF5">
            <w:pPr>
              <w:pStyle w:val="ConsPlusNormal"/>
            </w:pPr>
            <w:r>
              <w:t>Избыток тепловыделений - свыше 23 Вт/м</w:t>
            </w:r>
            <w:r>
              <w:rPr>
                <w:vertAlign w:val="superscript"/>
              </w:rPr>
              <w:t>3</w:t>
            </w:r>
            <w:r>
              <w:t>, температура в рабочей зоне - 20 - 25 °C, относительная влажность - менее 50%, скорость движения воздуха - 0,5 м/с</w:t>
            </w:r>
          </w:p>
        </w:tc>
        <w:tc>
          <w:tcPr>
            <w:tcW w:w="3061" w:type="dxa"/>
          </w:tcPr>
          <w:p w:rsidR="00162AF5" w:rsidRDefault="00162AF5">
            <w:pPr>
              <w:pStyle w:val="ConsPlusNormal"/>
            </w:pPr>
            <w:r>
              <w:t>Чугунолитейные и сталелитейные (комплексно-механизированные участки литейного производства); кузнечные; термические; плавильные; склады горячих заготовок</w:t>
            </w:r>
          </w:p>
        </w:tc>
        <w:tc>
          <w:tcPr>
            <w:tcW w:w="1417" w:type="dxa"/>
          </w:tcPr>
          <w:p w:rsidR="00162AF5" w:rsidRDefault="00162AF5">
            <w:pPr>
              <w:pStyle w:val="ConsPlusNormal"/>
              <w:jc w:val="center"/>
            </w:pPr>
            <w:r>
              <w:t>Любая</w:t>
            </w:r>
          </w:p>
        </w:tc>
        <w:tc>
          <w:tcPr>
            <w:tcW w:w="1474" w:type="dxa"/>
          </w:tcPr>
          <w:p w:rsidR="00162AF5" w:rsidRDefault="00162AF5">
            <w:pPr>
              <w:pStyle w:val="ConsPlusNormal"/>
              <w:jc w:val="center"/>
            </w:pPr>
            <w:r>
              <w:t xml:space="preserve">1 </w:t>
            </w:r>
            <w:hyperlink w:anchor="P1223">
              <w:r>
                <w:rPr>
                  <w:color w:val="0000FF"/>
                </w:rPr>
                <w:t>&lt;**&gt;</w:t>
              </w:r>
            </w:hyperlink>
          </w:p>
        </w:tc>
      </w:tr>
      <w:tr w:rsidR="00162AF5">
        <w:tc>
          <w:tcPr>
            <w:tcW w:w="2154" w:type="dxa"/>
            <w:vMerge w:val="restart"/>
          </w:tcPr>
          <w:p w:rsidR="00162AF5" w:rsidRDefault="00162AF5">
            <w:pPr>
              <w:pStyle w:val="ConsPlusNormal"/>
            </w:pPr>
            <w:r>
              <w:t>С повышенным температурно-влажностным режимом с горячей влажной средой</w:t>
            </w:r>
          </w:p>
        </w:tc>
        <w:tc>
          <w:tcPr>
            <w:tcW w:w="2948" w:type="dxa"/>
            <w:vMerge w:val="restart"/>
          </w:tcPr>
          <w:p w:rsidR="00162AF5" w:rsidRDefault="00162AF5">
            <w:pPr>
              <w:pStyle w:val="ConsPlusNormal"/>
            </w:pPr>
            <w:r>
              <w:t>Избыток тепловыделений - свыше 23 Вт/м</w:t>
            </w:r>
            <w:r>
              <w:rPr>
                <w:vertAlign w:val="superscript"/>
              </w:rPr>
              <w:t>3</w:t>
            </w:r>
            <w:r>
              <w:t>, температура в рабочей зоне 18 - 20 °C, относительная влажность 60 - 75%, скорость движения воздуха - 0,5 м/с</w:t>
            </w:r>
          </w:p>
        </w:tc>
        <w:tc>
          <w:tcPr>
            <w:tcW w:w="3061" w:type="dxa"/>
            <w:vMerge w:val="restart"/>
          </w:tcPr>
          <w:p w:rsidR="00162AF5" w:rsidRDefault="00162AF5">
            <w:pPr>
              <w:pStyle w:val="ConsPlusNormal"/>
            </w:pPr>
            <w:r>
              <w:t>Травильные; гальванические; электролиза меди и никеля; сушильные</w:t>
            </w:r>
          </w:p>
        </w:tc>
        <w:tc>
          <w:tcPr>
            <w:tcW w:w="1417" w:type="dxa"/>
            <w:tcBorders>
              <w:bottom w:val="nil"/>
            </w:tcBorders>
          </w:tcPr>
          <w:p w:rsidR="00162AF5" w:rsidRDefault="00162AF5">
            <w:pPr>
              <w:pStyle w:val="ConsPlusNormal"/>
              <w:jc w:val="center"/>
            </w:pPr>
            <w:r>
              <w:t>До 49</w:t>
            </w:r>
          </w:p>
        </w:tc>
        <w:tc>
          <w:tcPr>
            <w:tcW w:w="1474" w:type="dxa"/>
            <w:tcBorders>
              <w:bottom w:val="nil"/>
            </w:tcBorders>
          </w:tcPr>
          <w:p w:rsidR="00162AF5" w:rsidRDefault="00162AF5">
            <w:pPr>
              <w:pStyle w:val="ConsPlusNormal"/>
              <w:jc w:val="center"/>
            </w:pPr>
            <w:r>
              <w:t xml:space="preserve">1 </w:t>
            </w:r>
            <w:hyperlink w:anchor="P1223">
              <w:r>
                <w:rPr>
                  <w:color w:val="0000FF"/>
                </w:rPr>
                <w:t>&lt;**&gt;</w:t>
              </w:r>
            </w:hyperlink>
          </w:p>
        </w:tc>
      </w:tr>
      <w:tr w:rsidR="00162AF5">
        <w:tc>
          <w:tcPr>
            <w:tcW w:w="2154" w:type="dxa"/>
            <w:vMerge/>
          </w:tcPr>
          <w:p w:rsidR="00162AF5" w:rsidRDefault="00162AF5">
            <w:pPr>
              <w:pStyle w:val="ConsPlusNormal"/>
            </w:pPr>
          </w:p>
        </w:tc>
        <w:tc>
          <w:tcPr>
            <w:tcW w:w="2948" w:type="dxa"/>
            <w:vMerge/>
          </w:tcPr>
          <w:p w:rsidR="00162AF5" w:rsidRDefault="00162AF5">
            <w:pPr>
              <w:pStyle w:val="ConsPlusNormal"/>
            </w:pPr>
          </w:p>
        </w:tc>
        <w:tc>
          <w:tcPr>
            <w:tcW w:w="3061" w:type="dxa"/>
            <w:vMerge/>
          </w:tcPr>
          <w:p w:rsidR="00162AF5" w:rsidRDefault="00162AF5">
            <w:pPr>
              <w:pStyle w:val="ConsPlusNormal"/>
            </w:pPr>
          </w:p>
        </w:tc>
        <w:tc>
          <w:tcPr>
            <w:tcW w:w="1417" w:type="dxa"/>
            <w:tcBorders>
              <w:top w:val="nil"/>
            </w:tcBorders>
          </w:tcPr>
          <w:p w:rsidR="00162AF5" w:rsidRDefault="00162AF5">
            <w:pPr>
              <w:pStyle w:val="ConsPlusNormal"/>
              <w:jc w:val="center"/>
            </w:pPr>
            <w:r>
              <w:t>Св. 49</w:t>
            </w:r>
          </w:p>
        </w:tc>
        <w:tc>
          <w:tcPr>
            <w:tcW w:w="1474" w:type="dxa"/>
            <w:tcBorders>
              <w:top w:val="nil"/>
            </w:tcBorders>
          </w:tcPr>
          <w:p w:rsidR="00162AF5" w:rsidRDefault="00162AF5">
            <w:pPr>
              <w:pStyle w:val="ConsPlusNormal"/>
              <w:jc w:val="center"/>
            </w:pPr>
            <w:r>
              <w:t xml:space="preserve">2 </w:t>
            </w:r>
            <w:hyperlink w:anchor="P1223">
              <w:r>
                <w:rPr>
                  <w:color w:val="0000FF"/>
                </w:rPr>
                <w:t>&lt;**&gt;</w:t>
              </w:r>
            </w:hyperlink>
          </w:p>
        </w:tc>
      </w:tr>
      <w:tr w:rsidR="00162AF5">
        <w:tc>
          <w:tcPr>
            <w:tcW w:w="2154" w:type="dxa"/>
          </w:tcPr>
          <w:p w:rsidR="00162AF5" w:rsidRDefault="00162AF5">
            <w:pPr>
              <w:pStyle w:val="ConsPlusNormal"/>
            </w:pPr>
            <w:r>
              <w:t>С влажной средой и незначительными тепловыделениями</w:t>
            </w:r>
          </w:p>
        </w:tc>
        <w:tc>
          <w:tcPr>
            <w:tcW w:w="2948" w:type="dxa"/>
          </w:tcPr>
          <w:p w:rsidR="00162AF5" w:rsidRDefault="00162AF5">
            <w:pPr>
              <w:pStyle w:val="ConsPlusNormal"/>
            </w:pPr>
            <w:r>
              <w:t>Избыток тепловыделений менее 23 Вт/м</w:t>
            </w:r>
            <w:r>
              <w:rPr>
                <w:vertAlign w:val="superscript"/>
              </w:rPr>
              <w:t>3</w:t>
            </w:r>
            <w:r>
              <w:t>, температура в рабочей зоне 16 - 18 °C, относительная влажность 60 - 75%, скорость движения воздуха - 0,3 м/с</w:t>
            </w:r>
          </w:p>
        </w:tc>
        <w:tc>
          <w:tcPr>
            <w:tcW w:w="3061" w:type="dxa"/>
          </w:tcPr>
          <w:p w:rsidR="00162AF5" w:rsidRDefault="00162AF5">
            <w:pPr>
              <w:pStyle w:val="ConsPlusNormal"/>
            </w:pPr>
            <w:r>
              <w:t>Никелировочные</w:t>
            </w:r>
          </w:p>
        </w:tc>
        <w:tc>
          <w:tcPr>
            <w:tcW w:w="1417" w:type="dxa"/>
          </w:tcPr>
          <w:p w:rsidR="00162AF5" w:rsidRDefault="00162AF5">
            <w:pPr>
              <w:pStyle w:val="ConsPlusNormal"/>
              <w:jc w:val="center"/>
            </w:pPr>
            <w:r>
              <w:t>До 35</w:t>
            </w:r>
          </w:p>
          <w:p w:rsidR="00162AF5" w:rsidRDefault="00162AF5">
            <w:pPr>
              <w:pStyle w:val="ConsPlusNormal"/>
              <w:jc w:val="center"/>
            </w:pPr>
            <w:r>
              <w:t>Св. 35</w:t>
            </w:r>
          </w:p>
        </w:tc>
        <w:tc>
          <w:tcPr>
            <w:tcW w:w="1474" w:type="dxa"/>
          </w:tcPr>
          <w:p w:rsidR="00162AF5" w:rsidRDefault="00162AF5">
            <w:pPr>
              <w:pStyle w:val="ConsPlusNormal"/>
              <w:jc w:val="center"/>
            </w:pPr>
            <w:r>
              <w:t>3</w:t>
            </w:r>
          </w:p>
          <w:p w:rsidR="00162AF5" w:rsidRDefault="00162AF5">
            <w:pPr>
              <w:pStyle w:val="ConsPlusNormal"/>
              <w:jc w:val="center"/>
            </w:pPr>
            <w:r>
              <w:t>(при обеспечении мер защиты от выпадения конденсата)</w:t>
            </w:r>
          </w:p>
        </w:tc>
      </w:tr>
      <w:tr w:rsidR="00162AF5">
        <w:tc>
          <w:tcPr>
            <w:tcW w:w="2154" w:type="dxa"/>
          </w:tcPr>
          <w:p w:rsidR="00162AF5" w:rsidRDefault="00162AF5">
            <w:pPr>
              <w:pStyle w:val="ConsPlusNormal"/>
            </w:pPr>
            <w:r>
              <w:t>Со строго заданными параметрами (постоянная температура, влажность и чистота воздуха)</w:t>
            </w:r>
          </w:p>
        </w:tc>
        <w:tc>
          <w:tcPr>
            <w:tcW w:w="2948" w:type="dxa"/>
          </w:tcPr>
          <w:p w:rsidR="00162AF5" w:rsidRDefault="00162AF5">
            <w:pPr>
              <w:pStyle w:val="ConsPlusNormal"/>
            </w:pPr>
            <w:r>
              <w:t>Избыток тепловыделений - менее 23 Вт/м</w:t>
            </w:r>
            <w:r>
              <w:rPr>
                <w:vertAlign w:val="superscript"/>
              </w:rPr>
              <w:t>3</w:t>
            </w:r>
            <w:r>
              <w:t>; остальные параметры среды определяются технологическими требованиями</w:t>
            </w:r>
          </w:p>
        </w:tc>
        <w:tc>
          <w:tcPr>
            <w:tcW w:w="3061" w:type="dxa"/>
          </w:tcPr>
          <w:p w:rsidR="00162AF5" w:rsidRDefault="00162AF5">
            <w:pPr>
              <w:pStyle w:val="ConsPlusNormal"/>
            </w:pPr>
            <w:r>
              <w:t xml:space="preserve">Точного машиностроения, приборостроения, сборки радиоэлектронной аппаратуры, оптико-механических и электроизмерительных </w:t>
            </w:r>
            <w:r>
              <w:lastRenderedPageBreak/>
              <w:t>приборов</w:t>
            </w:r>
          </w:p>
        </w:tc>
        <w:tc>
          <w:tcPr>
            <w:tcW w:w="1417" w:type="dxa"/>
          </w:tcPr>
          <w:p w:rsidR="00162AF5" w:rsidRDefault="00162AF5">
            <w:pPr>
              <w:pStyle w:val="ConsPlusNormal"/>
              <w:jc w:val="center"/>
            </w:pPr>
            <w:r>
              <w:lastRenderedPageBreak/>
              <w:t>До 49</w:t>
            </w:r>
          </w:p>
          <w:p w:rsidR="00162AF5" w:rsidRDefault="00162AF5">
            <w:pPr>
              <w:pStyle w:val="ConsPlusNormal"/>
              <w:jc w:val="center"/>
            </w:pPr>
            <w:r>
              <w:t>Св. 49</w:t>
            </w:r>
          </w:p>
        </w:tc>
        <w:tc>
          <w:tcPr>
            <w:tcW w:w="1474" w:type="dxa"/>
          </w:tcPr>
          <w:p w:rsidR="00162AF5" w:rsidRDefault="00162AF5">
            <w:pPr>
              <w:pStyle w:val="ConsPlusNormal"/>
              <w:jc w:val="center"/>
            </w:pPr>
            <w:r>
              <w:t>2</w:t>
            </w:r>
          </w:p>
          <w:p w:rsidR="00162AF5" w:rsidRDefault="00162AF5">
            <w:pPr>
              <w:pStyle w:val="ConsPlusNormal"/>
              <w:jc w:val="center"/>
            </w:pPr>
            <w:r>
              <w:t>2</w:t>
            </w:r>
          </w:p>
          <w:p w:rsidR="00162AF5" w:rsidRDefault="00162AF5">
            <w:pPr>
              <w:pStyle w:val="ConsPlusNormal"/>
              <w:jc w:val="center"/>
            </w:pPr>
            <w:r>
              <w:t>3</w:t>
            </w:r>
          </w:p>
          <w:p w:rsidR="00162AF5" w:rsidRDefault="00162AF5">
            <w:pPr>
              <w:pStyle w:val="ConsPlusNormal"/>
              <w:jc w:val="center"/>
            </w:pPr>
            <w:r>
              <w:t xml:space="preserve">(при влажности свыше 60% </w:t>
            </w:r>
            <w:r>
              <w:lastRenderedPageBreak/>
              <w:t>необходимы меры защиты от выпадения конденсата)</w:t>
            </w:r>
          </w:p>
        </w:tc>
      </w:tr>
      <w:tr w:rsidR="00162AF5">
        <w:tc>
          <w:tcPr>
            <w:tcW w:w="2154" w:type="dxa"/>
          </w:tcPr>
          <w:p w:rsidR="00162AF5" w:rsidRDefault="00162AF5">
            <w:pPr>
              <w:pStyle w:val="ConsPlusNormal"/>
            </w:pPr>
            <w:r>
              <w:lastRenderedPageBreak/>
              <w:t>С внутренней средой, зависящей от условий внешней среды</w:t>
            </w:r>
          </w:p>
        </w:tc>
        <w:tc>
          <w:tcPr>
            <w:tcW w:w="2948" w:type="dxa"/>
          </w:tcPr>
          <w:p w:rsidR="00162AF5" w:rsidRDefault="00162AF5">
            <w:pPr>
              <w:pStyle w:val="ConsPlusNormal"/>
            </w:pPr>
            <w:r>
              <w:t>Ограничения по температуре и влажности устанавливаются в зависимости от технологических требований и физических свойств материалов и изделий</w:t>
            </w:r>
          </w:p>
        </w:tc>
        <w:tc>
          <w:tcPr>
            <w:tcW w:w="3061" w:type="dxa"/>
          </w:tcPr>
          <w:p w:rsidR="00162AF5" w:rsidRDefault="00162AF5">
            <w:pPr>
              <w:pStyle w:val="ConsPlusNormal"/>
            </w:pPr>
            <w:r>
              <w:t>Склады сырья, полуфабрикатов, готовой продукции, гаражи и производственные помещения без постоянного пребывания в них людей; цехи металлических конструкций и металлозаготовительные</w:t>
            </w:r>
          </w:p>
        </w:tc>
        <w:tc>
          <w:tcPr>
            <w:tcW w:w="1417" w:type="dxa"/>
          </w:tcPr>
          <w:p w:rsidR="00162AF5" w:rsidRDefault="00162AF5">
            <w:pPr>
              <w:pStyle w:val="ConsPlusNormal"/>
              <w:jc w:val="center"/>
            </w:pPr>
            <w:r>
              <w:t>Любая</w:t>
            </w:r>
          </w:p>
        </w:tc>
        <w:tc>
          <w:tcPr>
            <w:tcW w:w="1474" w:type="dxa"/>
          </w:tcPr>
          <w:p w:rsidR="00162AF5" w:rsidRDefault="00162AF5">
            <w:pPr>
              <w:pStyle w:val="ConsPlusNormal"/>
              <w:jc w:val="center"/>
            </w:pPr>
            <w:r>
              <w:t>1</w:t>
            </w:r>
          </w:p>
        </w:tc>
      </w:tr>
      <w:tr w:rsidR="00162AF5">
        <w:tc>
          <w:tcPr>
            <w:tcW w:w="11054" w:type="dxa"/>
            <w:gridSpan w:val="5"/>
          </w:tcPr>
          <w:p w:rsidR="00162AF5" w:rsidRDefault="00162AF5">
            <w:pPr>
              <w:pStyle w:val="ConsPlusNormal"/>
              <w:ind w:firstLine="283"/>
              <w:jc w:val="both"/>
            </w:pPr>
            <w:bookmarkStart w:id="35" w:name="P1222"/>
            <w:bookmarkEnd w:id="35"/>
            <w:r>
              <w:t>&lt;*&gt; Разность температуры внутреннего воздуха и средней температуры наиболее холодной пятидневки, °C.</w:t>
            </w:r>
          </w:p>
          <w:p w:rsidR="00162AF5" w:rsidRDefault="00162AF5">
            <w:pPr>
              <w:pStyle w:val="ConsPlusNormal"/>
              <w:ind w:firstLine="283"/>
              <w:jc w:val="both"/>
            </w:pPr>
            <w:bookmarkStart w:id="36" w:name="P1223"/>
            <w:bookmarkEnd w:id="36"/>
            <w:r>
              <w:t>&lt;**&gt; Целесообразно применять светоаэрационные фонари.</w:t>
            </w:r>
          </w:p>
        </w:tc>
      </w:tr>
    </w:tbl>
    <w:p w:rsidR="00162AF5" w:rsidRDefault="00162AF5">
      <w:pPr>
        <w:pStyle w:val="ConsPlusNormal"/>
        <w:sectPr w:rsidR="00162AF5">
          <w:pgSz w:w="16838" w:h="11905" w:orient="landscape"/>
          <w:pgMar w:top="1701" w:right="1134" w:bottom="850" w:left="1134" w:header="0" w:footer="0" w:gutter="0"/>
          <w:cols w:space="720"/>
          <w:titlePg/>
        </w:sectPr>
      </w:pPr>
    </w:p>
    <w:p w:rsidR="00162AF5" w:rsidRDefault="00162AF5">
      <w:pPr>
        <w:pStyle w:val="ConsPlusNormal"/>
        <w:ind w:firstLine="540"/>
        <w:jc w:val="both"/>
      </w:pPr>
    </w:p>
    <w:p w:rsidR="00162AF5" w:rsidRDefault="00162AF5">
      <w:pPr>
        <w:pStyle w:val="ConsPlusNormal"/>
        <w:ind w:firstLine="540"/>
        <w:jc w:val="both"/>
      </w:pPr>
      <w:r>
        <w:t>8.1.3 Для верхнего естественного освещения помещений с нормальным температурно-влажностным режимом следует применять зенитные фонари.</w:t>
      </w:r>
    </w:p>
    <w:p w:rsidR="00162AF5" w:rsidRDefault="00162AF5">
      <w:pPr>
        <w:pStyle w:val="ConsPlusNormal"/>
        <w:spacing w:before="200"/>
        <w:ind w:firstLine="540"/>
        <w:jc w:val="both"/>
      </w:pPr>
      <w:r>
        <w:t>Выбор типоразмеров унифицированных зенитных фонарей рекомендуется производить в зависимости от разряда зрительной работы и высоты производственных помещений согласно таблицы 8.2.</w:t>
      </w:r>
    </w:p>
    <w:p w:rsidR="00162AF5" w:rsidRDefault="00162AF5">
      <w:pPr>
        <w:pStyle w:val="ConsPlusNormal"/>
        <w:ind w:firstLine="540"/>
        <w:jc w:val="both"/>
      </w:pPr>
    </w:p>
    <w:p w:rsidR="00162AF5" w:rsidRDefault="00162AF5">
      <w:pPr>
        <w:pStyle w:val="ConsPlusNormal"/>
        <w:jc w:val="right"/>
      </w:pPr>
      <w:r>
        <w:t>Таблица 8.2</w:t>
      </w:r>
    </w:p>
    <w:p w:rsidR="00162AF5" w:rsidRDefault="00162AF5">
      <w:pPr>
        <w:pStyle w:val="ConsPlusNormal"/>
        <w:ind w:firstLine="540"/>
        <w:jc w:val="both"/>
      </w:pPr>
    </w:p>
    <w:p w:rsidR="00162AF5" w:rsidRDefault="00162AF5">
      <w:pPr>
        <w:pStyle w:val="ConsPlusNormal"/>
        <w:jc w:val="center"/>
      </w:pPr>
      <w:bookmarkStart w:id="37" w:name="P1230"/>
      <w:bookmarkEnd w:id="37"/>
      <w:r>
        <w:rPr>
          <w:b/>
        </w:rPr>
        <w:t>Типоразмеры зенитных фонарей в зависимости от разряда</w:t>
      </w:r>
    </w:p>
    <w:p w:rsidR="00162AF5" w:rsidRDefault="00162AF5">
      <w:pPr>
        <w:pStyle w:val="ConsPlusNormal"/>
        <w:jc w:val="center"/>
      </w:pPr>
      <w:r>
        <w:rPr>
          <w:b/>
        </w:rPr>
        <w:t>зрительной работы и высоты производственных помещений</w:t>
      </w:r>
    </w:p>
    <w:p w:rsidR="00162AF5" w:rsidRDefault="00162AF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2551"/>
        <w:gridCol w:w="2778"/>
      </w:tblGrid>
      <w:tr w:rsidR="00162AF5">
        <w:tc>
          <w:tcPr>
            <w:tcW w:w="2608" w:type="dxa"/>
            <w:vAlign w:val="center"/>
          </w:tcPr>
          <w:p w:rsidR="00162AF5" w:rsidRDefault="00162AF5">
            <w:pPr>
              <w:pStyle w:val="ConsPlusNormal"/>
              <w:jc w:val="center"/>
            </w:pPr>
            <w:r>
              <w:t>Высота здания (до низа фермы), м</w:t>
            </w:r>
          </w:p>
        </w:tc>
        <w:tc>
          <w:tcPr>
            <w:tcW w:w="2551" w:type="dxa"/>
            <w:vAlign w:val="center"/>
          </w:tcPr>
          <w:p w:rsidR="00162AF5" w:rsidRDefault="00162AF5">
            <w:pPr>
              <w:pStyle w:val="ConsPlusNormal"/>
              <w:jc w:val="center"/>
            </w:pPr>
            <w:r>
              <w:t>Разряд зрительной работы</w:t>
            </w:r>
          </w:p>
        </w:tc>
        <w:tc>
          <w:tcPr>
            <w:tcW w:w="2778" w:type="dxa"/>
            <w:vAlign w:val="center"/>
          </w:tcPr>
          <w:p w:rsidR="00162AF5" w:rsidRDefault="00162AF5">
            <w:pPr>
              <w:pStyle w:val="ConsPlusNormal"/>
              <w:jc w:val="center"/>
            </w:pPr>
            <w:r>
              <w:t>Размеры фонарей в плане, м</w:t>
            </w:r>
          </w:p>
        </w:tc>
      </w:tr>
      <w:tr w:rsidR="00162AF5">
        <w:tc>
          <w:tcPr>
            <w:tcW w:w="2608" w:type="dxa"/>
            <w:vMerge w:val="restart"/>
            <w:vAlign w:val="center"/>
          </w:tcPr>
          <w:p w:rsidR="00162AF5" w:rsidRDefault="00162AF5">
            <w:pPr>
              <w:pStyle w:val="ConsPlusNormal"/>
              <w:jc w:val="center"/>
            </w:pPr>
            <w:r>
              <w:t>До 6</w:t>
            </w:r>
          </w:p>
        </w:tc>
        <w:tc>
          <w:tcPr>
            <w:tcW w:w="2551" w:type="dxa"/>
            <w:vAlign w:val="center"/>
          </w:tcPr>
          <w:p w:rsidR="00162AF5" w:rsidRDefault="00162AF5">
            <w:pPr>
              <w:pStyle w:val="ConsPlusNormal"/>
              <w:jc w:val="center"/>
            </w:pPr>
            <w:r>
              <w:t>I - III</w:t>
            </w:r>
          </w:p>
        </w:tc>
        <w:tc>
          <w:tcPr>
            <w:tcW w:w="2778" w:type="dxa"/>
            <w:vAlign w:val="center"/>
          </w:tcPr>
          <w:p w:rsidR="00162AF5" w:rsidRDefault="00162AF5">
            <w:pPr>
              <w:pStyle w:val="ConsPlusNormal"/>
              <w:jc w:val="center"/>
            </w:pPr>
            <w:r>
              <w:t>1,5 x 5,9</w:t>
            </w:r>
          </w:p>
          <w:p w:rsidR="00162AF5" w:rsidRDefault="00162AF5">
            <w:pPr>
              <w:pStyle w:val="ConsPlusNormal"/>
              <w:jc w:val="center"/>
            </w:pPr>
            <w:r>
              <w:t>2,7 x 2,7</w:t>
            </w:r>
          </w:p>
          <w:p w:rsidR="00162AF5" w:rsidRDefault="00162AF5">
            <w:pPr>
              <w:pStyle w:val="ConsPlusNormal"/>
              <w:jc w:val="center"/>
            </w:pPr>
            <w:r>
              <w:t>2,9 x 2,9</w:t>
            </w:r>
          </w:p>
        </w:tc>
      </w:tr>
      <w:tr w:rsidR="00162AF5">
        <w:tc>
          <w:tcPr>
            <w:tcW w:w="2608" w:type="dxa"/>
            <w:vMerge/>
          </w:tcPr>
          <w:p w:rsidR="00162AF5" w:rsidRDefault="00162AF5">
            <w:pPr>
              <w:pStyle w:val="ConsPlusNormal"/>
            </w:pPr>
          </w:p>
        </w:tc>
        <w:tc>
          <w:tcPr>
            <w:tcW w:w="2551" w:type="dxa"/>
            <w:vAlign w:val="center"/>
          </w:tcPr>
          <w:p w:rsidR="00162AF5" w:rsidRDefault="00162AF5">
            <w:pPr>
              <w:pStyle w:val="ConsPlusNormal"/>
              <w:jc w:val="center"/>
            </w:pPr>
            <w:r>
              <w:t>IV - VIII</w:t>
            </w:r>
          </w:p>
        </w:tc>
        <w:tc>
          <w:tcPr>
            <w:tcW w:w="2778" w:type="dxa"/>
            <w:vAlign w:val="center"/>
          </w:tcPr>
          <w:p w:rsidR="00162AF5" w:rsidRDefault="00162AF5">
            <w:pPr>
              <w:pStyle w:val="ConsPlusNormal"/>
              <w:jc w:val="center"/>
            </w:pPr>
            <w:r>
              <w:t>1,5 x 1,7</w:t>
            </w:r>
          </w:p>
          <w:p w:rsidR="00162AF5" w:rsidRDefault="00162AF5">
            <w:pPr>
              <w:pStyle w:val="ConsPlusNormal"/>
              <w:jc w:val="center"/>
            </w:pPr>
            <w:r>
              <w:t>1,5 x 2,9</w:t>
            </w:r>
          </w:p>
          <w:p w:rsidR="00162AF5" w:rsidRDefault="00162AF5">
            <w:pPr>
              <w:pStyle w:val="ConsPlusNormal"/>
              <w:jc w:val="center"/>
            </w:pPr>
            <w:r>
              <w:t>1,5 x 3,9</w:t>
            </w:r>
          </w:p>
        </w:tc>
      </w:tr>
      <w:tr w:rsidR="00162AF5">
        <w:tc>
          <w:tcPr>
            <w:tcW w:w="2608" w:type="dxa"/>
            <w:vMerge w:val="restart"/>
            <w:vAlign w:val="center"/>
          </w:tcPr>
          <w:p w:rsidR="00162AF5" w:rsidRDefault="00162AF5">
            <w:pPr>
              <w:pStyle w:val="ConsPlusNormal"/>
              <w:jc w:val="center"/>
            </w:pPr>
            <w:r>
              <w:t>6 - 12,6</w:t>
            </w:r>
          </w:p>
        </w:tc>
        <w:tc>
          <w:tcPr>
            <w:tcW w:w="2551" w:type="dxa"/>
            <w:vAlign w:val="center"/>
          </w:tcPr>
          <w:p w:rsidR="00162AF5" w:rsidRDefault="00162AF5">
            <w:pPr>
              <w:pStyle w:val="ConsPlusNormal"/>
              <w:jc w:val="center"/>
            </w:pPr>
            <w:r>
              <w:t>I - III</w:t>
            </w:r>
          </w:p>
        </w:tc>
        <w:tc>
          <w:tcPr>
            <w:tcW w:w="2778" w:type="dxa"/>
            <w:vAlign w:val="center"/>
          </w:tcPr>
          <w:p w:rsidR="00162AF5" w:rsidRDefault="00162AF5">
            <w:pPr>
              <w:pStyle w:val="ConsPlusNormal"/>
              <w:jc w:val="center"/>
            </w:pPr>
            <w:r>
              <w:t>2,7 x 2,7</w:t>
            </w:r>
          </w:p>
          <w:p w:rsidR="00162AF5" w:rsidRDefault="00162AF5">
            <w:pPr>
              <w:pStyle w:val="ConsPlusNormal"/>
              <w:jc w:val="center"/>
            </w:pPr>
            <w:r>
              <w:t>2,9 x 2,9</w:t>
            </w:r>
          </w:p>
          <w:p w:rsidR="00162AF5" w:rsidRDefault="00162AF5">
            <w:pPr>
              <w:pStyle w:val="ConsPlusNormal"/>
              <w:jc w:val="center"/>
            </w:pPr>
            <w:r>
              <w:t>2,9 x 3,9</w:t>
            </w:r>
          </w:p>
          <w:p w:rsidR="00162AF5" w:rsidRDefault="00162AF5">
            <w:pPr>
              <w:pStyle w:val="ConsPlusNormal"/>
              <w:jc w:val="center"/>
            </w:pPr>
            <w:r>
              <w:t>2,9 x 5,9</w:t>
            </w:r>
          </w:p>
        </w:tc>
      </w:tr>
      <w:tr w:rsidR="00162AF5">
        <w:tc>
          <w:tcPr>
            <w:tcW w:w="2608" w:type="dxa"/>
            <w:vMerge/>
          </w:tcPr>
          <w:p w:rsidR="00162AF5" w:rsidRDefault="00162AF5">
            <w:pPr>
              <w:pStyle w:val="ConsPlusNormal"/>
            </w:pPr>
          </w:p>
        </w:tc>
        <w:tc>
          <w:tcPr>
            <w:tcW w:w="2551" w:type="dxa"/>
            <w:vAlign w:val="center"/>
          </w:tcPr>
          <w:p w:rsidR="00162AF5" w:rsidRDefault="00162AF5">
            <w:pPr>
              <w:pStyle w:val="ConsPlusNormal"/>
              <w:jc w:val="center"/>
            </w:pPr>
            <w:r>
              <w:t>IV - VIII</w:t>
            </w:r>
          </w:p>
        </w:tc>
        <w:tc>
          <w:tcPr>
            <w:tcW w:w="2778" w:type="dxa"/>
            <w:vAlign w:val="center"/>
          </w:tcPr>
          <w:p w:rsidR="00162AF5" w:rsidRDefault="00162AF5">
            <w:pPr>
              <w:pStyle w:val="ConsPlusNormal"/>
              <w:jc w:val="center"/>
            </w:pPr>
            <w:r>
              <w:t>1,5 x 3,9</w:t>
            </w:r>
          </w:p>
          <w:p w:rsidR="00162AF5" w:rsidRDefault="00162AF5">
            <w:pPr>
              <w:pStyle w:val="ConsPlusNormal"/>
              <w:jc w:val="center"/>
            </w:pPr>
            <w:r>
              <w:t>1,5 x 5,9</w:t>
            </w:r>
          </w:p>
        </w:tc>
      </w:tr>
      <w:tr w:rsidR="00162AF5">
        <w:tc>
          <w:tcPr>
            <w:tcW w:w="2608" w:type="dxa"/>
            <w:vMerge w:val="restart"/>
            <w:vAlign w:val="center"/>
          </w:tcPr>
          <w:p w:rsidR="00162AF5" w:rsidRDefault="00162AF5">
            <w:pPr>
              <w:pStyle w:val="ConsPlusNormal"/>
              <w:jc w:val="center"/>
            </w:pPr>
            <w:r>
              <w:t>Св. 12,6</w:t>
            </w:r>
          </w:p>
        </w:tc>
        <w:tc>
          <w:tcPr>
            <w:tcW w:w="2551" w:type="dxa"/>
            <w:vAlign w:val="center"/>
          </w:tcPr>
          <w:p w:rsidR="00162AF5" w:rsidRDefault="00162AF5">
            <w:pPr>
              <w:pStyle w:val="ConsPlusNormal"/>
              <w:jc w:val="center"/>
            </w:pPr>
            <w:r>
              <w:t>I - V</w:t>
            </w:r>
          </w:p>
        </w:tc>
        <w:tc>
          <w:tcPr>
            <w:tcW w:w="2778" w:type="dxa"/>
            <w:vAlign w:val="center"/>
          </w:tcPr>
          <w:p w:rsidR="00162AF5" w:rsidRDefault="00162AF5">
            <w:pPr>
              <w:pStyle w:val="ConsPlusNormal"/>
              <w:jc w:val="center"/>
            </w:pPr>
            <w:r>
              <w:t>2,9 x 5,9</w:t>
            </w:r>
          </w:p>
        </w:tc>
      </w:tr>
      <w:tr w:rsidR="00162AF5">
        <w:tc>
          <w:tcPr>
            <w:tcW w:w="2608" w:type="dxa"/>
            <w:vMerge/>
          </w:tcPr>
          <w:p w:rsidR="00162AF5" w:rsidRDefault="00162AF5">
            <w:pPr>
              <w:pStyle w:val="ConsPlusNormal"/>
            </w:pPr>
          </w:p>
        </w:tc>
        <w:tc>
          <w:tcPr>
            <w:tcW w:w="2551" w:type="dxa"/>
            <w:vAlign w:val="center"/>
          </w:tcPr>
          <w:p w:rsidR="00162AF5" w:rsidRDefault="00162AF5">
            <w:pPr>
              <w:pStyle w:val="ConsPlusNormal"/>
              <w:jc w:val="center"/>
            </w:pPr>
            <w:r>
              <w:t>VI - VIII</w:t>
            </w:r>
          </w:p>
        </w:tc>
        <w:tc>
          <w:tcPr>
            <w:tcW w:w="2778" w:type="dxa"/>
            <w:vAlign w:val="center"/>
          </w:tcPr>
          <w:p w:rsidR="00162AF5" w:rsidRDefault="00162AF5">
            <w:pPr>
              <w:pStyle w:val="ConsPlusNormal"/>
              <w:jc w:val="center"/>
            </w:pPr>
            <w:r>
              <w:t>1,5 x 5,9</w:t>
            </w:r>
          </w:p>
          <w:p w:rsidR="00162AF5" w:rsidRDefault="00162AF5">
            <w:pPr>
              <w:pStyle w:val="ConsPlusNormal"/>
              <w:jc w:val="center"/>
            </w:pPr>
            <w:r>
              <w:t>2,7 x 2,7</w:t>
            </w:r>
          </w:p>
          <w:p w:rsidR="00162AF5" w:rsidRDefault="00162AF5">
            <w:pPr>
              <w:pStyle w:val="ConsPlusNormal"/>
              <w:jc w:val="center"/>
            </w:pPr>
            <w:r>
              <w:t>2,9 x 2,9</w:t>
            </w:r>
          </w:p>
          <w:p w:rsidR="00162AF5" w:rsidRDefault="00162AF5">
            <w:pPr>
              <w:pStyle w:val="ConsPlusNormal"/>
              <w:jc w:val="center"/>
            </w:pPr>
            <w:r>
              <w:t>2,9 x 3,9</w:t>
            </w:r>
          </w:p>
        </w:tc>
      </w:tr>
    </w:tbl>
    <w:p w:rsidR="00162AF5" w:rsidRDefault="00162AF5">
      <w:pPr>
        <w:pStyle w:val="ConsPlusNormal"/>
        <w:ind w:firstLine="540"/>
        <w:jc w:val="both"/>
      </w:pPr>
    </w:p>
    <w:p w:rsidR="00162AF5" w:rsidRDefault="00162AF5">
      <w:pPr>
        <w:pStyle w:val="ConsPlusNormal"/>
        <w:ind w:firstLine="540"/>
        <w:jc w:val="both"/>
      </w:pPr>
      <w:r>
        <w:t>8.1.4 При проектировании зданий, располагаемых в III и IV строительно-климатических районах со среднемесячной температурой наружного воздуха за июль месяц выше +21 °C, в зенитных фонарях следует предусматривать солнцезащиту.</w:t>
      </w:r>
    </w:p>
    <w:p w:rsidR="00162AF5" w:rsidRDefault="00162AF5">
      <w:pPr>
        <w:pStyle w:val="ConsPlusNormal"/>
        <w:spacing w:before="200"/>
        <w:ind w:firstLine="540"/>
        <w:jc w:val="both"/>
      </w:pPr>
      <w:r>
        <w:t>8.1.5 Выбор площади и расположения зенитных фонарей в покрытии здания производят по преобладающему в помещении разряду зрительной работы с учетом:</w:t>
      </w:r>
    </w:p>
    <w:p w:rsidR="00162AF5" w:rsidRDefault="00162AF5">
      <w:pPr>
        <w:pStyle w:val="ConsPlusNormal"/>
        <w:spacing w:before="200"/>
        <w:ind w:firstLine="540"/>
        <w:jc w:val="both"/>
      </w:pPr>
      <w:r>
        <w:t>а) результатов технико-экономического расчета освещения;</w:t>
      </w:r>
    </w:p>
    <w:p w:rsidR="00162AF5" w:rsidRDefault="00162AF5">
      <w:pPr>
        <w:pStyle w:val="ConsPlusNormal"/>
        <w:spacing w:before="200"/>
        <w:ind w:firstLine="540"/>
        <w:jc w:val="both"/>
      </w:pPr>
      <w:r>
        <w:t>б) возможности сохранения равноценных условий освещения при изменении расположения технологического оборудования, перепланировки помещения и т.п.</w:t>
      </w:r>
    </w:p>
    <w:p w:rsidR="00162AF5" w:rsidRDefault="00162AF5">
      <w:pPr>
        <w:pStyle w:val="ConsPlusNormal"/>
        <w:spacing w:before="200"/>
        <w:ind w:firstLine="540"/>
        <w:jc w:val="both"/>
      </w:pPr>
      <w:r>
        <w:t xml:space="preserve">8.1.6 В том случае если значения КЕО в помещениях меньше значений, указанных в </w:t>
      </w:r>
      <w:hyperlink r:id="rId274">
        <w:r>
          <w:rPr>
            <w:color w:val="0000FF"/>
          </w:rPr>
          <w:t>таблице 4.1</w:t>
        </w:r>
      </w:hyperlink>
      <w:r>
        <w:t xml:space="preserve"> СП 52.13330.2016, норму освещенности от искусственного освещения повышают на одну ступень по шкале освещенности.</w:t>
      </w:r>
    </w:p>
    <w:p w:rsidR="00162AF5" w:rsidRDefault="00162AF5">
      <w:pPr>
        <w:pStyle w:val="ConsPlusNormal"/>
        <w:spacing w:before="200"/>
        <w:ind w:firstLine="540"/>
        <w:jc w:val="both"/>
      </w:pPr>
      <w:r>
        <w:t>Для экономии электроэнергии освещенность от искусственного освещения целесообразно повышать на одну ступень только в зоне расположения технологического оборудования и рабочих мест, исключая проходы и проезды.</w:t>
      </w:r>
    </w:p>
    <w:p w:rsidR="00162AF5" w:rsidRDefault="00162AF5">
      <w:pPr>
        <w:pStyle w:val="ConsPlusNormal"/>
        <w:spacing w:before="200"/>
        <w:ind w:firstLine="540"/>
        <w:jc w:val="both"/>
      </w:pPr>
      <w:r>
        <w:t>8.1.7 Выбор источников света и светильников при проектировании совмещенного освещения рекомендуется производить в зависимости от разряда зрительной работы, особенностей технологии и высоты производственных помещений по таблице 8.3.</w:t>
      </w:r>
    </w:p>
    <w:p w:rsidR="00162AF5" w:rsidRDefault="00162AF5">
      <w:pPr>
        <w:pStyle w:val="ConsPlusNormal"/>
        <w:ind w:firstLine="540"/>
        <w:jc w:val="both"/>
      </w:pPr>
    </w:p>
    <w:p w:rsidR="00162AF5" w:rsidRDefault="00162AF5">
      <w:pPr>
        <w:pStyle w:val="ConsPlusNormal"/>
        <w:jc w:val="right"/>
      </w:pPr>
      <w:r>
        <w:lastRenderedPageBreak/>
        <w:t>Таблица 8.3</w:t>
      </w:r>
    </w:p>
    <w:p w:rsidR="00162AF5" w:rsidRDefault="00162AF5">
      <w:pPr>
        <w:pStyle w:val="ConsPlusNormal"/>
        <w:ind w:firstLine="540"/>
        <w:jc w:val="both"/>
      </w:pPr>
    </w:p>
    <w:p w:rsidR="00162AF5" w:rsidRDefault="00162AF5">
      <w:pPr>
        <w:pStyle w:val="ConsPlusNormal"/>
        <w:jc w:val="center"/>
      </w:pPr>
      <w:r>
        <w:rPr>
          <w:b/>
        </w:rPr>
        <w:t>Источники света и светильники для совмещенного освещения</w:t>
      </w:r>
    </w:p>
    <w:p w:rsidR="00162AF5" w:rsidRDefault="00162AF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1701"/>
        <w:gridCol w:w="5726"/>
      </w:tblGrid>
      <w:tr w:rsidR="00162AF5">
        <w:tc>
          <w:tcPr>
            <w:tcW w:w="1644" w:type="dxa"/>
            <w:vAlign w:val="center"/>
          </w:tcPr>
          <w:p w:rsidR="00162AF5" w:rsidRDefault="00162AF5">
            <w:pPr>
              <w:pStyle w:val="ConsPlusNormal"/>
              <w:jc w:val="center"/>
            </w:pPr>
            <w:r>
              <w:t>Разряд зрительной работы</w:t>
            </w:r>
          </w:p>
        </w:tc>
        <w:tc>
          <w:tcPr>
            <w:tcW w:w="1701" w:type="dxa"/>
            <w:vAlign w:val="center"/>
          </w:tcPr>
          <w:p w:rsidR="00162AF5" w:rsidRDefault="00162AF5">
            <w:pPr>
              <w:pStyle w:val="ConsPlusNormal"/>
              <w:jc w:val="center"/>
            </w:pPr>
            <w:r>
              <w:t>Высота помещений, м</w:t>
            </w:r>
          </w:p>
        </w:tc>
        <w:tc>
          <w:tcPr>
            <w:tcW w:w="5726" w:type="dxa"/>
            <w:vAlign w:val="center"/>
          </w:tcPr>
          <w:p w:rsidR="00162AF5" w:rsidRDefault="00162AF5">
            <w:pPr>
              <w:pStyle w:val="ConsPlusNormal"/>
              <w:jc w:val="center"/>
            </w:pPr>
            <w:r>
              <w:t>Тип светильника и источника света</w:t>
            </w:r>
          </w:p>
        </w:tc>
      </w:tr>
      <w:tr w:rsidR="00162AF5">
        <w:tc>
          <w:tcPr>
            <w:tcW w:w="1644" w:type="dxa"/>
            <w:vMerge w:val="restart"/>
            <w:vAlign w:val="center"/>
          </w:tcPr>
          <w:p w:rsidR="00162AF5" w:rsidRDefault="00162AF5">
            <w:pPr>
              <w:pStyle w:val="ConsPlusNormal"/>
              <w:jc w:val="center"/>
            </w:pPr>
            <w:r>
              <w:t>I - IV</w:t>
            </w:r>
          </w:p>
        </w:tc>
        <w:tc>
          <w:tcPr>
            <w:tcW w:w="1701" w:type="dxa"/>
            <w:vAlign w:val="center"/>
          </w:tcPr>
          <w:p w:rsidR="00162AF5" w:rsidRDefault="00162AF5">
            <w:pPr>
              <w:pStyle w:val="ConsPlusNormal"/>
              <w:jc w:val="center"/>
            </w:pPr>
            <w:r>
              <w:t>До 6 м</w:t>
            </w:r>
          </w:p>
        </w:tc>
        <w:tc>
          <w:tcPr>
            <w:tcW w:w="5726" w:type="dxa"/>
          </w:tcPr>
          <w:p w:rsidR="00162AF5" w:rsidRDefault="00162AF5">
            <w:pPr>
              <w:pStyle w:val="ConsPlusNormal"/>
            </w:pPr>
            <w:r>
              <w:t>Светодиодные светильники с матовыми рассеивателями со световым потоком не менее 3000 лм, светильники с люминесцентными лампами T5 с матовыми рассеивателями</w:t>
            </w:r>
          </w:p>
        </w:tc>
      </w:tr>
      <w:tr w:rsidR="00162AF5">
        <w:tc>
          <w:tcPr>
            <w:tcW w:w="1644" w:type="dxa"/>
            <w:vMerge/>
          </w:tcPr>
          <w:p w:rsidR="00162AF5" w:rsidRDefault="00162AF5">
            <w:pPr>
              <w:pStyle w:val="ConsPlusNormal"/>
            </w:pPr>
          </w:p>
        </w:tc>
        <w:tc>
          <w:tcPr>
            <w:tcW w:w="1701" w:type="dxa"/>
            <w:vAlign w:val="center"/>
          </w:tcPr>
          <w:p w:rsidR="00162AF5" w:rsidRDefault="00162AF5">
            <w:pPr>
              <w:pStyle w:val="ConsPlusNormal"/>
              <w:jc w:val="center"/>
            </w:pPr>
            <w:r>
              <w:t>От 6 до 10</w:t>
            </w:r>
          </w:p>
        </w:tc>
        <w:tc>
          <w:tcPr>
            <w:tcW w:w="5726" w:type="dxa"/>
          </w:tcPr>
          <w:p w:rsidR="00162AF5" w:rsidRDefault="00162AF5">
            <w:pPr>
              <w:pStyle w:val="ConsPlusNormal"/>
            </w:pPr>
            <w:r>
              <w:t>Светодиодные светильники с рассеивателем со световым потоком не менее 5000 лм, светильники с рассеивателями с металлогалогенными лампами мощностью не менее 250 Вт</w:t>
            </w:r>
          </w:p>
        </w:tc>
      </w:tr>
      <w:tr w:rsidR="00162AF5">
        <w:tc>
          <w:tcPr>
            <w:tcW w:w="1644" w:type="dxa"/>
            <w:vMerge/>
          </w:tcPr>
          <w:p w:rsidR="00162AF5" w:rsidRDefault="00162AF5">
            <w:pPr>
              <w:pStyle w:val="ConsPlusNormal"/>
            </w:pPr>
          </w:p>
        </w:tc>
        <w:tc>
          <w:tcPr>
            <w:tcW w:w="1701" w:type="dxa"/>
            <w:vAlign w:val="center"/>
          </w:tcPr>
          <w:p w:rsidR="00162AF5" w:rsidRDefault="00162AF5">
            <w:pPr>
              <w:pStyle w:val="ConsPlusNormal"/>
              <w:jc w:val="center"/>
            </w:pPr>
            <w:r>
              <w:t>Св. 10</w:t>
            </w:r>
          </w:p>
        </w:tc>
        <w:tc>
          <w:tcPr>
            <w:tcW w:w="5726" w:type="dxa"/>
          </w:tcPr>
          <w:p w:rsidR="00162AF5" w:rsidRDefault="00162AF5">
            <w:pPr>
              <w:pStyle w:val="ConsPlusNormal"/>
            </w:pPr>
            <w:r>
              <w:t>Светодиодные светильники с рассеивателем со световым потоком не менее 9000 лм, металлогалогенные лампы мощностью не менее 400 Вт</w:t>
            </w:r>
          </w:p>
        </w:tc>
      </w:tr>
      <w:tr w:rsidR="00162AF5">
        <w:tc>
          <w:tcPr>
            <w:tcW w:w="1644" w:type="dxa"/>
            <w:vMerge w:val="restart"/>
            <w:vAlign w:val="center"/>
          </w:tcPr>
          <w:p w:rsidR="00162AF5" w:rsidRDefault="00162AF5">
            <w:pPr>
              <w:pStyle w:val="ConsPlusNormal"/>
              <w:jc w:val="center"/>
            </w:pPr>
            <w:r>
              <w:t>V - VIII</w:t>
            </w:r>
          </w:p>
        </w:tc>
        <w:tc>
          <w:tcPr>
            <w:tcW w:w="1701" w:type="dxa"/>
            <w:vAlign w:val="center"/>
          </w:tcPr>
          <w:p w:rsidR="00162AF5" w:rsidRDefault="00162AF5">
            <w:pPr>
              <w:pStyle w:val="ConsPlusNormal"/>
              <w:jc w:val="center"/>
            </w:pPr>
            <w:r>
              <w:t>До 6 м</w:t>
            </w:r>
          </w:p>
        </w:tc>
        <w:tc>
          <w:tcPr>
            <w:tcW w:w="5726" w:type="dxa"/>
          </w:tcPr>
          <w:p w:rsidR="00162AF5" w:rsidRDefault="00162AF5">
            <w:pPr>
              <w:pStyle w:val="ConsPlusNormal"/>
            </w:pPr>
            <w:r>
              <w:t>Светодиодные светильники с рассеивателем со световым потоком не менее 5000 лм, светильники с металлогалогенными лампами с рассеивателями мощностью не менее 250 Вт</w:t>
            </w:r>
          </w:p>
        </w:tc>
      </w:tr>
      <w:tr w:rsidR="00162AF5">
        <w:tc>
          <w:tcPr>
            <w:tcW w:w="1644" w:type="dxa"/>
            <w:vMerge/>
          </w:tcPr>
          <w:p w:rsidR="00162AF5" w:rsidRDefault="00162AF5">
            <w:pPr>
              <w:pStyle w:val="ConsPlusNormal"/>
            </w:pPr>
          </w:p>
        </w:tc>
        <w:tc>
          <w:tcPr>
            <w:tcW w:w="1701" w:type="dxa"/>
            <w:vAlign w:val="center"/>
          </w:tcPr>
          <w:p w:rsidR="00162AF5" w:rsidRDefault="00162AF5">
            <w:pPr>
              <w:pStyle w:val="ConsPlusNormal"/>
              <w:jc w:val="center"/>
            </w:pPr>
            <w:r>
              <w:t>От 6 до 10</w:t>
            </w:r>
          </w:p>
        </w:tc>
        <w:tc>
          <w:tcPr>
            <w:tcW w:w="5726" w:type="dxa"/>
          </w:tcPr>
          <w:p w:rsidR="00162AF5" w:rsidRDefault="00162AF5">
            <w:pPr>
              <w:pStyle w:val="ConsPlusNormal"/>
            </w:pPr>
            <w:r>
              <w:t>Светодиодные светильники со световым потоком не менее 5000 лм, светильники с металлогалогенными лампами мощностью не менее 250 Вт</w:t>
            </w:r>
          </w:p>
        </w:tc>
      </w:tr>
      <w:tr w:rsidR="00162AF5">
        <w:tc>
          <w:tcPr>
            <w:tcW w:w="1644" w:type="dxa"/>
            <w:vMerge/>
          </w:tcPr>
          <w:p w:rsidR="00162AF5" w:rsidRDefault="00162AF5">
            <w:pPr>
              <w:pStyle w:val="ConsPlusNormal"/>
            </w:pPr>
          </w:p>
        </w:tc>
        <w:tc>
          <w:tcPr>
            <w:tcW w:w="1701" w:type="dxa"/>
            <w:vAlign w:val="center"/>
          </w:tcPr>
          <w:p w:rsidR="00162AF5" w:rsidRDefault="00162AF5">
            <w:pPr>
              <w:pStyle w:val="ConsPlusNormal"/>
              <w:jc w:val="center"/>
            </w:pPr>
            <w:r>
              <w:t>Св. 10</w:t>
            </w:r>
          </w:p>
        </w:tc>
        <w:tc>
          <w:tcPr>
            <w:tcW w:w="5726" w:type="dxa"/>
          </w:tcPr>
          <w:p w:rsidR="00162AF5" w:rsidRDefault="00162AF5">
            <w:pPr>
              <w:pStyle w:val="ConsPlusNormal"/>
            </w:pPr>
            <w:r>
              <w:t>Светодиодные светильники со световым потоком не менее 9000 лм, металлогалогенные лампы мощностью не менее 400 Вт</w:t>
            </w:r>
          </w:p>
        </w:tc>
      </w:tr>
    </w:tbl>
    <w:p w:rsidR="00162AF5" w:rsidRDefault="00162AF5">
      <w:pPr>
        <w:pStyle w:val="ConsPlusNormal"/>
        <w:ind w:firstLine="540"/>
        <w:jc w:val="both"/>
      </w:pPr>
    </w:p>
    <w:p w:rsidR="00162AF5" w:rsidRDefault="00162AF5">
      <w:pPr>
        <w:pStyle w:val="ConsPlusNormal"/>
        <w:ind w:firstLine="540"/>
        <w:jc w:val="both"/>
      </w:pPr>
      <w:r>
        <w:t>Ряды светильников рекомендуется располагать параллельно световым проемам в наружных стенах или параллельно технологическому оборудованию.</w:t>
      </w:r>
    </w:p>
    <w:p w:rsidR="00162AF5" w:rsidRDefault="00162AF5">
      <w:pPr>
        <w:pStyle w:val="ConsPlusNormal"/>
        <w:spacing w:before="200"/>
        <w:ind w:firstLine="540"/>
        <w:jc w:val="both"/>
      </w:pPr>
      <w:r>
        <w:t>8.1.8 Отделку потолков, стен, перегородок и других поверхностей помещений, а также технологического оборудования следует осуществлять материалами с высокими коэффициентами отражения, обеспечивающими повышение освещенности рабочих мест за счет отраженного света. Основным поверхностям интерьера следует придавать матовую фактуру, а коэффициент отражения поверхностей принимать в следующих пределах:</w:t>
      </w:r>
    </w:p>
    <w:p w:rsidR="00162AF5" w:rsidRDefault="00162AF5">
      <w:pPr>
        <w:pStyle w:val="ConsPlusNormal"/>
        <w:spacing w:before="200"/>
        <w:ind w:firstLine="540"/>
        <w:jc w:val="both"/>
      </w:pPr>
      <w:r>
        <w:t>0,6 - 0,8 - для верхней зоны интерьера - потолков, открытых ферм, балок, ригелей, участков стен и перегородок в межферменном пространстве, подъемно-транспортных средств, мостовых кранов и т.п.;</w:t>
      </w:r>
    </w:p>
    <w:p w:rsidR="00162AF5" w:rsidRDefault="00162AF5">
      <w:pPr>
        <w:pStyle w:val="ConsPlusNormal"/>
        <w:spacing w:before="200"/>
        <w:ind w:firstLine="540"/>
        <w:jc w:val="both"/>
      </w:pPr>
      <w:r>
        <w:t>0,4 - 0,7 - для средней зоны интерьеров - стен, перегородок, колонн, антресолей, этажерок, ворот, дверей и т.п.;</w:t>
      </w:r>
    </w:p>
    <w:p w:rsidR="00162AF5" w:rsidRDefault="00162AF5">
      <w:pPr>
        <w:pStyle w:val="ConsPlusNormal"/>
        <w:spacing w:before="200"/>
        <w:ind w:firstLine="540"/>
        <w:jc w:val="both"/>
      </w:pPr>
      <w:r>
        <w:t>0,3 - 0,5 - для производственного оборудования - станков, машин, аппаратов, приборов, средств внутрицехового транспорта и т.п.;</w:t>
      </w:r>
    </w:p>
    <w:p w:rsidR="00162AF5" w:rsidRDefault="00162AF5">
      <w:pPr>
        <w:pStyle w:val="ConsPlusNormal"/>
        <w:spacing w:before="200"/>
        <w:ind w:firstLine="540"/>
        <w:jc w:val="both"/>
      </w:pPr>
      <w:r>
        <w:t>0,2 - 0,45 - для нижней зоны интерьера - полов, цокольных участков стен и перегородок, фундаментов машин и аппаратов.</w:t>
      </w:r>
    </w:p>
    <w:p w:rsidR="00162AF5" w:rsidRDefault="00162AF5">
      <w:pPr>
        <w:pStyle w:val="ConsPlusTitle"/>
        <w:spacing w:before="200"/>
        <w:ind w:firstLine="540"/>
        <w:jc w:val="both"/>
        <w:outlineLvl w:val="2"/>
      </w:pPr>
      <w:r>
        <w:t>8.2 Помещения с зенитными и шахтными фонарями</w:t>
      </w:r>
    </w:p>
    <w:p w:rsidR="00162AF5" w:rsidRDefault="00162AF5">
      <w:pPr>
        <w:pStyle w:val="ConsPlusNormal"/>
        <w:spacing w:before="200"/>
        <w:ind w:firstLine="540"/>
        <w:jc w:val="both"/>
      </w:pPr>
      <w:r>
        <w:t>8.2.1 К помещениям с шахтными фонарями рекомендуется относить производственные помещения с межферменным этажом или подвесными потолками.</w:t>
      </w:r>
    </w:p>
    <w:p w:rsidR="00162AF5" w:rsidRDefault="00162AF5">
      <w:pPr>
        <w:pStyle w:val="ConsPlusNormal"/>
        <w:spacing w:before="200"/>
        <w:ind w:firstLine="540"/>
        <w:jc w:val="both"/>
      </w:pPr>
      <w:r>
        <w:t xml:space="preserve">Размещать зенитные и шахтные фонари следует с учетом конструктивных элементов </w:t>
      </w:r>
      <w:r>
        <w:lastRenderedPageBreak/>
        <w:t>покрытия, инженерных коммуникаций и оборудования, размещаемых в межферменном этаже или пространстве подвесного потолка, а также в увязке с расположением светильников и с учетом требований равномерности освещения:</w:t>
      </w:r>
    </w:p>
    <w:p w:rsidR="00162AF5" w:rsidRDefault="00162AF5">
      <w:pPr>
        <w:pStyle w:val="ConsPlusNormal"/>
        <w:spacing w:before="200"/>
        <w:ind w:firstLine="540"/>
        <w:jc w:val="both"/>
      </w:pPr>
      <w:r>
        <w:t>а) в плане квадратные и круглые фонари рекомендуется размещать по углам квадрата, а прямоугольные - по углам прямоугольник с соотношением сторон в поперечном и продольном направлениях, соответствующим соотношению сторон основания опорного стакана или выходного отверстия светопроводной шахты;</w:t>
      </w:r>
    </w:p>
    <w:p w:rsidR="00162AF5" w:rsidRDefault="00162AF5">
      <w:pPr>
        <w:pStyle w:val="ConsPlusNormal"/>
        <w:spacing w:before="200"/>
        <w:ind w:firstLine="540"/>
        <w:jc w:val="both"/>
      </w:pPr>
      <w:r>
        <w:t>б) в целях обеспечения равномерности освещения размеры выходных отверстий фонарей должны быть не более 0,25 - 0,50 высоты помещения, а расстояние между крайним рядом фонарей и стеной для светопроема не должно превышать 0,50 расстояния между средними рядами фонарей;</w:t>
      </w:r>
    </w:p>
    <w:p w:rsidR="00162AF5" w:rsidRDefault="00162AF5">
      <w:pPr>
        <w:pStyle w:val="ConsPlusNormal"/>
        <w:spacing w:before="200"/>
        <w:ind w:firstLine="540"/>
        <w:jc w:val="both"/>
      </w:pPr>
      <w:r>
        <w:t>в) фонари рекомендуется размещать между фермами покрытия на площади, свободной от инженерных коммуникаций и оборудования.</w:t>
      </w:r>
    </w:p>
    <w:p w:rsidR="00162AF5" w:rsidRDefault="00162AF5">
      <w:pPr>
        <w:pStyle w:val="ConsPlusNormal"/>
        <w:spacing w:before="200"/>
        <w:ind w:firstLine="540"/>
        <w:jc w:val="both"/>
      </w:pPr>
      <w:r>
        <w:t>8.2.2 Шахтные фонари рекомендуется устраивать на базе типовых решений зенитных фонарей. Верхнее отверстие светопроводной шахты стыкуется с основанием зенитного фонаря, выходное отверстие светопроводной шахты должно быть на уровне потолка основного помещения.</w:t>
      </w:r>
    </w:p>
    <w:p w:rsidR="00162AF5" w:rsidRDefault="00162AF5">
      <w:pPr>
        <w:pStyle w:val="ConsPlusNormal"/>
        <w:spacing w:before="200"/>
        <w:ind w:firstLine="540"/>
        <w:jc w:val="both"/>
      </w:pPr>
      <w:r>
        <w:t>8.2.3 Отделку внутренних полостей опорного стакана зенитных фонарей и светопроводную шахту шахтных фонарей диффузного света выполняют белыми красками по тщательно подготовленной, выровненной грунтовкой поверхности.</w:t>
      </w:r>
    </w:p>
    <w:p w:rsidR="00162AF5" w:rsidRDefault="00162AF5">
      <w:pPr>
        <w:pStyle w:val="ConsPlusNormal"/>
        <w:spacing w:before="200"/>
        <w:ind w:firstLine="540"/>
        <w:jc w:val="both"/>
      </w:pPr>
      <w:r>
        <w:t>8.2.4 Светопроводные шахты фонарей направленного света конструктивно выполняют следующим образом:</w:t>
      </w:r>
    </w:p>
    <w:p w:rsidR="00162AF5" w:rsidRDefault="00162AF5">
      <w:pPr>
        <w:pStyle w:val="ConsPlusNormal"/>
        <w:spacing w:before="200"/>
        <w:ind w:firstLine="540"/>
        <w:jc w:val="both"/>
      </w:pPr>
      <w:r>
        <w:t>а) стенки шахты из листовой стали с антикоррозионным покрытием облицовывают алюминиевой технической фольгой толщиной не менее 0,20 мм и крепят по контуру алюминиевыми накладками и самонарезающими винтами;</w:t>
      </w:r>
    </w:p>
    <w:p w:rsidR="00162AF5" w:rsidRDefault="00162AF5">
      <w:pPr>
        <w:pStyle w:val="ConsPlusNormal"/>
        <w:spacing w:before="200"/>
        <w:ind w:firstLine="540"/>
        <w:jc w:val="both"/>
      </w:pPr>
      <w:r>
        <w:t>б) стенки шахты из асбоцементных листов обклеивают алюминиевой фольгой, используя каучуковые клеи. Асбоцементные листы с наклеенной фольгой крепят к каркасу шахты с помощью алюминиевых фасонных профилей и самонарезающих винтов;</w:t>
      </w:r>
    </w:p>
    <w:p w:rsidR="00162AF5" w:rsidRDefault="00162AF5">
      <w:pPr>
        <w:pStyle w:val="ConsPlusNormal"/>
        <w:spacing w:before="200"/>
        <w:ind w:firstLine="540"/>
        <w:jc w:val="both"/>
      </w:pPr>
      <w:r>
        <w:t>в) каркас шахты из алюминиевого профиля облицовывают листами алюминиевой технической фольги толщиной 0,50 мм, которые крепят болтами после предварительного натяжения.</w:t>
      </w:r>
    </w:p>
    <w:p w:rsidR="00162AF5" w:rsidRDefault="00162AF5">
      <w:pPr>
        <w:pStyle w:val="ConsPlusNormal"/>
        <w:spacing w:before="200"/>
        <w:ind w:firstLine="540"/>
        <w:jc w:val="both"/>
      </w:pPr>
      <w:r>
        <w:t xml:space="preserve">8.2.5 Выбор шахтных фонарей в зависимости от назначения зданий, высоты помещения и разряда зрительной работы проводят по </w:t>
      </w:r>
      <w:hyperlink w:anchor="P1230">
        <w:r>
          <w:rPr>
            <w:color w:val="0000FF"/>
          </w:rPr>
          <w:t>таблице 8.2</w:t>
        </w:r>
      </w:hyperlink>
      <w:r>
        <w:t>.</w:t>
      </w:r>
    </w:p>
    <w:p w:rsidR="00162AF5" w:rsidRDefault="00162AF5">
      <w:pPr>
        <w:pStyle w:val="ConsPlusNormal"/>
        <w:spacing w:before="200"/>
        <w:ind w:firstLine="540"/>
        <w:jc w:val="both"/>
      </w:pPr>
      <w:r>
        <w:t>8.2.6 В производственных зданиях с кондиционированным режимом выходное отверстие светопроводной шахты фонаря рекомендуется заполнять армированным стеклом.</w:t>
      </w:r>
    </w:p>
    <w:p w:rsidR="00162AF5" w:rsidRDefault="00162AF5">
      <w:pPr>
        <w:pStyle w:val="ConsPlusNormal"/>
        <w:spacing w:before="200"/>
        <w:ind w:firstLine="540"/>
        <w:jc w:val="both"/>
      </w:pPr>
      <w:r>
        <w:t xml:space="preserve">8.2.7 При расположении зданий в III и IV климатических районах в зенитных и шахтных фонарях, у которых </w:t>
      </w:r>
      <w:r>
        <w:rPr>
          <w:i/>
        </w:rPr>
        <w:t>i</w:t>
      </w:r>
      <w:r>
        <w:rPr>
          <w:vertAlign w:val="subscript"/>
        </w:rPr>
        <w:t>ф</w:t>
      </w:r>
      <w:r>
        <w:t xml:space="preserve"> &gt;= 0,5, необходимо применять солнцезащитные устройства.</w:t>
      </w:r>
    </w:p>
    <w:p w:rsidR="00162AF5" w:rsidRDefault="00162AF5">
      <w:pPr>
        <w:pStyle w:val="ConsPlusNormal"/>
        <w:spacing w:before="200"/>
        <w:ind w:firstLine="540"/>
        <w:jc w:val="both"/>
      </w:pPr>
      <w:r>
        <w:t>8.2.8 Суммарная площадь шахтных фонарей в зданиях не должна превышать 20% освещаемой площади пола.</w:t>
      </w:r>
    </w:p>
    <w:p w:rsidR="00162AF5" w:rsidRDefault="00162AF5">
      <w:pPr>
        <w:pStyle w:val="ConsPlusTitle"/>
        <w:spacing w:before="200"/>
        <w:ind w:firstLine="540"/>
        <w:jc w:val="both"/>
        <w:outlineLvl w:val="2"/>
      </w:pPr>
      <w:r>
        <w:t>8.3 Рабочие кабинеты и здания управления</w:t>
      </w:r>
    </w:p>
    <w:p w:rsidR="00162AF5" w:rsidRDefault="00162AF5">
      <w:pPr>
        <w:pStyle w:val="ConsPlusNormal"/>
        <w:spacing w:before="200"/>
        <w:ind w:firstLine="540"/>
        <w:jc w:val="both"/>
      </w:pPr>
      <w:r>
        <w:t>8.3.1 Освещение рабочих кабинетов должно проектироваться на основе следующих требований:</w:t>
      </w:r>
    </w:p>
    <w:p w:rsidR="00162AF5" w:rsidRDefault="00162AF5">
      <w:pPr>
        <w:pStyle w:val="ConsPlusNormal"/>
        <w:spacing w:before="200"/>
        <w:ind w:firstLine="540"/>
        <w:jc w:val="both"/>
      </w:pPr>
      <w:r>
        <w:t>а) создание необходимых условий освещения на рабочих столах, расположенных в глубине помещения, при выполнении разнообразных зрительных работ (чтение типографского и машинописного текстов, рукописных материалов, различение деталей графических материалов и т.п.);</w:t>
      </w:r>
    </w:p>
    <w:p w:rsidR="00162AF5" w:rsidRDefault="00162AF5">
      <w:pPr>
        <w:pStyle w:val="ConsPlusNormal"/>
        <w:spacing w:before="200"/>
        <w:ind w:firstLine="540"/>
        <w:jc w:val="both"/>
      </w:pPr>
      <w:r>
        <w:t>б) обеспечение зрительной связи с наружным пространством;</w:t>
      </w:r>
    </w:p>
    <w:p w:rsidR="00162AF5" w:rsidRDefault="00162AF5">
      <w:pPr>
        <w:pStyle w:val="ConsPlusNormal"/>
        <w:spacing w:before="200"/>
        <w:ind w:firstLine="540"/>
        <w:jc w:val="both"/>
      </w:pPr>
      <w:r>
        <w:lastRenderedPageBreak/>
        <w:t>в) защита помещений от слепящего и теплового действия инсоляции;</w:t>
      </w:r>
    </w:p>
    <w:p w:rsidR="00162AF5" w:rsidRDefault="00162AF5">
      <w:pPr>
        <w:pStyle w:val="ConsPlusNormal"/>
        <w:spacing w:before="200"/>
        <w:ind w:firstLine="540"/>
        <w:jc w:val="both"/>
      </w:pPr>
      <w:r>
        <w:t>г) благоприятное распределение яркостей в поле зрения.</w:t>
      </w:r>
    </w:p>
    <w:p w:rsidR="00162AF5" w:rsidRDefault="00162AF5">
      <w:pPr>
        <w:pStyle w:val="ConsPlusNormal"/>
        <w:spacing w:before="200"/>
        <w:ind w:firstLine="540"/>
        <w:jc w:val="both"/>
      </w:pPr>
      <w:r>
        <w:t>8.3.2 Боковое естественное освещение рабочих кабинетов должно осуществляться отдельными световыми проемами (одно окно на каждый кабинет). В целях снижения необходимой площади световых проемов высоту подоконника над уровнем пола следует принимать не менее 1 м.</w:t>
      </w:r>
    </w:p>
    <w:p w:rsidR="00162AF5" w:rsidRDefault="00162AF5">
      <w:pPr>
        <w:pStyle w:val="ConsPlusNormal"/>
        <w:spacing w:before="200"/>
        <w:ind w:firstLine="540"/>
        <w:jc w:val="both"/>
      </w:pPr>
      <w:r>
        <w:t xml:space="preserve">8.3.3 Независимо от расположения здания в административных районах по ресурсам светового климата нормируемые значения КЕО следует принимать применительно к совмещенной системе освещения по </w:t>
      </w:r>
      <w:hyperlink r:id="rId275">
        <w:r>
          <w:rPr>
            <w:color w:val="0000FF"/>
          </w:rPr>
          <w:t>приложению Л</w:t>
        </w:r>
      </w:hyperlink>
      <w:r>
        <w:t xml:space="preserve"> СП 52.13330.2016.</w:t>
      </w:r>
    </w:p>
    <w:p w:rsidR="00162AF5" w:rsidRDefault="00162AF5">
      <w:pPr>
        <w:pStyle w:val="ConsPlusNormal"/>
        <w:spacing w:before="200"/>
        <w:ind w:firstLine="540"/>
        <w:jc w:val="both"/>
      </w:pPr>
      <w:r>
        <w:t>8.3.4 Для обеспечения зрительного контакта с наружным пространством заполнение световых проемов следует выполнять светопрозрачным оконным стеклом.</w:t>
      </w:r>
    </w:p>
    <w:p w:rsidR="00162AF5" w:rsidRDefault="00162AF5">
      <w:pPr>
        <w:pStyle w:val="ConsPlusNormal"/>
        <w:spacing w:before="200"/>
        <w:ind w:firstLine="540"/>
        <w:jc w:val="both"/>
      </w:pPr>
      <w:r>
        <w:t>8.3.5 Для ограничения слепящего действия солнечной радиации в рабочих кабинетах необходимо предусматривать шторы и легкие регулируемые жалюзи. При проектировании зданий управления для III и IV климатических районов следует предусматривать оборудование световых проемов, ориентированных на сектор горизонта в пределах 200 - 290°, солнцезащитными устройствами.</w:t>
      </w:r>
    </w:p>
    <w:p w:rsidR="00162AF5" w:rsidRDefault="00162AF5">
      <w:pPr>
        <w:pStyle w:val="ConsPlusNormal"/>
        <w:spacing w:before="200"/>
        <w:ind w:firstLine="540"/>
        <w:jc w:val="both"/>
      </w:pPr>
      <w:r>
        <w:t xml:space="preserve">8.3.6 Коэффициенты отражения света </w:t>
      </w:r>
      <w:r>
        <w:rPr>
          <w:noProof/>
          <w:position w:val="-2"/>
        </w:rPr>
        <w:drawing>
          <wp:inline distT="0" distB="0" distL="0" distR="0">
            <wp:extent cx="123825" cy="16192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xml:space="preserve"> внутренними поверхностями рабочих кабинетов должны быть не менее:</w:t>
      </w:r>
    </w:p>
    <w:p w:rsidR="00162AF5" w:rsidRDefault="00162AF5">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762"/>
        <w:gridCol w:w="2041"/>
      </w:tblGrid>
      <w:tr w:rsidR="00162AF5">
        <w:tc>
          <w:tcPr>
            <w:tcW w:w="4762" w:type="dxa"/>
            <w:tcBorders>
              <w:top w:val="nil"/>
              <w:left w:val="nil"/>
              <w:bottom w:val="nil"/>
              <w:right w:val="nil"/>
            </w:tcBorders>
          </w:tcPr>
          <w:p w:rsidR="00162AF5" w:rsidRDefault="00162AF5">
            <w:pPr>
              <w:pStyle w:val="ConsPlusNormal"/>
              <w:ind w:left="283"/>
            </w:pPr>
            <w:r>
              <w:t>потолка и верхних частей стен</w:t>
            </w:r>
          </w:p>
        </w:tc>
        <w:tc>
          <w:tcPr>
            <w:tcW w:w="2041" w:type="dxa"/>
            <w:tcBorders>
              <w:top w:val="nil"/>
              <w:left w:val="nil"/>
              <w:bottom w:val="nil"/>
              <w:right w:val="nil"/>
            </w:tcBorders>
          </w:tcPr>
          <w:p w:rsidR="00162AF5" w:rsidRDefault="00162AF5">
            <w:pPr>
              <w:pStyle w:val="ConsPlusNormal"/>
              <w:jc w:val="both"/>
            </w:pPr>
            <w:r>
              <w:t>- 0,80;</w:t>
            </w:r>
          </w:p>
        </w:tc>
      </w:tr>
      <w:tr w:rsidR="00162AF5">
        <w:tc>
          <w:tcPr>
            <w:tcW w:w="4762" w:type="dxa"/>
            <w:tcBorders>
              <w:top w:val="nil"/>
              <w:left w:val="nil"/>
              <w:bottom w:val="nil"/>
              <w:right w:val="nil"/>
            </w:tcBorders>
          </w:tcPr>
          <w:p w:rsidR="00162AF5" w:rsidRDefault="00162AF5">
            <w:pPr>
              <w:pStyle w:val="ConsPlusNormal"/>
              <w:ind w:left="283"/>
            </w:pPr>
            <w:r>
              <w:t>нижних частей стен</w:t>
            </w:r>
          </w:p>
        </w:tc>
        <w:tc>
          <w:tcPr>
            <w:tcW w:w="2041" w:type="dxa"/>
            <w:tcBorders>
              <w:top w:val="nil"/>
              <w:left w:val="nil"/>
              <w:bottom w:val="nil"/>
              <w:right w:val="nil"/>
            </w:tcBorders>
          </w:tcPr>
          <w:p w:rsidR="00162AF5" w:rsidRDefault="00162AF5">
            <w:pPr>
              <w:pStyle w:val="ConsPlusNormal"/>
              <w:jc w:val="both"/>
            </w:pPr>
            <w:r>
              <w:t>- 0,50;</w:t>
            </w:r>
          </w:p>
        </w:tc>
      </w:tr>
      <w:tr w:rsidR="00162AF5">
        <w:tc>
          <w:tcPr>
            <w:tcW w:w="4762" w:type="dxa"/>
            <w:tcBorders>
              <w:top w:val="nil"/>
              <w:left w:val="nil"/>
              <w:bottom w:val="nil"/>
              <w:right w:val="nil"/>
            </w:tcBorders>
          </w:tcPr>
          <w:p w:rsidR="00162AF5" w:rsidRDefault="00162AF5">
            <w:pPr>
              <w:pStyle w:val="ConsPlusNormal"/>
              <w:ind w:left="283"/>
            </w:pPr>
            <w:r>
              <w:t>пола</w:t>
            </w:r>
          </w:p>
        </w:tc>
        <w:tc>
          <w:tcPr>
            <w:tcW w:w="2041" w:type="dxa"/>
            <w:tcBorders>
              <w:top w:val="nil"/>
              <w:left w:val="nil"/>
              <w:bottom w:val="nil"/>
              <w:right w:val="nil"/>
            </w:tcBorders>
          </w:tcPr>
          <w:p w:rsidR="00162AF5" w:rsidRDefault="00162AF5">
            <w:pPr>
              <w:pStyle w:val="ConsPlusNormal"/>
              <w:jc w:val="both"/>
            </w:pPr>
            <w:r>
              <w:t>- 0,40;</w:t>
            </w:r>
          </w:p>
        </w:tc>
      </w:tr>
      <w:tr w:rsidR="00162AF5">
        <w:tc>
          <w:tcPr>
            <w:tcW w:w="4762" w:type="dxa"/>
            <w:tcBorders>
              <w:top w:val="nil"/>
              <w:left w:val="nil"/>
              <w:bottom w:val="nil"/>
              <w:right w:val="nil"/>
            </w:tcBorders>
          </w:tcPr>
          <w:p w:rsidR="00162AF5" w:rsidRDefault="00162AF5">
            <w:pPr>
              <w:pStyle w:val="ConsPlusNormal"/>
              <w:ind w:left="283"/>
            </w:pPr>
            <w:r>
              <w:t>мебели</w:t>
            </w:r>
          </w:p>
        </w:tc>
        <w:tc>
          <w:tcPr>
            <w:tcW w:w="2041" w:type="dxa"/>
            <w:tcBorders>
              <w:top w:val="nil"/>
              <w:left w:val="nil"/>
              <w:bottom w:val="nil"/>
              <w:right w:val="nil"/>
            </w:tcBorders>
          </w:tcPr>
          <w:p w:rsidR="00162AF5" w:rsidRDefault="00162AF5">
            <w:pPr>
              <w:pStyle w:val="ConsPlusNormal"/>
              <w:jc w:val="both"/>
            </w:pPr>
            <w:r>
              <w:t>- 0,40.</w:t>
            </w:r>
          </w:p>
        </w:tc>
      </w:tr>
    </w:tbl>
    <w:p w:rsidR="00162AF5" w:rsidRDefault="00162AF5">
      <w:pPr>
        <w:pStyle w:val="ConsPlusNormal"/>
        <w:ind w:firstLine="540"/>
        <w:jc w:val="both"/>
      </w:pPr>
    </w:p>
    <w:p w:rsidR="00162AF5" w:rsidRDefault="00162AF5">
      <w:pPr>
        <w:pStyle w:val="ConsPlusTitle"/>
        <w:ind w:firstLine="540"/>
        <w:jc w:val="both"/>
        <w:outlineLvl w:val="1"/>
      </w:pPr>
      <w:bookmarkStart w:id="38" w:name="P1336"/>
      <w:bookmarkEnd w:id="38"/>
      <w:r>
        <w:t>9 Расчет времени использования естественного освещения в помещениях</w:t>
      </w:r>
    </w:p>
    <w:p w:rsidR="00162AF5" w:rsidRDefault="00162AF5">
      <w:pPr>
        <w:pStyle w:val="ConsPlusNormal"/>
        <w:ind w:firstLine="540"/>
        <w:jc w:val="both"/>
      </w:pPr>
    </w:p>
    <w:p w:rsidR="00162AF5" w:rsidRDefault="00162AF5">
      <w:pPr>
        <w:pStyle w:val="ConsPlusNormal"/>
        <w:ind w:firstLine="540"/>
        <w:jc w:val="both"/>
      </w:pPr>
      <w:r>
        <w:t>9.1 Технико-экономическая оценка различных вариантов естественного и совмещенного освещения помещений должна производиться для всего года или отдельных его сезонов. Продолжительность использования естественного освещения следует определять промежуточным временем между моментами выключения (утром) и включения (вечером) искусственного освещения, когда естественная освещенность становится равной нормированному значению освещенности от установки искусственного освещения.</w:t>
      </w:r>
    </w:p>
    <w:p w:rsidR="00162AF5" w:rsidRDefault="00162AF5">
      <w:pPr>
        <w:pStyle w:val="ConsPlusNormal"/>
        <w:spacing w:before="200"/>
        <w:ind w:firstLine="540"/>
        <w:jc w:val="both"/>
      </w:pPr>
      <w:r>
        <w:t>В помещениях производственных зданий, в которых расчетное значение КЕО составляет 80% и нормируемого значения КЕО и менее, нормы искусственной освещенности повышают на одну ступень по шкале освещенности.</w:t>
      </w:r>
    </w:p>
    <w:p w:rsidR="00162AF5" w:rsidRDefault="00162AF5">
      <w:pPr>
        <w:pStyle w:val="ConsPlusNormal"/>
        <w:spacing w:before="200"/>
        <w:ind w:firstLine="540"/>
        <w:jc w:val="both"/>
      </w:pPr>
      <w:r>
        <w:t>9.2 Расчет естественной освещенности в помещениях следует производить в зависимости от групп административных районов по ресурсам светового климата и рассматриваемого периода года:</w:t>
      </w:r>
    </w:p>
    <w:p w:rsidR="00162AF5" w:rsidRDefault="00162AF5">
      <w:pPr>
        <w:pStyle w:val="ConsPlusNormal"/>
        <w:spacing w:before="200"/>
        <w:ind w:firstLine="540"/>
        <w:jc w:val="both"/>
      </w:pPr>
      <w:r>
        <w:t>а) при расположении зданий в 1, 3 и 4-й группах административных районов для всех месяцев года - по облачному году;</w:t>
      </w:r>
    </w:p>
    <w:p w:rsidR="00162AF5" w:rsidRDefault="00162AF5">
      <w:pPr>
        <w:pStyle w:val="ConsPlusNormal"/>
        <w:spacing w:before="200"/>
        <w:ind w:firstLine="540"/>
        <w:jc w:val="both"/>
      </w:pPr>
      <w:r>
        <w:t>б) при расположении зданий во 2-й и 5-й группах административных районов для зимней половины года (ноябрь - апрель) - по облачному небу, для летней половины года (май - октябрь) - по безоблачному небу.</w:t>
      </w:r>
    </w:p>
    <w:p w:rsidR="00162AF5" w:rsidRDefault="00162AF5">
      <w:pPr>
        <w:pStyle w:val="ConsPlusNormal"/>
        <w:spacing w:before="200"/>
        <w:ind w:firstLine="540"/>
        <w:jc w:val="both"/>
      </w:pPr>
      <w:r>
        <w:t>9.3 Среднюю естественную освещенность в помещении при верхнем освещении от облачного неба в какой-либо момент времени суток определяют по формуле</w:t>
      </w:r>
    </w:p>
    <w:p w:rsidR="00162AF5" w:rsidRDefault="00162AF5">
      <w:pPr>
        <w:pStyle w:val="ConsPlusNormal"/>
        <w:ind w:firstLine="540"/>
        <w:jc w:val="both"/>
      </w:pPr>
    </w:p>
    <w:p w:rsidR="00162AF5" w:rsidRDefault="00162AF5">
      <w:pPr>
        <w:pStyle w:val="ConsPlusNormal"/>
        <w:jc w:val="center"/>
      </w:pPr>
      <w:bookmarkStart w:id="39" w:name="P1345"/>
      <w:bookmarkEnd w:id="39"/>
      <w:r>
        <w:rPr>
          <w:noProof/>
          <w:position w:val="-10"/>
        </w:rPr>
        <w:drawing>
          <wp:inline distT="0" distB="0" distL="0" distR="0">
            <wp:extent cx="981075" cy="25717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r>
        <w:t>, (9.1)</w:t>
      </w:r>
    </w:p>
    <w:p w:rsidR="00162AF5" w:rsidRDefault="00162AF5">
      <w:pPr>
        <w:pStyle w:val="ConsPlusNormal"/>
        <w:ind w:firstLine="540"/>
        <w:jc w:val="both"/>
      </w:pPr>
    </w:p>
    <w:p w:rsidR="00162AF5" w:rsidRDefault="00162AF5">
      <w:pPr>
        <w:pStyle w:val="ConsPlusNormal"/>
        <w:ind w:firstLine="540"/>
        <w:jc w:val="both"/>
      </w:pPr>
      <w:r>
        <w:t xml:space="preserve">где </w:t>
      </w:r>
      <w:r>
        <w:rPr>
          <w:i/>
        </w:rPr>
        <w:t>e</w:t>
      </w:r>
      <w:r>
        <w:rPr>
          <w:vertAlign w:val="subscript"/>
        </w:rPr>
        <w:t>ср</w:t>
      </w:r>
      <w:r>
        <w:t xml:space="preserve"> - среднее значение КЕО; определяют по </w:t>
      </w:r>
      <w:hyperlink w:anchor="P1725">
        <w:r>
          <w:rPr>
            <w:color w:val="0000FF"/>
          </w:rPr>
          <w:t>формуле (А.8)</w:t>
        </w:r>
      </w:hyperlink>
      <w:r>
        <w:t>;</w:t>
      </w:r>
    </w:p>
    <w:p w:rsidR="00162AF5" w:rsidRDefault="00162AF5">
      <w:pPr>
        <w:pStyle w:val="ConsPlusNormal"/>
        <w:spacing w:before="200"/>
        <w:ind w:firstLine="540"/>
        <w:jc w:val="both"/>
      </w:pPr>
      <w:r>
        <w:rPr>
          <w:noProof/>
          <w:position w:val="-8"/>
        </w:rPr>
        <w:lastRenderedPageBreak/>
        <w:drawing>
          <wp:inline distT="0" distB="0" distL="0" distR="0">
            <wp:extent cx="200025" cy="238125"/>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 наружная горизонтальная освещенность при сплошной облачности; принимают по </w:t>
      </w:r>
      <w:hyperlink w:anchor="P12149">
        <w:r>
          <w:rPr>
            <w:color w:val="0000FF"/>
          </w:rPr>
          <w:t>таблице Е.1</w:t>
        </w:r>
      </w:hyperlink>
      <w:r>
        <w:t>.</w:t>
      </w:r>
    </w:p>
    <w:p w:rsidR="00162AF5" w:rsidRDefault="00162AF5">
      <w:pPr>
        <w:pStyle w:val="ConsPlusNormal"/>
        <w:spacing w:before="200"/>
        <w:ind w:firstLine="540"/>
        <w:jc w:val="both"/>
      </w:pPr>
      <w:r>
        <w:t xml:space="preserve">Примечание - Значения наружной освещенности в </w:t>
      </w:r>
      <w:hyperlink w:anchor="P12146">
        <w:r>
          <w:rPr>
            <w:color w:val="0000FF"/>
          </w:rPr>
          <w:t>приложении Е</w:t>
        </w:r>
      </w:hyperlink>
      <w:r>
        <w:t xml:space="preserve"> приведены для местного среднего солнечного времени </w:t>
      </w:r>
      <w:r>
        <w:rPr>
          <w:i/>
        </w:rPr>
        <w:t>T</w:t>
      </w:r>
      <w:r>
        <w:rPr>
          <w:vertAlign w:val="subscript"/>
        </w:rPr>
        <w:t>М</w:t>
      </w:r>
      <w:r>
        <w:t>. Переход от местного декретного времени к местному среднему солнечному производят по формуле</w:t>
      </w:r>
    </w:p>
    <w:p w:rsidR="00162AF5" w:rsidRDefault="00162AF5">
      <w:pPr>
        <w:pStyle w:val="ConsPlusNormal"/>
        <w:ind w:firstLine="540"/>
        <w:jc w:val="both"/>
      </w:pPr>
    </w:p>
    <w:p w:rsidR="00162AF5" w:rsidRDefault="00162AF5">
      <w:pPr>
        <w:pStyle w:val="ConsPlusNormal"/>
        <w:jc w:val="center"/>
      </w:pPr>
      <w:r>
        <w:rPr>
          <w:noProof/>
          <w:position w:val="-8"/>
        </w:rPr>
        <w:drawing>
          <wp:inline distT="0" distB="0" distL="0" distR="0">
            <wp:extent cx="1171575" cy="23812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171575" cy="238125"/>
                    </a:xfrm>
                    <a:prstGeom prst="rect">
                      <a:avLst/>
                    </a:prstGeom>
                    <a:noFill/>
                    <a:ln>
                      <a:noFill/>
                    </a:ln>
                  </pic:spPr>
                </pic:pic>
              </a:graphicData>
            </a:graphic>
          </wp:inline>
        </w:drawing>
      </w:r>
      <w:r>
        <w:t>, (9.2)</w:t>
      </w:r>
    </w:p>
    <w:p w:rsidR="00162AF5" w:rsidRDefault="00162AF5">
      <w:pPr>
        <w:pStyle w:val="ConsPlusNormal"/>
        <w:ind w:firstLine="540"/>
        <w:jc w:val="both"/>
      </w:pPr>
    </w:p>
    <w:p w:rsidR="00162AF5" w:rsidRDefault="00162AF5">
      <w:pPr>
        <w:pStyle w:val="ConsPlusNormal"/>
        <w:ind w:firstLine="540"/>
        <w:jc w:val="both"/>
      </w:pPr>
      <w:r>
        <w:t xml:space="preserve">где </w:t>
      </w:r>
      <w:r>
        <w:rPr>
          <w:i/>
        </w:rPr>
        <w:t>T</w:t>
      </w:r>
      <w:r>
        <w:rPr>
          <w:vertAlign w:val="subscript"/>
        </w:rPr>
        <w:t>Д</w:t>
      </w:r>
      <w:r>
        <w:t xml:space="preserve"> - местное декретное время;</w:t>
      </w:r>
    </w:p>
    <w:p w:rsidR="00162AF5" w:rsidRDefault="00162AF5">
      <w:pPr>
        <w:pStyle w:val="ConsPlusNormal"/>
        <w:spacing w:before="200"/>
        <w:ind w:firstLine="540"/>
        <w:jc w:val="both"/>
      </w:pPr>
      <w:r>
        <w:rPr>
          <w:i/>
        </w:rPr>
        <w:t>N</w:t>
      </w:r>
      <w:r>
        <w:t xml:space="preserve"> - номер часового пояса </w:t>
      </w:r>
      <w:hyperlink w:anchor="P1361">
        <w:r>
          <w:rPr>
            <w:color w:val="0000FF"/>
          </w:rPr>
          <w:t>(рисунок 9.1)</w:t>
        </w:r>
      </w:hyperlink>
      <w:r>
        <w:t>;</w:t>
      </w:r>
    </w:p>
    <w:p w:rsidR="00162AF5" w:rsidRDefault="00162AF5">
      <w:pPr>
        <w:pStyle w:val="ConsPlusNormal"/>
        <w:spacing w:before="200"/>
        <w:ind w:firstLine="540"/>
        <w:jc w:val="both"/>
      </w:pPr>
      <w:r>
        <w:rPr>
          <w:noProof/>
          <w:position w:val="-2"/>
        </w:rPr>
        <w:drawing>
          <wp:inline distT="0" distB="0" distL="0" distR="0">
            <wp:extent cx="123825" cy="16192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xml:space="preserve"> - географическая долгота пункта, выраженная в часовой мере (15° = 1 ч).</w:t>
      </w: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jc w:val="center"/>
      </w:pPr>
      <w:r>
        <w:t>UTS - Всемирное координированное время;</w:t>
      </w:r>
    </w:p>
    <w:p w:rsidR="00162AF5" w:rsidRDefault="00162AF5">
      <w:pPr>
        <w:pStyle w:val="ConsPlusNormal"/>
        <w:jc w:val="center"/>
      </w:pPr>
      <w:r>
        <w:t>MSK - московское время</w:t>
      </w:r>
    </w:p>
    <w:p w:rsidR="00162AF5" w:rsidRDefault="00162AF5">
      <w:pPr>
        <w:pStyle w:val="ConsPlusNormal"/>
        <w:ind w:firstLine="540"/>
        <w:jc w:val="both"/>
      </w:pPr>
    </w:p>
    <w:p w:rsidR="00162AF5" w:rsidRDefault="00162AF5">
      <w:pPr>
        <w:pStyle w:val="ConsPlusNormal"/>
        <w:jc w:val="center"/>
      </w:pPr>
      <w:bookmarkStart w:id="40" w:name="P1361"/>
      <w:bookmarkEnd w:id="40"/>
      <w:r>
        <w:rPr>
          <w:b/>
          <w:i/>
        </w:rPr>
        <w:t>Рисунок 9.1</w:t>
      </w:r>
      <w:r>
        <w:t xml:space="preserve"> </w:t>
      </w:r>
      <w:r>
        <w:rPr>
          <w:b/>
        </w:rPr>
        <w:t>- Карта часовых поясов Российской Федерации</w:t>
      </w:r>
    </w:p>
    <w:p w:rsidR="00162AF5" w:rsidRDefault="00162AF5">
      <w:pPr>
        <w:pStyle w:val="ConsPlusNormal"/>
        <w:ind w:firstLine="540"/>
        <w:jc w:val="both"/>
      </w:pPr>
    </w:p>
    <w:p w:rsidR="00162AF5" w:rsidRDefault="00162AF5">
      <w:pPr>
        <w:pStyle w:val="ConsPlusNormal"/>
        <w:ind w:firstLine="540"/>
        <w:jc w:val="both"/>
      </w:pPr>
      <w:r>
        <w:t xml:space="preserve">9.4 Значение естественной освещенности в заданной точке </w:t>
      </w:r>
      <w:r>
        <w:rPr>
          <w:i/>
        </w:rPr>
        <w:t>A</w:t>
      </w:r>
      <w:r>
        <w:t xml:space="preserve"> </w:t>
      </w:r>
      <w:r>
        <w:rPr>
          <w:noProof/>
          <w:position w:val="-8"/>
        </w:rPr>
        <w:drawing>
          <wp:inline distT="0" distB="0" distL="0" distR="0">
            <wp:extent cx="228600" cy="238125"/>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 при боковом освещении в условиях сплошной облачности определяют по формуле</w:t>
      </w:r>
    </w:p>
    <w:p w:rsidR="00162AF5" w:rsidRDefault="00162AF5">
      <w:pPr>
        <w:pStyle w:val="ConsPlusNormal"/>
        <w:ind w:firstLine="540"/>
        <w:jc w:val="both"/>
      </w:pPr>
    </w:p>
    <w:p w:rsidR="00162AF5" w:rsidRDefault="00162AF5">
      <w:pPr>
        <w:pStyle w:val="ConsPlusNormal"/>
        <w:jc w:val="center"/>
      </w:pPr>
      <w:r>
        <w:rPr>
          <w:noProof/>
          <w:position w:val="-10"/>
        </w:rPr>
        <w:drawing>
          <wp:inline distT="0" distB="0" distL="0" distR="0">
            <wp:extent cx="952500" cy="257175"/>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t>, (9.3)</w:t>
      </w:r>
    </w:p>
    <w:p w:rsidR="00162AF5" w:rsidRDefault="00162AF5">
      <w:pPr>
        <w:pStyle w:val="ConsPlusNormal"/>
        <w:ind w:firstLine="540"/>
        <w:jc w:val="both"/>
      </w:pPr>
    </w:p>
    <w:p w:rsidR="00162AF5" w:rsidRDefault="00162AF5">
      <w:pPr>
        <w:pStyle w:val="ConsPlusNormal"/>
        <w:ind w:firstLine="540"/>
        <w:jc w:val="both"/>
      </w:pPr>
      <w:r>
        <w:t xml:space="preserve">где </w:t>
      </w:r>
      <w:r>
        <w:rPr>
          <w:noProof/>
          <w:position w:val="-10"/>
        </w:rPr>
        <w:drawing>
          <wp:inline distT="0" distB="0" distL="0" distR="0">
            <wp:extent cx="161925" cy="25717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r>
        <w:t xml:space="preserve"> - расчетное значение КЕО в точке </w:t>
      </w:r>
      <w:r>
        <w:rPr>
          <w:i/>
        </w:rPr>
        <w:t>A</w:t>
      </w:r>
      <w:r>
        <w:t xml:space="preserve"> помещения при боковом освещении; определяют по </w:t>
      </w:r>
      <w:hyperlink w:anchor="P1725">
        <w:r>
          <w:rPr>
            <w:color w:val="0000FF"/>
          </w:rPr>
          <w:t>формуле (А.1)</w:t>
        </w:r>
      </w:hyperlink>
      <w:r>
        <w:t xml:space="preserve"> приложения А;</w:t>
      </w:r>
    </w:p>
    <w:p w:rsidR="00162AF5" w:rsidRDefault="00162AF5">
      <w:pPr>
        <w:pStyle w:val="ConsPlusNormal"/>
        <w:spacing w:before="200"/>
        <w:ind w:firstLine="540"/>
        <w:jc w:val="both"/>
      </w:pPr>
      <w:r>
        <w:rPr>
          <w:noProof/>
          <w:position w:val="-8"/>
        </w:rPr>
        <w:drawing>
          <wp:inline distT="0" distB="0" distL="0" distR="0">
            <wp:extent cx="200025" cy="238125"/>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 наружная освещенность на горизонтальной поверхности при облачном небе.</w:t>
      </w:r>
    </w:p>
    <w:p w:rsidR="00162AF5" w:rsidRDefault="00162AF5">
      <w:pPr>
        <w:pStyle w:val="ConsPlusNormal"/>
        <w:spacing w:before="200"/>
        <w:ind w:firstLine="540"/>
        <w:jc w:val="both"/>
      </w:pPr>
      <w:r>
        <w:t xml:space="preserve">9.5 Расчет естественной освещенности </w:t>
      </w:r>
      <w:r>
        <w:rPr>
          <w:noProof/>
          <w:position w:val="-8"/>
        </w:rPr>
        <w:drawing>
          <wp:inline distT="0" distB="0" distL="0" distR="0">
            <wp:extent cx="266700" cy="238125"/>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t xml:space="preserve"> в заданной точке </w:t>
      </w:r>
      <w:r>
        <w:rPr>
          <w:i/>
        </w:rPr>
        <w:t>M</w:t>
      </w:r>
      <w:r>
        <w:t xml:space="preserve"> помещения от окон при безоблачном небе следует производить:</w:t>
      </w:r>
    </w:p>
    <w:p w:rsidR="00162AF5" w:rsidRDefault="00162AF5">
      <w:pPr>
        <w:pStyle w:val="ConsPlusNormal"/>
        <w:spacing w:before="200"/>
        <w:ind w:firstLine="540"/>
        <w:jc w:val="both"/>
      </w:pPr>
      <w:r>
        <w:t>а) при отсутствии солнцезащитных средств в светопроемах и противостоящих зданий по формуле</w:t>
      </w:r>
    </w:p>
    <w:p w:rsidR="00162AF5" w:rsidRDefault="00162AF5">
      <w:pPr>
        <w:pStyle w:val="ConsPlusNormal"/>
        <w:ind w:firstLine="540"/>
        <w:jc w:val="both"/>
      </w:pPr>
    </w:p>
    <w:p w:rsidR="00162AF5" w:rsidRDefault="00162AF5">
      <w:pPr>
        <w:pStyle w:val="ConsPlusNormal"/>
        <w:jc w:val="center"/>
      </w:pPr>
      <w:bookmarkStart w:id="41" w:name="P1372"/>
      <w:bookmarkEnd w:id="41"/>
      <w:r>
        <w:rPr>
          <w:noProof/>
          <w:position w:val="-8"/>
        </w:rPr>
        <w:drawing>
          <wp:inline distT="0" distB="0" distL="0" distR="0">
            <wp:extent cx="1362075" cy="238125"/>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362075" cy="238125"/>
                    </a:xfrm>
                    <a:prstGeom prst="rect">
                      <a:avLst/>
                    </a:prstGeom>
                    <a:noFill/>
                    <a:ln>
                      <a:noFill/>
                    </a:ln>
                  </pic:spPr>
                </pic:pic>
              </a:graphicData>
            </a:graphic>
          </wp:inline>
        </w:drawing>
      </w:r>
      <w:r>
        <w:t>, (9.4)</w:t>
      </w:r>
    </w:p>
    <w:p w:rsidR="00162AF5" w:rsidRDefault="00162AF5">
      <w:pPr>
        <w:pStyle w:val="ConsPlusNormal"/>
        <w:ind w:firstLine="540"/>
        <w:jc w:val="both"/>
      </w:pPr>
    </w:p>
    <w:p w:rsidR="00162AF5" w:rsidRDefault="00162AF5">
      <w:pPr>
        <w:pStyle w:val="ConsPlusNormal"/>
        <w:ind w:firstLine="540"/>
        <w:jc w:val="both"/>
      </w:pPr>
      <w:r>
        <w:t>б) при затенении окон противостоящими зданиями по формуле</w:t>
      </w:r>
    </w:p>
    <w:p w:rsidR="00162AF5" w:rsidRDefault="00162AF5">
      <w:pPr>
        <w:pStyle w:val="ConsPlusNormal"/>
        <w:ind w:firstLine="540"/>
        <w:jc w:val="both"/>
      </w:pPr>
    </w:p>
    <w:p w:rsidR="00162AF5" w:rsidRDefault="00162AF5">
      <w:pPr>
        <w:pStyle w:val="ConsPlusNormal"/>
        <w:jc w:val="center"/>
      </w:pPr>
      <w:r>
        <w:rPr>
          <w:noProof/>
          <w:position w:val="-11"/>
        </w:rPr>
        <w:drawing>
          <wp:inline distT="0" distB="0" distL="0" distR="0">
            <wp:extent cx="2438400" cy="27622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438400" cy="276225"/>
                    </a:xfrm>
                    <a:prstGeom prst="rect">
                      <a:avLst/>
                    </a:prstGeom>
                    <a:noFill/>
                    <a:ln>
                      <a:noFill/>
                    </a:ln>
                  </pic:spPr>
                </pic:pic>
              </a:graphicData>
            </a:graphic>
          </wp:inline>
        </w:drawing>
      </w:r>
      <w:r>
        <w:t>, (9.5)</w:t>
      </w:r>
    </w:p>
    <w:p w:rsidR="00162AF5" w:rsidRDefault="00162AF5">
      <w:pPr>
        <w:pStyle w:val="ConsPlusNormal"/>
        <w:ind w:firstLine="540"/>
        <w:jc w:val="both"/>
      </w:pPr>
    </w:p>
    <w:p w:rsidR="00162AF5" w:rsidRDefault="00162AF5">
      <w:pPr>
        <w:pStyle w:val="ConsPlusNormal"/>
        <w:ind w:firstLine="540"/>
        <w:jc w:val="both"/>
      </w:pPr>
      <w:r>
        <w:t>в) при наличии солнцезащитных средств в светопроемах по формуле</w:t>
      </w:r>
    </w:p>
    <w:p w:rsidR="00162AF5" w:rsidRDefault="00162AF5">
      <w:pPr>
        <w:pStyle w:val="ConsPlusNormal"/>
        <w:ind w:firstLine="540"/>
        <w:jc w:val="both"/>
      </w:pPr>
    </w:p>
    <w:p w:rsidR="00162AF5" w:rsidRDefault="00162AF5">
      <w:pPr>
        <w:pStyle w:val="ConsPlusNormal"/>
        <w:jc w:val="center"/>
      </w:pPr>
      <w:r>
        <w:rPr>
          <w:noProof/>
          <w:position w:val="-8"/>
        </w:rPr>
        <w:drawing>
          <wp:inline distT="0" distB="0" distL="0" distR="0">
            <wp:extent cx="1323975" cy="23812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323975" cy="238125"/>
                    </a:xfrm>
                    <a:prstGeom prst="rect">
                      <a:avLst/>
                    </a:prstGeom>
                    <a:noFill/>
                    <a:ln>
                      <a:noFill/>
                    </a:ln>
                  </pic:spPr>
                </pic:pic>
              </a:graphicData>
            </a:graphic>
          </wp:inline>
        </w:drawing>
      </w:r>
      <w:r>
        <w:t>, (9.6)</w:t>
      </w:r>
    </w:p>
    <w:p w:rsidR="00162AF5" w:rsidRDefault="00162AF5">
      <w:pPr>
        <w:pStyle w:val="ConsPlusNormal"/>
        <w:ind w:firstLine="540"/>
        <w:jc w:val="both"/>
      </w:pPr>
    </w:p>
    <w:p w:rsidR="00162AF5" w:rsidRDefault="00162AF5">
      <w:pPr>
        <w:pStyle w:val="ConsPlusNormal"/>
        <w:ind w:firstLine="540"/>
        <w:jc w:val="both"/>
      </w:pPr>
      <w:r>
        <w:t xml:space="preserve">где </w:t>
      </w:r>
      <w:r>
        <w:rPr>
          <w:noProof/>
          <w:position w:val="-8"/>
        </w:rPr>
        <w:drawing>
          <wp:inline distT="0" distB="0" distL="0" distR="0">
            <wp:extent cx="190500" cy="22860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геометрический КЕО, определяемый по </w:t>
      </w:r>
      <w:hyperlink w:anchor="P1725">
        <w:r>
          <w:rPr>
            <w:color w:val="0000FF"/>
          </w:rPr>
          <w:t>формуле (А.9)</w:t>
        </w:r>
      </w:hyperlink>
      <w:r>
        <w:t xml:space="preserve"> приложения А;</w:t>
      </w:r>
    </w:p>
    <w:p w:rsidR="00162AF5" w:rsidRDefault="00162AF5">
      <w:pPr>
        <w:pStyle w:val="ConsPlusNormal"/>
        <w:spacing w:before="200"/>
        <w:ind w:firstLine="540"/>
        <w:jc w:val="both"/>
      </w:pPr>
      <w:r>
        <w:rPr>
          <w:noProof/>
          <w:position w:val="-8"/>
        </w:rPr>
        <w:drawing>
          <wp:inline distT="0" distB="0" distL="0" distR="0">
            <wp:extent cx="180975" cy="22860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 коэффициент относительной яркости участка неба, видимого через светопроем; принимают по таблице 9.1.</w:t>
      </w:r>
    </w:p>
    <w:p w:rsidR="00162AF5" w:rsidRDefault="00162AF5">
      <w:pPr>
        <w:pStyle w:val="ConsPlusNormal"/>
        <w:ind w:firstLine="540"/>
        <w:jc w:val="both"/>
      </w:pPr>
    </w:p>
    <w:p w:rsidR="00162AF5" w:rsidRDefault="00162AF5">
      <w:pPr>
        <w:pStyle w:val="ConsPlusNormal"/>
        <w:jc w:val="right"/>
      </w:pPr>
      <w:r>
        <w:t>Таблица 9.1</w:t>
      </w:r>
    </w:p>
    <w:p w:rsidR="00162AF5" w:rsidRDefault="00162AF5">
      <w:pPr>
        <w:pStyle w:val="ConsPlusNormal"/>
        <w:ind w:firstLine="540"/>
        <w:jc w:val="both"/>
      </w:pPr>
    </w:p>
    <w:p w:rsidR="00162AF5" w:rsidRDefault="00162AF5">
      <w:pPr>
        <w:pStyle w:val="ConsPlusNormal"/>
        <w:jc w:val="center"/>
      </w:pPr>
      <w:bookmarkStart w:id="42" w:name="P1387"/>
      <w:bookmarkEnd w:id="42"/>
      <w:r>
        <w:rPr>
          <w:b/>
        </w:rPr>
        <w:t>Коэффициенты относительной яркости участка безоблачного</w:t>
      </w:r>
    </w:p>
    <w:p w:rsidR="00162AF5" w:rsidRDefault="00162AF5">
      <w:pPr>
        <w:pStyle w:val="ConsPlusNormal"/>
        <w:jc w:val="center"/>
      </w:pPr>
      <w:r>
        <w:rPr>
          <w:b/>
        </w:rPr>
        <w:t>неба, видимого из расчетной точки через световой проем</w:t>
      </w:r>
    </w:p>
    <w:p w:rsidR="00162AF5" w:rsidRDefault="00162AF5">
      <w:pPr>
        <w:pStyle w:val="ConsPlusNormal"/>
        <w:ind w:firstLine="540"/>
        <w:jc w:val="both"/>
      </w:pPr>
    </w:p>
    <w:p w:rsidR="00162AF5" w:rsidRDefault="00162AF5">
      <w:pPr>
        <w:pStyle w:val="ConsPlusNormal"/>
        <w:sectPr w:rsidR="00162AF5">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624"/>
        <w:gridCol w:w="624"/>
        <w:gridCol w:w="624"/>
        <w:gridCol w:w="624"/>
        <w:gridCol w:w="624"/>
        <w:gridCol w:w="737"/>
        <w:gridCol w:w="737"/>
        <w:gridCol w:w="737"/>
        <w:gridCol w:w="737"/>
        <w:gridCol w:w="737"/>
        <w:gridCol w:w="737"/>
        <w:gridCol w:w="737"/>
        <w:gridCol w:w="737"/>
        <w:gridCol w:w="737"/>
        <w:gridCol w:w="737"/>
      </w:tblGrid>
      <w:tr w:rsidR="00162AF5">
        <w:tc>
          <w:tcPr>
            <w:tcW w:w="964" w:type="dxa"/>
            <w:vMerge w:val="restart"/>
            <w:vAlign w:val="center"/>
          </w:tcPr>
          <w:p w:rsidR="00162AF5" w:rsidRDefault="00162AF5">
            <w:pPr>
              <w:pStyle w:val="ConsPlusNormal"/>
              <w:jc w:val="center"/>
            </w:pPr>
            <w:r>
              <w:lastRenderedPageBreak/>
              <w:t>Ориентация светопроемов</w:t>
            </w:r>
          </w:p>
        </w:tc>
        <w:tc>
          <w:tcPr>
            <w:tcW w:w="10490" w:type="dxa"/>
            <w:gridSpan w:val="15"/>
            <w:vAlign w:val="center"/>
          </w:tcPr>
          <w:p w:rsidR="00162AF5" w:rsidRDefault="00162AF5">
            <w:pPr>
              <w:pStyle w:val="ConsPlusNormal"/>
              <w:jc w:val="center"/>
            </w:pPr>
            <w:r>
              <w:t xml:space="preserve">Значение коэффициента </w:t>
            </w:r>
            <w:r>
              <w:rPr>
                <w:noProof/>
                <w:position w:val="-8"/>
              </w:rPr>
              <w:drawing>
                <wp:inline distT="0" distB="0" distL="0" distR="0">
                  <wp:extent cx="180975" cy="22860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в зависимости от времени суток, ч:мин</w:t>
            </w:r>
          </w:p>
        </w:tc>
      </w:tr>
      <w:tr w:rsidR="00162AF5">
        <w:tc>
          <w:tcPr>
            <w:tcW w:w="964" w:type="dxa"/>
            <w:vMerge/>
          </w:tcPr>
          <w:p w:rsidR="00162AF5" w:rsidRDefault="00162AF5">
            <w:pPr>
              <w:pStyle w:val="ConsPlusNormal"/>
            </w:pPr>
          </w:p>
        </w:tc>
        <w:tc>
          <w:tcPr>
            <w:tcW w:w="624" w:type="dxa"/>
            <w:vAlign w:val="center"/>
          </w:tcPr>
          <w:p w:rsidR="00162AF5" w:rsidRDefault="00162AF5">
            <w:pPr>
              <w:pStyle w:val="ConsPlusNormal"/>
              <w:jc w:val="center"/>
            </w:pPr>
            <w:r>
              <w:t>5:00</w:t>
            </w:r>
          </w:p>
        </w:tc>
        <w:tc>
          <w:tcPr>
            <w:tcW w:w="624" w:type="dxa"/>
            <w:vAlign w:val="center"/>
          </w:tcPr>
          <w:p w:rsidR="00162AF5" w:rsidRDefault="00162AF5">
            <w:pPr>
              <w:pStyle w:val="ConsPlusNormal"/>
              <w:jc w:val="center"/>
            </w:pPr>
            <w:r>
              <w:t>6:00</w:t>
            </w:r>
          </w:p>
        </w:tc>
        <w:tc>
          <w:tcPr>
            <w:tcW w:w="624" w:type="dxa"/>
            <w:vAlign w:val="center"/>
          </w:tcPr>
          <w:p w:rsidR="00162AF5" w:rsidRDefault="00162AF5">
            <w:pPr>
              <w:pStyle w:val="ConsPlusNormal"/>
              <w:jc w:val="center"/>
            </w:pPr>
            <w:r>
              <w:t>7:00</w:t>
            </w:r>
          </w:p>
        </w:tc>
        <w:tc>
          <w:tcPr>
            <w:tcW w:w="624" w:type="dxa"/>
            <w:vAlign w:val="center"/>
          </w:tcPr>
          <w:p w:rsidR="00162AF5" w:rsidRDefault="00162AF5">
            <w:pPr>
              <w:pStyle w:val="ConsPlusNormal"/>
              <w:jc w:val="center"/>
            </w:pPr>
            <w:r>
              <w:t>8:00</w:t>
            </w:r>
          </w:p>
        </w:tc>
        <w:tc>
          <w:tcPr>
            <w:tcW w:w="624" w:type="dxa"/>
            <w:vAlign w:val="center"/>
          </w:tcPr>
          <w:p w:rsidR="00162AF5" w:rsidRDefault="00162AF5">
            <w:pPr>
              <w:pStyle w:val="ConsPlusNormal"/>
              <w:jc w:val="center"/>
            </w:pPr>
            <w:r>
              <w:t>9:00</w:t>
            </w:r>
          </w:p>
        </w:tc>
        <w:tc>
          <w:tcPr>
            <w:tcW w:w="737" w:type="dxa"/>
            <w:vAlign w:val="center"/>
          </w:tcPr>
          <w:p w:rsidR="00162AF5" w:rsidRDefault="00162AF5">
            <w:pPr>
              <w:pStyle w:val="ConsPlusNormal"/>
              <w:jc w:val="center"/>
            </w:pPr>
            <w:r>
              <w:t>10:00</w:t>
            </w:r>
          </w:p>
        </w:tc>
        <w:tc>
          <w:tcPr>
            <w:tcW w:w="737" w:type="dxa"/>
            <w:vAlign w:val="center"/>
          </w:tcPr>
          <w:p w:rsidR="00162AF5" w:rsidRDefault="00162AF5">
            <w:pPr>
              <w:pStyle w:val="ConsPlusNormal"/>
              <w:jc w:val="center"/>
            </w:pPr>
            <w:r>
              <w:t>11:00</w:t>
            </w:r>
          </w:p>
        </w:tc>
        <w:tc>
          <w:tcPr>
            <w:tcW w:w="737" w:type="dxa"/>
            <w:vAlign w:val="center"/>
          </w:tcPr>
          <w:p w:rsidR="00162AF5" w:rsidRDefault="00162AF5">
            <w:pPr>
              <w:pStyle w:val="ConsPlusNormal"/>
              <w:jc w:val="center"/>
            </w:pPr>
            <w:r>
              <w:t>12:00</w:t>
            </w:r>
          </w:p>
        </w:tc>
        <w:tc>
          <w:tcPr>
            <w:tcW w:w="737" w:type="dxa"/>
            <w:vAlign w:val="center"/>
          </w:tcPr>
          <w:p w:rsidR="00162AF5" w:rsidRDefault="00162AF5">
            <w:pPr>
              <w:pStyle w:val="ConsPlusNormal"/>
              <w:jc w:val="center"/>
            </w:pPr>
            <w:r>
              <w:t>13:00</w:t>
            </w:r>
          </w:p>
        </w:tc>
        <w:tc>
          <w:tcPr>
            <w:tcW w:w="737" w:type="dxa"/>
            <w:vAlign w:val="center"/>
          </w:tcPr>
          <w:p w:rsidR="00162AF5" w:rsidRDefault="00162AF5">
            <w:pPr>
              <w:pStyle w:val="ConsPlusNormal"/>
              <w:jc w:val="center"/>
            </w:pPr>
            <w:r>
              <w:t>14:00</w:t>
            </w:r>
          </w:p>
        </w:tc>
        <w:tc>
          <w:tcPr>
            <w:tcW w:w="737" w:type="dxa"/>
            <w:vAlign w:val="center"/>
          </w:tcPr>
          <w:p w:rsidR="00162AF5" w:rsidRDefault="00162AF5">
            <w:pPr>
              <w:pStyle w:val="ConsPlusNormal"/>
              <w:jc w:val="center"/>
            </w:pPr>
            <w:r>
              <w:t>15:00</w:t>
            </w:r>
          </w:p>
        </w:tc>
        <w:tc>
          <w:tcPr>
            <w:tcW w:w="737" w:type="dxa"/>
            <w:vAlign w:val="center"/>
          </w:tcPr>
          <w:p w:rsidR="00162AF5" w:rsidRDefault="00162AF5">
            <w:pPr>
              <w:pStyle w:val="ConsPlusNormal"/>
              <w:jc w:val="center"/>
            </w:pPr>
            <w:r>
              <w:t>16:00</w:t>
            </w:r>
          </w:p>
        </w:tc>
        <w:tc>
          <w:tcPr>
            <w:tcW w:w="737" w:type="dxa"/>
            <w:vAlign w:val="center"/>
          </w:tcPr>
          <w:p w:rsidR="00162AF5" w:rsidRDefault="00162AF5">
            <w:pPr>
              <w:pStyle w:val="ConsPlusNormal"/>
              <w:jc w:val="center"/>
            </w:pPr>
            <w:r>
              <w:t>17:00</w:t>
            </w:r>
          </w:p>
        </w:tc>
        <w:tc>
          <w:tcPr>
            <w:tcW w:w="737" w:type="dxa"/>
            <w:vAlign w:val="center"/>
          </w:tcPr>
          <w:p w:rsidR="00162AF5" w:rsidRDefault="00162AF5">
            <w:pPr>
              <w:pStyle w:val="ConsPlusNormal"/>
              <w:jc w:val="center"/>
            </w:pPr>
            <w:r>
              <w:t>18:00</w:t>
            </w:r>
          </w:p>
        </w:tc>
        <w:tc>
          <w:tcPr>
            <w:tcW w:w="737" w:type="dxa"/>
            <w:vAlign w:val="center"/>
          </w:tcPr>
          <w:p w:rsidR="00162AF5" w:rsidRDefault="00162AF5">
            <w:pPr>
              <w:pStyle w:val="ConsPlusNormal"/>
              <w:jc w:val="center"/>
            </w:pPr>
            <w:r>
              <w:t>19:00</w:t>
            </w:r>
          </w:p>
        </w:tc>
      </w:tr>
      <w:tr w:rsidR="00162AF5">
        <w:tc>
          <w:tcPr>
            <w:tcW w:w="964" w:type="dxa"/>
          </w:tcPr>
          <w:p w:rsidR="00162AF5" w:rsidRDefault="00162AF5">
            <w:pPr>
              <w:pStyle w:val="ConsPlusNormal"/>
              <w:jc w:val="center"/>
            </w:pPr>
            <w:r>
              <w:t>В</w:t>
            </w:r>
          </w:p>
        </w:tc>
        <w:tc>
          <w:tcPr>
            <w:tcW w:w="624" w:type="dxa"/>
          </w:tcPr>
          <w:p w:rsidR="00162AF5" w:rsidRDefault="00162AF5">
            <w:pPr>
              <w:pStyle w:val="ConsPlusNormal"/>
              <w:jc w:val="center"/>
            </w:pPr>
            <w:r>
              <w:t>2</w:t>
            </w:r>
          </w:p>
        </w:tc>
        <w:tc>
          <w:tcPr>
            <w:tcW w:w="624" w:type="dxa"/>
          </w:tcPr>
          <w:p w:rsidR="00162AF5" w:rsidRDefault="00162AF5">
            <w:pPr>
              <w:pStyle w:val="ConsPlusNormal"/>
              <w:jc w:val="center"/>
            </w:pPr>
            <w:r>
              <w:t>3,1</w:t>
            </w:r>
          </w:p>
        </w:tc>
        <w:tc>
          <w:tcPr>
            <w:tcW w:w="624" w:type="dxa"/>
          </w:tcPr>
          <w:p w:rsidR="00162AF5" w:rsidRDefault="00162AF5">
            <w:pPr>
              <w:pStyle w:val="ConsPlusNormal"/>
              <w:jc w:val="center"/>
            </w:pPr>
            <w:r>
              <w:t>3</w:t>
            </w:r>
          </w:p>
        </w:tc>
        <w:tc>
          <w:tcPr>
            <w:tcW w:w="624" w:type="dxa"/>
          </w:tcPr>
          <w:p w:rsidR="00162AF5" w:rsidRDefault="00162AF5">
            <w:pPr>
              <w:pStyle w:val="ConsPlusNormal"/>
              <w:jc w:val="center"/>
            </w:pPr>
            <w:r>
              <w:t>1,9</w:t>
            </w:r>
          </w:p>
        </w:tc>
        <w:tc>
          <w:tcPr>
            <w:tcW w:w="624" w:type="dxa"/>
          </w:tcPr>
          <w:p w:rsidR="00162AF5" w:rsidRDefault="00162AF5">
            <w:pPr>
              <w:pStyle w:val="ConsPlusNormal"/>
              <w:jc w:val="center"/>
            </w:pPr>
            <w:r>
              <w:t>1,4</w:t>
            </w:r>
          </w:p>
        </w:tc>
        <w:tc>
          <w:tcPr>
            <w:tcW w:w="737" w:type="dxa"/>
          </w:tcPr>
          <w:p w:rsidR="00162AF5" w:rsidRDefault="00162AF5">
            <w:pPr>
              <w:pStyle w:val="ConsPlusNormal"/>
              <w:jc w:val="center"/>
            </w:pPr>
            <w:r>
              <w:t>1,25</w:t>
            </w:r>
          </w:p>
        </w:tc>
        <w:tc>
          <w:tcPr>
            <w:tcW w:w="737" w:type="dxa"/>
          </w:tcPr>
          <w:p w:rsidR="00162AF5" w:rsidRDefault="00162AF5">
            <w:pPr>
              <w:pStyle w:val="ConsPlusNormal"/>
              <w:jc w:val="center"/>
            </w:pPr>
            <w:r>
              <w:t>1,2</w:t>
            </w:r>
          </w:p>
        </w:tc>
        <w:tc>
          <w:tcPr>
            <w:tcW w:w="737" w:type="dxa"/>
          </w:tcPr>
          <w:p w:rsidR="00162AF5" w:rsidRDefault="00162AF5">
            <w:pPr>
              <w:pStyle w:val="ConsPlusNormal"/>
              <w:jc w:val="center"/>
            </w:pPr>
            <w:r>
              <w:t>1,3</w:t>
            </w:r>
          </w:p>
        </w:tc>
        <w:tc>
          <w:tcPr>
            <w:tcW w:w="737" w:type="dxa"/>
          </w:tcPr>
          <w:p w:rsidR="00162AF5" w:rsidRDefault="00162AF5">
            <w:pPr>
              <w:pStyle w:val="ConsPlusNormal"/>
              <w:jc w:val="center"/>
            </w:pPr>
            <w:r>
              <w:t>1,4</w:t>
            </w:r>
          </w:p>
        </w:tc>
        <w:tc>
          <w:tcPr>
            <w:tcW w:w="737" w:type="dxa"/>
          </w:tcPr>
          <w:p w:rsidR="00162AF5" w:rsidRDefault="00162AF5">
            <w:pPr>
              <w:pStyle w:val="ConsPlusNormal"/>
              <w:jc w:val="center"/>
            </w:pPr>
            <w:r>
              <w:t>1,55</w:t>
            </w:r>
          </w:p>
        </w:tc>
        <w:tc>
          <w:tcPr>
            <w:tcW w:w="737" w:type="dxa"/>
          </w:tcPr>
          <w:p w:rsidR="00162AF5" w:rsidRDefault="00162AF5">
            <w:pPr>
              <w:pStyle w:val="ConsPlusNormal"/>
              <w:jc w:val="center"/>
            </w:pPr>
            <w:r>
              <w:t>1,7</w:t>
            </w:r>
          </w:p>
        </w:tc>
        <w:tc>
          <w:tcPr>
            <w:tcW w:w="737" w:type="dxa"/>
          </w:tcPr>
          <w:p w:rsidR="00162AF5" w:rsidRDefault="00162AF5">
            <w:pPr>
              <w:pStyle w:val="ConsPlusNormal"/>
              <w:jc w:val="center"/>
            </w:pPr>
            <w:r>
              <w:t>1,8</w:t>
            </w:r>
          </w:p>
        </w:tc>
        <w:tc>
          <w:tcPr>
            <w:tcW w:w="737" w:type="dxa"/>
          </w:tcPr>
          <w:p w:rsidR="00162AF5" w:rsidRDefault="00162AF5">
            <w:pPr>
              <w:pStyle w:val="ConsPlusNormal"/>
              <w:jc w:val="center"/>
            </w:pPr>
            <w:r>
              <w:t>1,9</w:t>
            </w:r>
          </w:p>
        </w:tc>
        <w:tc>
          <w:tcPr>
            <w:tcW w:w="737" w:type="dxa"/>
          </w:tcPr>
          <w:p w:rsidR="00162AF5" w:rsidRDefault="00162AF5">
            <w:pPr>
              <w:pStyle w:val="ConsPlusNormal"/>
              <w:jc w:val="center"/>
            </w:pPr>
            <w:r>
              <w:t>1,95</w:t>
            </w:r>
          </w:p>
        </w:tc>
        <w:tc>
          <w:tcPr>
            <w:tcW w:w="737" w:type="dxa"/>
          </w:tcPr>
          <w:p w:rsidR="00162AF5" w:rsidRDefault="00162AF5">
            <w:pPr>
              <w:pStyle w:val="ConsPlusNormal"/>
              <w:jc w:val="center"/>
            </w:pPr>
            <w:r>
              <w:t>1,85</w:t>
            </w:r>
          </w:p>
        </w:tc>
      </w:tr>
      <w:tr w:rsidR="00162AF5">
        <w:tc>
          <w:tcPr>
            <w:tcW w:w="964" w:type="dxa"/>
          </w:tcPr>
          <w:p w:rsidR="00162AF5" w:rsidRDefault="00162AF5">
            <w:pPr>
              <w:pStyle w:val="ConsPlusNormal"/>
              <w:jc w:val="center"/>
            </w:pPr>
            <w:r>
              <w:t>ЮВ</w:t>
            </w:r>
          </w:p>
        </w:tc>
        <w:tc>
          <w:tcPr>
            <w:tcW w:w="624" w:type="dxa"/>
          </w:tcPr>
          <w:p w:rsidR="00162AF5" w:rsidRDefault="00162AF5">
            <w:pPr>
              <w:pStyle w:val="ConsPlusNormal"/>
              <w:jc w:val="center"/>
            </w:pPr>
            <w:r>
              <w:t>1,05</w:t>
            </w:r>
          </w:p>
        </w:tc>
        <w:tc>
          <w:tcPr>
            <w:tcW w:w="624" w:type="dxa"/>
          </w:tcPr>
          <w:p w:rsidR="00162AF5" w:rsidRDefault="00162AF5">
            <w:pPr>
              <w:pStyle w:val="ConsPlusNormal"/>
              <w:jc w:val="center"/>
            </w:pPr>
            <w:r>
              <w:t>1,1</w:t>
            </w:r>
          </w:p>
        </w:tc>
        <w:tc>
          <w:tcPr>
            <w:tcW w:w="624" w:type="dxa"/>
          </w:tcPr>
          <w:p w:rsidR="00162AF5" w:rsidRDefault="00162AF5">
            <w:pPr>
              <w:pStyle w:val="ConsPlusNormal"/>
              <w:jc w:val="center"/>
            </w:pPr>
            <w:r>
              <w:t>1,45</w:t>
            </w:r>
          </w:p>
        </w:tc>
        <w:tc>
          <w:tcPr>
            <w:tcW w:w="624" w:type="dxa"/>
          </w:tcPr>
          <w:p w:rsidR="00162AF5" w:rsidRDefault="00162AF5">
            <w:pPr>
              <w:pStyle w:val="ConsPlusNormal"/>
              <w:jc w:val="center"/>
            </w:pPr>
            <w:r>
              <w:t>2,5</w:t>
            </w:r>
          </w:p>
        </w:tc>
        <w:tc>
          <w:tcPr>
            <w:tcW w:w="624" w:type="dxa"/>
          </w:tcPr>
          <w:p w:rsidR="00162AF5" w:rsidRDefault="00162AF5">
            <w:pPr>
              <w:pStyle w:val="ConsPlusNormal"/>
              <w:jc w:val="center"/>
            </w:pPr>
            <w:r>
              <w:t>2,6</w:t>
            </w:r>
          </w:p>
        </w:tc>
        <w:tc>
          <w:tcPr>
            <w:tcW w:w="737" w:type="dxa"/>
          </w:tcPr>
          <w:p w:rsidR="00162AF5" w:rsidRDefault="00162AF5">
            <w:pPr>
              <w:pStyle w:val="ConsPlusNormal"/>
              <w:jc w:val="center"/>
            </w:pPr>
            <w:r>
              <w:t>1,9</w:t>
            </w:r>
          </w:p>
        </w:tc>
        <w:tc>
          <w:tcPr>
            <w:tcW w:w="737" w:type="dxa"/>
          </w:tcPr>
          <w:p w:rsidR="00162AF5" w:rsidRDefault="00162AF5">
            <w:pPr>
              <w:pStyle w:val="ConsPlusNormal"/>
              <w:jc w:val="center"/>
            </w:pPr>
            <w:r>
              <w:t>1,5</w:t>
            </w:r>
          </w:p>
        </w:tc>
        <w:tc>
          <w:tcPr>
            <w:tcW w:w="737" w:type="dxa"/>
          </w:tcPr>
          <w:p w:rsidR="00162AF5" w:rsidRDefault="00162AF5">
            <w:pPr>
              <w:pStyle w:val="ConsPlusNormal"/>
              <w:jc w:val="center"/>
            </w:pPr>
            <w:r>
              <w:t>1,3</w:t>
            </w:r>
          </w:p>
        </w:tc>
        <w:tc>
          <w:tcPr>
            <w:tcW w:w="737" w:type="dxa"/>
          </w:tcPr>
          <w:p w:rsidR="00162AF5" w:rsidRDefault="00162AF5">
            <w:pPr>
              <w:pStyle w:val="ConsPlusNormal"/>
              <w:jc w:val="center"/>
            </w:pPr>
            <w:r>
              <w:t>1,25</w:t>
            </w:r>
          </w:p>
        </w:tc>
        <w:tc>
          <w:tcPr>
            <w:tcW w:w="737" w:type="dxa"/>
          </w:tcPr>
          <w:p w:rsidR="00162AF5" w:rsidRDefault="00162AF5">
            <w:pPr>
              <w:pStyle w:val="ConsPlusNormal"/>
              <w:jc w:val="center"/>
            </w:pPr>
            <w:r>
              <w:t>1,3</w:t>
            </w:r>
          </w:p>
        </w:tc>
        <w:tc>
          <w:tcPr>
            <w:tcW w:w="737" w:type="dxa"/>
          </w:tcPr>
          <w:p w:rsidR="00162AF5" w:rsidRDefault="00162AF5">
            <w:pPr>
              <w:pStyle w:val="ConsPlusNormal"/>
              <w:jc w:val="center"/>
            </w:pPr>
            <w:r>
              <w:t>1,35</w:t>
            </w:r>
          </w:p>
        </w:tc>
        <w:tc>
          <w:tcPr>
            <w:tcW w:w="737" w:type="dxa"/>
          </w:tcPr>
          <w:p w:rsidR="00162AF5" w:rsidRDefault="00162AF5">
            <w:pPr>
              <w:pStyle w:val="ConsPlusNormal"/>
              <w:jc w:val="center"/>
            </w:pPr>
            <w:r>
              <w:t>1,45</w:t>
            </w:r>
          </w:p>
        </w:tc>
        <w:tc>
          <w:tcPr>
            <w:tcW w:w="737" w:type="dxa"/>
          </w:tcPr>
          <w:p w:rsidR="00162AF5" w:rsidRDefault="00162AF5">
            <w:pPr>
              <w:pStyle w:val="ConsPlusNormal"/>
              <w:jc w:val="center"/>
            </w:pPr>
            <w:r>
              <w:t>1,6</w:t>
            </w:r>
          </w:p>
        </w:tc>
        <w:tc>
          <w:tcPr>
            <w:tcW w:w="737" w:type="dxa"/>
          </w:tcPr>
          <w:p w:rsidR="00162AF5" w:rsidRDefault="00162AF5">
            <w:pPr>
              <w:pStyle w:val="ConsPlusNormal"/>
              <w:jc w:val="center"/>
            </w:pPr>
            <w:r>
              <w:t>1,85</w:t>
            </w:r>
          </w:p>
        </w:tc>
        <w:tc>
          <w:tcPr>
            <w:tcW w:w="737" w:type="dxa"/>
          </w:tcPr>
          <w:p w:rsidR="00162AF5" w:rsidRDefault="00162AF5">
            <w:pPr>
              <w:pStyle w:val="ConsPlusNormal"/>
              <w:jc w:val="center"/>
            </w:pPr>
            <w:r>
              <w:t>1,9</w:t>
            </w:r>
          </w:p>
        </w:tc>
      </w:tr>
      <w:tr w:rsidR="00162AF5">
        <w:tc>
          <w:tcPr>
            <w:tcW w:w="964" w:type="dxa"/>
          </w:tcPr>
          <w:p w:rsidR="00162AF5" w:rsidRDefault="00162AF5">
            <w:pPr>
              <w:pStyle w:val="ConsPlusNormal"/>
              <w:jc w:val="center"/>
            </w:pPr>
            <w:r>
              <w:t>Ю</w:t>
            </w:r>
          </w:p>
        </w:tc>
        <w:tc>
          <w:tcPr>
            <w:tcW w:w="624" w:type="dxa"/>
          </w:tcPr>
          <w:p w:rsidR="00162AF5" w:rsidRDefault="00162AF5">
            <w:pPr>
              <w:pStyle w:val="ConsPlusNormal"/>
              <w:jc w:val="center"/>
            </w:pPr>
            <w:r>
              <w:t>1,5</w:t>
            </w:r>
          </w:p>
        </w:tc>
        <w:tc>
          <w:tcPr>
            <w:tcW w:w="624" w:type="dxa"/>
          </w:tcPr>
          <w:p w:rsidR="00162AF5" w:rsidRDefault="00162AF5">
            <w:pPr>
              <w:pStyle w:val="ConsPlusNormal"/>
              <w:jc w:val="center"/>
            </w:pPr>
            <w:r>
              <w:t>1,35</w:t>
            </w:r>
          </w:p>
        </w:tc>
        <w:tc>
          <w:tcPr>
            <w:tcW w:w="624" w:type="dxa"/>
          </w:tcPr>
          <w:p w:rsidR="00162AF5" w:rsidRDefault="00162AF5">
            <w:pPr>
              <w:pStyle w:val="ConsPlusNormal"/>
              <w:jc w:val="center"/>
            </w:pPr>
            <w:r>
              <w:t>1,1</w:t>
            </w:r>
          </w:p>
        </w:tc>
        <w:tc>
          <w:tcPr>
            <w:tcW w:w="624" w:type="dxa"/>
          </w:tcPr>
          <w:p w:rsidR="00162AF5" w:rsidRDefault="00162AF5">
            <w:pPr>
              <w:pStyle w:val="ConsPlusNormal"/>
              <w:jc w:val="center"/>
            </w:pPr>
            <w:r>
              <w:t>1,2</w:t>
            </w:r>
          </w:p>
        </w:tc>
        <w:tc>
          <w:tcPr>
            <w:tcW w:w="624" w:type="dxa"/>
          </w:tcPr>
          <w:p w:rsidR="00162AF5" w:rsidRDefault="00162AF5">
            <w:pPr>
              <w:pStyle w:val="ConsPlusNormal"/>
              <w:jc w:val="center"/>
            </w:pPr>
            <w:r>
              <w:t>1,3</w:t>
            </w:r>
          </w:p>
        </w:tc>
        <w:tc>
          <w:tcPr>
            <w:tcW w:w="737" w:type="dxa"/>
          </w:tcPr>
          <w:p w:rsidR="00162AF5" w:rsidRDefault="00162AF5">
            <w:pPr>
              <w:pStyle w:val="ConsPlusNormal"/>
              <w:jc w:val="center"/>
            </w:pPr>
            <w:r>
              <w:t>1,5</w:t>
            </w:r>
          </w:p>
        </w:tc>
        <w:tc>
          <w:tcPr>
            <w:tcW w:w="737" w:type="dxa"/>
          </w:tcPr>
          <w:p w:rsidR="00162AF5" w:rsidRDefault="00162AF5">
            <w:pPr>
              <w:pStyle w:val="ConsPlusNormal"/>
              <w:jc w:val="center"/>
            </w:pPr>
            <w:r>
              <w:t>1,7</w:t>
            </w:r>
          </w:p>
        </w:tc>
        <w:tc>
          <w:tcPr>
            <w:tcW w:w="737" w:type="dxa"/>
          </w:tcPr>
          <w:p w:rsidR="00162AF5" w:rsidRDefault="00162AF5">
            <w:pPr>
              <w:pStyle w:val="ConsPlusNormal"/>
              <w:jc w:val="center"/>
            </w:pPr>
            <w:r>
              <w:t>1,85</w:t>
            </w:r>
          </w:p>
        </w:tc>
        <w:tc>
          <w:tcPr>
            <w:tcW w:w="737" w:type="dxa"/>
          </w:tcPr>
          <w:p w:rsidR="00162AF5" w:rsidRDefault="00162AF5">
            <w:pPr>
              <w:pStyle w:val="ConsPlusNormal"/>
              <w:jc w:val="center"/>
            </w:pPr>
            <w:r>
              <w:t>1,7</w:t>
            </w:r>
          </w:p>
        </w:tc>
        <w:tc>
          <w:tcPr>
            <w:tcW w:w="737" w:type="dxa"/>
          </w:tcPr>
          <w:p w:rsidR="00162AF5" w:rsidRDefault="00162AF5">
            <w:pPr>
              <w:pStyle w:val="ConsPlusNormal"/>
              <w:jc w:val="center"/>
            </w:pPr>
            <w:r>
              <w:t>1,5</w:t>
            </w:r>
          </w:p>
        </w:tc>
        <w:tc>
          <w:tcPr>
            <w:tcW w:w="737" w:type="dxa"/>
          </w:tcPr>
          <w:p w:rsidR="00162AF5" w:rsidRDefault="00162AF5">
            <w:pPr>
              <w:pStyle w:val="ConsPlusNormal"/>
              <w:jc w:val="center"/>
            </w:pPr>
            <w:r>
              <w:t>1,3</w:t>
            </w:r>
          </w:p>
        </w:tc>
        <w:tc>
          <w:tcPr>
            <w:tcW w:w="737" w:type="dxa"/>
          </w:tcPr>
          <w:p w:rsidR="00162AF5" w:rsidRDefault="00162AF5">
            <w:pPr>
              <w:pStyle w:val="ConsPlusNormal"/>
              <w:jc w:val="center"/>
            </w:pPr>
            <w:r>
              <w:t>1,2</w:t>
            </w:r>
          </w:p>
        </w:tc>
        <w:tc>
          <w:tcPr>
            <w:tcW w:w="737" w:type="dxa"/>
          </w:tcPr>
          <w:p w:rsidR="00162AF5" w:rsidRDefault="00162AF5">
            <w:pPr>
              <w:pStyle w:val="ConsPlusNormal"/>
              <w:jc w:val="center"/>
            </w:pPr>
            <w:r>
              <w:t>1,1</w:t>
            </w:r>
          </w:p>
        </w:tc>
        <w:tc>
          <w:tcPr>
            <w:tcW w:w="737" w:type="dxa"/>
          </w:tcPr>
          <w:p w:rsidR="00162AF5" w:rsidRDefault="00162AF5">
            <w:pPr>
              <w:pStyle w:val="ConsPlusNormal"/>
              <w:jc w:val="center"/>
            </w:pPr>
            <w:r>
              <w:t>1,35</w:t>
            </w:r>
          </w:p>
        </w:tc>
        <w:tc>
          <w:tcPr>
            <w:tcW w:w="737" w:type="dxa"/>
          </w:tcPr>
          <w:p w:rsidR="00162AF5" w:rsidRDefault="00162AF5">
            <w:pPr>
              <w:pStyle w:val="ConsPlusNormal"/>
              <w:jc w:val="center"/>
            </w:pPr>
            <w:r>
              <w:t>1,5</w:t>
            </w:r>
          </w:p>
        </w:tc>
      </w:tr>
      <w:tr w:rsidR="00162AF5">
        <w:tc>
          <w:tcPr>
            <w:tcW w:w="964" w:type="dxa"/>
          </w:tcPr>
          <w:p w:rsidR="00162AF5" w:rsidRDefault="00162AF5">
            <w:pPr>
              <w:pStyle w:val="ConsPlusNormal"/>
              <w:jc w:val="center"/>
            </w:pPr>
            <w:r>
              <w:t>ЮЗ</w:t>
            </w:r>
          </w:p>
        </w:tc>
        <w:tc>
          <w:tcPr>
            <w:tcW w:w="624" w:type="dxa"/>
          </w:tcPr>
          <w:p w:rsidR="00162AF5" w:rsidRDefault="00162AF5">
            <w:pPr>
              <w:pStyle w:val="ConsPlusNormal"/>
              <w:jc w:val="center"/>
            </w:pPr>
            <w:r>
              <w:t>1,9</w:t>
            </w:r>
          </w:p>
        </w:tc>
        <w:tc>
          <w:tcPr>
            <w:tcW w:w="624" w:type="dxa"/>
          </w:tcPr>
          <w:p w:rsidR="00162AF5" w:rsidRDefault="00162AF5">
            <w:pPr>
              <w:pStyle w:val="ConsPlusNormal"/>
              <w:jc w:val="center"/>
            </w:pPr>
            <w:r>
              <w:t>1,85</w:t>
            </w:r>
          </w:p>
        </w:tc>
        <w:tc>
          <w:tcPr>
            <w:tcW w:w="624" w:type="dxa"/>
          </w:tcPr>
          <w:p w:rsidR="00162AF5" w:rsidRDefault="00162AF5">
            <w:pPr>
              <w:pStyle w:val="ConsPlusNormal"/>
              <w:jc w:val="center"/>
            </w:pPr>
            <w:r>
              <w:t>1,6</w:t>
            </w:r>
          </w:p>
        </w:tc>
        <w:tc>
          <w:tcPr>
            <w:tcW w:w="624" w:type="dxa"/>
          </w:tcPr>
          <w:p w:rsidR="00162AF5" w:rsidRDefault="00162AF5">
            <w:pPr>
              <w:pStyle w:val="ConsPlusNormal"/>
              <w:jc w:val="center"/>
            </w:pPr>
            <w:r>
              <w:t>1,45</w:t>
            </w:r>
          </w:p>
        </w:tc>
        <w:tc>
          <w:tcPr>
            <w:tcW w:w="624" w:type="dxa"/>
          </w:tcPr>
          <w:p w:rsidR="00162AF5" w:rsidRDefault="00162AF5">
            <w:pPr>
              <w:pStyle w:val="ConsPlusNormal"/>
              <w:jc w:val="center"/>
            </w:pPr>
            <w:r>
              <w:t>1,35</w:t>
            </w:r>
          </w:p>
        </w:tc>
        <w:tc>
          <w:tcPr>
            <w:tcW w:w="737" w:type="dxa"/>
          </w:tcPr>
          <w:p w:rsidR="00162AF5" w:rsidRDefault="00162AF5">
            <w:pPr>
              <w:pStyle w:val="ConsPlusNormal"/>
              <w:jc w:val="center"/>
            </w:pPr>
            <w:r>
              <w:t>1,3</w:t>
            </w:r>
          </w:p>
        </w:tc>
        <w:tc>
          <w:tcPr>
            <w:tcW w:w="737" w:type="dxa"/>
          </w:tcPr>
          <w:p w:rsidR="00162AF5" w:rsidRDefault="00162AF5">
            <w:pPr>
              <w:pStyle w:val="ConsPlusNormal"/>
              <w:jc w:val="center"/>
            </w:pPr>
            <w:r>
              <w:t>1,25</w:t>
            </w:r>
          </w:p>
        </w:tc>
        <w:tc>
          <w:tcPr>
            <w:tcW w:w="737" w:type="dxa"/>
          </w:tcPr>
          <w:p w:rsidR="00162AF5" w:rsidRDefault="00162AF5">
            <w:pPr>
              <w:pStyle w:val="ConsPlusNormal"/>
              <w:jc w:val="center"/>
            </w:pPr>
            <w:r>
              <w:t>1,3</w:t>
            </w:r>
          </w:p>
        </w:tc>
        <w:tc>
          <w:tcPr>
            <w:tcW w:w="737" w:type="dxa"/>
          </w:tcPr>
          <w:p w:rsidR="00162AF5" w:rsidRDefault="00162AF5">
            <w:pPr>
              <w:pStyle w:val="ConsPlusNormal"/>
              <w:jc w:val="center"/>
            </w:pPr>
            <w:r>
              <w:t>1,5</w:t>
            </w:r>
          </w:p>
        </w:tc>
        <w:tc>
          <w:tcPr>
            <w:tcW w:w="737" w:type="dxa"/>
          </w:tcPr>
          <w:p w:rsidR="00162AF5" w:rsidRDefault="00162AF5">
            <w:pPr>
              <w:pStyle w:val="ConsPlusNormal"/>
              <w:jc w:val="center"/>
            </w:pPr>
            <w:r>
              <w:t>1,9</w:t>
            </w:r>
          </w:p>
        </w:tc>
        <w:tc>
          <w:tcPr>
            <w:tcW w:w="737" w:type="dxa"/>
          </w:tcPr>
          <w:p w:rsidR="00162AF5" w:rsidRDefault="00162AF5">
            <w:pPr>
              <w:pStyle w:val="ConsPlusNormal"/>
              <w:jc w:val="center"/>
            </w:pPr>
            <w:r>
              <w:t>2,6</w:t>
            </w:r>
          </w:p>
        </w:tc>
        <w:tc>
          <w:tcPr>
            <w:tcW w:w="737" w:type="dxa"/>
          </w:tcPr>
          <w:p w:rsidR="00162AF5" w:rsidRDefault="00162AF5">
            <w:pPr>
              <w:pStyle w:val="ConsPlusNormal"/>
              <w:jc w:val="center"/>
            </w:pPr>
            <w:r>
              <w:t>2,5</w:t>
            </w:r>
          </w:p>
        </w:tc>
        <w:tc>
          <w:tcPr>
            <w:tcW w:w="737" w:type="dxa"/>
          </w:tcPr>
          <w:p w:rsidR="00162AF5" w:rsidRDefault="00162AF5">
            <w:pPr>
              <w:pStyle w:val="ConsPlusNormal"/>
              <w:jc w:val="center"/>
            </w:pPr>
            <w:r>
              <w:t>1,45</w:t>
            </w:r>
          </w:p>
        </w:tc>
        <w:tc>
          <w:tcPr>
            <w:tcW w:w="737" w:type="dxa"/>
          </w:tcPr>
          <w:p w:rsidR="00162AF5" w:rsidRDefault="00162AF5">
            <w:pPr>
              <w:pStyle w:val="ConsPlusNormal"/>
              <w:jc w:val="center"/>
            </w:pPr>
            <w:r>
              <w:t>1,1</w:t>
            </w:r>
          </w:p>
        </w:tc>
        <w:tc>
          <w:tcPr>
            <w:tcW w:w="737" w:type="dxa"/>
          </w:tcPr>
          <w:p w:rsidR="00162AF5" w:rsidRDefault="00162AF5">
            <w:pPr>
              <w:pStyle w:val="ConsPlusNormal"/>
              <w:jc w:val="center"/>
            </w:pPr>
            <w:r>
              <w:t>1,05</w:t>
            </w:r>
          </w:p>
        </w:tc>
      </w:tr>
      <w:tr w:rsidR="00162AF5">
        <w:tc>
          <w:tcPr>
            <w:tcW w:w="964" w:type="dxa"/>
          </w:tcPr>
          <w:p w:rsidR="00162AF5" w:rsidRDefault="00162AF5">
            <w:pPr>
              <w:pStyle w:val="ConsPlusNormal"/>
              <w:jc w:val="center"/>
            </w:pPr>
            <w:r>
              <w:t>З</w:t>
            </w:r>
          </w:p>
        </w:tc>
        <w:tc>
          <w:tcPr>
            <w:tcW w:w="624" w:type="dxa"/>
          </w:tcPr>
          <w:p w:rsidR="00162AF5" w:rsidRDefault="00162AF5">
            <w:pPr>
              <w:pStyle w:val="ConsPlusNormal"/>
              <w:jc w:val="center"/>
            </w:pPr>
            <w:r>
              <w:t>1,85</w:t>
            </w:r>
          </w:p>
        </w:tc>
        <w:tc>
          <w:tcPr>
            <w:tcW w:w="624" w:type="dxa"/>
          </w:tcPr>
          <w:p w:rsidR="00162AF5" w:rsidRDefault="00162AF5">
            <w:pPr>
              <w:pStyle w:val="ConsPlusNormal"/>
              <w:jc w:val="center"/>
            </w:pPr>
            <w:r>
              <w:t>1,95</w:t>
            </w:r>
          </w:p>
        </w:tc>
        <w:tc>
          <w:tcPr>
            <w:tcW w:w="624" w:type="dxa"/>
          </w:tcPr>
          <w:p w:rsidR="00162AF5" w:rsidRDefault="00162AF5">
            <w:pPr>
              <w:pStyle w:val="ConsPlusNormal"/>
              <w:jc w:val="center"/>
            </w:pPr>
            <w:r>
              <w:t>1,9</w:t>
            </w:r>
          </w:p>
        </w:tc>
        <w:tc>
          <w:tcPr>
            <w:tcW w:w="624" w:type="dxa"/>
          </w:tcPr>
          <w:p w:rsidR="00162AF5" w:rsidRDefault="00162AF5">
            <w:pPr>
              <w:pStyle w:val="ConsPlusNormal"/>
              <w:jc w:val="center"/>
            </w:pPr>
            <w:r>
              <w:t>1,8</w:t>
            </w:r>
          </w:p>
        </w:tc>
        <w:tc>
          <w:tcPr>
            <w:tcW w:w="624" w:type="dxa"/>
          </w:tcPr>
          <w:p w:rsidR="00162AF5" w:rsidRDefault="00162AF5">
            <w:pPr>
              <w:pStyle w:val="ConsPlusNormal"/>
              <w:jc w:val="center"/>
            </w:pPr>
            <w:r>
              <w:t>1,7</w:t>
            </w:r>
          </w:p>
        </w:tc>
        <w:tc>
          <w:tcPr>
            <w:tcW w:w="737" w:type="dxa"/>
          </w:tcPr>
          <w:p w:rsidR="00162AF5" w:rsidRDefault="00162AF5">
            <w:pPr>
              <w:pStyle w:val="ConsPlusNormal"/>
              <w:jc w:val="center"/>
            </w:pPr>
            <w:r>
              <w:t>1,55</w:t>
            </w:r>
          </w:p>
        </w:tc>
        <w:tc>
          <w:tcPr>
            <w:tcW w:w="737" w:type="dxa"/>
          </w:tcPr>
          <w:p w:rsidR="00162AF5" w:rsidRDefault="00162AF5">
            <w:pPr>
              <w:pStyle w:val="ConsPlusNormal"/>
              <w:jc w:val="center"/>
            </w:pPr>
            <w:r>
              <w:t>1,4</w:t>
            </w:r>
          </w:p>
        </w:tc>
        <w:tc>
          <w:tcPr>
            <w:tcW w:w="737" w:type="dxa"/>
          </w:tcPr>
          <w:p w:rsidR="00162AF5" w:rsidRDefault="00162AF5">
            <w:pPr>
              <w:pStyle w:val="ConsPlusNormal"/>
              <w:jc w:val="center"/>
            </w:pPr>
            <w:r>
              <w:t>1,3</w:t>
            </w:r>
          </w:p>
        </w:tc>
        <w:tc>
          <w:tcPr>
            <w:tcW w:w="737" w:type="dxa"/>
          </w:tcPr>
          <w:p w:rsidR="00162AF5" w:rsidRDefault="00162AF5">
            <w:pPr>
              <w:pStyle w:val="ConsPlusNormal"/>
              <w:jc w:val="center"/>
            </w:pPr>
            <w:r>
              <w:t>1,2</w:t>
            </w:r>
          </w:p>
        </w:tc>
        <w:tc>
          <w:tcPr>
            <w:tcW w:w="737" w:type="dxa"/>
          </w:tcPr>
          <w:p w:rsidR="00162AF5" w:rsidRDefault="00162AF5">
            <w:pPr>
              <w:pStyle w:val="ConsPlusNormal"/>
              <w:jc w:val="center"/>
            </w:pPr>
            <w:r>
              <w:t>1,25</w:t>
            </w:r>
          </w:p>
        </w:tc>
        <w:tc>
          <w:tcPr>
            <w:tcW w:w="737" w:type="dxa"/>
          </w:tcPr>
          <w:p w:rsidR="00162AF5" w:rsidRDefault="00162AF5">
            <w:pPr>
              <w:pStyle w:val="ConsPlusNormal"/>
              <w:jc w:val="center"/>
            </w:pPr>
            <w:r>
              <w:t>1,4</w:t>
            </w:r>
          </w:p>
        </w:tc>
        <w:tc>
          <w:tcPr>
            <w:tcW w:w="737" w:type="dxa"/>
          </w:tcPr>
          <w:p w:rsidR="00162AF5" w:rsidRDefault="00162AF5">
            <w:pPr>
              <w:pStyle w:val="ConsPlusNormal"/>
              <w:jc w:val="center"/>
            </w:pPr>
            <w:r>
              <w:t>1,9</w:t>
            </w:r>
          </w:p>
        </w:tc>
        <w:tc>
          <w:tcPr>
            <w:tcW w:w="737" w:type="dxa"/>
          </w:tcPr>
          <w:p w:rsidR="00162AF5" w:rsidRDefault="00162AF5">
            <w:pPr>
              <w:pStyle w:val="ConsPlusNormal"/>
              <w:jc w:val="center"/>
            </w:pPr>
            <w:r>
              <w:t>3</w:t>
            </w:r>
          </w:p>
        </w:tc>
        <w:tc>
          <w:tcPr>
            <w:tcW w:w="737" w:type="dxa"/>
          </w:tcPr>
          <w:p w:rsidR="00162AF5" w:rsidRDefault="00162AF5">
            <w:pPr>
              <w:pStyle w:val="ConsPlusNormal"/>
              <w:jc w:val="center"/>
            </w:pPr>
            <w:r>
              <w:t>3,1</w:t>
            </w:r>
          </w:p>
        </w:tc>
        <w:tc>
          <w:tcPr>
            <w:tcW w:w="737" w:type="dxa"/>
          </w:tcPr>
          <w:p w:rsidR="00162AF5" w:rsidRDefault="00162AF5">
            <w:pPr>
              <w:pStyle w:val="ConsPlusNormal"/>
              <w:jc w:val="center"/>
            </w:pPr>
            <w:r>
              <w:t>2</w:t>
            </w:r>
          </w:p>
        </w:tc>
      </w:tr>
      <w:tr w:rsidR="00162AF5">
        <w:tc>
          <w:tcPr>
            <w:tcW w:w="964" w:type="dxa"/>
          </w:tcPr>
          <w:p w:rsidR="00162AF5" w:rsidRDefault="00162AF5">
            <w:pPr>
              <w:pStyle w:val="ConsPlusNormal"/>
              <w:jc w:val="center"/>
            </w:pPr>
            <w:r>
              <w:t>СЗ</w:t>
            </w:r>
          </w:p>
        </w:tc>
        <w:tc>
          <w:tcPr>
            <w:tcW w:w="624" w:type="dxa"/>
          </w:tcPr>
          <w:p w:rsidR="00162AF5" w:rsidRDefault="00162AF5">
            <w:pPr>
              <w:pStyle w:val="ConsPlusNormal"/>
              <w:jc w:val="center"/>
            </w:pPr>
            <w:r>
              <w:t>1,3</w:t>
            </w:r>
          </w:p>
        </w:tc>
        <w:tc>
          <w:tcPr>
            <w:tcW w:w="624" w:type="dxa"/>
          </w:tcPr>
          <w:p w:rsidR="00162AF5" w:rsidRDefault="00162AF5">
            <w:pPr>
              <w:pStyle w:val="ConsPlusNormal"/>
              <w:jc w:val="center"/>
            </w:pPr>
            <w:r>
              <w:t>1,5</w:t>
            </w:r>
          </w:p>
        </w:tc>
        <w:tc>
          <w:tcPr>
            <w:tcW w:w="624" w:type="dxa"/>
          </w:tcPr>
          <w:p w:rsidR="00162AF5" w:rsidRDefault="00162AF5">
            <w:pPr>
              <w:pStyle w:val="ConsPlusNormal"/>
              <w:jc w:val="center"/>
            </w:pPr>
            <w:r>
              <w:t>1,7</w:t>
            </w:r>
          </w:p>
        </w:tc>
        <w:tc>
          <w:tcPr>
            <w:tcW w:w="624" w:type="dxa"/>
          </w:tcPr>
          <w:p w:rsidR="00162AF5" w:rsidRDefault="00162AF5">
            <w:pPr>
              <w:pStyle w:val="ConsPlusNormal"/>
              <w:jc w:val="center"/>
            </w:pPr>
            <w:r>
              <w:t>1,75</w:t>
            </w:r>
          </w:p>
        </w:tc>
        <w:tc>
          <w:tcPr>
            <w:tcW w:w="624" w:type="dxa"/>
          </w:tcPr>
          <w:p w:rsidR="00162AF5" w:rsidRDefault="00162AF5">
            <w:pPr>
              <w:pStyle w:val="ConsPlusNormal"/>
              <w:jc w:val="center"/>
            </w:pPr>
            <w:r>
              <w:t>1,75</w:t>
            </w:r>
          </w:p>
        </w:tc>
        <w:tc>
          <w:tcPr>
            <w:tcW w:w="737" w:type="dxa"/>
          </w:tcPr>
          <w:p w:rsidR="00162AF5" w:rsidRDefault="00162AF5">
            <w:pPr>
              <w:pStyle w:val="ConsPlusNormal"/>
              <w:jc w:val="center"/>
            </w:pPr>
            <w:r>
              <w:t>1,7</w:t>
            </w:r>
          </w:p>
        </w:tc>
        <w:tc>
          <w:tcPr>
            <w:tcW w:w="737" w:type="dxa"/>
          </w:tcPr>
          <w:p w:rsidR="00162AF5" w:rsidRDefault="00162AF5">
            <w:pPr>
              <w:pStyle w:val="ConsPlusNormal"/>
              <w:jc w:val="center"/>
            </w:pPr>
            <w:r>
              <w:t>1,6</w:t>
            </w:r>
          </w:p>
        </w:tc>
        <w:tc>
          <w:tcPr>
            <w:tcW w:w="737" w:type="dxa"/>
          </w:tcPr>
          <w:p w:rsidR="00162AF5" w:rsidRDefault="00162AF5">
            <w:pPr>
              <w:pStyle w:val="ConsPlusNormal"/>
              <w:jc w:val="center"/>
            </w:pPr>
            <w:r>
              <w:t>1,5</w:t>
            </w:r>
          </w:p>
        </w:tc>
        <w:tc>
          <w:tcPr>
            <w:tcW w:w="737" w:type="dxa"/>
          </w:tcPr>
          <w:p w:rsidR="00162AF5" w:rsidRDefault="00162AF5">
            <w:pPr>
              <w:pStyle w:val="ConsPlusNormal"/>
              <w:jc w:val="center"/>
            </w:pPr>
            <w:r>
              <w:t>1,4</w:t>
            </w:r>
          </w:p>
        </w:tc>
        <w:tc>
          <w:tcPr>
            <w:tcW w:w="737" w:type="dxa"/>
          </w:tcPr>
          <w:p w:rsidR="00162AF5" w:rsidRDefault="00162AF5">
            <w:pPr>
              <w:pStyle w:val="ConsPlusNormal"/>
              <w:jc w:val="center"/>
            </w:pPr>
            <w:r>
              <w:t>1,3</w:t>
            </w:r>
          </w:p>
        </w:tc>
        <w:tc>
          <w:tcPr>
            <w:tcW w:w="737" w:type="dxa"/>
          </w:tcPr>
          <w:p w:rsidR="00162AF5" w:rsidRDefault="00162AF5">
            <w:pPr>
              <w:pStyle w:val="ConsPlusNormal"/>
              <w:jc w:val="center"/>
            </w:pPr>
            <w:r>
              <w:t>1,25</w:t>
            </w:r>
          </w:p>
        </w:tc>
        <w:tc>
          <w:tcPr>
            <w:tcW w:w="737" w:type="dxa"/>
          </w:tcPr>
          <w:p w:rsidR="00162AF5" w:rsidRDefault="00162AF5">
            <w:pPr>
              <w:pStyle w:val="ConsPlusNormal"/>
              <w:jc w:val="center"/>
            </w:pPr>
            <w:r>
              <w:t>1,25</w:t>
            </w:r>
          </w:p>
        </w:tc>
        <w:tc>
          <w:tcPr>
            <w:tcW w:w="737" w:type="dxa"/>
          </w:tcPr>
          <w:p w:rsidR="00162AF5" w:rsidRDefault="00162AF5">
            <w:pPr>
              <w:pStyle w:val="ConsPlusNormal"/>
              <w:jc w:val="center"/>
            </w:pPr>
            <w:r>
              <w:t>1,3</w:t>
            </w:r>
          </w:p>
        </w:tc>
        <w:tc>
          <w:tcPr>
            <w:tcW w:w="737" w:type="dxa"/>
          </w:tcPr>
          <w:p w:rsidR="00162AF5" w:rsidRDefault="00162AF5">
            <w:pPr>
              <w:pStyle w:val="ConsPlusNormal"/>
              <w:jc w:val="center"/>
            </w:pPr>
            <w:r>
              <w:t>1,9</w:t>
            </w:r>
          </w:p>
        </w:tc>
        <w:tc>
          <w:tcPr>
            <w:tcW w:w="737" w:type="dxa"/>
          </w:tcPr>
          <w:p w:rsidR="00162AF5" w:rsidRDefault="00162AF5">
            <w:pPr>
              <w:pStyle w:val="ConsPlusNormal"/>
              <w:jc w:val="center"/>
            </w:pPr>
            <w:r>
              <w:t>2,9</w:t>
            </w:r>
          </w:p>
        </w:tc>
      </w:tr>
      <w:tr w:rsidR="00162AF5">
        <w:tc>
          <w:tcPr>
            <w:tcW w:w="964" w:type="dxa"/>
          </w:tcPr>
          <w:p w:rsidR="00162AF5" w:rsidRDefault="00162AF5">
            <w:pPr>
              <w:pStyle w:val="ConsPlusNormal"/>
              <w:jc w:val="center"/>
            </w:pPr>
            <w:r>
              <w:t>С</w:t>
            </w:r>
          </w:p>
        </w:tc>
        <w:tc>
          <w:tcPr>
            <w:tcW w:w="624" w:type="dxa"/>
          </w:tcPr>
          <w:p w:rsidR="00162AF5" w:rsidRDefault="00162AF5">
            <w:pPr>
              <w:pStyle w:val="ConsPlusNormal"/>
              <w:jc w:val="center"/>
            </w:pPr>
            <w:r>
              <w:t>1,2</w:t>
            </w:r>
          </w:p>
        </w:tc>
        <w:tc>
          <w:tcPr>
            <w:tcW w:w="624" w:type="dxa"/>
          </w:tcPr>
          <w:p w:rsidR="00162AF5" w:rsidRDefault="00162AF5">
            <w:pPr>
              <w:pStyle w:val="ConsPlusNormal"/>
              <w:jc w:val="center"/>
            </w:pPr>
            <w:r>
              <w:t>1,2</w:t>
            </w:r>
          </w:p>
        </w:tc>
        <w:tc>
          <w:tcPr>
            <w:tcW w:w="624" w:type="dxa"/>
          </w:tcPr>
          <w:p w:rsidR="00162AF5" w:rsidRDefault="00162AF5">
            <w:pPr>
              <w:pStyle w:val="ConsPlusNormal"/>
              <w:jc w:val="center"/>
            </w:pPr>
            <w:r>
              <w:t>1,3</w:t>
            </w:r>
          </w:p>
        </w:tc>
        <w:tc>
          <w:tcPr>
            <w:tcW w:w="624" w:type="dxa"/>
          </w:tcPr>
          <w:p w:rsidR="00162AF5" w:rsidRDefault="00162AF5">
            <w:pPr>
              <w:pStyle w:val="ConsPlusNormal"/>
              <w:jc w:val="center"/>
            </w:pPr>
            <w:r>
              <w:t>1,45</w:t>
            </w:r>
          </w:p>
        </w:tc>
        <w:tc>
          <w:tcPr>
            <w:tcW w:w="624" w:type="dxa"/>
          </w:tcPr>
          <w:p w:rsidR="00162AF5" w:rsidRDefault="00162AF5">
            <w:pPr>
              <w:pStyle w:val="ConsPlusNormal"/>
              <w:jc w:val="center"/>
            </w:pPr>
            <w:r>
              <w:t>1,5</w:t>
            </w:r>
          </w:p>
        </w:tc>
        <w:tc>
          <w:tcPr>
            <w:tcW w:w="737" w:type="dxa"/>
          </w:tcPr>
          <w:p w:rsidR="00162AF5" w:rsidRDefault="00162AF5">
            <w:pPr>
              <w:pStyle w:val="ConsPlusNormal"/>
              <w:jc w:val="center"/>
            </w:pPr>
            <w:r>
              <w:t>1,6</w:t>
            </w:r>
          </w:p>
        </w:tc>
        <w:tc>
          <w:tcPr>
            <w:tcW w:w="737" w:type="dxa"/>
          </w:tcPr>
          <w:p w:rsidR="00162AF5" w:rsidRDefault="00162AF5">
            <w:pPr>
              <w:pStyle w:val="ConsPlusNormal"/>
              <w:jc w:val="center"/>
            </w:pPr>
            <w:r>
              <w:t>1,6</w:t>
            </w:r>
          </w:p>
        </w:tc>
        <w:tc>
          <w:tcPr>
            <w:tcW w:w="737" w:type="dxa"/>
          </w:tcPr>
          <w:p w:rsidR="00162AF5" w:rsidRDefault="00162AF5">
            <w:pPr>
              <w:pStyle w:val="ConsPlusNormal"/>
              <w:jc w:val="center"/>
            </w:pPr>
            <w:r>
              <w:t>1,65</w:t>
            </w:r>
          </w:p>
        </w:tc>
        <w:tc>
          <w:tcPr>
            <w:tcW w:w="737" w:type="dxa"/>
          </w:tcPr>
          <w:p w:rsidR="00162AF5" w:rsidRDefault="00162AF5">
            <w:pPr>
              <w:pStyle w:val="ConsPlusNormal"/>
              <w:jc w:val="center"/>
            </w:pPr>
            <w:r>
              <w:t>1,6</w:t>
            </w:r>
          </w:p>
        </w:tc>
        <w:tc>
          <w:tcPr>
            <w:tcW w:w="737" w:type="dxa"/>
          </w:tcPr>
          <w:p w:rsidR="00162AF5" w:rsidRDefault="00162AF5">
            <w:pPr>
              <w:pStyle w:val="ConsPlusNormal"/>
              <w:jc w:val="center"/>
            </w:pPr>
            <w:r>
              <w:t>1,6</w:t>
            </w:r>
          </w:p>
        </w:tc>
        <w:tc>
          <w:tcPr>
            <w:tcW w:w="737" w:type="dxa"/>
          </w:tcPr>
          <w:p w:rsidR="00162AF5" w:rsidRDefault="00162AF5">
            <w:pPr>
              <w:pStyle w:val="ConsPlusNormal"/>
              <w:jc w:val="center"/>
            </w:pPr>
            <w:r>
              <w:t>1,5</w:t>
            </w:r>
          </w:p>
        </w:tc>
        <w:tc>
          <w:tcPr>
            <w:tcW w:w="737" w:type="dxa"/>
          </w:tcPr>
          <w:p w:rsidR="00162AF5" w:rsidRDefault="00162AF5">
            <w:pPr>
              <w:pStyle w:val="ConsPlusNormal"/>
              <w:jc w:val="center"/>
            </w:pPr>
            <w:r>
              <w:t>1,45</w:t>
            </w:r>
          </w:p>
        </w:tc>
        <w:tc>
          <w:tcPr>
            <w:tcW w:w="737" w:type="dxa"/>
          </w:tcPr>
          <w:p w:rsidR="00162AF5" w:rsidRDefault="00162AF5">
            <w:pPr>
              <w:pStyle w:val="ConsPlusNormal"/>
              <w:jc w:val="center"/>
            </w:pPr>
            <w:r>
              <w:t>1,3</w:t>
            </w:r>
          </w:p>
        </w:tc>
        <w:tc>
          <w:tcPr>
            <w:tcW w:w="737" w:type="dxa"/>
          </w:tcPr>
          <w:p w:rsidR="00162AF5" w:rsidRDefault="00162AF5">
            <w:pPr>
              <w:pStyle w:val="ConsPlusNormal"/>
              <w:jc w:val="center"/>
            </w:pPr>
            <w:r>
              <w:t>1,2</w:t>
            </w:r>
          </w:p>
        </w:tc>
        <w:tc>
          <w:tcPr>
            <w:tcW w:w="737" w:type="dxa"/>
          </w:tcPr>
          <w:p w:rsidR="00162AF5" w:rsidRDefault="00162AF5">
            <w:pPr>
              <w:pStyle w:val="ConsPlusNormal"/>
              <w:jc w:val="center"/>
            </w:pPr>
            <w:r>
              <w:t>1,2</w:t>
            </w:r>
          </w:p>
        </w:tc>
      </w:tr>
      <w:tr w:rsidR="00162AF5">
        <w:tc>
          <w:tcPr>
            <w:tcW w:w="964" w:type="dxa"/>
          </w:tcPr>
          <w:p w:rsidR="00162AF5" w:rsidRDefault="00162AF5">
            <w:pPr>
              <w:pStyle w:val="ConsPlusNormal"/>
              <w:jc w:val="center"/>
            </w:pPr>
            <w:r>
              <w:t>СВ</w:t>
            </w:r>
          </w:p>
        </w:tc>
        <w:tc>
          <w:tcPr>
            <w:tcW w:w="624" w:type="dxa"/>
          </w:tcPr>
          <w:p w:rsidR="00162AF5" w:rsidRDefault="00162AF5">
            <w:pPr>
              <w:pStyle w:val="ConsPlusNormal"/>
              <w:jc w:val="center"/>
            </w:pPr>
            <w:r>
              <w:t>2,9</w:t>
            </w:r>
          </w:p>
        </w:tc>
        <w:tc>
          <w:tcPr>
            <w:tcW w:w="624" w:type="dxa"/>
          </w:tcPr>
          <w:p w:rsidR="00162AF5" w:rsidRDefault="00162AF5">
            <w:pPr>
              <w:pStyle w:val="ConsPlusNormal"/>
              <w:jc w:val="center"/>
            </w:pPr>
            <w:r>
              <w:t>1,9</w:t>
            </w:r>
          </w:p>
        </w:tc>
        <w:tc>
          <w:tcPr>
            <w:tcW w:w="624" w:type="dxa"/>
          </w:tcPr>
          <w:p w:rsidR="00162AF5" w:rsidRDefault="00162AF5">
            <w:pPr>
              <w:pStyle w:val="ConsPlusNormal"/>
              <w:jc w:val="center"/>
            </w:pPr>
            <w:r>
              <w:t>1,3</w:t>
            </w:r>
          </w:p>
        </w:tc>
        <w:tc>
          <w:tcPr>
            <w:tcW w:w="624" w:type="dxa"/>
          </w:tcPr>
          <w:p w:rsidR="00162AF5" w:rsidRDefault="00162AF5">
            <w:pPr>
              <w:pStyle w:val="ConsPlusNormal"/>
              <w:jc w:val="center"/>
            </w:pPr>
            <w:r>
              <w:t>1,25</w:t>
            </w:r>
          </w:p>
        </w:tc>
        <w:tc>
          <w:tcPr>
            <w:tcW w:w="624" w:type="dxa"/>
          </w:tcPr>
          <w:p w:rsidR="00162AF5" w:rsidRDefault="00162AF5">
            <w:pPr>
              <w:pStyle w:val="ConsPlusNormal"/>
              <w:jc w:val="center"/>
            </w:pPr>
            <w:r>
              <w:t>1,25</w:t>
            </w:r>
          </w:p>
        </w:tc>
        <w:tc>
          <w:tcPr>
            <w:tcW w:w="737" w:type="dxa"/>
          </w:tcPr>
          <w:p w:rsidR="00162AF5" w:rsidRDefault="00162AF5">
            <w:pPr>
              <w:pStyle w:val="ConsPlusNormal"/>
              <w:jc w:val="center"/>
            </w:pPr>
            <w:r>
              <w:t>1,3</w:t>
            </w:r>
          </w:p>
        </w:tc>
        <w:tc>
          <w:tcPr>
            <w:tcW w:w="737" w:type="dxa"/>
          </w:tcPr>
          <w:p w:rsidR="00162AF5" w:rsidRDefault="00162AF5">
            <w:pPr>
              <w:pStyle w:val="ConsPlusNormal"/>
              <w:jc w:val="center"/>
            </w:pPr>
            <w:r>
              <w:t>1,4</w:t>
            </w:r>
          </w:p>
        </w:tc>
        <w:tc>
          <w:tcPr>
            <w:tcW w:w="737" w:type="dxa"/>
          </w:tcPr>
          <w:p w:rsidR="00162AF5" w:rsidRDefault="00162AF5">
            <w:pPr>
              <w:pStyle w:val="ConsPlusNormal"/>
              <w:jc w:val="center"/>
            </w:pPr>
            <w:r>
              <w:t>1,5</w:t>
            </w:r>
          </w:p>
        </w:tc>
        <w:tc>
          <w:tcPr>
            <w:tcW w:w="737" w:type="dxa"/>
          </w:tcPr>
          <w:p w:rsidR="00162AF5" w:rsidRDefault="00162AF5">
            <w:pPr>
              <w:pStyle w:val="ConsPlusNormal"/>
              <w:jc w:val="center"/>
            </w:pPr>
            <w:r>
              <w:t>1,6</w:t>
            </w:r>
          </w:p>
        </w:tc>
        <w:tc>
          <w:tcPr>
            <w:tcW w:w="737" w:type="dxa"/>
          </w:tcPr>
          <w:p w:rsidR="00162AF5" w:rsidRDefault="00162AF5">
            <w:pPr>
              <w:pStyle w:val="ConsPlusNormal"/>
              <w:jc w:val="center"/>
            </w:pPr>
            <w:r>
              <w:t>1,7</w:t>
            </w:r>
          </w:p>
        </w:tc>
        <w:tc>
          <w:tcPr>
            <w:tcW w:w="737" w:type="dxa"/>
          </w:tcPr>
          <w:p w:rsidR="00162AF5" w:rsidRDefault="00162AF5">
            <w:pPr>
              <w:pStyle w:val="ConsPlusNormal"/>
              <w:jc w:val="center"/>
            </w:pPr>
            <w:r>
              <w:t>1,75</w:t>
            </w:r>
          </w:p>
        </w:tc>
        <w:tc>
          <w:tcPr>
            <w:tcW w:w="737" w:type="dxa"/>
          </w:tcPr>
          <w:p w:rsidR="00162AF5" w:rsidRDefault="00162AF5">
            <w:pPr>
              <w:pStyle w:val="ConsPlusNormal"/>
              <w:jc w:val="center"/>
            </w:pPr>
            <w:r>
              <w:t>1,75</w:t>
            </w:r>
          </w:p>
        </w:tc>
        <w:tc>
          <w:tcPr>
            <w:tcW w:w="737" w:type="dxa"/>
          </w:tcPr>
          <w:p w:rsidR="00162AF5" w:rsidRDefault="00162AF5">
            <w:pPr>
              <w:pStyle w:val="ConsPlusNormal"/>
              <w:jc w:val="center"/>
            </w:pPr>
            <w:r>
              <w:t>1,7</w:t>
            </w:r>
          </w:p>
        </w:tc>
        <w:tc>
          <w:tcPr>
            <w:tcW w:w="737" w:type="dxa"/>
          </w:tcPr>
          <w:p w:rsidR="00162AF5" w:rsidRDefault="00162AF5">
            <w:pPr>
              <w:pStyle w:val="ConsPlusNormal"/>
              <w:jc w:val="center"/>
            </w:pPr>
            <w:r>
              <w:t>1,5</w:t>
            </w:r>
          </w:p>
        </w:tc>
        <w:tc>
          <w:tcPr>
            <w:tcW w:w="737" w:type="dxa"/>
          </w:tcPr>
          <w:p w:rsidR="00162AF5" w:rsidRDefault="00162AF5">
            <w:pPr>
              <w:pStyle w:val="ConsPlusNormal"/>
              <w:jc w:val="center"/>
            </w:pPr>
            <w:r>
              <w:t>1,3</w:t>
            </w:r>
          </w:p>
        </w:tc>
      </w:tr>
      <w:tr w:rsidR="00162AF5">
        <w:tc>
          <w:tcPr>
            <w:tcW w:w="11454" w:type="dxa"/>
            <w:gridSpan w:val="16"/>
          </w:tcPr>
          <w:p w:rsidR="00162AF5" w:rsidRDefault="00162AF5">
            <w:pPr>
              <w:pStyle w:val="ConsPlusNormal"/>
              <w:ind w:firstLine="283"/>
              <w:jc w:val="both"/>
            </w:pPr>
            <w:r>
              <w:t>Примечание - В настоящей таблице применены следующие условные обозначения: В - восток; З - запад; С - север; СВ - северо-восток; СЗ - северо-запад; Ю - юг; ЮВ - юго-восток; ЮЗ - юго-запад.</w:t>
            </w:r>
          </w:p>
        </w:tc>
      </w:tr>
    </w:tbl>
    <w:p w:rsidR="00162AF5" w:rsidRDefault="00162AF5">
      <w:pPr>
        <w:pStyle w:val="ConsPlusNormal"/>
        <w:sectPr w:rsidR="00162AF5">
          <w:pgSz w:w="16838" w:h="11905" w:orient="landscape"/>
          <w:pgMar w:top="1701" w:right="1134" w:bottom="850" w:left="1134" w:header="0" w:footer="0" w:gutter="0"/>
          <w:cols w:space="720"/>
          <w:titlePg/>
        </w:sectPr>
      </w:pPr>
    </w:p>
    <w:p w:rsidR="00162AF5" w:rsidRDefault="00162AF5">
      <w:pPr>
        <w:pStyle w:val="ConsPlusNormal"/>
        <w:ind w:firstLine="540"/>
        <w:jc w:val="both"/>
      </w:pPr>
    </w:p>
    <w:p w:rsidR="00162AF5" w:rsidRDefault="00162AF5">
      <w:pPr>
        <w:pStyle w:val="ConsPlusNormal"/>
        <w:ind w:firstLine="540"/>
        <w:jc w:val="both"/>
      </w:pPr>
      <w:r>
        <w:rPr>
          <w:noProof/>
          <w:position w:val="-8"/>
        </w:rPr>
        <w:drawing>
          <wp:inline distT="0" distB="0" distL="0" distR="0">
            <wp:extent cx="200025" cy="23812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 наружная освещенность в вертикальной плоскости, создаваемая рассеянным светом безоблачного неба; принимают в зависимости от ориентации поверхности фасада здания и времени суток по </w:t>
      </w:r>
      <w:hyperlink w:anchor="P13398">
        <w:r>
          <w:rPr>
            <w:color w:val="0000FF"/>
          </w:rPr>
          <w:t>таблице Е.4</w:t>
        </w:r>
      </w:hyperlink>
      <w:r>
        <w:t>;</w:t>
      </w:r>
    </w:p>
    <w:p w:rsidR="00162AF5" w:rsidRDefault="00162AF5">
      <w:pPr>
        <w:pStyle w:val="ConsPlusNormal"/>
        <w:spacing w:before="200"/>
        <w:ind w:firstLine="540"/>
        <w:jc w:val="both"/>
      </w:pPr>
      <w:r>
        <w:rPr>
          <w:i/>
        </w:rPr>
        <w:t>b</w:t>
      </w:r>
      <w:r>
        <w:rPr>
          <w:vertAlign w:val="subscript"/>
        </w:rPr>
        <w:t>ф</w:t>
      </w:r>
      <w:r>
        <w:rPr>
          <w:i/>
          <w:vertAlign w:val="subscript"/>
        </w:rPr>
        <w:t>i</w:t>
      </w:r>
      <w:r>
        <w:t xml:space="preserve"> - средняя относительная яркость фасадов противостоящих зданий; определяют по </w:t>
      </w:r>
      <w:hyperlink w:anchor="P1725">
        <w:r>
          <w:rPr>
            <w:color w:val="0000FF"/>
          </w:rPr>
          <w:t>таблице А.2</w:t>
        </w:r>
      </w:hyperlink>
      <w:r>
        <w:t>;</w:t>
      </w:r>
    </w:p>
    <w:p w:rsidR="00162AF5" w:rsidRDefault="00162AF5">
      <w:pPr>
        <w:pStyle w:val="ConsPlusNormal"/>
        <w:spacing w:before="200"/>
        <w:ind w:firstLine="540"/>
        <w:jc w:val="both"/>
      </w:pPr>
      <w:r>
        <w:rPr>
          <w:i/>
        </w:rPr>
        <w:t>K</w:t>
      </w:r>
      <w:r>
        <w:rPr>
          <w:vertAlign w:val="subscript"/>
        </w:rPr>
        <w:t>зд</w:t>
      </w:r>
      <w:r>
        <w:rPr>
          <w:i/>
          <w:vertAlign w:val="subscript"/>
        </w:rPr>
        <w:t>i</w:t>
      </w:r>
      <w:r>
        <w:t xml:space="preserve"> - определяют по </w:t>
      </w:r>
      <w:hyperlink w:anchor="P1725">
        <w:r>
          <w:rPr>
            <w:color w:val="0000FF"/>
          </w:rPr>
          <w:t>формуле (А.5)</w:t>
        </w:r>
      </w:hyperlink>
      <w:r>
        <w:t>.</w:t>
      </w:r>
    </w:p>
    <w:p w:rsidR="00162AF5" w:rsidRDefault="00162AF5">
      <w:pPr>
        <w:pStyle w:val="ConsPlusNormal"/>
        <w:spacing w:before="200"/>
        <w:ind w:firstLine="540"/>
        <w:jc w:val="both"/>
      </w:pPr>
      <w:r>
        <w:rPr>
          <w:noProof/>
          <w:position w:val="-8"/>
        </w:rPr>
        <w:drawing>
          <wp:inline distT="0" distB="0" distL="0" distR="0">
            <wp:extent cx="180975" cy="238125"/>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 средневзвешенный коэффициент отражения фасадов противостоящих зданий; принимают по </w:t>
      </w:r>
      <w:hyperlink w:anchor="P1725">
        <w:r>
          <w:rPr>
            <w:color w:val="0000FF"/>
          </w:rPr>
          <w:t>таблице А.3</w:t>
        </w:r>
      </w:hyperlink>
      <w:r>
        <w:t>;</w:t>
      </w:r>
    </w:p>
    <w:p w:rsidR="00162AF5" w:rsidRDefault="00162AF5">
      <w:pPr>
        <w:pStyle w:val="ConsPlusNormal"/>
        <w:spacing w:before="200"/>
        <w:ind w:firstLine="540"/>
        <w:jc w:val="both"/>
      </w:pPr>
      <w:r>
        <w:rPr>
          <w:noProof/>
          <w:position w:val="-8"/>
        </w:rPr>
        <w:drawing>
          <wp:inline distT="0" distB="0" distL="0" distR="0">
            <wp:extent cx="295275" cy="238125"/>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t xml:space="preserve"> - наружная суммарная освещенность на вертикальной поверхности, создаваемая рассеянным светом неба, прямым светом солнца и светом, отраженным от земной поверхности; принимают по </w:t>
      </w:r>
      <w:hyperlink w:anchor="P13398">
        <w:r>
          <w:rPr>
            <w:color w:val="0000FF"/>
          </w:rPr>
          <w:t>таблице Е.4</w:t>
        </w:r>
      </w:hyperlink>
      <w:r>
        <w:t>.</w:t>
      </w:r>
    </w:p>
    <w:p w:rsidR="00162AF5" w:rsidRDefault="00162AF5">
      <w:pPr>
        <w:pStyle w:val="ConsPlusNormal"/>
        <w:spacing w:before="200"/>
        <w:ind w:firstLine="540"/>
        <w:jc w:val="both"/>
      </w:pPr>
      <w:r>
        <w:t>9.6 Расчет средней естественной освещенности в помещении от безоблачного неба при верхнем освещении в зависимости от типа светового проема проводят:</w:t>
      </w:r>
    </w:p>
    <w:p w:rsidR="00162AF5" w:rsidRDefault="00162AF5">
      <w:pPr>
        <w:pStyle w:val="ConsPlusNormal"/>
        <w:spacing w:before="200"/>
        <w:ind w:firstLine="540"/>
        <w:jc w:val="both"/>
      </w:pPr>
      <w:r>
        <w:t>а) при световых проемах в плоскости покрытия, имеющих заполнение из светорассеивающих материалов, по формуле</w:t>
      </w:r>
    </w:p>
    <w:p w:rsidR="00162AF5" w:rsidRDefault="00162AF5">
      <w:pPr>
        <w:pStyle w:val="ConsPlusNormal"/>
        <w:ind w:firstLine="540"/>
        <w:jc w:val="both"/>
      </w:pPr>
    </w:p>
    <w:p w:rsidR="00162AF5" w:rsidRDefault="00162AF5">
      <w:pPr>
        <w:pStyle w:val="ConsPlusNormal"/>
        <w:jc w:val="center"/>
      </w:pPr>
      <w:r>
        <w:rPr>
          <w:noProof/>
          <w:position w:val="-10"/>
        </w:rPr>
        <w:drawing>
          <wp:inline distT="0" distB="0" distL="0" distR="0">
            <wp:extent cx="1419225" cy="257175"/>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a:noFill/>
                    </a:ln>
                  </pic:spPr>
                </pic:pic>
              </a:graphicData>
            </a:graphic>
          </wp:inline>
        </w:drawing>
      </w:r>
      <w:r>
        <w:t>; (9.7)</w:t>
      </w:r>
    </w:p>
    <w:p w:rsidR="00162AF5" w:rsidRDefault="00162AF5">
      <w:pPr>
        <w:pStyle w:val="ConsPlusNormal"/>
        <w:ind w:firstLine="540"/>
        <w:jc w:val="both"/>
      </w:pPr>
    </w:p>
    <w:p w:rsidR="00162AF5" w:rsidRDefault="00162AF5">
      <w:pPr>
        <w:pStyle w:val="ConsPlusNormal"/>
        <w:ind w:firstLine="540"/>
        <w:jc w:val="both"/>
      </w:pPr>
      <w:r>
        <w:t>б) при световых проемах в плоскости покрытия, имеющих заполнение из светопрозрачных материалов, по формуле</w:t>
      </w:r>
    </w:p>
    <w:p w:rsidR="00162AF5" w:rsidRDefault="00162AF5">
      <w:pPr>
        <w:pStyle w:val="ConsPlusNormal"/>
        <w:ind w:firstLine="540"/>
        <w:jc w:val="both"/>
      </w:pPr>
    </w:p>
    <w:p w:rsidR="00162AF5" w:rsidRDefault="00162AF5">
      <w:pPr>
        <w:pStyle w:val="ConsPlusNormal"/>
        <w:jc w:val="center"/>
      </w:pPr>
      <w:r>
        <w:rPr>
          <w:noProof/>
          <w:position w:val="-10"/>
        </w:rPr>
        <w:drawing>
          <wp:inline distT="0" distB="0" distL="0" distR="0">
            <wp:extent cx="1552575" cy="257175"/>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552575" cy="257175"/>
                    </a:xfrm>
                    <a:prstGeom prst="rect">
                      <a:avLst/>
                    </a:prstGeom>
                    <a:noFill/>
                    <a:ln>
                      <a:noFill/>
                    </a:ln>
                  </pic:spPr>
                </pic:pic>
              </a:graphicData>
            </a:graphic>
          </wp:inline>
        </w:drawing>
      </w:r>
      <w:r>
        <w:t>, (9.8)</w:t>
      </w:r>
    </w:p>
    <w:p w:rsidR="00162AF5" w:rsidRDefault="00162AF5">
      <w:pPr>
        <w:pStyle w:val="ConsPlusNormal"/>
        <w:ind w:firstLine="540"/>
        <w:jc w:val="both"/>
      </w:pPr>
    </w:p>
    <w:p w:rsidR="00162AF5" w:rsidRDefault="00162AF5">
      <w:pPr>
        <w:pStyle w:val="ConsPlusNormal"/>
        <w:ind w:firstLine="540"/>
        <w:jc w:val="both"/>
      </w:pPr>
      <w:r>
        <w:t>в) при шедовых фонарях по формуле</w:t>
      </w:r>
    </w:p>
    <w:p w:rsidR="00162AF5" w:rsidRDefault="00162AF5">
      <w:pPr>
        <w:pStyle w:val="ConsPlusNormal"/>
        <w:ind w:firstLine="540"/>
        <w:jc w:val="both"/>
      </w:pPr>
    </w:p>
    <w:p w:rsidR="00162AF5" w:rsidRDefault="00162AF5">
      <w:pPr>
        <w:pStyle w:val="ConsPlusNormal"/>
        <w:jc w:val="center"/>
      </w:pPr>
      <w:r>
        <w:rPr>
          <w:noProof/>
          <w:position w:val="-10"/>
        </w:rPr>
        <w:drawing>
          <wp:inline distT="0" distB="0" distL="0" distR="0">
            <wp:extent cx="1457325" cy="257175"/>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457325" cy="257175"/>
                    </a:xfrm>
                    <a:prstGeom prst="rect">
                      <a:avLst/>
                    </a:prstGeom>
                    <a:noFill/>
                    <a:ln>
                      <a:noFill/>
                    </a:ln>
                  </pic:spPr>
                </pic:pic>
              </a:graphicData>
            </a:graphic>
          </wp:inline>
        </w:drawing>
      </w:r>
      <w:r>
        <w:t>, (9.9)</w:t>
      </w:r>
    </w:p>
    <w:p w:rsidR="00162AF5" w:rsidRDefault="00162AF5">
      <w:pPr>
        <w:pStyle w:val="ConsPlusNormal"/>
        <w:ind w:firstLine="540"/>
        <w:jc w:val="both"/>
      </w:pPr>
    </w:p>
    <w:p w:rsidR="00162AF5" w:rsidRDefault="00162AF5">
      <w:pPr>
        <w:pStyle w:val="ConsPlusNormal"/>
        <w:ind w:firstLine="540"/>
        <w:jc w:val="both"/>
      </w:pPr>
      <w:r>
        <w:t>г) при прямоугольных фонарях по формуле</w:t>
      </w:r>
    </w:p>
    <w:p w:rsidR="00162AF5" w:rsidRDefault="00162AF5">
      <w:pPr>
        <w:pStyle w:val="ConsPlusNormal"/>
        <w:ind w:firstLine="540"/>
        <w:jc w:val="both"/>
      </w:pPr>
    </w:p>
    <w:p w:rsidR="00162AF5" w:rsidRDefault="00162AF5">
      <w:pPr>
        <w:pStyle w:val="ConsPlusNormal"/>
        <w:jc w:val="center"/>
      </w:pPr>
      <w:r>
        <w:rPr>
          <w:noProof/>
          <w:position w:val="-17"/>
        </w:rPr>
        <w:drawing>
          <wp:inline distT="0" distB="0" distL="0" distR="0">
            <wp:extent cx="2009775" cy="352425"/>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2009775" cy="352425"/>
                    </a:xfrm>
                    <a:prstGeom prst="rect">
                      <a:avLst/>
                    </a:prstGeom>
                    <a:noFill/>
                    <a:ln>
                      <a:noFill/>
                    </a:ln>
                  </pic:spPr>
                </pic:pic>
              </a:graphicData>
            </a:graphic>
          </wp:inline>
        </w:drawing>
      </w:r>
      <w:r>
        <w:t>, (9.10)</w:t>
      </w:r>
    </w:p>
    <w:p w:rsidR="00162AF5" w:rsidRDefault="00162AF5">
      <w:pPr>
        <w:pStyle w:val="ConsPlusNormal"/>
        <w:ind w:firstLine="540"/>
        <w:jc w:val="both"/>
      </w:pPr>
    </w:p>
    <w:p w:rsidR="00162AF5" w:rsidRDefault="00162AF5">
      <w:pPr>
        <w:pStyle w:val="ConsPlusNormal"/>
        <w:ind w:firstLine="540"/>
        <w:jc w:val="both"/>
      </w:pPr>
      <w:r>
        <w:t xml:space="preserve">где </w:t>
      </w:r>
      <w:r>
        <w:rPr>
          <w:noProof/>
          <w:position w:val="-8"/>
        </w:rPr>
        <w:drawing>
          <wp:inline distT="0" distB="0" distL="0" distR="0">
            <wp:extent cx="161925" cy="22860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общий коэффициент пропускания света;</w:t>
      </w:r>
    </w:p>
    <w:p w:rsidR="00162AF5" w:rsidRDefault="00162AF5">
      <w:pPr>
        <w:pStyle w:val="ConsPlusNormal"/>
        <w:spacing w:before="200"/>
        <w:ind w:firstLine="540"/>
        <w:jc w:val="both"/>
      </w:pPr>
      <w:r>
        <w:rPr>
          <w:i/>
        </w:rPr>
        <w:t>r</w:t>
      </w:r>
      <w:r>
        <w:rPr>
          <w:vertAlign w:val="subscript"/>
        </w:rPr>
        <w:t>2</w:t>
      </w:r>
      <w:r>
        <w:t xml:space="preserve"> - коэффициент, учитывающий повышение КЕО при верхнем освещении, благодаря свету, отраженному от поверхностей помещения, принимаемый по </w:t>
      </w:r>
      <w:hyperlink w:anchor="P1725">
        <w:r>
          <w:rPr>
            <w:color w:val="0000FF"/>
          </w:rPr>
          <w:t>таблице А.11</w:t>
        </w:r>
      </w:hyperlink>
      <w:r>
        <w:t>;</w:t>
      </w:r>
    </w:p>
    <w:p w:rsidR="00162AF5" w:rsidRDefault="00162AF5">
      <w:pPr>
        <w:pStyle w:val="ConsPlusNormal"/>
        <w:spacing w:before="200"/>
        <w:ind w:firstLine="540"/>
        <w:jc w:val="both"/>
      </w:pPr>
      <w:r>
        <w:rPr>
          <w:i/>
        </w:rPr>
        <w:t>K</w:t>
      </w:r>
      <w:r>
        <w:rPr>
          <w:vertAlign w:val="subscript"/>
        </w:rPr>
        <w:t>ф</w:t>
      </w:r>
      <w:r>
        <w:t xml:space="preserve"> - коэффициент, принимаемый в зависимости от типа фонаря и определяемой по </w:t>
      </w:r>
      <w:hyperlink w:anchor="P1725">
        <w:r>
          <w:rPr>
            <w:color w:val="0000FF"/>
          </w:rPr>
          <w:t>таблице А.12</w:t>
        </w:r>
      </w:hyperlink>
      <w:r>
        <w:t>;</w:t>
      </w:r>
    </w:p>
    <w:p w:rsidR="00162AF5" w:rsidRDefault="00162AF5">
      <w:pPr>
        <w:pStyle w:val="ConsPlusNormal"/>
        <w:spacing w:before="200"/>
        <w:ind w:firstLine="540"/>
        <w:jc w:val="both"/>
      </w:pPr>
      <w:r>
        <w:rPr>
          <w:noProof/>
          <w:position w:val="-8"/>
        </w:rPr>
        <w:drawing>
          <wp:inline distT="0" distB="0" distL="0" distR="0">
            <wp:extent cx="200025" cy="238125"/>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 см. </w:t>
      </w:r>
      <w:hyperlink w:anchor="P1725">
        <w:r>
          <w:rPr>
            <w:color w:val="0000FF"/>
          </w:rPr>
          <w:t>формулу (А.8)</w:t>
        </w:r>
      </w:hyperlink>
      <w:r>
        <w:t>;</w:t>
      </w:r>
    </w:p>
    <w:p w:rsidR="00162AF5" w:rsidRDefault="00162AF5">
      <w:pPr>
        <w:pStyle w:val="ConsPlusNormal"/>
        <w:spacing w:before="200"/>
        <w:ind w:firstLine="540"/>
        <w:jc w:val="both"/>
      </w:pPr>
      <w:r>
        <w:rPr>
          <w:noProof/>
          <w:position w:val="-8"/>
        </w:rPr>
        <w:drawing>
          <wp:inline distT="0" distB="0" distL="0" distR="0">
            <wp:extent cx="295275" cy="238125"/>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t xml:space="preserve"> - суммарная наружная освещенность на горизонтальной поверхности, создаваемая безоблачным небом и прямым светом солнца; принимают по </w:t>
      </w:r>
      <w:hyperlink w:anchor="P12730">
        <w:r>
          <w:rPr>
            <w:color w:val="0000FF"/>
          </w:rPr>
          <w:t>таблице Е.3</w:t>
        </w:r>
      </w:hyperlink>
      <w:r>
        <w:t>;</w:t>
      </w:r>
    </w:p>
    <w:p w:rsidR="00162AF5" w:rsidRDefault="00162AF5">
      <w:pPr>
        <w:pStyle w:val="ConsPlusNormal"/>
        <w:spacing w:before="200"/>
        <w:ind w:firstLine="540"/>
        <w:jc w:val="both"/>
      </w:pPr>
      <w:r>
        <w:rPr>
          <w:noProof/>
          <w:position w:val="-8"/>
        </w:rPr>
        <w:drawing>
          <wp:inline distT="0" distB="0" distL="0" distR="0">
            <wp:extent cx="200025" cy="238125"/>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 наружная освещенность на горизонтальной поверхности, создаваемая безоблачным небом; принимают по </w:t>
      </w:r>
      <w:hyperlink w:anchor="P12730">
        <w:r>
          <w:rPr>
            <w:color w:val="0000FF"/>
          </w:rPr>
          <w:t>таблице Е.3</w:t>
        </w:r>
      </w:hyperlink>
      <w:r>
        <w:t>;</w:t>
      </w:r>
    </w:p>
    <w:p w:rsidR="00162AF5" w:rsidRDefault="00162AF5">
      <w:pPr>
        <w:pStyle w:val="ConsPlusNormal"/>
        <w:spacing w:before="200"/>
        <w:ind w:firstLine="540"/>
        <w:jc w:val="both"/>
      </w:pPr>
      <w:r>
        <w:rPr>
          <w:noProof/>
          <w:position w:val="-8"/>
        </w:rPr>
        <w:drawing>
          <wp:inline distT="0" distB="0" distL="0" distR="0">
            <wp:extent cx="161925" cy="22860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коэффициент относительной яркости участков безоблачного неба, видимых через светопроемы; принимают по </w:t>
      </w:r>
      <w:hyperlink w:anchor="P1574">
        <w:r>
          <w:rPr>
            <w:color w:val="0000FF"/>
          </w:rPr>
          <w:t>таблице 9.2</w:t>
        </w:r>
      </w:hyperlink>
      <w:r>
        <w:t>;</w:t>
      </w:r>
    </w:p>
    <w:p w:rsidR="00162AF5" w:rsidRDefault="00162AF5">
      <w:pPr>
        <w:pStyle w:val="ConsPlusNormal"/>
        <w:spacing w:before="200"/>
        <w:ind w:firstLine="540"/>
        <w:jc w:val="both"/>
      </w:pPr>
      <w:r>
        <w:rPr>
          <w:noProof/>
          <w:position w:val="-8"/>
        </w:rPr>
        <w:lastRenderedPageBreak/>
        <w:drawing>
          <wp:inline distT="0" distB="0" distL="0" distR="0">
            <wp:extent cx="200025" cy="238125"/>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 см. </w:t>
      </w:r>
      <w:hyperlink w:anchor="P1372">
        <w:r>
          <w:rPr>
            <w:color w:val="0000FF"/>
          </w:rPr>
          <w:t>формулу (9.4)</w:t>
        </w:r>
      </w:hyperlink>
      <w:r>
        <w:t>;</w:t>
      </w:r>
    </w:p>
    <w:p w:rsidR="00162AF5" w:rsidRDefault="00162AF5">
      <w:pPr>
        <w:pStyle w:val="ConsPlusNormal"/>
        <w:spacing w:before="200"/>
        <w:ind w:firstLine="540"/>
        <w:jc w:val="both"/>
      </w:pPr>
      <w:r>
        <w:rPr>
          <w:noProof/>
          <w:position w:val="-11"/>
        </w:rPr>
        <w:drawing>
          <wp:inline distT="0" distB="0" distL="0" distR="0">
            <wp:extent cx="238125" cy="276225"/>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t xml:space="preserve"> и </w:t>
      </w:r>
      <w:r>
        <w:rPr>
          <w:noProof/>
          <w:position w:val="-11"/>
        </w:rPr>
        <w:drawing>
          <wp:inline distT="0" distB="0" distL="0" distR="0">
            <wp:extent cx="257175" cy="276225"/>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t xml:space="preserve"> - наружная освещенность на двух противоположных сторонах вертикальной поверхности; принимают по </w:t>
      </w:r>
      <w:hyperlink w:anchor="P13398">
        <w:r>
          <w:rPr>
            <w:color w:val="0000FF"/>
          </w:rPr>
          <w:t>таблице Е.4</w:t>
        </w:r>
      </w:hyperlink>
      <w:r>
        <w:t>.</w:t>
      </w:r>
    </w:p>
    <w:p w:rsidR="00162AF5" w:rsidRDefault="00162AF5">
      <w:pPr>
        <w:pStyle w:val="ConsPlusNormal"/>
        <w:spacing w:before="200"/>
        <w:ind w:firstLine="540"/>
        <w:jc w:val="both"/>
      </w:pPr>
      <w:r>
        <w:t>Примечания</w:t>
      </w:r>
    </w:p>
    <w:p w:rsidR="00162AF5" w:rsidRDefault="00162AF5">
      <w:pPr>
        <w:pStyle w:val="ConsPlusNormal"/>
        <w:spacing w:before="200"/>
        <w:ind w:firstLine="540"/>
        <w:jc w:val="both"/>
      </w:pPr>
      <w:r>
        <w:t>1 Прямой солнечный свет в расчетах освещенности учитывают при наличии в световых проемах солнцезащитных средств или светорассеивающих материалов, в остальных случаях прямой солнечный свет не учитывают.</w:t>
      </w:r>
    </w:p>
    <w:p w:rsidR="00162AF5" w:rsidRDefault="00162AF5">
      <w:pPr>
        <w:pStyle w:val="ConsPlusNormal"/>
        <w:spacing w:before="200"/>
        <w:ind w:firstLine="540"/>
        <w:jc w:val="both"/>
      </w:pPr>
      <w:r>
        <w:t xml:space="preserve">2 Значения расчетных коэффициентов в </w:t>
      </w:r>
      <w:hyperlink w:anchor="P1387">
        <w:r>
          <w:rPr>
            <w:color w:val="0000FF"/>
          </w:rPr>
          <w:t>таблицах 9.1</w:t>
        </w:r>
      </w:hyperlink>
      <w:r>
        <w:t xml:space="preserve"> и 9.2 приведены для местного среднего солнечного времени.</w:t>
      </w:r>
    </w:p>
    <w:p w:rsidR="00162AF5" w:rsidRDefault="00162AF5">
      <w:pPr>
        <w:pStyle w:val="ConsPlusNormal"/>
        <w:ind w:firstLine="540"/>
        <w:jc w:val="both"/>
      </w:pPr>
    </w:p>
    <w:p w:rsidR="00162AF5" w:rsidRDefault="00162AF5">
      <w:pPr>
        <w:pStyle w:val="ConsPlusNormal"/>
        <w:jc w:val="right"/>
      </w:pPr>
      <w:r>
        <w:t>Таблица 9.2</w:t>
      </w:r>
    </w:p>
    <w:p w:rsidR="00162AF5" w:rsidRDefault="00162AF5">
      <w:pPr>
        <w:pStyle w:val="ConsPlusNormal"/>
        <w:ind w:firstLine="540"/>
        <w:jc w:val="both"/>
      </w:pPr>
    </w:p>
    <w:p w:rsidR="00162AF5" w:rsidRDefault="00162AF5">
      <w:pPr>
        <w:pStyle w:val="ConsPlusNormal"/>
        <w:jc w:val="center"/>
      </w:pPr>
      <w:bookmarkStart w:id="43" w:name="P1574"/>
      <w:bookmarkEnd w:id="43"/>
      <w:r>
        <w:rPr>
          <w:b/>
        </w:rPr>
        <w:t>Коэффициенты относительной яркости участков безоблачного</w:t>
      </w:r>
    </w:p>
    <w:p w:rsidR="00162AF5" w:rsidRDefault="00162AF5">
      <w:pPr>
        <w:pStyle w:val="ConsPlusNormal"/>
        <w:jc w:val="center"/>
      </w:pPr>
      <w:r>
        <w:rPr>
          <w:b/>
        </w:rPr>
        <w:t>неба, видимых из расчетной точки через световые проемы</w:t>
      </w:r>
    </w:p>
    <w:p w:rsidR="00162AF5" w:rsidRDefault="00162AF5">
      <w:pPr>
        <w:pStyle w:val="ConsPlusNormal"/>
        <w:ind w:firstLine="540"/>
        <w:jc w:val="both"/>
      </w:pPr>
    </w:p>
    <w:p w:rsidR="00162AF5" w:rsidRDefault="00162AF5">
      <w:pPr>
        <w:pStyle w:val="ConsPlusNormal"/>
        <w:sectPr w:rsidR="00162AF5">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624"/>
        <w:gridCol w:w="624"/>
        <w:gridCol w:w="624"/>
        <w:gridCol w:w="624"/>
        <w:gridCol w:w="624"/>
        <w:gridCol w:w="737"/>
        <w:gridCol w:w="737"/>
        <w:gridCol w:w="737"/>
        <w:gridCol w:w="737"/>
        <w:gridCol w:w="737"/>
        <w:gridCol w:w="737"/>
        <w:gridCol w:w="737"/>
        <w:gridCol w:w="737"/>
        <w:gridCol w:w="737"/>
        <w:gridCol w:w="737"/>
      </w:tblGrid>
      <w:tr w:rsidR="00162AF5">
        <w:tc>
          <w:tcPr>
            <w:tcW w:w="2154" w:type="dxa"/>
            <w:vMerge w:val="restart"/>
            <w:vAlign w:val="center"/>
          </w:tcPr>
          <w:p w:rsidR="00162AF5" w:rsidRDefault="00162AF5">
            <w:pPr>
              <w:pStyle w:val="ConsPlusNormal"/>
              <w:jc w:val="center"/>
            </w:pPr>
            <w:r>
              <w:lastRenderedPageBreak/>
              <w:t>Тип светового проема</w:t>
            </w:r>
          </w:p>
        </w:tc>
        <w:tc>
          <w:tcPr>
            <w:tcW w:w="10490" w:type="dxa"/>
            <w:gridSpan w:val="15"/>
            <w:vAlign w:val="center"/>
          </w:tcPr>
          <w:p w:rsidR="00162AF5" w:rsidRDefault="00162AF5">
            <w:pPr>
              <w:pStyle w:val="ConsPlusNormal"/>
              <w:jc w:val="center"/>
            </w:pPr>
            <w:r>
              <w:t xml:space="preserve">Значение коэффициента </w:t>
            </w:r>
            <w:r>
              <w:rPr>
                <w:noProof/>
                <w:position w:val="-8"/>
              </w:rPr>
              <w:drawing>
                <wp:inline distT="0" distB="0" distL="0" distR="0">
                  <wp:extent cx="161925" cy="22860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в зависимости от времени суток, ч:мин</w:t>
            </w:r>
          </w:p>
        </w:tc>
      </w:tr>
      <w:tr w:rsidR="00162AF5">
        <w:tc>
          <w:tcPr>
            <w:tcW w:w="2154" w:type="dxa"/>
            <w:vMerge/>
          </w:tcPr>
          <w:p w:rsidR="00162AF5" w:rsidRDefault="00162AF5">
            <w:pPr>
              <w:pStyle w:val="ConsPlusNormal"/>
            </w:pPr>
          </w:p>
        </w:tc>
        <w:tc>
          <w:tcPr>
            <w:tcW w:w="624" w:type="dxa"/>
            <w:vAlign w:val="center"/>
          </w:tcPr>
          <w:p w:rsidR="00162AF5" w:rsidRDefault="00162AF5">
            <w:pPr>
              <w:pStyle w:val="ConsPlusNormal"/>
              <w:jc w:val="center"/>
            </w:pPr>
            <w:r>
              <w:t>5:00</w:t>
            </w:r>
          </w:p>
        </w:tc>
        <w:tc>
          <w:tcPr>
            <w:tcW w:w="624" w:type="dxa"/>
            <w:vAlign w:val="center"/>
          </w:tcPr>
          <w:p w:rsidR="00162AF5" w:rsidRDefault="00162AF5">
            <w:pPr>
              <w:pStyle w:val="ConsPlusNormal"/>
              <w:jc w:val="center"/>
            </w:pPr>
            <w:r>
              <w:t>6:00</w:t>
            </w:r>
          </w:p>
        </w:tc>
        <w:tc>
          <w:tcPr>
            <w:tcW w:w="624" w:type="dxa"/>
            <w:vAlign w:val="center"/>
          </w:tcPr>
          <w:p w:rsidR="00162AF5" w:rsidRDefault="00162AF5">
            <w:pPr>
              <w:pStyle w:val="ConsPlusNormal"/>
              <w:jc w:val="center"/>
            </w:pPr>
            <w:r>
              <w:t>7:00</w:t>
            </w:r>
          </w:p>
        </w:tc>
        <w:tc>
          <w:tcPr>
            <w:tcW w:w="624" w:type="dxa"/>
            <w:vAlign w:val="center"/>
          </w:tcPr>
          <w:p w:rsidR="00162AF5" w:rsidRDefault="00162AF5">
            <w:pPr>
              <w:pStyle w:val="ConsPlusNormal"/>
              <w:jc w:val="center"/>
            </w:pPr>
            <w:r>
              <w:t>8:00</w:t>
            </w:r>
          </w:p>
        </w:tc>
        <w:tc>
          <w:tcPr>
            <w:tcW w:w="624" w:type="dxa"/>
            <w:vAlign w:val="center"/>
          </w:tcPr>
          <w:p w:rsidR="00162AF5" w:rsidRDefault="00162AF5">
            <w:pPr>
              <w:pStyle w:val="ConsPlusNormal"/>
              <w:jc w:val="center"/>
            </w:pPr>
            <w:r>
              <w:t>9:00</w:t>
            </w:r>
          </w:p>
        </w:tc>
        <w:tc>
          <w:tcPr>
            <w:tcW w:w="737" w:type="dxa"/>
            <w:vAlign w:val="center"/>
          </w:tcPr>
          <w:p w:rsidR="00162AF5" w:rsidRDefault="00162AF5">
            <w:pPr>
              <w:pStyle w:val="ConsPlusNormal"/>
              <w:jc w:val="center"/>
            </w:pPr>
            <w:r>
              <w:t>10:00</w:t>
            </w:r>
          </w:p>
        </w:tc>
        <w:tc>
          <w:tcPr>
            <w:tcW w:w="737" w:type="dxa"/>
            <w:vAlign w:val="center"/>
          </w:tcPr>
          <w:p w:rsidR="00162AF5" w:rsidRDefault="00162AF5">
            <w:pPr>
              <w:pStyle w:val="ConsPlusNormal"/>
              <w:jc w:val="center"/>
            </w:pPr>
            <w:r>
              <w:t>11:00</w:t>
            </w:r>
          </w:p>
        </w:tc>
        <w:tc>
          <w:tcPr>
            <w:tcW w:w="737" w:type="dxa"/>
            <w:vAlign w:val="center"/>
          </w:tcPr>
          <w:p w:rsidR="00162AF5" w:rsidRDefault="00162AF5">
            <w:pPr>
              <w:pStyle w:val="ConsPlusNormal"/>
              <w:jc w:val="center"/>
            </w:pPr>
            <w:r>
              <w:t>12:00</w:t>
            </w:r>
          </w:p>
        </w:tc>
        <w:tc>
          <w:tcPr>
            <w:tcW w:w="737" w:type="dxa"/>
            <w:vAlign w:val="center"/>
          </w:tcPr>
          <w:p w:rsidR="00162AF5" w:rsidRDefault="00162AF5">
            <w:pPr>
              <w:pStyle w:val="ConsPlusNormal"/>
              <w:jc w:val="center"/>
            </w:pPr>
            <w:r>
              <w:t>13:00</w:t>
            </w:r>
          </w:p>
        </w:tc>
        <w:tc>
          <w:tcPr>
            <w:tcW w:w="737" w:type="dxa"/>
            <w:vAlign w:val="center"/>
          </w:tcPr>
          <w:p w:rsidR="00162AF5" w:rsidRDefault="00162AF5">
            <w:pPr>
              <w:pStyle w:val="ConsPlusNormal"/>
              <w:jc w:val="center"/>
            </w:pPr>
            <w:r>
              <w:t>14:00</w:t>
            </w:r>
          </w:p>
        </w:tc>
        <w:tc>
          <w:tcPr>
            <w:tcW w:w="737" w:type="dxa"/>
            <w:vAlign w:val="center"/>
          </w:tcPr>
          <w:p w:rsidR="00162AF5" w:rsidRDefault="00162AF5">
            <w:pPr>
              <w:pStyle w:val="ConsPlusNormal"/>
              <w:jc w:val="center"/>
            </w:pPr>
            <w:r>
              <w:t>15:00</w:t>
            </w:r>
          </w:p>
        </w:tc>
        <w:tc>
          <w:tcPr>
            <w:tcW w:w="737" w:type="dxa"/>
            <w:vAlign w:val="center"/>
          </w:tcPr>
          <w:p w:rsidR="00162AF5" w:rsidRDefault="00162AF5">
            <w:pPr>
              <w:pStyle w:val="ConsPlusNormal"/>
              <w:jc w:val="center"/>
            </w:pPr>
            <w:r>
              <w:t>16:00</w:t>
            </w:r>
          </w:p>
        </w:tc>
        <w:tc>
          <w:tcPr>
            <w:tcW w:w="737" w:type="dxa"/>
            <w:vAlign w:val="center"/>
          </w:tcPr>
          <w:p w:rsidR="00162AF5" w:rsidRDefault="00162AF5">
            <w:pPr>
              <w:pStyle w:val="ConsPlusNormal"/>
              <w:jc w:val="center"/>
            </w:pPr>
            <w:r>
              <w:t>17:00</w:t>
            </w:r>
          </w:p>
        </w:tc>
        <w:tc>
          <w:tcPr>
            <w:tcW w:w="737" w:type="dxa"/>
            <w:vAlign w:val="center"/>
          </w:tcPr>
          <w:p w:rsidR="00162AF5" w:rsidRDefault="00162AF5">
            <w:pPr>
              <w:pStyle w:val="ConsPlusNormal"/>
              <w:jc w:val="center"/>
            </w:pPr>
            <w:r>
              <w:t>18:00</w:t>
            </w:r>
          </w:p>
        </w:tc>
        <w:tc>
          <w:tcPr>
            <w:tcW w:w="737" w:type="dxa"/>
            <w:vAlign w:val="center"/>
          </w:tcPr>
          <w:p w:rsidR="00162AF5" w:rsidRDefault="00162AF5">
            <w:pPr>
              <w:pStyle w:val="ConsPlusNormal"/>
              <w:jc w:val="center"/>
            </w:pPr>
            <w:r>
              <w:t>19:00</w:t>
            </w:r>
          </w:p>
        </w:tc>
      </w:tr>
      <w:tr w:rsidR="00162AF5">
        <w:tc>
          <w:tcPr>
            <w:tcW w:w="2154" w:type="dxa"/>
          </w:tcPr>
          <w:p w:rsidR="00162AF5" w:rsidRDefault="00162AF5">
            <w:pPr>
              <w:pStyle w:val="ConsPlusNormal"/>
            </w:pPr>
            <w:r>
              <w:t>Прямоугольный фонарь</w:t>
            </w:r>
          </w:p>
        </w:tc>
        <w:tc>
          <w:tcPr>
            <w:tcW w:w="624" w:type="dxa"/>
          </w:tcPr>
          <w:p w:rsidR="00162AF5" w:rsidRDefault="00162AF5">
            <w:pPr>
              <w:pStyle w:val="ConsPlusNormal"/>
              <w:jc w:val="center"/>
            </w:pPr>
            <w:r>
              <w:t>1,3</w:t>
            </w:r>
          </w:p>
        </w:tc>
        <w:tc>
          <w:tcPr>
            <w:tcW w:w="624" w:type="dxa"/>
          </w:tcPr>
          <w:p w:rsidR="00162AF5" w:rsidRDefault="00162AF5">
            <w:pPr>
              <w:pStyle w:val="ConsPlusNormal"/>
              <w:jc w:val="center"/>
            </w:pPr>
            <w:r>
              <w:t>1,42</w:t>
            </w:r>
          </w:p>
        </w:tc>
        <w:tc>
          <w:tcPr>
            <w:tcW w:w="624" w:type="dxa"/>
          </w:tcPr>
          <w:p w:rsidR="00162AF5" w:rsidRDefault="00162AF5">
            <w:pPr>
              <w:pStyle w:val="ConsPlusNormal"/>
              <w:jc w:val="center"/>
            </w:pPr>
            <w:r>
              <w:t>1,52</w:t>
            </w:r>
          </w:p>
        </w:tc>
        <w:tc>
          <w:tcPr>
            <w:tcW w:w="624" w:type="dxa"/>
          </w:tcPr>
          <w:p w:rsidR="00162AF5" w:rsidRDefault="00162AF5">
            <w:pPr>
              <w:pStyle w:val="ConsPlusNormal"/>
              <w:jc w:val="center"/>
            </w:pPr>
            <w:r>
              <w:t>1,54</w:t>
            </w:r>
          </w:p>
        </w:tc>
        <w:tc>
          <w:tcPr>
            <w:tcW w:w="624" w:type="dxa"/>
          </w:tcPr>
          <w:p w:rsidR="00162AF5" w:rsidRDefault="00162AF5">
            <w:pPr>
              <w:pStyle w:val="ConsPlusNormal"/>
              <w:jc w:val="center"/>
            </w:pPr>
            <w:r>
              <w:t>1,42</w:t>
            </w:r>
          </w:p>
        </w:tc>
        <w:tc>
          <w:tcPr>
            <w:tcW w:w="737" w:type="dxa"/>
          </w:tcPr>
          <w:p w:rsidR="00162AF5" w:rsidRDefault="00162AF5">
            <w:pPr>
              <w:pStyle w:val="ConsPlusNormal"/>
              <w:jc w:val="center"/>
            </w:pPr>
            <w:r>
              <w:t>1,23</w:t>
            </w:r>
          </w:p>
        </w:tc>
        <w:tc>
          <w:tcPr>
            <w:tcW w:w="737" w:type="dxa"/>
          </w:tcPr>
          <w:p w:rsidR="00162AF5" w:rsidRDefault="00162AF5">
            <w:pPr>
              <w:pStyle w:val="ConsPlusNormal"/>
              <w:jc w:val="center"/>
            </w:pPr>
            <w:r>
              <w:t>1,15</w:t>
            </w:r>
          </w:p>
        </w:tc>
        <w:tc>
          <w:tcPr>
            <w:tcW w:w="737" w:type="dxa"/>
          </w:tcPr>
          <w:p w:rsidR="00162AF5" w:rsidRDefault="00162AF5">
            <w:pPr>
              <w:pStyle w:val="ConsPlusNormal"/>
              <w:jc w:val="center"/>
            </w:pPr>
            <w:r>
              <w:t>1,14</w:t>
            </w:r>
          </w:p>
        </w:tc>
        <w:tc>
          <w:tcPr>
            <w:tcW w:w="737" w:type="dxa"/>
          </w:tcPr>
          <w:p w:rsidR="00162AF5" w:rsidRDefault="00162AF5">
            <w:pPr>
              <w:pStyle w:val="ConsPlusNormal"/>
              <w:jc w:val="center"/>
            </w:pPr>
            <w:r>
              <w:t>1,15</w:t>
            </w:r>
          </w:p>
        </w:tc>
        <w:tc>
          <w:tcPr>
            <w:tcW w:w="737" w:type="dxa"/>
          </w:tcPr>
          <w:p w:rsidR="00162AF5" w:rsidRDefault="00162AF5">
            <w:pPr>
              <w:pStyle w:val="ConsPlusNormal"/>
              <w:jc w:val="center"/>
            </w:pPr>
            <w:r>
              <w:t>1,23</w:t>
            </w:r>
          </w:p>
        </w:tc>
        <w:tc>
          <w:tcPr>
            <w:tcW w:w="737" w:type="dxa"/>
          </w:tcPr>
          <w:p w:rsidR="00162AF5" w:rsidRDefault="00162AF5">
            <w:pPr>
              <w:pStyle w:val="ConsPlusNormal"/>
              <w:jc w:val="center"/>
            </w:pPr>
            <w:r>
              <w:t>1,42</w:t>
            </w:r>
          </w:p>
        </w:tc>
        <w:tc>
          <w:tcPr>
            <w:tcW w:w="737" w:type="dxa"/>
          </w:tcPr>
          <w:p w:rsidR="00162AF5" w:rsidRDefault="00162AF5">
            <w:pPr>
              <w:pStyle w:val="ConsPlusNormal"/>
              <w:jc w:val="center"/>
            </w:pPr>
            <w:r>
              <w:t>1,54</w:t>
            </w:r>
          </w:p>
        </w:tc>
        <w:tc>
          <w:tcPr>
            <w:tcW w:w="737" w:type="dxa"/>
          </w:tcPr>
          <w:p w:rsidR="00162AF5" w:rsidRDefault="00162AF5">
            <w:pPr>
              <w:pStyle w:val="ConsPlusNormal"/>
              <w:jc w:val="center"/>
            </w:pPr>
            <w:r>
              <w:t>1,52</w:t>
            </w:r>
          </w:p>
        </w:tc>
        <w:tc>
          <w:tcPr>
            <w:tcW w:w="737" w:type="dxa"/>
          </w:tcPr>
          <w:p w:rsidR="00162AF5" w:rsidRDefault="00162AF5">
            <w:pPr>
              <w:pStyle w:val="ConsPlusNormal"/>
              <w:jc w:val="center"/>
            </w:pPr>
            <w:r>
              <w:t>1,42</w:t>
            </w:r>
          </w:p>
        </w:tc>
        <w:tc>
          <w:tcPr>
            <w:tcW w:w="737" w:type="dxa"/>
          </w:tcPr>
          <w:p w:rsidR="00162AF5" w:rsidRDefault="00162AF5">
            <w:pPr>
              <w:pStyle w:val="ConsPlusNormal"/>
              <w:jc w:val="center"/>
            </w:pPr>
            <w:r>
              <w:t>1,3</w:t>
            </w:r>
          </w:p>
        </w:tc>
      </w:tr>
      <w:tr w:rsidR="00162AF5">
        <w:tc>
          <w:tcPr>
            <w:tcW w:w="2154" w:type="dxa"/>
          </w:tcPr>
          <w:p w:rsidR="00162AF5" w:rsidRDefault="00162AF5">
            <w:pPr>
              <w:pStyle w:val="ConsPlusNormal"/>
            </w:pPr>
            <w:r>
              <w:t>В плоскости покрытия</w:t>
            </w:r>
          </w:p>
        </w:tc>
        <w:tc>
          <w:tcPr>
            <w:tcW w:w="624" w:type="dxa"/>
          </w:tcPr>
          <w:p w:rsidR="00162AF5" w:rsidRDefault="00162AF5">
            <w:pPr>
              <w:pStyle w:val="ConsPlusNormal"/>
              <w:jc w:val="center"/>
            </w:pPr>
            <w:r>
              <w:t>0,7</w:t>
            </w:r>
          </w:p>
        </w:tc>
        <w:tc>
          <w:tcPr>
            <w:tcW w:w="624" w:type="dxa"/>
          </w:tcPr>
          <w:p w:rsidR="00162AF5" w:rsidRDefault="00162AF5">
            <w:pPr>
              <w:pStyle w:val="ConsPlusNormal"/>
              <w:jc w:val="center"/>
            </w:pPr>
            <w:r>
              <w:t>0,85</w:t>
            </w:r>
          </w:p>
        </w:tc>
        <w:tc>
          <w:tcPr>
            <w:tcW w:w="624" w:type="dxa"/>
          </w:tcPr>
          <w:p w:rsidR="00162AF5" w:rsidRDefault="00162AF5">
            <w:pPr>
              <w:pStyle w:val="ConsPlusNormal"/>
              <w:jc w:val="center"/>
            </w:pPr>
            <w:r>
              <w:t>0,95</w:t>
            </w:r>
          </w:p>
        </w:tc>
        <w:tc>
          <w:tcPr>
            <w:tcW w:w="624" w:type="dxa"/>
          </w:tcPr>
          <w:p w:rsidR="00162AF5" w:rsidRDefault="00162AF5">
            <w:pPr>
              <w:pStyle w:val="ConsPlusNormal"/>
              <w:jc w:val="center"/>
            </w:pPr>
            <w:r>
              <w:t>1,05</w:t>
            </w:r>
          </w:p>
        </w:tc>
        <w:tc>
          <w:tcPr>
            <w:tcW w:w="624" w:type="dxa"/>
          </w:tcPr>
          <w:p w:rsidR="00162AF5" w:rsidRDefault="00162AF5">
            <w:pPr>
              <w:pStyle w:val="ConsPlusNormal"/>
              <w:jc w:val="center"/>
            </w:pPr>
            <w:r>
              <w:t>1,1</w:t>
            </w:r>
          </w:p>
        </w:tc>
        <w:tc>
          <w:tcPr>
            <w:tcW w:w="737" w:type="dxa"/>
          </w:tcPr>
          <w:p w:rsidR="00162AF5" w:rsidRDefault="00162AF5">
            <w:pPr>
              <w:pStyle w:val="ConsPlusNormal"/>
              <w:jc w:val="center"/>
            </w:pPr>
            <w:r>
              <w:t>1,14</w:t>
            </w:r>
          </w:p>
        </w:tc>
        <w:tc>
          <w:tcPr>
            <w:tcW w:w="737" w:type="dxa"/>
          </w:tcPr>
          <w:p w:rsidR="00162AF5" w:rsidRDefault="00162AF5">
            <w:pPr>
              <w:pStyle w:val="ConsPlusNormal"/>
              <w:jc w:val="center"/>
            </w:pPr>
            <w:r>
              <w:t>1,16</w:t>
            </w:r>
          </w:p>
        </w:tc>
        <w:tc>
          <w:tcPr>
            <w:tcW w:w="737" w:type="dxa"/>
          </w:tcPr>
          <w:p w:rsidR="00162AF5" w:rsidRDefault="00162AF5">
            <w:pPr>
              <w:pStyle w:val="ConsPlusNormal"/>
              <w:jc w:val="center"/>
            </w:pPr>
            <w:r>
              <w:t>1,17</w:t>
            </w:r>
          </w:p>
        </w:tc>
        <w:tc>
          <w:tcPr>
            <w:tcW w:w="737" w:type="dxa"/>
          </w:tcPr>
          <w:p w:rsidR="00162AF5" w:rsidRDefault="00162AF5">
            <w:pPr>
              <w:pStyle w:val="ConsPlusNormal"/>
              <w:jc w:val="center"/>
            </w:pPr>
            <w:r>
              <w:t>1,16</w:t>
            </w:r>
          </w:p>
        </w:tc>
        <w:tc>
          <w:tcPr>
            <w:tcW w:w="737" w:type="dxa"/>
          </w:tcPr>
          <w:p w:rsidR="00162AF5" w:rsidRDefault="00162AF5">
            <w:pPr>
              <w:pStyle w:val="ConsPlusNormal"/>
              <w:jc w:val="center"/>
            </w:pPr>
            <w:r>
              <w:t>1,14</w:t>
            </w:r>
          </w:p>
        </w:tc>
        <w:tc>
          <w:tcPr>
            <w:tcW w:w="737" w:type="dxa"/>
          </w:tcPr>
          <w:p w:rsidR="00162AF5" w:rsidRDefault="00162AF5">
            <w:pPr>
              <w:pStyle w:val="ConsPlusNormal"/>
              <w:jc w:val="center"/>
            </w:pPr>
            <w:r>
              <w:t>1,1</w:t>
            </w:r>
          </w:p>
        </w:tc>
        <w:tc>
          <w:tcPr>
            <w:tcW w:w="737" w:type="dxa"/>
          </w:tcPr>
          <w:p w:rsidR="00162AF5" w:rsidRDefault="00162AF5">
            <w:pPr>
              <w:pStyle w:val="ConsPlusNormal"/>
              <w:jc w:val="center"/>
            </w:pPr>
            <w:r>
              <w:t>1,05</w:t>
            </w:r>
          </w:p>
        </w:tc>
        <w:tc>
          <w:tcPr>
            <w:tcW w:w="737" w:type="dxa"/>
          </w:tcPr>
          <w:p w:rsidR="00162AF5" w:rsidRDefault="00162AF5">
            <w:pPr>
              <w:pStyle w:val="ConsPlusNormal"/>
              <w:jc w:val="center"/>
            </w:pPr>
            <w:r>
              <w:t>0,95</w:t>
            </w:r>
          </w:p>
        </w:tc>
        <w:tc>
          <w:tcPr>
            <w:tcW w:w="737" w:type="dxa"/>
          </w:tcPr>
          <w:p w:rsidR="00162AF5" w:rsidRDefault="00162AF5">
            <w:pPr>
              <w:pStyle w:val="ConsPlusNormal"/>
              <w:jc w:val="center"/>
            </w:pPr>
            <w:r>
              <w:t>0,85</w:t>
            </w:r>
          </w:p>
        </w:tc>
        <w:tc>
          <w:tcPr>
            <w:tcW w:w="737" w:type="dxa"/>
          </w:tcPr>
          <w:p w:rsidR="00162AF5" w:rsidRDefault="00162AF5">
            <w:pPr>
              <w:pStyle w:val="ConsPlusNormal"/>
              <w:jc w:val="center"/>
            </w:pPr>
            <w:r>
              <w:t>0,7</w:t>
            </w:r>
          </w:p>
        </w:tc>
      </w:tr>
      <w:tr w:rsidR="00162AF5">
        <w:tc>
          <w:tcPr>
            <w:tcW w:w="2154" w:type="dxa"/>
          </w:tcPr>
          <w:p w:rsidR="00162AF5" w:rsidRDefault="00162AF5">
            <w:pPr>
              <w:pStyle w:val="ConsPlusNormal"/>
            </w:pPr>
            <w:r>
              <w:t>Шедовый фонарь (ориентированный на СЗ, С, СВ)</w:t>
            </w:r>
          </w:p>
        </w:tc>
        <w:tc>
          <w:tcPr>
            <w:tcW w:w="624" w:type="dxa"/>
          </w:tcPr>
          <w:p w:rsidR="00162AF5" w:rsidRDefault="00162AF5">
            <w:pPr>
              <w:pStyle w:val="ConsPlusNormal"/>
              <w:jc w:val="center"/>
            </w:pPr>
            <w:r>
              <w:t>1</w:t>
            </w:r>
          </w:p>
        </w:tc>
        <w:tc>
          <w:tcPr>
            <w:tcW w:w="624" w:type="dxa"/>
          </w:tcPr>
          <w:p w:rsidR="00162AF5" w:rsidRDefault="00162AF5">
            <w:pPr>
              <w:pStyle w:val="ConsPlusNormal"/>
              <w:jc w:val="center"/>
            </w:pPr>
            <w:r>
              <w:t>1,17</w:t>
            </w:r>
          </w:p>
        </w:tc>
        <w:tc>
          <w:tcPr>
            <w:tcW w:w="624" w:type="dxa"/>
          </w:tcPr>
          <w:p w:rsidR="00162AF5" w:rsidRDefault="00162AF5">
            <w:pPr>
              <w:pStyle w:val="ConsPlusNormal"/>
              <w:jc w:val="center"/>
            </w:pPr>
            <w:r>
              <w:t>1,13</w:t>
            </w:r>
          </w:p>
        </w:tc>
        <w:tc>
          <w:tcPr>
            <w:tcW w:w="624" w:type="dxa"/>
          </w:tcPr>
          <w:p w:rsidR="00162AF5" w:rsidRDefault="00162AF5">
            <w:pPr>
              <w:pStyle w:val="ConsPlusNormal"/>
              <w:jc w:val="center"/>
            </w:pPr>
            <w:r>
              <w:t>1,04</w:t>
            </w:r>
          </w:p>
        </w:tc>
        <w:tc>
          <w:tcPr>
            <w:tcW w:w="624" w:type="dxa"/>
          </w:tcPr>
          <w:p w:rsidR="00162AF5" w:rsidRDefault="00162AF5">
            <w:pPr>
              <w:pStyle w:val="ConsPlusNormal"/>
              <w:jc w:val="center"/>
            </w:pPr>
            <w:r>
              <w:t>0,95</w:t>
            </w:r>
          </w:p>
        </w:tc>
        <w:tc>
          <w:tcPr>
            <w:tcW w:w="737" w:type="dxa"/>
          </w:tcPr>
          <w:p w:rsidR="00162AF5" w:rsidRDefault="00162AF5">
            <w:pPr>
              <w:pStyle w:val="ConsPlusNormal"/>
              <w:jc w:val="center"/>
            </w:pPr>
            <w:r>
              <w:t>0,9</w:t>
            </w:r>
          </w:p>
        </w:tc>
        <w:tc>
          <w:tcPr>
            <w:tcW w:w="737" w:type="dxa"/>
          </w:tcPr>
          <w:p w:rsidR="00162AF5" w:rsidRDefault="00162AF5">
            <w:pPr>
              <w:pStyle w:val="ConsPlusNormal"/>
              <w:jc w:val="center"/>
            </w:pPr>
            <w:r>
              <w:t>0,85</w:t>
            </w:r>
          </w:p>
        </w:tc>
        <w:tc>
          <w:tcPr>
            <w:tcW w:w="737" w:type="dxa"/>
          </w:tcPr>
          <w:p w:rsidR="00162AF5" w:rsidRDefault="00162AF5">
            <w:pPr>
              <w:pStyle w:val="ConsPlusNormal"/>
              <w:jc w:val="center"/>
            </w:pPr>
            <w:r>
              <w:t>0,8</w:t>
            </w:r>
          </w:p>
        </w:tc>
        <w:tc>
          <w:tcPr>
            <w:tcW w:w="737" w:type="dxa"/>
          </w:tcPr>
          <w:p w:rsidR="00162AF5" w:rsidRDefault="00162AF5">
            <w:pPr>
              <w:pStyle w:val="ConsPlusNormal"/>
              <w:jc w:val="center"/>
            </w:pPr>
            <w:r>
              <w:t>0,85</w:t>
            </w:r>
          </w:p>
        </w:tc>
        <w:tc>
          <w:tcPr>
            <w:tcW w:w="737" w:type="dxa"/>
          </w:tcPr>
          <w:p w:rsidR="00162AF5" w:rsidRDefault="00162AF5">
            <w:pPr>
              <w:pStyle w:val="ConsPlusNormal"/>
              <w:jc w:val="center"/>
            </w:pPr>
            <w:r>
              <w:t>0,9</w:t>
            </w:r>
          </w:p>
        </w:tc>
        <w:tc>
          <w:tcPr>
            <w:tcW w:w="737" w:type="dxa"/>
          </w:tcPr>
          <w:p w:rsidR="00162AF5" w:rsidRDefault="00162AF5">
            <w:pPr>
              <w:pStyle w:val="ConsPlusNormal"/>
              <w:jc w:val="center"/>
            </w:pPr>
            <w:r>
              <w:t>0,95</w:t>
            </w:r>
          </w:p>
        </w:tc>
        <w:tc>
          <w:tcPr>
            <w:tcW w:w="737" w:type="dxa"/>
          </w:tcPr>
          <w:p w:rsidR="00162AF5" w:rsidRDefault="00162AF5">
            <w:pPr>
              <w:pStyle w:val="ConsPlusNormal"/>
              <w:jc w:val="center"/>
            </w:pPr>
            <w:r>
              <w:t>1,04</w:t>
            </w:r>
          </w:p>
        </w:tc>
        <w:tc>
          <w:tcPr>
            <w:tcW w:w="737" w:type="dxa"/>
          </w:tcPr>
          <w:p w:rsidR="00162AF5" w:rsidRDefault="00162AF5">
            <w:pPr>
              <w:pStyle w:val="ConsPlusNormal"/>
              <w:jc w:val="center"/>
            </w:pPr>
            <w:r>
              <w:t>1,13</w:t>
            </w:r>
          </w:p>
        </w:tc>
        <w:tc>
          <w:tcPr>
            <w:tcW w:w="737" w:type="dxa"/>
          </w:tcPr>
          <w:p w:rsidR="00162AF5" w:rsidRDefault="00162AF5">
            <w:pPr>
              <w:pStyle w:val="ConsPlusNormal"/>
              <w:jc w:val="center"/>
            </w:pPr>
            <w:r>
              <w:t>1,17</w:t>
            </w:r>
          </w:p>
        </w:tc>
        <w:tc>
          <w:tcPr>
            <w:tcW w:w="737" w:type="dxa"/>
          </w:tcPr>
          <w:p w:rsidR="00162AF5" w:rsidRDefault="00162AF5">
            <w:pPr>
              <w:pStyle w:val="ConsPlusNormal"/>
              <w:jc w:val="center"/>
            </w:pPr>
            <w:r>
              <w:t>1</w:t>
            </w:r>
          </w:p>
        </w:tc>
      </w:tr>
      <w:tr w:rsidR="00162AF5">
        <w:tc>
          <w:tcPr>
            <w:tcW w:w="12644" w:type="dxa"/>
            <w:gridSpan w:val="16"/>
          </w:tcPr>
          <w:p w:rsidR="00162AF5" w:rsidRDefault="00162AF5">
            <w:pPr>
              <w:pStyle w:val="ConsPlusNormal"/>
              <w:ind w:firstLine="283"/>
              <w:jc w:val="both"/>
            </w:pPr>
            <w:r>
              <w:t>Примечание - В настоящей таблице применены следующие условные обозначения: С - север; СВ - северо-восток; СЗ - северо-запад.</w:t>
            </w:r>
          </w:p>
        </w:tc>
      </w:tr>
    </w:tbl>
    <w:p w:rsidR="00162AF5" w:rsidRDefault="00162AF5">
      <w:pPr>
        <w:pStyle w:val="ConsPlusNormal"/>
        <w:sectPr w:rsidR="00162AF5">
          <w:pgSz w:w="16838" w:h="11905" w:orient="landscape"/>
          <w:pgMar w:top="1701" w:right="1134" w:bottom="850" w:left="1134" w:header="0" w:footer="0" w:gutter="0"/>
          <w:cols w:space="720"/>
          <w:titlePg/>
        </w:sectPr>
      </w:pPr>
    </w:p>
    <w:p w:rsidR="00162AF5" w:rsidRDefault="00162AF5">
      <w:pPr>
        <w:pStyle w:val="ConsPlusNormal"/>
        <w:ind w:firstLine="540"/>
        <w:jc w:val="both"/>
      </w:pPr>
    </w:p>
    <w:p w:rsidR="00162AF5" w:rsidRDefault="00162AF5">
      <w:pPr>
        <w:pStyle w:val="ConsPlusTitle"/>
        <w:ind w:firstLine="540"/>
        <w:jc w:val="both"/>
        <w:outlineLvl w:val="1"/>
      </w:pPr>
      <w:bookmarkStart w:id="44" w:name="P1644"/>
      <w:bookmarkEnd w:id="44"/>
      <w:r>
        <w:t>10 Технико-экономическая оценка систем естественного освещения по энергетическим затратам</w:t>
      </w:r>
    </w:p>
    <w:p w:rsidR="00162AF5" w:rsidRDefault="00162AF5">
      <w:pPr>
        <w:pStyle w:val="ConsPlusNormal"/>
        <w:ind w:firstLine="540"/>
        <w:jc w:val="both"/>
      </w:pPr>
    </w:p>
    <w:p w:rsidR="00162AF5" w:rsidRDefault="00162AF5">
      <w:pPr>
        <w:pStyle w:val="ConsPlusNormal"/>
        <w:ind w:firstLine="540"/>
        <w:jc w:val="both"/>
      </w:pPr>
      <w:r>
        <w:t>10.1 Технико-экономическая оценка систем естественного освещения и совмещенного освещения заключается в определении срока окупаемости дополнительных единовременных вложений, требующихся для изменения системы естественного освещения помещения.</w:t>
      </w:r>
    </w:p>
    <w:p w:rsidR="00162AF5" w:rsidRDefault="00162AF5">
      <w:pPr>
        <w:pStyle w:val="ConsPlusNormal"/>
        <w:spacing w:before="200"/>
        <w:ind w:firstLine="540"/>
        <w:jc w:val="both"/>
      </w:pPr>
      <w:r>
        <w:t>10.2 Технико-экономическую оценку осуществляют в такой последовательности:</w:t>
      </w:r>
    </w:p>
    <w:p w:rsidR="00162AF5" w:rsidRDefault="00162AF5">
      <w:pPr>
        <w:pStyle w:val="ConsPlusNormal"/>
        <w:spacing w:before="200"/>
        <w:ind w:firstLine="540"/>
        <w:jc w:val="both"/>
      </w:pPr>
      <w:r>
        <w:t>а) определяют нормируемые значения КЕО для помещения при естественном и совмещенном освещении;</w:t>
      </w:r>
    </w:p>
    <w:p w:rsidR="00162AF5" w:rsidRDefault="00162AF5">
      <w:pPr>
        <w:pStyle w:val="ConsPlusNormal"/>
        <w:spacing w:before="200"/>
        <w:ind w:firstLine="540"/>
        <w:jc w:val="both"/>
      </w:pPr>
      <w:r>
        <w:t xml:space="preserve">б) определяют нормы искусственной освещенности в соответствии с разрядом и подразрядом зрительных работ в соответствии с </w:t>
      </w:r>
      <w:hyperlink r:id="rId306">
        <w:r>
          <w:rPr>
            <w:color w:val="0000FF"/>
          </w:rPr>
          <w:t>СП 52.13330</w:t>
        </w:r>
      </w:hyperlink>
      <w:r>
        <w:t>;</w:t>
      </w:r>
    </w:p>
    <w:p w:rsidR="00162AF5" w:rsidRDefault="00162AF5">
      <w:pPr>
        <w:pStyle w:val="ConsPlusNormal"/>
        <w:spacing w:before="200"/>
        <w:ind w:firstLine="540"/>
        <w:jc w:val="both"/>
      </w:pPr>
      <w:r>
        <w:t xml:space="preserve">в) определяют расчетное значение КЕО </w:t>
      </w:r>
      <w:r>
        <w:rPr>
          <w:i/>
        </w:rPr>
        <w:t>e</w:t>
      </w:r>
      <w:r>
        <w:rPr>
          <w:vertAlign w:val="subscript"/>
        </w:rPr>
        <w:t>р</w:t>
      </w:r>
      <w:r>
        <w:t>;</w:t>
      </w:r>
    </w:p>
    <w:p w:rsidR="00162AF5" w:rsidRDefault="00162AF5">
      <w:pPr>
        <w:pStyle w:val="ConsPlusNormal"/>
        <w:spacing w:before="200"/>
        <w:ind w:firstLine="540"/>
        <w:jc w:val="both"/>
      </w:pPr>
      <w:r>
        <w:t xml:space="preserve">г) расчетное значение КЕО </w:t>
      </w:r>
      <w:r>
        <w:rPr>
          <w:i/>
        </w:rPr>
        <w:t>e</w:t>
      </w:r>
      <w:r>
        <w:rPr>
          <w:vertAlign w:val="subscript"/>
        </w:rPr>
        <w:t>р</w:t>
      </w:r>
      <w:r>
        <w:t xml:space="preserve"> сравнивают с нормируемым значением, при этом могут иметь место три случая:</w:t>
      </w:r>
    </w:p>
    <w:p w:rsidR="00162AF5" w:rsidRDefault="00162AF5">
      <w:pPr>
        <w:pStyle w:val="ConsPlusNormal"/>
        <w:spacing w:before="200"/>
        <w:ind w:firstLine="540"/>
        <w:jc w:val="both"/>
      </w:pPr>
      <w:r>
        <w:t xml:space="preserve">1) </w:t>
      </w:r>
      <w:r>
        <w:rPr>
          <w:i/>
        </w:rPr>
        <w:t>e</w:t>
      </w:r>
      <w:r>
        <w:rPr>
          <w:vertAlign w:val="subscript"/>
        </w:rPr>
        <w:t>р</w:t>
      </w:r>
      <w:r>
        <w:t xml:space="preserve"> более нормируемого. В этом случае возможно уменьшение размеров световых проемов и дальнейший технико-экономический расчет проводят для сравнения вариантов систем естественного освещения с различными размерами световых проемов;</w:t>
      </w:r>
    </w:p>
    <w:p w:rsidR="00162AF5" w:rsidRDefault="00162AF5">
      <w:pPr>
        <w:pStyle w:val="ConsPlusNormal"/>
        <w:spacing w:before="200"/>
        <w:ind w:firstLine="540"/>
        <w:jc w:val="both"/>
      </w:pPr>
      <w:r>
        <w:t xml:space="preserve">2) </w:t>
      </w:r>
      <w:r>
        <w:rPr>
          <w:i/>
        </w:rPr>
        <w:t>e</w:t>
      </w:r>
      <w:r>
        <w:rPr>
          <w:vertAlign w:val="subscript"/>
        </w:rPr>
        <w:t>р</w:t>
      </w:r>
      <w:r>
        <w:t xml:space="preserve"> более 0,8 нормируемого. В этом случае возможно увеличение размеров световых проемов и дальнейший технико-экономический расчет проводят для сравнения вариантов систем естественного освещения с различными размерами световых проемов;</w:t>
      </w:r>
    </w:p>
    <w:p w:rsidR="00162AF5" w:rsidRDefault="00162AF5">
      <w:pPr>
        <w:pStyle w:val="ConsPlusNormal"/>
        <w:spacing w:before="200"/>
        <w:ind w:firstLine="540"/>
        <w:jc w:val="both"/>
      </w:pPr>
      <w:bookmarkStart w:id="45" w:name="P1654"/>
      <w:bookmarkEnd w:id="45"/>
      <w:r>
        <w:t xml:space="preserve">3) </w:t>
      </w:r>
      <w:r>
        <w:rPr>
          <w:i/>
        </w:rPr>
        <w:t>e</w:t>
      </w:r>
      <w:r>
        <w:rPr>
          <w:vertAlign w:val="subscript"/>
        </w:rPr>
        <w:t>р</w:t>
      </w:r>
      <w:r>
        <w:t xml:space="preserve"> более нормируемого при совмещенном освещении, но менее 0,8 нормируемого при естественном освещении. В этом случае возможно увеличение размеров световых проемов и дальнейший технико-экономический расчет проводят для сравнения варианта системы естественного освещения с увеличенными размерами световых проемов с вариантом системы совмещенного освещения без увеличения размеров световых проемов.</w:t>
      </w:r>
    </w:p>
    <w:p w:rsidR="00162AF5" w:rsidRDefault="00162AF5">
      <w:pPr>
        <w:pStyle w:val="ConsPlusNormal"/>
        <w:spacing w:before="200"/>
        <w:ind w:firstLine="540"/>
        <w:jc w:val="both"/>
      </w:pPr>
      <w:r>
        <w:t xml:space="preserve">10.3 В случае выполнения условия по </w:t>
      </w:r>
      <w:hyperlink w:anchor="P1654">
        <w:r>
          <w:rPr>
            <w:color w:val="0000FF"/>
          </w:rPr>
          <w:t>перечислению 3) 10.2</w:t>
        </w:r>
      </w:hyperlink>
      <w:r>
        <w:t xml:space="preserve"> в исследуемом помещении изменяют систему освещения. При этом рассматривают два варианта изменения системы:</w:t>
      </w:r>
    </w:p>
    <w:p w:rsidR="00162AF5" w:rsidRDefault="00162AF5">
      <w:pPr>
        <w:pStyle w:val="ConsPlusNormal"/>
        <w:spacing w:before="200"/>
        <w:ind w:firstLine="540"/>
        <w:jc w:val="both"/>
      </w:pPr>
      <w:r>
        <w:t xml:space="preserve">1) в рассматриваемой системе освещения помещения нормы искусственной освещенности повышают на одну ступень шкалы освещенности в соответствии с </w:t>
      </w:r>
      <w:hyperlink r:id="rId307">
        <w:r>
          <w:rPr>
            <w:color w:val="0000FF"/>
          </w:rPr>
          <w:t>пунктом 6.6</w:t>
        </w:r>
      </w:hyperlink>
      <w:r>
        <w:t xml:space="preserve"> СП 52.13330.2016 (первая система естественного освещения);</w:t>
      </w:r>
    </w:p>
    <w:p w:rsidR="00162AF5" w:rsidRDefault="00162AF5">
      <w:pPr>
        <w:pStyle w:val="ConsPlusNormal"/>
        <w:spacing w:before="200"/>
        <w:ind w:firstLine="540"/>
        <w:jc w:val="both"/>
      </w:pPr>
      <w:r>
        <w:t>2) изменяют систему естественного освещения, отличающуюся увеличением площади световых проемов. Эта система естественного освещения помещения должна обеспечивать расчетное значение КЕО не менее 0,8 нормируемого (вторая система естественного освещения помещения).</w:t>
      </w:r>
    </w:p>
    <w:p w:rsidR="00162AF5" w:rsidRDefault="00162AF5">
      <w:pPr>
        <w:pStyle w:val="ConsPlusNormal"/>
        <w:spacing w:before="200"/>
        <w:ind w:firstLine="540"/>
        <w:jc w:val="both"/>
      </w:pPr>
      <w:r>
        <w:t>10.4 Сравнение затрат для вариантов возможных изменений системы освещения помещения производят в такой последовательности:</w:t>
      </w:r>
    </w:p>
    <w:p w:rsidR="00162AF5" w:rsidRDefault="00162AF5">
      <w:pPr>
        <w:pStyle w:val="ConsPlusNormal"/>
        <w:spacing w:before="200"/>
        <w:ind w:firstLine="540"/>
        <w:jc w:val="both"/>
      </w:pPr>
      <w:r>
        <w:t xml:space="preserve">а) рассчитывают разницу единовременных затрат </w:t>
      </w:r>
      <w:r>
        <w:rPr>
          <w:noProof/>
          <w:position w:val="-2"/>
        </w:rPr>
        <w:drawing>
          <wp:inline distT="0" distB="0" distL="0" distR="0">
            <wp:extent cx="257175" cy="161925"/>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t xml:space="preserve"> на первую и вторую системы естественного освещения помещения по формуле</w:t>
      </w:r>
    </w:p>
    <w:p w:rsidR="00162AF5" w:rsidRDefault="00162AF5">
      <w:pPr>
        <w:pStyle w:val="ConsPlusNormal"/>
        <w:ind w:firstLine="540"/>
        <w:jc w:val="both"/>
      </w:pPr>
    </w:p>
    <w:p w:rsidR="00162AF5" w:rsidRDefault="00162AF5">
      <w:pPr>
        <w:pStyle w:val="ConsPlusNormal"/>
        <w:jc w:val="center"/>
      </w:pPr>
      <w:bookmarkStart w:id="46" w:name="P1661"/>
      <w:bookmarkEnd w:id="46"/>
      <w:r>
        <w:rPr>
          <w:noProof/>
          <w:position w:val="-10"/>
        </w:rPr>
        <w:drawing>
          <wp:inline distT="0" distB="0" distL="0" distR="0">
            <wp:extent cx="2171700" cy="257175"/>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2171700" cy="257175"/>
                    </a:xfrm>
                    <a:prstGeom prst="rect">
                      <a:avLst/>
                    </a:prstGeom>
                    <a:noFill/>
                    <a:ln>
                      <a:noFill/>
                    </a:ln>
                  </pic:spPr>
                </pic:pic>
              </a:graphicData>
            </a:graphic>
          </wp:inline>
        </w:drawing>
      </w:r>
      <w:r>
        <w:t>, (10.1)</w:t>
      </w:r>
    </w:p>
    <w:p w:rsidR="00162AF5" w:rsidRDefault="00162AF5">
      <w:pPr>
        <w:pStyle w:val="ConsPlusNormal"/>
        <w:ind w:firstLine="540"/>
        <w:jc w:val="both"/>
      </w:pPr>
    </w:p>
    <w:p w:rsidR="00162AF5" w:rsidRDefault="00162AF5">
      <w:pPr>
        <w:pStyle w:val="ConsPlusNormal"/>
        <w:ind w:firstLine="540"/>
        <w:jc w:val="both"/>
      </w:pPr>
      <w:r>
        <w:t xml:space="preserve">где </w:t>
      </w:r>
      <w:r>
        <w:rPr>
          <w:i/>
        </w:rPr>
        <w:t>S</w:t>
      </w:r>
      <w:r>
        <w:rPr>
          <w:vertAlign w:val="subscript"/>
        </w:rPr>
        <w:t>1</w:t>
      </w:r>
      <w:r>
        <w:t xml:space="preserve"> и </w:t>
      </w:r>
      <w:r>
        <w:rPr>
          <w:i/>
        </w:rPr>
        <w:t>S</w:t>
      </w:r>
      <w:r>
        <w:rPr>
          <w:vertAlign w:val="subscript"/>
        </w:rPr>
        <w:t>2</w:t>
      </w:r>
      <w:r>
        <w:t xml:space="preserve"> - площади светопроемов, м</w:t>
      </w:r>
      <w:r>
        <w:rPr>
          <w:vertAlign w:val="superscript"/>
        </w:rPr>
        <w:t>2</w:t>
      </w:r>
      <w:r>
        <w:t>;</w:t>
      </w:r>
    </w:p>
    <w:p w:rsidR="00162AF5" w:rsidRDefault="00162AF5">
      <w:pPr>
        <w:pStyle w:val="ConsPlusNormal"/>
        <w:spacing w:before="200"/>
        <w:ind w:firstLine="540"/>
        <w:jc w:val="both"/>
      </w:pPr>
      <w:r>
        <w:rPr>
          <w:noProof/>
          <w:position w:val="-8"/>
        </w:rPr>
        <w:drawing>
          <wp:inline distT="0" distB="0" distL="0" distR="0">
            <wp:extent cx="219075" cy="22860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 цена заполнения светопроема, руб/м</w:t>
      </w:r>
      <w:r>
        <w:rPr>
          <w:vertAlign w:val="superscript"/>
        </w:rPr>
        <w:t>2</w:t>
      </w:r>
      <w:r>
        <w:t>;</w:t>
      </w:r>
    </w:p>
    <w:p w:rsidR="00162AF5" w:rsidRDefault="00162AF5">
      <w:pPr>
        <w:pStyle w:val="ConsPlusNormal"/>
        <w:spacing w:before="200"/>
        <w:ind w:firstLine="540"/>
        <w:jc w:val="both"/>
      </w:pPr>
      <w:r>
        <w:rPr>
          <w:noProof/>
          <w:position w:val="-8"/>
        </w:rPr>
        <w:drawing>
          <wp:inline distT="0" distB="0" distL="0" distR="0">
            <wp:extent cx="200025" cy="22860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 - цена возведения ограждающей конструкции, в которой расположен светопроем, руб/м</w:t>
      </w:r>
      <w:r>
        <w:rPr>
          <w:vertAlign w:val="superscript"/>
        </w:rPr>
        <w:t>2</w:t>
      </w:r>
      <w:r>
        <w:t>;</w:t>
      </w:r>
    </w:p>
    <w:p w:rsidR="00162AF5" w:rsidRDefault="00162AF5">
      <w:pPr>
        <w:pStyle w:val="ConsPlusNormal"/>
        <w:spacing w:before="200"/>
        <w:ind w:firstLine="540"/>
        <w:jc w:val="both"/>
      </w:pPr>
      <w:r>
        <w:t>б) рассчитывают разницу теплопоступлений через световые проемы между первой и второй системами естественного освещения помещения в течение отопительного периода.</w:t>
      </w:r>
    </w:p>
    <w:p w:rsidR="00162AF5" w:rsidRDefault="00162AF5">
      <w:pPr>
        <w:pStyle w:val="ConsPlusNormal"/>
        <w:spacing w:before="200"/>
        <w:ind w:firstLine="540"/>
        <w:jc w:val="both"/>
      </w:pPr>
      <w:r>
        <w:lastRenderedPageBreak/>
        <w:t xml:space="preserve">Теплопоступления через светопроем с ориентацией </w:t>
      </w:r>
      <w:r>
        <w:rPr>
          <w:i/>
        </w:rPr>
        <w:t>j</w:t>
      </w:r>
      <w:r>
        <w:t>, кВт·ч/год, рассчитывают по формуле</w:t>
      </w:r>
    </w:p>
    <w:p w:rsidR="00162AF5" w:rsidRDefault="00162AF5">
      <w:pPr>
        <w:pStyle w:val="ConsPlusNormal"/>
        <w:ind w:firstLine="540"/>
        <w:jc w:val="both"/>
      </w:pPr>
    </w:p>
    <w:p w:rsidR="00162AF5" w:rsidRDefault="00162AF5">
      <w:pPr>
        <w:pStyle w:val="ConsPlusNormal"/>
        <w:jc w:val="center"/>
      </w:pPr>
      <w:r>
        <w:rPr>
          <w:noProof/>
          <w:position w:val="-10"/>
        </w:rPr>
        <w:drawing>
          <wp:inline distT="0" distB="0" distL="0" distR="0">
            <wp:extent cx="2057400" cy="257175"/>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057400" cy="257175"/>
                    </a:xfrm>
                    <a:prstGeom prst="rect">
                      <a:avLst/>
                    </a:prstGeom>
                    <a:noFill/>
                    <a:ln>
                      <a:noFill/>
                    </a:ln>
                  </pic:spPr>
                </pic:pic>
              </a:graphicData>
            </a:graphic>
          </wp:inline>
        </w:drawing>
      </w:r>
      <w:r>
        <w:t>, (10.2)</w:t>
      </w:r>
    </w:p>
    <w:p w:rsidR="00162AF5" w:rsidRDefault="00162AF5">
      <w:pPr>
        <w:pStyle w:val="ConsPlusNormal"/>
        <w:ind w:firstLine="540"/>
        <w:jc w:val="both"/>
      </w:pPr>
    </w:p>
    <w:p w:rsidR="00162AF5" w:rsidRDefault="00162AF5">
      <w:pPr>
        <w:pStyle w:val="ConsPlusNormal"/>
        <w:ind w:firstLine="540"/>
        <w:jc w:val="both"/>
      </w:pPr>
      <w:r>
        <w:t xml:space="preserve">где </w:t>
      </w:r>
      <w:r>
        <w:rPr>
          <w:noProof/>
          <w:position w:val="-10"/>
        </w:rPr>
        <w:drawing>
          <wp:inline distT="0" distB="0" distL="0" distR="0">
            <wp:extent cx="257175" cy="257175"/>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t xml:space="preserve"> - суммарная радиация за отопительный период для вертикальной поверхности, ориентированной по направлению </w:t>
      </w:r>
      <w:r>
        <w:rPr>
          <w:i/>
        </w:rPr>
        <w:t>j</w:t>
      </w:r>
      <w:r>
        <w:t>, МДж/(год·м</w:t>
      </w:r>
      <w:r>
        <w:rPr>
          <w:vertAlign w:val="superscript"/>
        </w:rPr>
        <w:t>2</w:t>
      </w:r>
      <w:r>
        <w:t>);</w:t>
      </w:r>
    </w:p>
    <w:p w:rsidR="00162AF5" w:rsidRDefault="00162AF5">
      <w:pPr>
        <w:pStyle w:val="ConsPlusNormal"/>
        <w:spacing w:before="200"/>
        <w:ind w:firstLine="540"/>
        <w:jc w:val="both"/>
      </w:pPr>
      <w:r>
        <w:rPr>
          <w:i/>
        </w:rPr>
        <w:t>S</w:t>
      </w:r>
      <w:r>
        <w:t xml:space="preserve"> - площадь окна, ориентированного по направлению </w:t>
      </w:r>
      <w:r>
        <w:rPr>
          <w:i/>
        </w:rPr>
        <w:t>j</w:t>
      </w:r>
      <w:r>
        <w:t>, м</w:t>
      </w:r>
      <w:r>
        <w:rPr>
          <w:vertAlign w:val="superscript"/>
        </w:rPr>
        <w:t>2</w:t>
      </w:r>
      <w:r>
        <w:t>;</w:t>
      </w:r>
    </w:p>
    <w:p w:rsidR="00162AF5" w:rsidRDefault="00162AF5">
      <w:pPr>
        <w:pStyle w:val="ConsPlusNormal"/>
        <w:spacing w:before="200"/>
        <w:ind w:firstLine="540"/>
        <w:jc w:val="both"/>
      </w:pPr>
      <w:r>
        <w:rPr>
          <w:i/>
        </w:rPr>
        <w:t>g</w:t>
      </w:r>
      <w:r>
        <w:rPr>
          <w:vertAlign w:val="subscript"/>
        </w:rPr>
        <w:t>ок</w:t>
      </w:r>
      <w:r>
        <w:t xml:space="preserve"> - коэффициент общего пропускания солнечной энергии светопрозрачной частью, относительные единицы;</w:t>
      </w:r>
    </w:p>
    <w:p w:rsidR="00162AF5" w:rsidRDefault="00162AF5">
      <w:pPr>
        <w:pStyle w:val="ConsPlusNormal"/>
        <w:spacing w:before="200"/>
        <w:ind w:firstLine="540"/>
        <w:jc w:val="both"/>
      </w:pPr>
      <w:r>
        <w:rPr>
          <w:noProof/>
          <w:position w:val="-8"/>
        </w:rPr>
        <w:drawing>
          <wp:inline distT="0" distB="0" distL="0" distR="0">
            <wp:extent cx="257175" cy="22860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 xml:space="preserve"> - коэффициент, учитывающий затенение светового проема непрозрачными элементами заполнения, относительные единицы;</w:t>
      </w:r>
    </w:p>
    <w:p w:rsidR="00162AF5" w:rsidRDefault="00162AF5">
      <w:pPr>
        <w:pStyle w:val="ConsPlusNormal"/>
        <w:spacing w:before="200"/>
        <w:ind w:firstLine="540"/>
        <w:jc w:val="both"/>
      </w:pPr>
      <w:r>
        <w:t>Разницу теплопоступлений через световые проемы между первой и второй системами естественного освещения рассчитывают по формуле</w:t>
      </w:r>
    </w:p>
    <w:p w:rsidR="00162AF5" w:rsidRDefault="00162AF5">
      <w:pPr>
        <w:pStyle w:val="ConsPlusNormal"/>
        <w:ind w:firstLine="540"/>
        <w:jc w:val="both"/>
      </w:pPr>
    </w:p>
    <w:p w:rsidR="00162AF5" w:rsidRDefault="00162AF5">
      <w:pPr>
        <w:pStyle w:val="ConsPlusNormal"/>
        <w:jc w:val="center"/>
      </w:pPr>
      <w:r>
        <w:rPr>
          <w:noProof/>
          <w:position w:val="-10"/>
        </w:rPr>
        <w:drawing>
          <wp:inline distT="0" distB="0" distL="0" distR="0">
            <wp:extent cx="3581400" cy="257175"/>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581400" cy="257175"/>
                    </a:xfrm>
                    <a:prstGeom prst="rect">
                      <a:avLst/>
                    </a:prstGeom>
                    <a:noFill/>
                    <a:ln>
                      <a:noFill/>
                    </a:ln>
                  </pic:spPr>
                </pic:pic>
              </a:graphicData>
            </a:graphic>
          </wp:inline>
        </w:drawing>
      </w:r>
      <w:r>
        <w:t>; (10.3)</w:t>
      </w:r>
    </w:p>
    <w:p w:rsidR="00162AF5" w:rsidRDefault="00162AF5">
      <w:pPr>
        <w:pStyle w:val="ConsPlusNormal"/>
        <w:ind w:firstLine="540"/>
        <w:jc w:val="both"/>
      </w:pPr>
    </w:p>
    <w:p w:rsidR="00162AF5" w:rsidRDefault="00162AF5">
      <w:pPr>
        <w:pStyle w:val="ConsPlusNormal"/>
        <w:ind w:firstLine="540"/>
        <w:jc w:val="both"/>
      </w:pPr>
      <w:r>
        <w:t>в) рассчитывают разницу теплопотерь через световые проемы между первой и второй системами естественного освещения помещения в течение отопительного периода, кВт·ч/год, по формуле</w:t>
      </w:r>
    </w:p>
    <w:p w:rsidR="00162AF5" w:rsidRDefault="00162AF5">
      <w:pPr>
        <w:pStyle w:val="ConsPlusNormal"/>
        <w:ind w:firstLine="540"/>
        <w:jc w:val="both"/>
      </w:pPr>
    </w:p>
    <w:p w:rsidR="00162AF5" w:rsidRDefault="00162AF5">
      <w:pPr>
        <w:pStyle w:val="ConsPlusNormal"/>
        <w:jc w:val="center"/>
      </w:pPr>
      <w:bookmarkStart w:id="47" w:name="P1681"/>
      <w:bookmarkEnd w:id="47"/>
      <w:r>
        <w:rPr>
          <w:noProof/>
          <w:position w:val="-28"/>
        </w:rPr>
        <w:drawing>
          <wp:inline distT="0" distB="0" distL="0" distR="0">
            <wp:extent cx="2705100" cy="485775"/>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705100" cy="485775"/>
                    </a:xfrm>
                    <a:prstGeom prst="rect">
                      <a:avLst/>
                    </a:prstGeom>
                    <a:noFill/>
                    <a:ln>
                      <a:noFill/>
                    </a:ln>
                  </pic:spPr>
                </pic:pic>
              </a:graphicData>
            </a:graphic>
          </wp:inline>
        </w:drawing>
      </w:r>
      <w:r>
        <w:t>, (10.4)</w:t>
      </w:r>
    </w:p>
    <w:p w:rsidR="00162AF5" w:rsidRDefault="00162AF5">
      <w:pPr>
        <w:pStyle w:val="ConsPlusNormal"/>
        <w:ind w:firstLine="540"/>
        <w:jc w:val="both"/>
      </w:pPr>
    </w:p>
    <w:p w:rsidR="00162AF5" w:rsidRDefault="00162AF5">
      <w:pPr>
        <w:pStyle w:val="ConsPlusNormal"/>
        <w:ind w:firstLine="540"/>
        <w:jc w:val="both"/>
      </w:pPr>
      <w:r>
        <w:t xml:space="preserve">где ГСОП - градусо-сутки отопительного периода района строительства C°·сут/год; правила определения приведены в </w:t>
      </w:r>
      <w:hyperlink w:anchor="P19204">
        <w:r>
          <w:rPr>
            <w:color w:val="0000FF"/>
          </w:rPr>
          <w:t>[1]</w:t>
        </w:r>
      </w:hyperlink>
      <w:r>
        <w:t>; рассчитывают по формуле</w:t>
      </w:r>
    </w:p>
    <w:p w:rsidR="00162AF5" w:rsidRDefault="00162AF5">
      <w:pPr>
        <w:pStyle w:val="ConsPlusNormal"/>
        <w:ind w:firstLine="540"/>
        <w:jc w:val="both"/>
      </w:pPr>
    </w:p>
    <w:p w:rsidR="00162AF5" w:rsidRDefault="00162AF5">
      <w:pPr>
        <w:pStyle w:val="ConsPlusNormal"/>
        <w:jc w:val="center"/>
      </w:pPr>
      <w:r>
        <w:t>ГСОП = (</w:t>
      </w:r>
      <w:r>
        <w:rPr>
          <w:i/>
        </w:rPr>
        <w:t>t</w:t>
      </w:r>
      <w:r>
        <w:rPr>
          <w:vertAlign w:val="subscript"/>
        </w:rPr>
        <w:t>в</w:t>
      </w:r>
      <w:r>
        <w:t xml:space="preserve"> - </w:t>
      </w:r>
      <w:r>
        <w:rPr>
          <w:i/>
        </w:rPr>
        <w:t>t</w:t>
      </w:r>
      <w:r>
        <w:rPr>
          <w:vertAlign w:val="subscript"/>
        </w:rPr>
        <w:t>от.пер</w:t>
      </w:r>
      <w:r>
        <w:t>)</w:t>
      </w:r>
      <w:r>
        <w:rPr>
          <w:i/>
        </w:rPr>
        <w:t>z</w:t>
      </w:r>
      <w:r>
        <w:rPr>
          <w:vertAlign w:val="subscript"/>
        </w:rPr>
        <w:t>от.пер</w:t>
      </w:r>
      <w:r>
        <w:t>, (10.5)</w:t>
      </w:r>
    </w:p>
    <w:p w:rsidR="00162AF5" w:rsidRDefault="00162AF5">
      <w:pPr>
        <w:pStyle w:val="ConsPlusNormal"/>
        <w:ind w:firstLine="540"/>
        <w:jc w:val="both"/>
      </w:pPr>
    </w:p>
    <w:p w:rsidR="00162AF5" w:rsidRDefault="00162AF5">
      <w:pPr>
        <w:pStyle w:val="ConsPlusNormal"/>
        <w:ind w:firstLine="540"/>
        <w:jc w:val="both"/>
      </w:pPr>
      <w:r>
        <w:t xml:space="preserve">где </w:t>
      </w:r>
      <w:r>
        <w:rPr>
          <w:i/>
        </w:rPr>
        <w:t>t</w:t>
      </w:r>
      <w:r>
        <w:rPr>
          <w:vertAlign w:val="subscript"/>
        </w:rPr>
        <w:t>в</w:t>
      </w:r>
      <w:r>
        <w:t xml:space="preserve"> - нормируемая температура внутреннего воздуха, °C;</w:t>
      </w:r>
    </w:p>
    <w:p w:rsidR="00162AF5" w:rsidRDefault="00162AF5">
      <w:pPr>
        <w:pStyle w:val="ConsPlusNormal"/>
        <w:spacing w:before="200"/>
        <w:ind w:firstLine="540"/>
        <w:jc w:val="both"/>
      </w:pPr>
      <w:r>
        <w:rPr>
          <w:i/>
        </w:rPr>
        <w:t>t</w:t>
      </w:r>
      <w:r>
        <w:rPr>
          <w:vertAlign w:val="subscript"/>
        </w:rPr>
        <w:t>от.пер</w:t>
      </w:r>
      <w:r>
        <w:t xml:space="preserve"> - средняя температура отопительного периода района строительства, °C, определяемая по </w:t>
      </w:r>
      <w:hyperlink r:id="rId317">
        <w:r>
          <w:rPr>
            <w:color w:val="0000FF"/>
          </w:rPr>
          <w:t>СП 50.13330</w:t>
        </w:r>
      </w:hyperlink>
      <w:r>
        <w:t>;</w:t>
      </w:r>
    </w:p>
    <w:p w:rsidR="00162AF5" w:rsidRDefault="00162AF5">
      <w:pPr>
        <w:pStyle w:val="ConsPlusNormal"/>
        <w:spacing w:before="200"/>
        <w:ind w:firstLine="540"/>
        <w:jc w:val="both"/>
      </w:pPr>
      <w:r>
        <w:rPr>
          <w:i/>
        </w:rPr>
        <w:t>z</w:t>
      </w:r>
      <w:r>
        <w:rPr>
          <w:vertAlign w:val="subscript"/>
        </w:rPr>
        <w:t>от.пер</w:t>
      </w:r>
      <w:r>
        <w:t xml:space="preserve"> - продолжительность отопительного периода района строительства, сут/год, определяемая по </w:t>
      </w:r>
      <w:hyperlink r:id="rId318">
        <w:r>
          <w:rPr>
            <w:color w:val="0000FF"/>
          </w:rPr>
          <w:t>СП 50.13330</w:t>
        </w:r>
      </w:hyperlink>
      <w:r>
        <w:t>;</w:t>
      </w:r>
    </w:p>
    <w:p w:rsidR="00162AF5" w:rsidRDefault="00162AF5">
      <w:pPr>
        <w:pStyle w:val="ConsPlusNormal"/>
        <w:spacing w:before="200"/>
        <w:ind w:firstLine="540"/>
        <w:jc w:val="both"/>
      </w:pPr>
      <w:r>
        <w:rPr>
          <w:noProof/>
          <w:position w:val="-8"/>
        </w:rPr>
        <w:drawing>
          <wp:inline distT="0" distB="0" distL="0" distR="0">
            <wp:extent cx="238125" cy="238125"/>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 приведенное сопротивление теплопередаче заполнения светового проема, м</w:t>
      </w:r>
      <w:r>
        <w:rPr>
          <w:vertAlign w:val="superscript"/>
        </w:rPr>
        <w:t>2</w:t>
      </w:r>
      <w:r>
        <w:t>·°C/Вт;</w:t>
      </w:r>
    </w:p>
    <w:p w:rsidR="00162AF5" w:rsidRDefault="00162AF5">
      <w:pPr>
        <w:pStyle w:val="ConsPlusNormal"/>
        <w:spacing w:before="200"/>
        <w:ind w:firstLine="540"/>
        <w:jc w:val="both"/>
      </w:pPr>
      <w:r>
        <w:rPr>
          <w:noProof/>
          <w:position w:val="-8"/>
        </w:rPr>
        <w:drawing>
          <wp:inline distT="0" distB="0" distL="0" distR="0">
            <wp:extent cx="238125" cy="238125"/>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 приведенное сопротивление теплопередаче ограждающей конструкции, в которой расположен световой проем, м</w:t>
      </w:r>
      <w:r>
        <w:rPr>
          <w:vertAlign w:val="superscript"/>
        </w:rPr>
        <w:t>2</w:t>
      </w:r>
      <w:r>
        <w:t>·°C/Вт;</w:t>
      </w:r>
    </w:p>
    <w:p w:rsidR="00162AF5" w:rsidRDefault="00162AF5">
      <w:pPr>
        <w:pStyle w:val="ConsPlusNormal"/>
        <w:spacing w:before="200"/>
        <w:ind w:firstLine="540"/>
        <w:jc w:val="both"/>
      </w:pPr>
      <w:r>
        <w:t xml:space="preserve">г) рассчитывают разницу среднегодовых затрат на потери теплоты за отопительный период </w:t>
      </w:r>
      <w:r>
        <w:rPr>
          <w:noProof/>
          <w:position w:val="-8"/>
        </w:rPr>
        <w:drawing>
          <wp:inline distT="0" distB="0" distL="0" distR="0">
            <wp:extent cx="266700" cy="22860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обусловленную изменением системы естественного освещения помещения, с учетом притока тепла от солнечной радиации через световые проемы по формуле</w:t>
      </w:r>
    </w:p>
    <w:p w:rsidR="00162AF5" w:rsidRDefault="00162AF5">
      <w:pPr>
        <w:pStyle w:val="ConsPlusNormal"/>
        <w:ind w:firstLine="540"/>
        <w:jc w:val="both"/>
      </w:pPr>
    </w:p>
    <w:p w:rsidR="00162AF5" w:rsidRDefault="00162AF5">
      <w:pPr>
        <w:pStyle w:val="ConsPlusNormal"/>
        <w:jc w:val="center"/>
      </w:pPr>
      <w:bookmarkStart w:id="48" w:name="P1694"/>
      <w:bookmarkEnd w:id="48"/>
      <w:r>
        <w:rPr>
          <w:noProof/>
          <w:position w:val="-11"/>
        </w:rPr>
        <w:drawing>
          <wp:inline distT="0" distB="0" distL="0" distR="0">
            <wp:extent cx="1600200" cy="276225"/>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600200" cy="276225"/>
                    </a:xfrm>
                    <a:prstGeom prst="rect">
                      <a:avLst/>
                    </a:prstGeom>
                    <a:noFill/>
                    <a:ln>
                      <a:noFill/>
                    </a:ln>
                  </pic:spPr>
                </pic:pic>
              </a:graphicData>
            </a:graphic>
          </wp:inline>
        </w:drawing>
      </w:r>
      <w:r>
        <w:t>, (10.6)</w:t>
      </w:r>
    </w:p>
    <w:p w:rsidR="00162AF5" w:rsidRDefault="00162AF5">
      <w:pPr>
        <w:pStyle w:val="ConsPlusNormal"/>
        <w:ind w:firstLine="540"/>
        <w:jc w:val="both"/>
      </w:pPr>
    </w:p>
    <w:p w:rsidR="00162AF5" w:rsidRDefault="00162AF5">
      <w:pPr>
        <w:pStyle w:val="ConsPlusNormal"/>
        <w:ind w:firstLine="540"/>
        <w:jc w:val="both"/>
      </w:pPr>
      <w:r>
        <w:rPr>
          <w:i/>
        </w:rPr>
        <w:t>C</w:t>
      </w:r>
      <w:r>
        <w:rPr>
          <w:vertAlign w:val="subscript"/>
        </w:rPr>
        <w:t>т</w:t>
      </w:r>
      <w:r>
        <w:t xml:space="preserve"> - перспективная цена тепловой энергии, руб/(кВт·ч);</w:t>
      </w:r>
    </w:p>
    <w:p w:rsidR="00162AF5" w:rsidRDefault="00162AF5">
      <w:pPr>
        <w:pStyle w:val="ConsPlusNormal"/>
        <w:spacing w:before="200"/>
        <w:ind w:firstLine="540"/>
        <w:jc w:val="both"/>
      </w:pPr>
      <w:r>
        <w:t xml:space="preserve">д) рассчитывают разницу среднегодовых затрат на потребление электрической энергии </w:t>
      </w:r>
      <w:r>
        <w:rPr>
          <w:noProof/>
          <w:position w:val="-8"/>
        </w:rPr>
        <w:drawing>
          <wp:inline distT="0" distB="0" distL="0" distR="0">
            <wp:extent cx="266700" cy="228600"/>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обусловленную изменением системы естественного освещения помещения, по формуле</w:t>
      </w:r>
    </w:p>
    <w:p w:rsidR="00162AF5" w:rsidRDefault="00162AF5">
      <w:pPr>
        <w:pStyle w:val="ConsPlusNormal"/>
        <w:ind w:firstLine="540"/>
        <w:jc w:val="both"/>
      </w:pPr>
    </w:p>
    <w:p w:rsidR="00162AF5" w:rsidRDefault="00162AF5">
      <w:pPr>
        <w:pStyle w:val="ConsPlusNormal"/>
        <w:jc w:val="center"/>
      </w:pPr>
      <w:bookmarkStart w:id="49" w:name="P1699"/>
      <w:bookmarkEnd w:id="49"/>
      <w:r>
        <w:rPr>
          <w:noProof/>
          <w:position w:val="-10"/>
        </w:rPr>
        <w:lastRenderedPageBreak/>
        <w:drawing>
          <wp:inline distT="0" distB="0" distL="0" distR="0">
            <wp:extent cx="1666875" cy="25717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666875" cy="257175"/>
                    </a:xfrm>
                    <a:prstGeom prst="rect">
                      <a:avLst/>
                    </a:prstGeom>
                    <a:noFill/>
                    <a:ln>
                      <a:noFill/>
                    </a:ln>
                  </pic:spPr>
                </pic:pic>
              </a:graphicData>
            </a:graphic>
          </wp:inline>
        </w:drawing>
      </w:r>
      <w:r>
        <w:t>, (10.7)</w:t>
      </w:r>
    </w:p>
    <w:p w:rsidR="00162AF5" w:rsidRDefault="00162AF5">
      <w:pPr>
        <w:pStyle w:val="ConsPlusNormal"/>
        <w:ind w:firstLine="540"/>
        <w:jc w:val="both"/>
      </w:pPr>
    </w:p>
    <w:p w:rsidR="00162AF5" w:rsidRDefault="00162AF5">
      <w:pPr>
        <w:pStyle w:val="ConsPlusNormal"/>
        <w:ind w:firstLine="540"/>
        <w:jc w:val="both"/>
      </w:pPr>
      <w:r>
        <w:t xml:space="preserve">где </w:t>
      </w:r>
      <w:r>
        <w:rPr>
          <w:i/>
        </w:rPr>
        <w:t>w</w:t>
      </w:r>
      <w:r>
        <w:rPr>
          <w:vertAlign w:val="subscript"/>
        </w:rPr>
        <w:t>1</w:t>
      </w:r>
      <w:r>
        <w:t xml:space="preserve">, </w:t>
      </w:r>
      <w:r>
        <w:rPr>
          <w:i/>
        </w:rPr>
        <w:t>w</w:t>
      </w:r>
      <w:r>
        <w:rPr>
          <w:vertAlign w:val="subscript"/>
        </w:rPr>
        <w:t>2</w:t>
      </w:r>
      <w:r>
        <w:t xml:space="preserve"> - удельная установленная мощность системы искусственного освещения помещения, Вт/м</w:t>
      </w:r>
      <w:r>
        <w:rPr>
          <w:vertAlign w:val="superscript"/>
        </w:rPr>
        <w:t>2</w:t>
      </w:r>
      <w:r>
        <w:t xml:space="preserve">, для первой и второй систем естественного освещения помещения; определяют по </w:t>
      </w:r>
      <w:hyperlink r:id="rId325">
        <w:r>
          <w:rPr>
            <w:color w:val="0000FF"/>
          </w:rPr>
          <w:t>таблице 7.2</w:t>
        </w:r>
      </w:hyperlink>
      <w:r>
        <w:t xml:space="preserve"> СП 52.13330.2016;</w:t>
      </w:r>
    </w:p>
    <w:p w:rsidR="00162AF5" w:rsidRDefault="00162AF5">
      <w:pPr>
        <w:pStyle w:val="ConsPlusNormal"/>
        <w:spacing w:before="200"/>
        <w:ind w:firstLine="540"/>
        <w:jc w:val="both"/>
      </w:pPr>
      <w:r>
        <w:rPr>
          <w:noProof/>
          <w:position w:val="-8"/>
        </w:rPr>
        <w:drawing>
          <wp:inline distT="0" distB="0" distL="0" distR="0">
            <wp:extent cx="228600" cy="22860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noProof/>
          <w:position w:val="-8"/>
        </w:rPr>
        <w:drawing>
          <wp:inline distT="0" distB="0" distL="0" distR="0">
            <wp:extent cx="238125" cy="22860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 - продолжительность использования искусственного освещения в помещении, ч/год, для первой и второй систем естественного освещения помещения; определяют расчетом;</w:t>
      </w:r>
    </w:p>
    <w:p w:rsidR="00162AF5" w:rsidRDefault="00162AF5">
      <w:pPr>
        <w:pStyle w:val="ConsPlusNormal"/>
        <w:spacing w:before="200"/>
        <w:ind w:firstLine="540"/>
        <w:jc w:val="both"/>
      </w:pPr>
      <w:r>
        <w:rPr>
          <w:i/>
        </w:rPr>
        <w:t>S</w:t>
      </w:r>
      <w:r>
        <w:rPr>
          <w:vertAlign w:val="subscript"/>
        </w:rPr>
        <w:t>п</w:t>
      </w:r>
      <w:r>
        <w:t xml:space="preserve"> - площадь помещения, м</w:t>
      </w:r>
      <w:r>
        <w:rPr>
          <w:vertAlign w:val="superscript"/>
        </w:rPr>
        <w:t>2</w:t>
      </w:r>
      <w:r>
        <w:t>;</w:t>
      </w:r>
    </w:p>
    <w:p w:rsidR="00162AF5" w:rsidRDefault="00162AF5">
      <w:pPr>
        <w:pStyle w:val="ConsPlusNormal"/>
        <w:spacing w:before="200"/>
        <w:ind w:firstLine="540"/>
        <w:jc w:val="both"/>
      </w:pPr>
      <w:r>
        <w:rPr>
          <w:i/>
        </w:rPr>
        <w:t>C</w:t>
      </w:r>
      <w:r>
        <w:rPr>
          <w:vertAlign w:val="subscript"/>
        </w:rPr>
        <w:t>э</w:t>
      </w:r>
      <w:r>
        <w:t xml:space="preserve"> - перспективная цена электрической энергии, руб./(кВт·ч);</w:t>
      </w:r>
    </w:p>
    <w:p w:rsidR="00162AF5" w:rsidRDefault="00162AF5">
      <w:pPr>
        <w:pStyle w:val="ConsPlusNormal"/>
        <w:spacing w:before="200"/>
        <w:ind w:firstLine="540"/>
        <w:jc w:val="both"/>
      </w:pPr>
      <w:r>
        <w:t>е) рассчитывают разницу среднегодовых эксплуатационных затрат по формуле</w:t>
      </w:r>
    </w:p>
    <w:p w:rsidR="00162AF5" w:rsidRDefault="00162AF5">
      <w:pPr>
        <w:pStyle w:val="ConsPlusNormal"/>
        <w:ind w:firstLine="540"/>
        <w:jc w:val="both"/>
      </w:pPr>
    </w:p>
    <w:p w:rsidR="00162AF5" w:rsidRDefault="00162AF5">
      <w:pPr>
        <w:pStyle w:val="ConsPlusNormal"/>
        <w:jc w:val="center"/>
      </w:pPr>
      <w:bookmarkStart w:id="50" w:name="P1707"/>
      <w:bookmarkEnd w:id="50"/>
      <w:r>
        <w:rPr>
          <w:noProof/>
          <w:position w:val="-10"/>
        </w:rPr>
        <w:drawing>
          <wp:inline distT="0" distB="0" distL="0" distR="0">
            <wp:extent cx="1104900" cy="257175"/>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104900" cy="257175"/>
                    </a:xfrm>
                    <a:prstGeom prst="rect">
                      <a:avLst/>
                    </a:prstGeom>
                    <a:noFill/>
                    <a:ln>
                      <a:noFill/>
                    </a:ln>
                  </pic:spPr>
                </pic:pic>
              </a:graphicData>
            </a:graphic>
          </wp:inline>
        </w:drawing>
      </w:r>
      <w:r>
        <w:t>. (10.8)</w:t>
      </w:r>
    </w:p>
    <w:p w:rsidR="00162AF5" w:rsidRDefault="00162AF5">
      <w:pPr>
        <w:pStyle w:val="ConsPlusNormal"/>
        <w:ind w:firstLine="540"/>
        <w:jc w:val="both"/>
      </w:pPr>
    </w:p>
    <w:p w:rsidR="00162AF5" w:rsidRDefault="00162AF5">
      <w:pPr>
        <w:pStyle w:val="ConsPlusNormal"/>
        <w:ind w:firstLine="540"/>
        <w:jc w:val="both"/>
      </w:pPr>
      <w:r>
        <w:t>10.5 Проверяют условие окупаемости затрат на изменение системы естественного освещения помещения с первой на вторую:</w:t>
      </w:r>
    </w:p>
    <w:p w:rsidR="00162AF5" w:rsidRDefault="00162AF5">
      <w:pPr>
        <w:pStyle w:val="ConsPlusNormal"/>
        <w:ind w:firstLine="540"/>
        <w:jc w:val="both"/>
      </w:pPr>
    </w:p>
    <w:p w:rsidR="00162AF5" w:rsidRDefault="00162AF5">
      <w:pPr>
        <w:pStyle w:val="ConsPlusNormal"/>
        <w:jc w:val="center"/>
      </w:pPr>
      <w:bookmarkStart w:id="51" w:name="P1711"/>
      <w:bookmarkEnd w:id="51"/>
      <w:r>
        <w:rPr>
          <w:noProof/>
          <w:position w:val="-10"/>
        </w:rPr>
        <w:drawing>
          <wp:inline distT="0" distB="0" distL="0" distR="0">
            <wp:extent cx="1228725" cy="257175"/>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228725" cy="257175"/>
                    </a:xfrm>
                    <a:prstGeom prst="rect">
                      <a:avLst/>
                    </a:prstGeom>
                    <a:noFill/>
                    <a:ln>
                      <a:noFill/>
                    </a:ln>
                  </pic:spPr>
                </pic:pic>
              </a:graphicData>
            </a:graphic>
          </wp:inline>
        </w:drawing>
      </w:r>
      <w:r>
        <w:t>, (10.9)</w:t>
      </w:r>
    </w:p>
    <w:p w:rsidR="00162AF5" w:rsidRDefault="00162AF5">
      <w:pPr>
        <w:pStyle w:val="ConsPlusNormal"/>
        <w:ind w:firstLine="540"/>
        <w:jc w:val="both"/>
      </w:pPr>
    </w:p>
    <w:p w:rsidR="00162AF5" w:rsidRDefault="00162AF5">
      <w:pPr>
        <w:pStyle w:val="ConsPlusNormal"/>
        <w:ind w:firstLine="540"/>
        <w:jc w:val="both"/>
      </w:pPr>
      <w:r>
        <w:t xml:space="preserve">где </w:t>
      </w:r>
      <w:r>
        <w:rPr>
          <w:i/>
        </w:rPr>
        <w:t>p</w:t>
      </w:r>
      <w:r>
        <w:t xml:space="preserve"> - процентная ставка по кредиту банка, %.</w:t>
      </w:r>
    </w:p>
    <w:p w:rsidR="00162AF5" w:rsidRDefault="00162AF5">
      <w:pPr>
        <w:pStyle w:val="ConsPlusNormal"/>
        <w:spacing w:before="200"/>
        <w:ind w:firstLine="540"/>
        <w:jc w:val="both"/>
      </w:pPr>
      <w:r>
        <w:t xml:space="preserve">Если </w:t>
      </w:r>
      <w:hyperlink w:anchor="P1711">
        <w:r>
          <w:rPr>
            <w:color w:val="0000FF"/>
          </w:rPr>
          <w:t>условие (10.9)</w:t>
        </w:r>
      </w:hyperlink>
      <w:r>
        <w:t xml:space="preserve"> не выполняется, то это означает, что затраты на изменение системы естественного освещения помещения в соответствии со второй системой естественного освещения помещения не окупятся и выгоднее принять первую систему естественного освещения помещения, т.е. повысить нормы искусственного освещения помещения на ступень. При этом технико-экономический расчет заканчивают.</w:t>
      </w:r>
    </w:p>
    <w:p w:rsidR="00162AF5" w:rsidRDefault="00162AF5">
      <w:pPr>
        <w:pStyle w:val="ConsPlusNormal"/>
        <w:spacing w:before="200"/>
        <w:ind w:firstLine="540"/>
        <w:jc w:val="both"/>
      </w:pPr>
      <w:r>
        <w:t xml:space="preserve">10.6 При выполнении </w:t>
      </w:r>
      <w:hyperlink w:anchor="P1711">
        <w:r>
          <w:rPr>
            <w:color w:val="0000FF"/>
          </w:rPr>
          <w:t>условия (10.9)</w:t>
        </w:r>
      </w:hyperlink>
      <w:r>
        <w:t xml:space="preserve"> проводят расчет срока окупаемости измененной системы естественного освещения помещения по формуле</w:t>
      </w:r>
    </w:p>
    <w:p w:rsidR="00162AF5" w:rsidRDefault="00162AF5">
      <w:pPr>
        <w:pStyle w:val="ConsPlusNormal"/>
        <w:ind w:firstLine="540"/>
        <w:jc w:val="both"/>
      </w:pPr>
    </w:p>
    <w:p w:rsidR="00162AF5" w:rsidRDefault="00162AF5">
      <w:pPr>
        <w:pStyle w:val="ConsPlusNormal"/>
        <w:jc w:val="center"/>
      </w:pPr>
      <w:bookmarkStart w:id="52" w:name="P1717"/>
      <w:bookmarkEnd w:id="52"/>
      <w:r>
        <w:rPr>
          <w:noProof/>
          <w:position w:val="-11"/>
        </w:rPr>
        <w:drawing>
          <wp:inline distT="0" distB="0" distL="0" distR="0">
            <wp:extent cx="3228975" cy="276225"/>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3228975" cy="276225"/>
                    </a:xfrm>
                    <a:prstGeom prst="rect">
                      <a:avLst/>
                    </a:prstGeom>
                    <a:noFill/>
                    <a:ln>
                      <a:noFill/>
                    </a:ln>
                  </pic:spPr>
                </pic:pic>
              </a:graphicData>
            </a:graphic>
          </wp:inline>
        </w:drawing>
      </w:r>
      <w:r>
        <w:t>. (10.10)</w:t>
      </w:r>
    </w:p>
    <w:p w:rsidR="00162AF5" w:rsidRDefault="00162AF5">
      <w:pPr>
        <w:pStyle w:val="ConsPlusNormal"/>
        <w:ind w:firstLine="540"/>
        <w:jc w:val="both"/>
      </w:pPr>
    </w:p>
    <w:p w:rsidR="00162AF5" w:rsidRDefault="00162AF5">
      <w:pPr>
        <w:pStyle w:val="ConsPlusNormal"/>
        <w:ind w:firstLine="540"/>
        <w:jc w:val="both"/>
      </w:pPr>
      <w:r>
        <w:t xml:space="preserve">Проводят сопоставление расчетного срока окупаемости измененной системы естественного освещения помещения с принятым предельно допустимым значением </w:t>
      </w:r>
      <w:r>
        <w:rPr>
          <w:i/>
        </w:rPr>
        <w:t>T</w:t>
      </w:r>
      <w:r>
        <w:rPr>
          <w:vertAlign w:val="subscript"/>
        </w:rPr>
        <w:t>о.доп</w:t>
      </w:r>
      <w:r>
        <w:t xml:space="preserve">. Если </w:t>
      </w:r>
      <w:r>
        <w:rPr>
          <w:i/>
        </w:rPr>
        <w:t>T</w:t>
      </w:r>
      <w:r>
        <w:rPr>
          <w:vertAlign w:val="subscript"/>
        </w:rPr>
        <w:t>о</w:t>
      </w:r>
      <w:r>
        <w:t xml:space="preserve"> &lt; </w:t>
      </w:r>
      <w:r>
        <w:rPr>
          <w:i/>
        </w:rPr>
        <w:t>T</w:t>
      </w:r>
      <w:r>
        <w:rPr>
          <w:vertAlign w:val="subscript"/>
        </w:rPr>
        <w:t>о.доп</w:t>
      </w:r>
      <w:r>
        <w:t>, то экономически оправдан выбор второй системы естественного освещения помещения, в противном случае экономически оправдан выбор первой системы естественного освещения помещения.</w:t>
      </w: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jc w:val="right"/>
        <w:outlineLvl w:val="0"/>
      </w:pPr>
      <w:bookmarkStart w:id="53" w:name="P1725"/>
      <w:bookmarkEnd w:id="53"/>
      <w:r>
        <w:rPr>
          <w:b/>
        </w:rPr>
        <w:t>Приложение А</w:t>
      </w:r>
    </w:p>
    <w:p w:rsidR="00162AF5" w:rsidRDefault="00162AF5">
      <w:pPr>
        <w:pStyle w:val="ConsPlusNormal"/>
        <w:jc w:val="both"/>
      </w:pPr>
    </w:p>
    <w:p w:rsidR="00162AF5" w:rsidRDefault="00162AF5">
      <w:pPr>
        <w:pStyle w:val="ConsPlusTitle"/>
        <w:jc w:val="center"/>
      </w:pPr>
      <w:bookmarkStart w:id="54" w:name="P1727"/>
      <w:bookmarkEnd w:id="54"/>
      <w:r>
        <w:t>МЕТОДИКА РАСЧЕТА ЕСТЕСТВЕННОГО ОСВЕЩЕНИЯ ПОМЕЩЕНИЙ</w:t>
      </w:r>
    </w:p>
    <w:p w:rsidR="00162AF5" w:rsidRDefault="00162AF5">
      <w:pPr>
        <w:pStyle w:val="ConsPlusNormal"/>
        <w:jc w:val="center"/>
      </w:pPr>
      <w:r>
        <w:t xml:space="preserve">(приложение А в ред. </w:t>
      </w:r>
      <w:hyperlink r:id="rId331">
        <w:r>
          <w:rPr>
            <w:color w:val="0000FF"/>
          </w:rPr>
          <w:t>Изменения N 1</w:t>
        </w:r>
      </w:hyperlink>
      <w:r>
        <w:t>, утв. Приказом</w:t>
      </w:r>
    </w:p>
    <w:p w:rsidR="00162AF5" w:rsidRDefault="00162AF5">
      <w:pPr>
        <w:pStyle w:val="ConsPlusNormal"/>
        <w:jc w:val="center"/>
      </w:pPr>
      <w:r>
        <w:t>Минстроя России от 03.12.2021 N 887/пр)</w:t>
      </w:r>
    </w:p>
    <w:p w:rsidR="00162AF5" w:rsidRDefault="00162AF5">
      <w:pPr>
        <w:pStyle w:val="ConsPlusNormal"/>
        <w:jc w:val="both"/>
      </w:pPr>
    </w:p>
    <w:p w:rsidR="00162AF5" w:rsidRDefault="00162AF5">
      <w:pPr>
        <w:pStyle w:val="ConsPlusNormal"/>
        <w:ind w:firstLine="540"/>
        <w:jc w:val="both"/>
      </w:pPr>
      <w:r>
        <w:t>А.1 Методика предназначена для расчета коэффициента естественной освещенности КЕО применительно к боковой системе освещения с различными схемами расположения зданий в условиях застройки, а также для расчета КЕО в помещениях с верхней (через фонари различных конструкций) и комбинированной (верхней и боковой) системами естественного освещения.</w:t>
      </w:r>
    </w:p>
    <w:p w:rsidR="00162AF5" w:rsidRDefault="00162AF5">
      <w:pPr>
        <w:pStyle w:val="ConsPlusNormal"/>
        <w:jc w:val="both"/>
      </w:pPr>
    </w:p>
    <w:p w:rsidR="00162AF5" w:rsidRDefault="00162AF5">
      <w:pPr>
        <w:pStyle w:val="ConsPlusNormal"/>
        <w:ind w:firstLine="540"/>
        <w:jc w:val="both"/>
      </w:pPr>
      <w:r>
        <w:rPr>
          <w:b/>
        </w:rPr>
        <w:t>А.2 Расчет коэффициента естественной освещенности</w:t>
      </w:r>
    </w:p>
    <w:p w:rsidR="00162AF5" w:rsidRDefault="00162AF5">
      <w:pPr>
        <w:pStyle w:val="ConsPlusNormal"/>
        <w:jc w:val="both"/>
      </w:pPr>
    </w:p>
    <w:p w:rsidR="00162AF5" w:rsidRDefault="00162AF5">
      <w:pPr>
        <w:pStyle w:val="ConsPlusNormal"/>
        <w:ind w:firstLine="540"/>
        <w:jc w:val="both"/>
      </w:pPr>
      <w:r>
        <w:t>Расчет коэффициента естественной освещенности КЕО следует проводить:</w:t>
      </w:r>
    </w:p>
    <w:p w:rsidR="00162AF5" w:rsidRDefault="00162AF5">
      <w:pPr>
        <w:pStyle w:val="ConsPlusNormal"/>
        <w:spacing w:before="200"/>
        <w:ind w:firstLine="540"/>
        <w:jc w:val="both"/>
      </w:pPr>
      <w:r>
        <w:t>а) при боковом освещении по формуле</w:t>
      </w:r>
    </w:p>
    <w:p w:rsidR="00162AF5" w:rsidRDefault="00162AF5">
      <w:pPr>
        <w:pStyle w:val="ConsPlusNormal"/>
        <w:jc w:val="both"/>
      </w:pPr>
    </w:p>
    <w:p w:rsidR="00162AF5" w:rsidRDefault="00162AF5">
      <w:pPr>
        <w:pStyle w:val="ConsPlusNormal"/>
        <w:jc w:val="center"/>
      </w:pPr>
      <w:bookmarkStart w:id="55" w:name="P1738"/>
      <w:bookmarkEnd w:id="55"/>
      <w:r>
        <w:rPr>
          <w:noProof/>
          <w:position w:val="-27"/>
        </w:rPr>
        <w:drawing>
          <wp:inline distT="0" distB="0" distL="0" distR="0">
            <wp:extent cx="2796540" cy="47498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796540" cy="474980"/>
                    </a:xfrm>
                    <a:prstGeom prst="rect">
                      <a:avLst/>
                    </a:prstGeom>
                    <a:noFill/>
                    <a:ln>
                      <a:noFill/>
                    </a:ln>
                  </pic:spPr>
                </pic:pic>
              </a:graphicData>
            </a:graphic>
          </wp:inline>
        </w:drawing>
      </w:r>
      <w:r>
        <w:t xml:space="preserve"> (А.1)</w:t>
      </w:r>
    </w:p>
    <w:p w:rsidR="00162AF5" w:rsidRDefault="00162AF5">
      <w:pPr>
        <w:pStyle w:val="ConsPlusNormal"/>
        <w:jc w:val="both"/>
      </w:pPr>
    </w:p>
    <w:p w:rsidR="00162AF5" w:rsidRDefault="00162AF5">
      <w:pPr>
        <w:pStyle w:val="ConsPlusNormal"/>
        <w:ind w:firstLine="540"/>
        <w:jc w:val="both"/>
      </w:pPr>
      <w:r>
        <w:t>б) при верхнем освещении шедовыми прямоугольными, А-образными, трапециевидными, зенитными фонарями по формуле</w:t>
      </w:r>
    </w:p>
    <w:p w:rsidR="00162AF5" w:rsidRDefault="00162AF5">
      <w:pPr>
        <w:pStyle w:val="ConsPlusNormal"/>
        <w:jc w:val="both"/>
      </w:pPr>
    </w:p>
    <w:p w:rsidR="00162AF5" w:rsidRDefault="00162AF5">
      <w:pPr>
        <w:pStyle w:val="ConsPlusNormal"/>
        <w:jc w:val="center"/>
      </w:pPr>
      <w:r>
        <w:rPr>
          <w:noProof/>
          <w:position w:val="-26"/>
        </w:rPr>
        <w:drawing>
          <wp:inline distT="0" distB="0" distL="0" distR="0">
            <wp:extent cx="2567940" cy="45720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567940" cy="457200"/>
                    </a:xfrm>
                    <a:prstGeom prst="rect">
                      <a:avLst/>
                    </a:prstGeom>
                    <a:noFill/>
                    <a:ln>
                      <a:noFill/>
                    </a:ln>
                  </pic:spPr>
                </pic:pic>
              </a:graphicData>
            </a:graphic>
          </wp:inline>
        </w:drawing>
      </w:r>
      <w:r>
        <w:t xml:space="preserve"> (А.2)</w:t>
      </w:r>
    </w:p>
    <w:p w:rsidR="00162AF5" w:rsidRDefault="00162AF5">
      <w:pPr>
        <w:pStyle w:val="ConsPlusNormal"/>
        <w:jc w:val="both"/>
      </w:pPr>
    </w:p>
    <w:p w:rsidR="00162AF5" w:rsidRDefault="00162AF5">
      <w:pPr>
        <w:pStyle w:val="ConsPlusNormal"/>
        <w:ind w:firstLine="540"/>
        <w:jc w:val="both"/>
      </w:pPr>
      <w:r>
        <w:t>в) при верхнем освещении шахтными фонарями по формуле</w:t>
      </w:r>
    </w:p>
    <w:p w:rsidR="00162AF5" w:rsidRDefault="00162AF5">
      <w:pPr>
        <w:pStyle w:val="ConsPlusNormal"/>
        <w:jc w:val="both"/>
      </w:pPr>
    </w:p>
    <w:p w:rsidR="00162AF5" w:rsidRDefault="00162AF5">
      <w:pPr>
        <w:pStyle w:val="ConsPlusNormal"/>
        <w:jc w:val="center"/>
      </w:pPr>
      <w:r>
        <w:rPr>
          <w:noProof/>
          <w:position w:val="-26"/>
        </w:rPr>
        <w:drawing>
          <wp:inline distT="0" distB="0" distL="0" distR="0">
            <wp:extent cx="3810000" cy="45720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3810000" cy="457200"/>
                    </a:xfrm>
                    <a:prstGeom prst="rect">
                      <a:avLst/>
                    </a:prstGeom>
                    <a:noFill/>
                    <a:ln>
                      <a:noFill/>
                    </a:ln>
                  </pic:spPr>
                </pic:pic>
              </a:graphicData>
            </a:graphic>
          </wp:inline>
        </w:drawing>
      </w:r>
      <w:r>
        <w:t xml:space="preserve"> (А.3)</w:t>
      </w:r>
    </w:p>
    <w:p w:rsidR="00162AF5" w:rsidRDefault="00162AF5">
      <w:pPr>
        <w:pStyle w:val="ConsPlusNormal"/>
        <w:jc w:val="both"/>
      </w:pPr>
    </w:p>
    <w:p w:rsidR="00162AF5" w:rsidRDefault="00162AF5">
      <w:pPr>
        <w:pStyle w:val="ConsPlusNormal"/>
        <w:ind w:firstLine="540"/>
        <w:jc w:val="both"/>
      </w:pPr>
      <w:r>
        <w:t>г) при комбинированном (верхнем и боковом) освещении по формуле</w:t>
      </w:r>
    </w:p>
    <w:p w:rsidR="00162AF5" w:rsidRDefault="00162AF5">
      <w:pPr>
        <w:pStyle w:val="ConsPlusNormal"/>
        <w:jc w:val="both"/>
      </w:pPr>
    </w:p>
    <w:p w:rsidR="00162AF5" w:rsidRDefault="00162AF5">
      <w:pPr>
        <w:pStyle w:val="ConsPlusNormal"/>
        <w:jc w:val="center"/>
      </w:pPr>
      <w:bookmarkStart w:id="56" w:name="P1750"/>
      <w:bookmarkEnd w:id="56"/>
      <w:r>
        <w:rPr>
          <w:noProof/>
          <w:position w:val="-9"/>
        </w:rPr>
        <w:drawing>
          <wp:inline distT="0" distB="0" distL="0" distR="0">
            <wp:extent cx="777240" cy="24638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777240" cy="246380"/>
                    </a:xfrm>
                    <a:prstGeom prst="rect">
                      <a:avLst/>
                    </a:prstGeom>
                    <a:noFill/>
                    <a:ln>
                      <a:noFill/>
                    </a:ln>
                  </pic:spPr>
                </pic:pic>
              </a:graphicData>
            </a:graphic>
          </wp:inline>
        </w:drawing>
      </w:r>
      <w:r>
        <w:t xml:space="preserve"> (А.4)</w:t>
      </w:r>
    </w:p>
    <w:p w:rsidR="00162AF5" w:rsidRDefault="00162AF5">
      <w:pPr>
        <w:pStyle w:val="ConsPlusNormal"/>
        <w:jc w:val="both"/>
      </w:pPr>
    </w:p>
    <w:p w:rsidR="00162AF5" w:rsidRDefault="00162AF5">
      <w:pPr>
        <w:pStyle w:val="ConsPlusNormal"/>
        <w:ind w:firstLine="540"/>
        <w:jc w:val="both"/>
      </w:pPr>
      <w:r>
        <w:t xml:space="preserve">где </w:t>
      </w:r>
      <w:r>
        <w:rPr>
          <w:i/>
        </w:rPr>
        <w:t>C</w:t>
      </w:r>
      <w:r>
        <w:rPr>
          <w:i/>
          <w:vertAlign w:val="subscript"/>
        </w:rPr>
        <w:t>N</w:t>
      </w:r>
      <w:r>
        <w:t xml:space="preserve"> </w:t>
      </w:r>
      <w:r>
        <w:rPr>
          <w:i/>
        </w:rPr>
        <w:t>-</w:t>
      </w:r>
      <w:r>
        <w:t xml:space="preserve"> коэффициент, учитывающий особенности светового климата, принимаемый по </w:t>
      </w:r>
      <w:hyperlink r:id="rId336">
        <w:r>
          <w:rPr>
            <w:color w:val="0000FF"/>
          </w:rPr>
          <w:t>таблице 5.1</w:t>
        </w:r>
      </w:hyperlink>
      <w:r>
        <w:t xml:space="preserve"> СП 52.13330.2016;</w:t>
      </w:r>
    </w:p>
    <w:p w:rsidR="00162AF5" w:rsidRDefault="00162AF5">
      <w:pPr>
        <w:pStyle w:val="ConsPlusNormal"/>
        <w:spacing w:before="200"/>
        <w:ind w:firstLine="540"/>
        <w:jc w:val="both"/>
      </w:pPr>
      <w:r>
        <w:rPr>
          <w:i/>
        </w:rPr>
        <w:t>L -</w:t>
      </w:r>
      <w:r>
        <w:t xml:space="preserve"> число участков небосвода, видимых через световой проем из расчетной точки;</w:t>
      </w:r>
    </w:p>
    <w:p w:rsidR="00162AF5" w:rsidRDefault="00162AF5">
      <w:pPr>
        <w:pStyle w:val="ConsPlusNormal"/>
        <w:spacing w:before="200"/>
        <w:ind w:firstLine="540"/>
        <w:jc w:val="both"/>
      </w:pPr>
      <w:r>
        <w:rPr>
          <w:noProof/>
          <w:position w:val="-8"/>
        </w:rPr>
        <w:drawing>
          <wp:inline distT="0" distB="0" distL="0" distR="0">
            <wp:extent cx="190500" cy="22860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геометрический КЕО в расчетной точке при боковом освещении, учитывающий прямой свет от </w:t>
      </w:r>
      <w:r>
        <w:rPr>
          <w:i/>
        </w:rPr>
        <w:t>i</w:t>
      </w:r>
      <w:r>
        <w:t xml:space="preserve">-го участка неба, определяемый по </w:t>
      </w:r>
      <w:hyperlink w:anchor="P1867">
        <w:r>
          <w:rPr>
            <w:color w:val="0000FF"/>
          </w:rPr>
          <w:t>формуле (А.10)</w:t>
        </w:r>
      </w:hyperlink>
      <w:r>
        <w:t>;</w:t>
      </w:r>
    </w:p>
    <w:p w:rsidR="00162AF5" w:rsidRDefault="00162AF5">
      <w:pPr>
        <w:pStyle w:val="ConsPlusNormal"/>
        <w:spacing w:before="200"/>
        <w:ind w:firstLine="540"/>
        <w:jc w:val="both"/>
      </w:pPr>
      <w:r>
        <w:rPr>
          <w:noProof/>
          <w:position w:val="-8"/>
        </w:rPr>
        <w:drawing>
          <wp:inline distT="0" distB="0" distL="0" distR="0">
            <wp:extent cx="361950" cy="22860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t xml:space="preserve"> - коэффициент, учитывающий неравномерную яркость </w:t>
      </w:r>
      <w:r>
        <w:rPr>
          <w:i/>
        </w:rPr>
        <w:t>i</w:t>
      </w:r>
      <w:r>
        <w:t xml:space="preserve">-го участка облачного неба МКО, определяемый по </w:t>
      </w:r>
      <w:hyperlink r:id="rId339">
        <w:r>
          <w:rPr>
            <w:color w:val="0000FF"/>
          </w:rPr>
          <w:t>таблице 3</w:t>
        </w:r>
      </w:hyperlink>
      <w:r>
        <w:t xml:space="preserve"> ГОСТ Р 57260-2016;</w:t>
      </w:r>
    </w:p>
    <w:p w:rsidR="00162AF5" w:rsidRDefault="00162AF5">
      <w:pPr>
        <w:pStyle w:val="ConsPlusNormal"/>
        <w:spacing w:before="200"/>
        <w:ind w:firstLine="540"/>
        <w:jc w:val="both"/>
      </w:pPr>
      <w:r>
        <w:rPr>
          <w:i/>
        </w:rPr>
        <w:t>M -</w:t>
      </w:r>
      <w:r>
        <w:t xml:space="preserve"> число участков фасадов зданий противостоящей застройки, видимых через световой проем из расчетной точки;</w:t>
      </w:r>
    </w:p>
    <w:p w:rsidR="00162AF5" w:rsidRDefault="00162AF5">
      <w:pPr>
        <w:pStyle w:val="ConsPlusNormal"/>
        <w:spacing w:before="200"/>
        <w:ind w:firstLine="540"/>
        <w:jc w:val="both"/>
      </w:pPr>
      <w:r>
        <w:rPr>
          <w:i/>
        </w:rPr>
        <w:t>N</w:t>
      </w:r>
      <w:r>
        <w:rPr>
          <w:vertAlign w:val="subscript"/>
        </w:rPr>
        <w:t>ф</w:t>
      </w:r>
      <w:r>
        <w:t xml:space="preserve"> - число световых проемов в покрытии;</w:t>
      </w:r>
    </w:p>
    <w:p w:rsidR="00162AF5" w:rsidRDefault="00162AF5">
      <w:pPr>
        <w:pStyle w:val="ConsPlusNormal"/>
        <w:spacing w:before="200"/>
        <w:ind w:firstLine="540"/>
        <w:jc w:val="both"/>
      </w:pPr>
      <w:r>
        <w:rPr>
          <w:noProof/>
          <w:position w:val="-9"/>
        </w:rPr>
        <w:drawing>
          <wp:inline distT="0" distB="0" distL="0" distR="0">
            <wp:extent cx="228600" cy="24892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228600" cy="248920"/>
                    </a:xfrm>
                    <a:prstGeom prst="rect">
                      <a:avLst/>
                    </a:prstGeom>
                    <a:noFill/>
                    <a:ln>
                      <a:noFill/>
                    </a:ln>
                  </pic:spPr>
                </pic:pic>
              </a:graphicData>
            </a:graphic>
          </wp:inline>
        </w:drawing>
      </w:r>
      <w:r>
        <w:t xml:space="preserve"> - геометрический КЕО в расчетной точке при боковом освещении, учитывающий свет, отраженный от </w:t>
      </w:r>
      <w:r>
        <w:rPr>
          <w:i/>
        </w:rPr>
        <w:t>j</w:t>
      </w:r>
      <w:r>
        <w:t xml:space="preserve">-го участка фасадов зданий противостоящей застройки, определяемый по </w:t>
      </w:r>
      <w:hyperlink w:anchor="P1873">
        <w:r>
          <w:rPr>
            <w:color w:val="0000FF"/>
          </w:rPr>
          <w:t>формуле (А.11)</w:t>
        </w:r>
      </w:hyperlink>
      <w:r>
        <w:t>;</w:t>
      </w:r>
    </w:p>
    <w:p w:rsidR="00162AF5" w:rsidRDefault="00162AF5">
      <w:pPr>
        <w:pStyle w:val="ConsPlusNormal"/>
        <w:spacing w:before="200"/>
        <w:ind w:firstLine="540"/>
        <w:jc w:val="both"/>
      </w:pPr>
      <w:r>
        <w:rPr>
          <w:i/>
        </w:rPr>
        <w:t>b</w:t>
      </w:r>
      <w:r>
        <w:rPr>
          <w:vertAlign w:val="subscript"/>
        </w:rPr>
        <w:t>ф</w:t>
      </w:r>
      <w:r>
        <w:rPr>
          <w:i/>
          <w:vertAlign w:val="subscript"/>
        </w:rPr>
        <w:t>j</w:t>
      </w:r>
      <w:r>
        <w:t xml:space="preserve"> </w:t>
      </w:r>
      <w:r>
        <w:rPr>
          <w:i/>
        </w:rPr>
        <w:t>-</w:t>
      </w:r>
      <w:r>
        <w:t xml:space="preserve"> средняя относительная яркость </w:t>
      </w:r>
      <w:r>
        <w:rPr>
          <w:i/>
        </w:rPr>
        <w:t>j</w:t>
      </w:r>
      <w:r>
        <w:t xml:space="preserve">-го участка противостоящего (экранирующего) здания, определяемая по </w:t>
      </w:r>
      <w:hyperlink w:anchor="P1881">
        <w:r>
          <w:rPr>
            <w:color w:val="0000FF"/>
          </w:rPr>
          <w:t>таблицам А.1</w:t>
        </w:r>
      </w:hyperlink>
      <w:r>
        <w:t xml:space="preserve"> - </w:t>
      </w:r>
      <w:hyperlink w:anchor="P2766">
        <w:r>
          <w:rPr>
            <w:color w:val="0000FF"/>
          </w:rPr>
          <w:t>А.4</w:t>
        </w:r>
      </w:hyperlink>
      <w:r>
        <w:t>;</w:t>
      </w:r>
    </w:p>
    <w:p w:rsidR="00162AF5" w:rsidRDefault="00162AF5">
      <w:pPr>
        <w:pStyle w:val="ConsPlusNormal"/>
        <w:spacing w:before="200"/>
        <w:ind w:firstLine="540"/>
        <w:jc w:val="both"/>
      </w:pPr>
      <w:r>
        <w:rPr>
          <w:i/>
        </w:rPr>
        <w:t>r</w:t>
      </w:r>
      <w:r>
        <w:rPr>
          <w:vertAlign w:val="subscript"/>
        </w:rPr>
        <w:t>0</w:t>
      </w:r>
      <w:r>
        <w:t xml:space="preserve"> - коэффициент, учитывающий повышение КЕО при боковом освещении благодаря свету, отраженному от поверхностей помещения и подстилающего слоя, прилегающего к зданию, принимаемый по </w:t>
      </w:r>
      <w:hyperlink w:anchor="P3147">
        <w:r>
          <w:rPr>
            <w:color w:val="0000FF"/>
          </w:rPr>
          <w:t>таблицам А.7</w:t>
        </w:r>
      </w:hyperlink>
      <w:r>
        <w:t xml:space="preserve"> и </w:t>
      </w:r>
      <w:hyperlink w:anchor="P3611">
        <w:r>
          <w:rPr>
            <w:color w:val="0000FF"/>
          </w:rPr>
          <w:t>А.8</w:t>
        </w:r>
      </w:hyperlink>
      <w:r>
        <w:t>;</w:t>
      </w:r>
    </w:p>
    <w:p w:rsidR="00162AF5" w:rsidRDefault="00162AF5">
      <w:pPr>
        <w:pStyle w:val="ConsPlusNormal"/>
        <w:spacing w:before="200"/>
        <w:ind w:firstLine="540"/>
        <w:jc w:val="both"/>
      </w:pPr>
      <w:r>
        <w:rPr>
          <w:i/>
        </w:rPr>
        <w:t>r</w:t>
      </w:r>
      <w:r>
        <w:rPr>
          <w:vertAlign w:val="subscript"/>
        </w:rPr>
        <w:t>2</w:t>
      </w:r>
      <w:r>
        <w:t xml:space="preserve"> - коэффициент, учитывающий повышение КЕО при верхнем освещении благодаря свету, отраженному от поверхностей помещения;</w:t>
      </w:r>
    </w:p>
    <w:p w:rsidR="00162AF5" w:rsidRDefault="00162AF5">
      <w:pPr>
        <w:pStyle w:val="ConsPlusNormal"/>
        <w:spacing w:before="200"/>
        <w:ind w:firstLine="540"/>
        <w:jc w:val="both"/>
      </w:pPr>
      <w:r>
        <w:rPr>
          <w:i/>
        </w:rPr>
        <w:t>K -</w:t>
      </w:r>
      <w:r>
        <w:t xml:space="preserve"> коэффициент, учитывающий потери света в архитектурных элементах фасадов зданий;</w:t>
      </w:r>
    </w:p>
    <w:p w:rsidR="00162AF5" w:rsidRDefault="00162AF5">
      <w:pPr>
        <w:pStyle w:val="ConsPlusNormal"/>
        <w:spacing w:before="200"/>
        <w:ind w:firstLine="540"/>
        <w:jc w:val="both"/>
      </w:pPr>
      <w:r>
        <w:rPr>
          <w:i/>
        </w:rPr>
        <w:t>MF -</w:t>
      </w:r>
      <w:r>
        <w:t xml:space="preserve"> коэффициент эксплуатации, определяемый по </w:t>
      </w:r>
      <w:hyperlink r:id="rId341">
        <w:r>
          <w:rPr>
            <w:color w:val="0000FF"/>
          </w:rPr>
          <w:t>таблице 4.3</w:t>
        </w:r>
      </w:hyperlink>
      <w:r>
        <w:t xml:space="preserve"> СП 52.13330.2016;</w:t>
      </w:r>
    </w:p>
    <w:p w:rsidR="00162AF5" w:rsidRDefault="00162AF5">
      <w:pPr>
        <w:pStyle w:val="ConsPlusNormal"/>
        <w:spacing w:before="200"/>
        <w:ind w:firstLine="540"/>
        <w:jc w:val="both"/>
      </w:pPr>
      <w:r>
        <w:rPr>
          <w:noProof/>
          <w:position w:val="-8"/>
        </w:rPr>
        <w:drawing>
          <wp:inline distT="0" distB="0" distL="0" distR="0">
            <wp:extent cx="190500" cy="228600"/>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геометрический КЕО в расчетной точке при верхнем освещении от </w:t>
      </w:r>
      <w:r>
        <w:rPr>
          <w:i/>
        </w:rPr>
        <w:t>i</w:t>
      </w:r>
      <w:r>
        <w:t>-го проема.</w:t>
      </w:r>
    </w:p>
    <w:p w:rsidR="00162AF5" w:rsidRDefault="00162AF5">
      <w:pPr>
        <w:pStyle w:val="ConsPlusNormal"/>
        <w:spacing w:before="200"/>
        <w:ind w:firstLine="540"/>
        <w:jc w:val="both"/>
      </w:pPr>
      <w:r>
        <w:t xml:space="preserve">А.3 При расчете средней относительной яркости фасадов </w:t>
      </w:r>
      <w:r>
        <w:rPr>
          <w:i/>
        </w:rPr>
        <w:t>b</w:t>
      </w:r>
      <w:r>
        <w:rPr>
          <w:vertAlign w:val="subscript"/>
        </w:rPr>
        <w:t>ф</w:t>
      </w:r>
      <w:r>
        <w:rPr>
          <w:i/>
          <w:vertAlign w:val="subscript"/>
        </w:rPr>
        <w:t>j</w:t>
      </w:r>
      <w:r>
        <w:t xml:space="preserve"> по </w:t>
      </w:r>
      <w:hyperlink w:anchor="P1881">
        <w:r>
          <w:rPr>
            <w:color w:val="0000FF"/>
          </w:rPr>
          <w:t>таблицам А.1</w:t>
        </w:r>
      </w:hyperlink>
      <w:r>
        <w:t xml:space="preserve"> - </w:t>
      </w:r>
      <w:hyperlink w:anchor="P2766">
        <w:r>
          <w:rPr>
            <w:color w:val="0000FF"/>
          </w:rPr>
          <w:t>А.4</w:t>
        </w:r>
      </w:hyperlink>
      <w:r>
        <w:t xml:space="preserve"> коэффициент отражения строительных и облицовочных материалов </w:t>
      </w:r>
      <w:r>
        <w:rPr>
          <w:noProof/>
          <w:position w:val="-3"/>
        </w:rPr>
        <w:drawing>
          <wp:inline distT="0" distB="0" distL="0" distR="0">
            <wp:extent cx="152400" cy="170815"/>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52400" cy="170815"/>
                    </a:xfrm>
                    <a:prstGeom prst="rect">
                      <a:avLst/>
                    </a:prstGeom>
                    <a:noFill/>
                    <a:ln>
                      <a:noFill/>
                    </a:ln>
                  </pic:spPr>
                </pic:pic>
              </a:graphicData>
            </a:graphic>
          </wp:inline>
        </w:drawing>
      </w:r>
      <w:r>
        <w:t xml:space="preserve"> для фасадов противостоящих зданий без оконных проемов, а также средневзвешенный коэффициент </w:t>
      </w:r>
      <w:r>
        <w:lastRenderedPageBreak/>
        <w:t xml:space="preserve">отражения фасадов </w:t>
      </w:r>
      <w:r>
        <w:rPr>
          <w:noProof/>
          <w:position w:val="-9"/>
        </w:rPr>
        <w:drawing>
          <wp:inline distT="0" distB="0" distL="0" distR="0">
            <wp:extent cx="209550" cy="248920"/>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r>
        <w:t xml:space="preserve"> с учетом оконных проемов следует принимать по </w:t>
      </w:r>
      <w:hyperlink w:anchor="P3072">
        <w:r>
          <w:rPr>
            <w:color w:val="0000FF"/>
          </w:rPr>
          <w:t>таблицам А.5</w:t>
        </w:r>
      </w:hyperlink>
      <w:r>
        <w:t xml:space="preserve"> и </w:t>
      </w:r>
      <w:hyperlink w:anchor="P3107">
        <w:r>
          <w:rPr>
            <w:color w:val="0000FF"/>
          </w:rPr>
          <w:t>А.6</w:t>
        </w:r>
      </w:hyperlink>
      <w:r>
        <w:t xml:space="preserve">. Для строящихся зданий допускается принимать </w:t>
      </w:r>
      <w:r>
        <w:rPr>
          <w:noProof/>
          <w:position w:val="-9"/>
        </w:rPr>
        <w:drawing>
          <wp:inline distT="0" distB="0" distL="0" distR="0">
            <wp:extent cx="209550" cy="248920"/>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r>
        <w:t xml:space="preserve"> по паспортным данным на отделочный материал фасада или по результатам измерений.</w:t>
      </w:r>
    </w:p>
    <w:p w:rsidR="00162AF5" w:rsidRDefault="00162AF5">
      <w:pPr>
        <w:pStyle w:val="ConsPlusNormal"/>
        <w:spacing w:before="200"/>
        <w:ind w:firstLine="540"/>
        <w:jc w:val="both"/>
      </w:pPr>
      <w:r>
        <w:t xml:space="preserve">Средневзвешенный коэффициент отражения оконных проемов с учетом переплетов </w:t>
      </w:r>
      <w:r>
        <w:rPr>
          <w:noProof/>
          <w:position w:val="-8"/>
        </w:rPr>
        <w:drawing>
          <wp:inline distT="0" distB="0" distL="0" distR="0">
            <wp:extent cx="228600" cy="22860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в расчетах принимают равным 0,20.</w:t>
      </w:r>
    </w:p>
    <w:p w:rsidR="00162AF5" w:rsidRDefault="00162AF5">
      <w:pPr>
        <w:pStyle w:val="ConsPlusNormal"/>
        <w:spacing w:before="200"/>
        <w:ind w:firstLine="540"/>
        <w:jc w:val="both"/>
      </w:pPr>
      <w:r>
        <w:t xml:space="preserve">Средневзвешенный коэффициент отражения фасадов </w:t>
      </w:r>
      <w:r>
        <w:rPr>
          <w:noProof/>
          <w:position w:val="-9"/>
        </w:rPr>
        <w:drawing>
          <wp:inline distT="0" distB="0" distL="0" distR="0">
            <wp:extent cx="209550" cy="24892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r>
        <w:t xml:space="preserve"> с отделочными материалами, отличающимися от приведенных в </w:t>
      </w:r>
      <w:hyperlink w:anchor="P3072">
        <w:r>
          <w:rPr>
            <w:color w:val="0000FF"/>
          </w:rPr>
          <w:t>таблицах А.5</w:t>
        </w:r>
      </w:hyperlink>
      <w:r>
        <w:t xml:space="preserve"> и </w:t>
      </w:r>
      <w:hyperlink w:anchor="P3107">
        <w:r>
          <w:rPr>
            <w:color w:val="0000FF"/>
          </w:rPr>
          <w:t>А.6</w:t>
        </w:r>
      </w:hyperlink>
      <w:r>
        <w:t>, с учетом оконных блоков следует определять по формуле</w:t>
      </w:r>
    </w:p>
    <w:p w:rsidR="00162AF5" w:rsidRDefault="00162AF5">
      <w:pPr>
        <w:pStyle w:val="ConsPlusNormal"/>
        <w:jc w:val="both"/>
      </w:pPr>
    </w:p>
    <w:p w:rsidR="00162AF5" w:rsidRDefault="00162AF5">
      <w:pPr>
        <w:pStyle w:val="ConsPlusNormal"/>
        <w:jc w:val="center"/>
      </w:pPr>
      <w:r>
        <w:rPr>
          <w:noProof/>
          <w:position w:val="-26"/>
        </w:rPr>
        <w:drawing>
          <wp:inline distT="0" distB="0" distL="0" distR="0">
            <wp:extent cx="1295400" cy="45720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295400" cy="457200"/>
                    </a:xfrm>
                    <a:prstGeom prst="rect">
                      <a:avLst/>
                    </a:prstGeom>
                    <a:noFill/>
                    <a:ln>
                      <a:noFill/>
                    </a:ln>
                  </pic:spPr>
                </pic:pic>
              </a:graphicData>
            </a:graphic>
          </wp:inline>
        </w:drawing>
      </w:r>
      <w:r>
        <w:t xml:space="preserve"> (А.5)</w:t>
      </w:r>
    </w:p>
    <w:p w:rsidR="00162AF5" w:rsidRDefault="00162AF5">
      <w:pPr>
        <w:pStyle w:val="ConsPlusNormal"/>
        <w:jc w:val="both"/>
      </w:pPr>
    </w:p>
    <w:p w:rsidR="00162AF5" w:rsidRDefault="00162AF5">
      <w:pPr>
        <w:pStyle w:val="ConsPlusNormal"/>
        <w:ind w:firstLine="540"/>
        <w:jc w:val="both"/>
      </w:pPr>
      <w:r>
        <w:t xml:space="preserve">где </w:t>
      </w:r>
      <w:r>
        <w:rPr>
          <w:noProof/>
          <w:position w:val="-3"/>
        </w:rPr>
        <w:drawing>
          <wp:inline distT="0" distB="0" distL="0" distR="0">
            <wp:extent cx="152400" cy="170815"/>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52400" cy="170815"/>
                    </a:xfrm>
                    <a:prstGeom prst="rect">
                      <a:avLst/>
                    </a:prstGeom>
                    <a:noFill/>
                    <a:ln>
                      <a:noFill/>
                    </a:ln>
                  </pic:spPr>
                </pic:pic>
              </a:graphicData>
            </a:graphic>
          </wp:inline>
        </w:drawing>
      </w:r>
      <w:r>
        <w:t xml:space="preserve"> и </w:t>
      </w:r>
      <w:r>
        <w:rPr>
          <w:noProof/>
          <w:position w:val="-8"/>
        </w:rPr>
        <w:drawing>
          <wp:inline distT="0" distB="0" distL="0" distR="0">
            <wp:extent cx="228600" cy="22860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коэффициент отражения отделочного материала фасада и оконных блоков соответственно;</w:t>
      </w:r>
    </w:p>
    <w:p w:rsidR="00162AF5" w:rsidRDefault="00162AF5">
      <w:pPr>
        <w:pStyle w:val="ConsPlusNormal"/>
        <w:spacing w:before="200"/>
        <w:ind w:firstLine="540"/>
        <w:jc w:val="both"/>
      </w:pPr>
      <w:r>
        <w:rPr>
          <w:i/>
        </w:rPr>
        <w:t>S</w:t>
      </w:r>
      <w:r>
        <w:rPr>
          <w:vertAlign w:val="subscript"/>
        </w:rPr>
        <w:t>фас</w:t>
      </w:r>
      <w:r>
        <w:t xml:space="preserve"> и </w:t>
      </w:r>
      <w:r>
        <w:rPr>
          <w:i/>
        </w:rPr>
        <w:t>S</w:t>
      </w:r>
      <w:r>
        <w:rPr>
          <w:vertAlign w:val="subscript"/>
        </w:rPr>
        <w:t>ок</w:t>
      </w:r>
      <w:r>
        <w:t xml:space="preserve"> </w:t>
      </w:r>
      <w:r>
        <w:rPr>
          <w:i/>
        </w:rPr>
        <w:t>-</w:t>
      </w:r>
      <w:r>
        <w:t xml:space="preserve"> площадь фасада без учета оконных блоков и площадь оконных блоков соответственно;</w:t>
      </w:r>
    </w:p>
    <w:p w:rsidR="00162AF5" w:rsidRDefault="00162AF5">
      <w:pPr>
        <w:pStyle w:val="ConsPlusNormal"/>
        <w:spacing w:before="200"/>
        <w:ind w:firstLine="540"/>
        <w:jc w:val="both"/>
      </w:pPr>
      <w:r>
        <w:rPr>
          <w:i/>
        </w:rPr>
        <w:t>K</w:t>
      </w:r>
      <w:r>
        <w:rPr>
          <w:vertAlign w:val="subscript"/>
        </w:rPr>
        <w:t>зд</w:t>
      </w:r>
      <w:r>
        <w:rPr>
          <w:i/>
          <w:vertAlign w:val="subscript"/>
        </w:rPr>
        <w:t>j</w:t>
      </w:r>
      <w:r>
        <w:t xml:space="preserve"> </w:t>
      </w:r>
      <w:r>
        <w:rPr>
          <w:i/>
        </w:rPr>
        <w:t>-</w:t>
      </w:r>
      <w:r>
        <w:t xml:space="preserve"> коэффициент, учитывающий изменения внутренней отраженной составляющей КЕО в помещении при наличии противостоящих зданий, определяемый по формуле</w:t>
      </w:r>
    </w:p>
    <w:p w:rsidR="00162AF5" w:rsidRDefault="00162AF5">
      <w:pPr>
        <w:pStyle w:val="ConsPlusNormal"/>
        <w:jc w:val="both"/>
      </w:pPr>
    </w:p>
    <w:p w:rsidR="00162AF5" w:rsidRDefault="00162AF5">
      <w:pPr>
        <w:pStyle w:val="ConsPlusNormal"/>
        <w:jc w:val="center"/>
      </w:pPr>
      <w:r>
        <w:rPr>
          <w:noProof/>
          <w:position w:val="-36"/>
        </w:rPr>
        <w:drawing>
          <wp:inline distT="0" distB="0" distL="0" distR="0">
            <wp:extent cx="2400300" cy="592455"/>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400300" cy="592455"/>
                    </a:xfrm>
                    <a:prstGeom prst="rect">
                      <a:avLst/>
                    </a:prstGeom>
                    <a:noFill/>
                    <a:ln>
                      <a:noFill/>
                    </a:ln>
                  </pic:spPr>
                </pic:pic>
              </a:graphicData>
            </a:graphic>
          </wp:inline>
        </w:drawing>
      </w:r>
      <w:r>
        <w:t xml:space="preserve"> (А.6)</w:t>
      </w:r>
    </w:p>
    <w:p w:rsidR="00162AF5" w:rsidRDefault="00162AF5">
      <w:pPr>
        <w:pStyle w:val="ConsPlusNormal"/>
        <w:jc w:val="both"/>
      </w:pPr>
    </w:p>
    <w:p w:rsidR="00162AF5" w:rsidRDefault="00162AF5">
      <w:pPr>
        <w:pStyle w:val="ConsPlusNormal"/>
        <w:ind w:firstLine="540"/>
        <w:jc w:val="both"/>
      </w:pPr>
      <w:r>
        <w:t xml:space="preserve">где </w:t>
      </w:r>
      <w:r>
        <w:rPr>
          <w:i/>
        </w:rPr>
        <w:t>K</w:t>
      </w:r>
      <w:r>
        <w:rPr>
          <w:vertAlign w:val="subscript"/>
        </w:rPr>
        <w:t>зд0</w:t>
      </w:r>
      <w:r>
        <w:t xml:space="preserve"> </w:t>
      </w:r>
      <w:r>
        <w:rPr>
          <w:i/>
        </w:rPr>
        <w:t>-</w:t>
      </w:r>
      <w:r>
        <w:t xml:space="preserve"> коэффициент, учитывающий изменения внутренней отраженной составляющей КЕО в помещении при полном закрытии небосвода зданиями, видимыми из расчетной точки, определяемый по </w:t>
      </w:r>
      <w:hyperlink w:anchor="P4075">
        <w:r>
          <w:rPr>
            <w:color w:val="0000FF"/>
          </w:rPr>
          <w:t>таблицам А.9</w:t>
        </w:r>
      </w:hyperlink>
      <w:r>
        <w:t xml:space="preserve"> - </w:t>
      </w:r>
      <w:hyperlink w:anchor="P9597">
        <w:r>
          <w:rPr>
            <w:color w:val="0000FF"/>
          </w:rPr>
          <w:t>А.12</w:t>
        </w:r>
      </w:hyperlink>
      <w:r>
        <w:t>.</w:t>
      </w:r>
    </w:p>
    <w:p w:rsidR="00162AF5" w:rsidRDefault="00162AF5">
      <w:pPr>
        <w:pStyle w:val="ConsPlusNormal"/>
        <w:spacing w:before="200"/>
        <w:ind w:firstLine="540"/>
        <w:jc w:val="both"/>
      </w:pPr>
      <w:r>
        <w:t xml:space="preserve">Для схем застройки зданий, отличающихся от приведенных на </w:t>
      </w:r>
      <w:hyperlink w:anchor="P1805">
        <w:r>
          <w:rPr>
            <w:color w:val="0000FF"/>
          </w:rPr>
          <w:t>рисунке А.1</w:t>
        </w:r>
      </w:hyperlink>
      <w:r>
        <w:t xml:space="preserve">, коэффициент </w:t>
      </w:r>
      <w:r>
        <w:rPr>
          <w:i/>
        </w:rPr>
        <w:t>K</w:t>
      </w:r>
      <w:r>
        <w:rPr>
          <w:vertAlign w:val="subscript"/>
        </w:rPr>
        <w:t>зд0</w:t>
      </w:r>
      <w:r>
        <w:t xml:space="preserve"> определяют согласно схемам, приведенным на </w:t>
      </w:r>
      <w:hyperlink w:anchor="P1818">
        <w:r>
          <w:rPr>
            <w:color w:val="0000FF"/>
          </w:rPr>
          <w:t>рисунках А.2</w:t>
        </w:r>
      </w:hyperlink>
      <w:r>
        <w:t xml:space="preserve"> - </w:t>
      </w:r>
      <w:hyperlink w:anchor="P1853">
        <w:r>
          <w:rPr>
            <w:color w:val="0000FF"/>
          </w:rPr>
          <w:t>А.5</w:t>
        </w:r>
      </w:hyperlink>
      <w:r>
        <w:t xml:space="preserve">, по </w:t>
      </w:r>
      <w:hyperlink w:anchor="P4075">
        <w:r>
          <w:rPr>
            <w:color w:val="0000FF"/>
          </w:rPr>
          <w:t>таблицам А.9</w:t>
        </w:r>
      </w:hyperlink>
      <w:r>
        <w:t xml:space="preserve"> - </w:t>
      </w:r>
      <w:hyperlink w:anchor="P9597">
        <w:r>
          <w:rPr>
            <w:color w:val="0000FF"/>
          </w:rPr>
          <w:t>А.12</w:t>
        </w:r>
      </w:hyperlink>
      <w:r>
        <w:t>;</w:t>
      </w:r>
    </w:p>
    <w:p w:rsidR="00162AF5" w:rsidRDefault="00162AF5">
      <w:pPr>
        <w:pStyle w:val="ConsPlusNormal"/>
        <w:spacing w:before="200"/>
        <w:ind w:firstLine="540"/>
        <w:jc w:val="both"/>
      </w:pPr>
      <w:r>
        <w:rPr>
          <w:noProof/>
          <w:position w:val="-8"/>
        </w:rPr>
        <w:drawing>
          <wp:inline distT="0" distB="0" distL="0" distR="0">
            <wp:extent cx="152400" cy="228600"/>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общий коэффициент пропускания света, определяемый по формуле</w:t>
      </w:r>
    </w:p>
    <w:p w:rsidR="00162AF5" w:rsidRDefault="00162AF5">
      <w:pPr>
        <w:pStyle w:val="ConsPlusNormal"/>
        <w:jc w:val="both"/>
      </w:pPr>
    </w:p>
    <w:p w:rsidR="00162AF5" w:rsidRDefault="00162AF5">
      <w:pPr>
        <w:pStyle w:val="ConsPlusNormal"/>
        <w:jc w:val="center"/>
      </w:pPr>
      <w:bookmarkStart w:id="57" w:name="P1781"/>
      <w:bookmarkEnd w:id="57"/>
      <w:r>
        <w:rPr>
          <w:noProof/>
          <w:position w:val="-8"/>
        </w:rPr>
        <w:drawing>
          <wp:inline distT="0" distB="0" distL="0" distR="0">
            <wp:extent cx="929640" cy="22860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929640" cy="228600"/>
                    </a:xfrm>
                    <a:prstGeom prst="rect">
                      <a:avLst/>
                    </a:prstGeom>
                    <a:noFill/>
                    <a:ln>
                      <a:noFill/>
                    </a:ln>
                  </pic:spPr>
                </pic:pic>
              </a:graphicData>
            </a:graphic>
          </wp:inline>
        </w:drawing>
      </w:r>
      <w:r>
        <w:t xml:space="preserve"> (А.7)</w:t>
      </w:r>
    </w:p>
    <w:p w:rsidR="00162AF5" w:rsidRDefault="00162AF5">
      <w:pPr>
        <w:pStyle w:val="ConsPlusNormal"/>
        <w:jc w:val="both"/>
      </w:pPr>
    </w:p>
    <w:p w:rsidR="00162AF5" w:rsidRDefault="00162AF5">
      <w:pPr>
        <w:pStyle w:val="ConsPlusNormal"/>
        <w:ind w:firstLine="540"/>
        <w:jc w:val="both"/>
      </w:pPr>
      <w:r>
        <w:t xml:space="preserve">где </w:t>
      </w:r>
      <w:r>
        <w:rPr>
          <w:noProof/>
          <w:position w:val="-8"/>
        </w:rPr>
        <w:drawing>
          <wp:inline distT="0" distB="0" distL="0" distR="0">
            <wp:extent cx="152400" cy="22860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коэффициент светопропускания материала, определяемый по </w:t>
      </w:r>
      <w:hyperlink w:anchor="P10918">
        <w:r>
          <w:rPr>
            <w:color w:val="0000FF"/>
          </w:rPr>
          <w:t>таблицам А.13</w:t>
        </w:r>
      </w:hyperlink>
      <w:r>
        <w:t xml:space="preserve"> и </w:t>
      </w:r>
      <w:hyperlink w:anchor="P10966">
        <w:r>
          <w:rPr>
            <w:color w:val="0000FF"/>
          </w:rPr>
          <w:t>А.14</w:t>
        </w:r>
      </w:hyperlink>
      <w:r>
        <w:t>;</w:t>
      </w:r>
    </w:p>
    <w:p w:rsidR="00162AF5" w:rsidRDefault="00162AF5">
      <w:pPr>
        <w:pStyle w:val="ConsPlusNormal"/>
        <w:spacing w:before="200"/>
        <w:ind w:firstLine="540"/>
        <w:jc w:val="both"/>
      </w:pPr>
      <w:r>
        <w:rPr>
          <w:noProof/>
          <w:position w:val="-8"/>
        </w:rPr>
        <w:drawing>
          <wp:inline distT="0" distB="0" distL="0" distR="0">
            <wp:extent cx="170815" cy="228600"/>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70815" cy="228600"/>
                    </a:xfrm>
                    <a:prstGeom prst="rect">
                      <a:avLst/>
                    </a:prstGeom>
                    <a:noFill/>
                    <a:ln>
                      <a:noFill/>
                    </a:ln>
                  </pic:spPr>
                </pic:pic>
              </a:graphicData>
            </a:graphic>
          </wp:inline>
        </w:drawing>
      </w:r>
      <w:r>
        <w:t xml:space="preserve"> - коэффициент, учитывающий потери света в переплетах светопроема, определяемый по </w:t>
      </w:r>
      <w:hyperlink w:anchor="P11023">
        <w:r>
          <w:rPr>
            <w:color w:val="0000FF"/>
          </w:rPr>
          <w:t>таблице А.15</w:t>
        </w:r>
      </w:hyperlink>
      <w:r>
        <w:t>. Размеры светопроема принимают равными размерам коробки переплета по наружному обмеру;</w:t>
      </w:r>
    </w:p>
    <w:p w:rsidR="00162AF5" w:rsidRDefault="00162AF5">
      <w:pPr>
        <w:pStyle w:val="ConsPlusNormal"/>
        <w:spacing w:before="200"/>
        <w:ind w:firstLine="540"/>
        <w:jc w:val="both"/>
      </w:pPr>
      <w:r>
        <w:rPr>
          <w:noProof/>
          <w:position w:val="-8"/>
        </w:rPr>
        <w:drawing>
          <wp:inline distT="0" distB="0" distL="0" distR="0">
            <wp:extent cx="152400" cy="228600"/>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коэффициент, учитывающий потери света в несущих конструкциях, определяемый по </w:t>
      </w:r>
      <w:hyperlink w:anchor="P11079">
        <w:r>
          <w:rPr>
            <w:color w:val="0000FF"/>
          </w:rPr>
          <w:t>таблице А.16</w:t>
        </w:r>
      </w:hyperlink>
      <w:r>
        <w:t xml:space="preserve"> (при боковом освещении </w:t>
      </w:r>
      <w:r>
        <w:rPr>
          <w:noProof/>
          <w:position w:val="-8"/>
        </w:rPr>
        <w:drawing>
          <wp:inline distT="0" distB="0" distL="0" distR="0">
            <wp:extent cx="361950" cy="228600"/>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t>);</w:t>
      </w:r>
    </w:p>
    <w:p w:rsidR="00162AF5" w:rsidRDefault="00162AF5">
      <w:pPr>
        <w:pStyle w:val="ConsPlusNormal"/>
        <w:spacing w:before="200"/>
        <w:ind w:firstLine="540"/>
        <w:jc w:val="both"/>
      </w:pPr>
      <w:r>
        <w:rPr>
          <w:noProof/>
          <w:position w:val="-8"/>
        </w:rPr>
        <w:drawing>
          <wp:inline distT="0" distB="0" distL="0" distR="0">
            <wp:extent cx="170815" cy="228600"/>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70815" cy="228600"/>
                    </a:xfrm>
                    <a:prstGeom prst="rect">
                      <a:avLst/>
                    </a:prstGeom>
                    <a:noFill/>
                    <a:ln>
                      <a:noFill/>
                    </a:ln>
                  </pic:spPr>
                </pic:pic>
              </a:graphicData>
            </a:graphic>
          </wp:inline>
        </w:drawing>
      </w:r>
      <w:r>
        <w:t xml:space="preserve"> - коэффициент, учитывающий потери света в солнцезащитных устройствах, определяемый в соответствии с </w:t>
      </w:r>
      <w:hyperlink w:anchor="P11079">
        <w:r>
          <w:rPr>
            <w:color w:val="0000FF"/>
          </w:rPr>
          <w:t>таблицей А.16</w:t>
        </w:r>
      </w:hyperlink>
      <w:r>
        <w:t>;</w:t>
      </w:r>
    </w:p>
    <w:p w:rsidR="00162AF5" w:rsidRDefault="00162AF5">
      <w:pPr>
        <w:pStyle w:val="ConsPlusNormal"/>
        <w:spacing w:before="200"/>
        <w:ind w:firstLine="540"/>
        <w:jc w:val="both"/>
      </w:pPr>
      <w:r>
        <w:rPr>
          <w:noProof/>
          <w:position w:val="-8"/>
        </w:rPr>
        <w:drawing>
          <wp:inline distT="0" distB="0" distL="0" distR="0">
            <wp:extent cx="152400" cy="22860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коэффициент, учитывающий потери света в защитной сетке, устанавливаемой под фонарями, принимаемый равным 0,9;</w:t>
      </w:r>
    </w:p>
    <w:p w:rsidR="00162AF5" w:rsidRDefault="00162AF5">
      <w:pPr>
        <w:pStyle w:val="ConsPlusNormal"/>
        <w:spacing w:before="200"/>
        <w:ind w:firstLine="540"/>
        <w:jc w:val="both"/>
      </w:pPr>
      <w:r>
        <w:rPr>
          <w:noProof/>
          <w:position w:val="-9"/>
        </w:rPr>
        <w:drawing>
          <wp:inline distT="0" distB="0" distL="0" distR="0">
            <wp:extent cx="209550" cy="248920"/>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r>
        <w:t xml:space="preserve"> - среднее значение геометрического КЕО при верхнем освещении на линии пересечения </w:t>
      </w:r>
      <w:r>
        <w:lastRenderedPageBreak/>
        <w:t>УРП и плоскости характерного вертикального разреза помещения, определяемое из соотношения</w:t>
      </w:r>
    </w:p>
    <w:p w:rsidR="00162AF5" w:rsidRDefault="00162AF5">
      <w:pPr>
        <w:pStyle w:val="ConsPlusNormal"/>
        <w:jc w:val="both"/>
      </w:pPr>
    </w:p>
    <w:p w:rsidR="00162AF5" w:rsidRDefault="00162AF5">
      <w:pPr>
        <w:pStyle w:val="ConsPlusNormal"/>
        <w:jc w:val="center"/>
      </w:pPr>
      <w:bookmarkStart w:id="58" w:name="P1790"/>
      <w:bookmarkEnd w:id="58"/>
      <w:r>
        <w:rPr>
          <w:noProof/>
          <w:position w:val="-21"/>
        </w:rPr>
        <w:drawing>
          <wp:inline distT="0" distB="0" distL="0" distR="0">
            <wp:extent cx="1043940" cy="40005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043940" cy="400050"/>
                    </a:xfrm>
                    <a:prstGeom prst="rect">
                      <a:avLst/>
                    </a:prstGeom>
                    <a:noFill/>
                    <a:ln>
                      <a:noFill/>
                    </a:ln>
                  </pic:spPr>
                </pic:pic>
              </a:graphicData>
            </a:graphic>
          </wp:inline>
        </w:drawing>
      </w:r>
      <w:r>
        <w:t xml:space="preserve"> (А.8)</w:t>
      </w:r>
    </w:p>
    <w:p w:rsidR="00162AF5" w:rsidRDefault="00162AF5">
      <w:pPr>
        <w:pStyle w:val="ConsPlusNormal"/>
        <w:jc w:val="both"/>
      </w:pPr>
    </w:p>
    <w:p w:rsidR="00162AF5" w:rsidRDefault="00162AF5">
      <w:pPr>
        <w:pStyle w:val="ConsPlusNormal"/>
        <w:ind w:firstLine="540"/>
        <w:jc w:val="both"/>
      </w:pPr>
      <w:r>
        <w:t xml:space="preserve">здесь </w:t>
      </w:r>
      <w:r>
        <w:rPr>
          <w:i/>
        </w:rPr>
        <w:t>N -</w:t>
      </w:r>
      <w:r>
        <w:t xml:space="preserve"> число расчетных точек.</w:t>
      </w:r>
    </w:p>
    <w:p w:rsidR="00162AF5" w:rsidRDefault="00162AF5">
      <w:pPr>
        <w:pStyle w:val="ConsPlusNormal"/>
        <w:jc w:val="both"/>
      </w:pPr>
    </w:p>
    <w:p w:rsidR="00162AF5" w:rsidRDefault="00162AF5">
      <w:pPr>
        <w:pStyle w:val="ConsPlusNormal"/>
        <w:jc w:val="center"/>
      </w:pPr>
      <w:r>
        <w:rPr>
          <w:noProof/>
          <w:position w:val="-472"/>
        </w:rPr>
        <w:drawing>
          <wp:inline distT="0" distB="0" distL="0" distR="0">
            <wp:extent cx="3854450" cy="6122035"/>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a:extLst>
                        <a:ext uri="{28A0092B-C50C-407E-A947-70E740481C1C}">
                          <a14:useLocalDpi xmlns:a14="http://schemas.microsoft.com/office/drawing/2010/main" val="0"/>
                        </a:ext>
                      </a:extLst>
                    </a:blip>
                    <a:srcRect/>
                    <a:stretch>
                      <a:fillRect/>
                    </a:stretch>
                  </pic:blipFill>
                  <pic:spPr bwMode="auto">
                    <a:xfrm>
                      <a:off x="0" y="0"/>
                      <a:ext cx="3854450" cy="6122035"/>
                    </a:xfrm>
                    <a:prstGeom prst="rect">
                      <a:avLst/>
                    </a:prstGeom>
                    <a:noFill/>
                    <a:ln>
                      <a:noFill/>
                    </a:ln>
                  </pic:spPr>
                </pic:pic>
              </a:graphicData>
            </a:graphic>
          </wp:inline>
        </w:drawing>
      </w:r>
    </w:p>
    <w:p w:rsidR="00162AF5" w:rsidRDefault="00162AF5">
      <w:pPr>
        <w:pStyle w:val="ConsPlusNormal"/>
        <w:jc w:val="both"/>
      </w:pPr>
    </w:p>
    <w:p w:rsidR="00162AF5" w:rsidRDefault="00162AF5">
      <w:pPr>
        <w:pStyle w:val="ConsPlusNormal"/>
        <w:jc w:val="center"/>
      </w:pPr>
      <w:r>
        <w:rPr>
          <w:noProof/>
          <w:position w:val="-24"/>
        </w:rPr>
        <w:drawing>
          <wp:inline distT="0" distB="0" distL="0" distR="0">
            <wp:extent cx="1203960" cy="438785"/>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203960" cy="438785"/>
                    </a:xfrm>
                    <a:prstGeom prst="rect">
                      <a:avLst/>
                    </a:prstGeom>
                    <a:noFill/>
                    <a:ln>
                      <a:noFill/>
                    </a:ln>
                  </pic:spPr>
                </pic:pic>
              </a:graphicData>
            </a:graphic>
          </wp:inline>
        </w:drawing>
      </w:r>
      <w:r>
        <w:t> </w:t>
      </w:r>
      <w:r>
        <w:rPr>
          <w:noProof/>
          <w:position w:val="-26"/>
        </w:rPr>
        <w:drawing>
          <wp:inline distT="0" distB="0" distL="0" distR="0">
            <wp:extent cx="1653540" cy="457200"/>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653540" cy="457200"/>
                    </a:xfrm>
                    <a:prstGeom prst="rect">
                      <a:avLst/>
                    </a:prstGeom>
                    <a:noFill/>
                    <a:ln>
                      <a:noFill/>
                    </a:ln>
                  </pic:spPr>
                </pic:pic>
              </a:graphicData>
            </a:graphic>
          </wp:inline>
        </w:drawing>
      </w:r>
    </w:p>
    <w:p w:rsidR="00162AF5" w:rsidRDefault="00162AF5">
      <w:pPr>
        <w:pStyle w:val="ConsPlusNormal"/>
        <w:jc w:val="both"/>
      </w:pPr>
    </w:p>
    <w:p w:rsidR="00162AF5" w:rsidRDefault="00162AF5">
      <w:pPr>
        <w:pStyle w:val="ConsPlusNormal"/>
        <w:jc w:val="center"/>
      </w:pPr>
      <w:r>
        <w:rPr>
          <w:i/>
        </w:rPr>
        <w:t>C -</w:t>
      </w:r>
      <w:r>
        <w:t xml:space="preserve"> расчетная точка в разрезе; </w:t>
      </w:r>
      <w:r>
        <w:rPr>
          <w:i/>
        </w:rPr>
        <w:t>C' -</w:t>
      </w:r>
      <w:r>
        <w:t xml:space="preserve"> расчетная точка в плане;</w:t>
      </w:r>
    </w:p>
    <w:p w:rsidR="00162AF5" w:rsidRDefault="00162AF5">
      <w:pPr>
        <w:pStyle w:val="ConsPlusNormal"/>
        <w:jc w:val="center"/>
      </w:pPr>
      <w:r>
        <w:t>I-II - участок экранирующего здания, видимый из расчетной</w:t>
      </w:r>
    </w:p>
    <w:p w:rsidR="00162AF5" w:rsidRDefault="00162AF5">
      <w:pPr>
        <w:pStyle w:val="ConsPlusNormal"/>
        <w:jc w:val="center"/>
      </w:pPr>
      <w:r>
        <w:t xml:space="preserve">точки через световой проем; </w:t>
      </w:r>
      <w:r>
        <w:rPr>
          <w:i/>
        </w:rPr>
        <w:t>z</w:t>
      </w:r>
      <w:r>
        <w:rPr>
          <w:vertAlign w:val="subscript"/>
        </w:rPr>
        <w:t>1</w:t>
      </w:r>
      <w:r>
        <w:t xml:space="preserve"> - индекс экранирующего</w:t>
      </w:r>
    </w:p>
    <w:p w:rsidR="00162AF5" w:rsidRDefault="00162AF5">
      <w:pPr>
        <w:pStyle w:val="ConsPlusNormal"/>
        <w:jc w:val="center"/>
      </w:pPr>
      <w:r>
        <w:t xml:space="preserve">здания в плане; </w:t>
      </w:r>
      <w:r>
        <w:rPr>
          <w:i/>
        </w:rPr>
        <w:t>z</w:t>
      </w:r>
      <w:r>
        <w:rPr>
          <w:vertAlign w:val="subscript"/>
        </w:rPr>
        <w:t>2</w:t>
      </w:r>
      <w:r>
        <w:t xml:space="preserve"> </w:t>
      </w:r>
      <w:r>
        <w:rPr>
          <w:i/>
        </w:rPr>
        <w:t>-</w:t>
      </w:r>
      <w:r>
        <w:t xml:space="preserve"> индекс экранирующего здания в разрезе</w:t>
      </w:r>
    </w:p>
    <w:p w:rsidR="00162AF5" w:rsidRDefault="00162AF5">
      <w:pPr>
        <w:pStyle w:val="ConsPlusNormal"/>
        <w:jc w:val="both"/>
      </w:pPr>
    </w:p>
    <w:p w:rsidR="00162AF5" w:rsidRDefault="00162AF5">
      <w:pPr>
        <w:pStyle w:val="ConsPlusNormal"/>
        <w:ind w:firstLine="540"/>
        <w:jc w:val="both"/>
      </w:pPr>
      <w:r>
        <w:t xml:space="preserve">Примечание - Другие обозначения см. в </w:t>
      </w:r>
      <w:hyperlink w:anchor="P167">
        <w:r>
          <w:rPr>
            <w:color w:val="0000FF"/>
          </w:rPr>
          <w:t>разделе 4</w:t>
        </w:r>
      </w:hyperlink>
      <w:r>
        <w:t>.</w:t>
      </w:r>
    </w:p>
    <w:p w:rsidR="00162AF5" w:rsidRDefault="00162AF5">
      <w:pPr>
        <w:pStyle w:val="ConsPlusNormal"/>
        <w:jc w:val="both"/>
      </w:pPr>
    </w:p>
    <w:p w:rsidR="00162AF5" w:rsidRDefault="00162AF5">
      <w:pPr>
        <w:pStyle w:val="ConsPlusNormal"/>
        <w:jc w:val="center"/>
      </w:pPr>
      <w:bookmarkStart w:id="59" w:name="P1805"/>
      <w:bookmarkEnd w:id="59"/>
      <w:r>
        <w:rPr>
          <w:b/>
          <w:i/>
        </w:rPr>
        <w:t>Рисунок А.1 -</w:t>
      </w:r>
      <w:r>
        <w:t xml:space="preserve"> </w:t>
      </w:r>
      <w:r>
        <w:rPr>
          <w:b/>
        </w:rPr>
        <w:t>Схема N 1 к определению параметров застройки</w:t>
      </w:r>
    </w:p>
    <w:p w:rsidR="00162AF5" w:rsidRDefault="00162AF5">
      <w:pPr>
        <w:pStyle w:val="ConsPlusNormal"/>
        <w:jc w:val="center"/>
      </w:pPr>
      <w:r>
        <w:rPr>
          <w:b/>
        </w:rPr>
        <w:lastRenderedPageBreak/>
        <w:t>при параллельном расположении зданий в застройке</w:t>
      </w:r>
    </w:p>
    <w:p w:rsidR="00162AF5" w:rsidRDefault="00162AF5">
      <w:pPr>
        <w:pStyle w:val="ConsPlusNormal"/>
        <w:jc w:val="both"/>
      </w:pPr>
    </w:p>
    <w:p w:rsidR="00162AF5" w:rsidRDefault="00162AF5">
      <w:pPr>
        <w:pStyle w:val="ConsPlusNormal"/>
        <w:jc w:val="both"/>
      </w:pPr>
    </w:p>
    <w:p w:rsidR="00162AF5" w:rsidRDefault="00162AF5">
      <w:pPr>
        <w:pStyle w:val="ConsPlusNormal"/>
        <w:jc w:val="both"/>
      </w:pPr>
    </w:p>
    <w:p w:rsidR="00162AF5" w:rsidRDefault="00162AF5">
      <w:pPr>
        <w:pStyle w:val="ConsPlusNormal"/>
        <w:jc w:val="center"/>
      </w:pPr>
      <w:r>
        <w:rPr>
          <w:noProof/>
          <w:position w:val="-550"/>
        </w:rPr>
        <w:drawing>
          <wp:inline distT="0" distB="0" distL="0" distR="0">
            <wp:extent cx="4361815" cy="7113905"/>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a:extLst>
                        <a:ext uri="{28A0092B-C50C-407E-A947-70E740481C1C}">
                          <a14:useLocalDpi xmlns:a14="http://schemas.microsoft.com/office/drawing/2010/main" val="0"/>
                        </a:ext>
                      </a:extLst>
                    </a:blip>
                    <a:srcRect/>
                    <a:stretch>
                      <a:fillRect/>
                    </a:stretch>
                  </pic:blipFill>
                  <pic:spPr bwMode="auto">
                    <a:xfrm>
                      <a:off x="0" y="0"/>
                      <a:ext cx="4361815" cy="7113905"/>
                    </a:xfrm>
                    <a:prstGeom prst="rect">
                      <a:avLst/>
                    </a:prstGeom>
                    <a:noFill/>
                    <a:ln>
                      <a:noFill/>
                    </a:ln>
                  </pic:spPr>
                </pic:pic>
              </a:graphicData>
            </a:graphic>
          </wp:inline>
        </w:drawing>
      </w:r>
    </w:p>
    <w:p w:rsidR="00162AF5" w:rsidRDefault="00162AF5">
      <w:pPr>
        <w:pStyle w:val="ConsPlusNormal"/>
        <w:jc w:val="both"/>
      </w:pPr>
    </w:p>
    <w:p w:rsidR="00162AF5" w:rsidRDefault="00162AF5">
      <w:pPr>
        <w:pStyle w:val="ConsPlusNormal"/>
        <w:jc w:val="center"/>
      </w:pPr>
      <w:r>
        <w:rPr>
          <w:i/>
        </w:rPr>
        <w:t>C -</w:t>
      </w:r>
      <w:r>
        <w:t xml:space="preserve"> расчетная точка в разрезе; </w:t>
      </w:r>
      <w:r>
        <w:rPr>
          <w:i/>
        </w:rPr>
        <w:t>C' -</w:t>
      </w:r>
      <w:r>
        <w:t xml:space="preserve"> расчетная точка в плане;</w:t>
      </w:r>
    </w:p>
    <w:p w:rsidR="00162AF5" w:rsidRDefault="00162AF5">
      <w:pPr>
        <w:pStyle w:val="ConsPlusNormal"/>
        <w:jc w:val="center"/>
      </w:pPr>
      <w:r>
        <w:t>I-II - участок экранирующего здания, видимый из расчетной</w:t>
      </w:r>
    </w:p>
    <w:p w:rsidR="00162AF5" w:rsidRDefault="00162AF5">
      <w:pPr>
        <w:pStyle w:val="ConsPlusNormal"/>
        <w:jc w:val="center"/>
      </w:pPr>
      <w:r>
        <w:t>точки через световой проем</w:t>
      </w:r>
    </w:p>
    <w:p w:rsidR="00162AF5" w:rsidRDefault="00162AF5">
      <w:pPr>
        <w:pStyle w:val="ConsPlusNormal"/>
        <w:jc w:val="both"/>
      </w:pPr>
    </w:p>
    <w:p w:rsidR="00162AF5" w:rsidRDefault="00162AF5">
      <w:pPr>
        <w:pStyle w:val="ConsPlusNormal"/>
        <w:ind w:firstLine="540"/>
        <w:jc w:val="both"/>
      </w:pPr>
      <w:r>
        <w:t xml:space="preserve">Примечание - Другие обозначения см. в </w:t>
      </w:r>
      <w:hyperlink w:anchor="P167">
        <w:r>
          <w:rPr>
            <w:color w:val="0000FF"/>
          </w:rPr>
          <w:t>разделе 4</w:t>
        </w:r>
      </w:hyperlink>
      <w:r>
        <w:t xml:space="preserve"> и </w:t>
      </w:r>
      <w:hyperlink w:anchor="P11211">
        <w:r>
          <w:rPr>
            <w:color w:val="0000FF"/>
          </w:rPr>
          <w:t>А.8</w:t>
        </w:r>
      </w:hyperlink>
      <w:r>
        <w:t>.</w:t>
      </w:r>
    </w:p>
    <w:p w:rsidR="00162AF5" w:rsidRDefault="00162AF5">
      <w:pPr>
        <w:pStyle w:val="ConsPlusNormal"/>
        <w:jc w:val="both"/>
      </w:pPr>
    </w:p>
    <w:p w:rsidR="00162AF5" w:rsidRDefault="00162AF5">
      <w:pPr>
        <w:pStyle w:val="ConsPlusNormal"/>
        <w:jc w:val="center"/>
      </w:pPr>
      <w:bookmarkStart w:id="60" w:name="P1818"/>
      <w:bookmarkEnd w:id="60"/>
      <w:r>
        <w:rPr>
          <w:b/>
          <w:i/>
        </w:rPr>
        <w:t>Рисунок А.2 -</w:t>
      </w:r>
      <w:r>
        <w:t xml:space="preserve"> </w:t>
      </w:r>
      <w:r>
        <w:rPr>
          <w:b/>
        </w:rPr>
        <w:t>Схема N 2 к определению параметров застройки</w:t>
      </w:r>
    </w:p>
    <w:p w:rsidR="00162AF5" w:rsidRDefault="00162AF5">
      <w:pPr>
        <w:pStyle w:val="ConsPlusNormal"/>
        <w:jc w:val="center"/>
      </w:pPr>
      <w:r>
        <w:rPr>
          <w:b/>
        </w:rPr>
        <w:t>при расположении экранирующего здания под углом</w:t>
      </w:r>
    </w:p>
    <w:p w:rsidR="00162AF5" w:rsidRDefault="00162AF5">
      <w:pPr>
        <w:pStyle w:val="ConsPlusNormal"/>
        <w:jc w:val="center"/>
      </w:pPr>
      <w:r>
        <w:rPr>
          <w:b/>
        </w:rPr>
        <w:t>к исследуемому зданию</w:t>
      </w:r>
    </w:p>
    <w:p w:rsidR="00162AF5" w:rsidRDefault="00162AF5">
      <w:pPr>
        <w:pStyle w:val="ConsPlusNormal"/>
        <w:jc w:val="both"/>
      </w:pPr>
    </w:p>
    <w:p w:rsidR="00162AF5" w:rsidRDefault="00162AF5">
      <w:pPr>
        <w:pStyle w:val="ConsPlusNormal"/>
        <w:jc w:val="both"/>
      </w:pPr>
    </w:p>
    <w:p w:rsidR="00162AF5" w:rsidRDefault="00162AF5">
      <w:pPr>
        <w:pStyle w:val="ConsPlusNormal"/>
        <w:jc w:val="both"/>
      </w:pPr>
    </w:p>
    <w:p w:rsidR="00162AF5" w:rsidRDefault="00162AF5">
      <w:pPr>
        <w:pStyle w:val="ConsPlusNormal"/>
        <w:jc w:val="center"/>
      </w:pPr>
      <w:r>
        <w:rPr>
          <w:noProof/>
          <w:position w:val="-449"/>
        </w:rPr>
        <w:drawing>
          <wp:inline distT="0" distB="0" distL="0" distR="0">
            <wp:extent cx="4361815" cy="5829300"/>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a:extLst>
                        <a:ext uri="{28A0092B-C50C-407E-A947-70E740481C1C}">
                          <a14:useLocalDpi xmlns:a14="http://schemas.microsoft.com/office/drawing/2010/main" val="0"/>
                        </a:ext>
                      </a:extLst>
                    </a:blip>
                    <a:srcRect/>
                    <a:stretch>
                      <a:fillRect/>
                    </a:stretch>
                  </pic:blipFill>
                  <pic:spPr bwMode="auto">
                    <a:xfrm>
                      <a:off x="0" y="0"/>
                      <a:ext cx="4361815" cy="5829300"/>
                    </a:xfrm>
                    <a:prstGeom prst="rect">
                      <a:avLst/>
                    </a:prstGeom>
                    <a:noFill/>
                    <a:ln>
                      <a:noFill/>
                    </a:ln>
                  </pic:spPr>
                </pic:pic>
              </a:graphicData>
            </a:graphic>
          </wp:inline>
        </w:drawing>
      </w:r>
    </w:p>
    <w:p w:rsidR="00162AF5" w:rsidRDefault="00162AF5">
      <w:pPr>
        <w:pStyle w:val="ConsPlusNormal"/>
        <w:jc w:val="both"/>
      </w:pPr>
    </w:p>
    <w:p w:rsidR="00162AF5" w:rsidRDefault="00162AF5">
      <w:pPr>
        <w:pStyle w:val="ConsPlusNormal"/>
        <w:jc w:val="center"/>
      </w:pPr>
      <w:r>
        <w:rPr>
          <w:i/>
        </w:rPr>
        <w:t>C -</w:t>
      </w:r>
      <w:r>
        <w:t xml:space="preserve"> расчетная точка в разрезе; </w:t>
      </w:r>
      <w:r>
        <w:rPr>
          <w:i/>
        </w:rPr>
        <w:t>C' -</w:t>
      </w:r>
      <w:r>
        <w:t xml:space="preserve"> расчетная точка в плане</w:t>
      </w:r>
    </w:p>
    <w:p w:rsidR="00162AF5" w:rsidRDefault="00162AF5">
      <w:pPr>
        <w:pStyle w:val="ConsPlusNormal"/>
        <w:jc w:val="both"/>
      </w:pPr>
    </w:p>
    <w:p w:rsidR="00162AF5" w:rsidRDefault="00162AF5">
      <w:pPr>
        <w:pStyle w:val="ConsPlusNormal"/>
        <w:ind w:firstLine="540"/>
        <w:jc w:val="both"/>
      </w:pPr>
      <w:r>
        <w:t xml:space="preserve">Примечание - Другие обозначения см. в </w:t>
      </w:r>
      <w:hyperlink w:anchor="P167">
        <w:r>
          <w:rPr>
            <w:color w:val="0000FF"/>
          </w:rPr>
          <w:t>разделе 4</w:t>
        </w:r>
      </w:hyperlink>
      <w:r>
        <w:t xml:space="preserve"> и </w:t>
      </w:r>
      <w:hyperlink w:anchor="P11211">
        <w:r>
          <w:rPr>
            <w:color w:val="0000FF"/>
          </w:rPr>
          <w:t>А.8</w:t>
        </w:r>
      </w:hyperlink>
      <w:r>
        <w:t>.</w:t>
      </w:r>
    </w:p>
    <w:p w:rsidR="00162AF5" w:rsidRDefault="00162AF5">
      <w:pPr>
        <w:pStyle w:val="ConsPlusNormal"/>
        <w:jc w:val="both"/>
      </w:pPr>
    </w:p>
    <w:p w:rsidR="00162AF5" w:rsidRDefault="00162AF5">
      <w:pPr>
        <w:pStyle w:val="ConsPlusNormal"/>
        <w:jc w:val="center"/>
      </w:pPr>
      <w:r>
        <w:rPr>
          <w:noProof/>
          <w:position w:val="-24"/>
        </w:rPr>
        <w:drawing>
          <wp:inline distT="0" distB="0" distL="0" distR="0">
            <wp:extent cx="1272540" cy="438785"/>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272540" cy="438785"/>
                    </a:xfrm>
                    <a:prstGeom prst="rect">
                      <a:avLst/>
                    </a:prstGeom>
                    <a:noFill/>
                    <a:ln>
                      <a:noFill/>
                    </a:ln>
                  </pic:spPr>
                </pic:pic>
              </a:graphicData>
            </a:graphic>
          </wp:inline>
        </w:drawing>
      </w:r>
      <w:r>
        <w:t> </w:t>
      </w:r>
      <w:r>
        <w:rPr>
          <w:noProof/>
          <w:position w:val="-26"/>
        </w:rPr>
        <w:drawing>
          <wp:inline distT="0" distB="0" distL="0" distR="0">
            <wp:extent cx="914400" cy="457200"/>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p>
    <w:p w:rsidR="00162AF5" w:rsidRDefault="00162AF5">
      <w:pPr>
        <w:pStyle w:val="ConsPlusNormal"/>
        <w:jc w:val="both"/>
      </w:pPr>
    </w:p>
    <w:p w:rsidR="00162AF5" w:rsidRDefault="00162AF5">
      <w:pPr>
        <w:pStyle w:val="ConsPlusNormal"/>
        <w:jc w:val="center"/>
      </w:pPr>
      <w:bookmarkStart w:id="61" w:name="P1832"/>
      <w:bookmarkEnd w:id="61"/>
      <w:r>
        <w:rPr>
          <w:b/>
          <w:i/>
        </w:rPr>
        <w:t>Рисунок А.3 -</w:t>
      </w:r>
      <w:r>
        <w:t xml:space="preserve"> </w:t>
      </w:r>
      <w:r>
        <w:rPr>
          <w:b/>
        </w:rPr>
        <w:t>Схема N 3 к определению параметров</w:t>
      </w:r>
    </w:p>
    <w:p w:rsidR="00162AF5" w:rsidRDefault="00162AF5">
      <w:pPr>
        <w:pStyle w:val="ConsPlusNormal"/>
        <w:jc w:val="center"/>
      </w:pPr>
      <w:r>
        <w:rPr>
          <w:b/>
        </w:rPr>
        <w:t>Г-образного расположения зданий в застройке</w:t>
      </w:r>
    </w:p>
    <w:p w:rsidR="00162AF5" w:rsidRDefault="00162AF5">
      <w:pPr>
        <w:pStyle w:val="ConsPlusNormal"/>
        <w:jc w:val="both"/>
      </w:pPr>
    </w:p>
    <w:p w:rsidR="00162AF5" w:rsidRDefault="00162AF5">
      <w:pPr>
        <w:pStyle w:val="ConsPlusNormal"/>
        <w:jc w:val="both"/>
      </w:pPr>
    </w:p>
    <w:p w:rsidR="00162AF5" w:rsidRDefault="00162AF5">
      <w:pPr>
        <w:pStyle w:val="ConsPlusNormal"/>
        <w:jc w:val="both"/>
      </w:pPr>
    </w:p>
    <w:p w:rsidR="00162AF5" w:rsidRDefault="00162AF5">
      <w:pPr>
        <w:pStyle w:val="ConsPlusNormal"/>
        <w:jc w:val="center"/>
      </w:pPr>
      <w:r>
        <w:rPr>
          <w:noProof/>
          <w:position w:val="-491"/>
        </w:rPr>
        <w:lastRenderedPageBreak/>
        <w:drawing>
          <wp:inline distT="0" distB="0" distL="0" distR="0">
            <wp:extent cx="4077970" cy="6373495"/>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a:extLst>
                        <a:ext uri="{28A0092B-C50C-407E-A947-70E740481C1C}">
                          <a14:useLocalDpi xmlns:a14="http://schemas.microsoft.com/office/drawing/2010/main" val="0"/>
                        </a:ext>
                      </a:extLst>
                    </a:blip>
                    <a:srcRect/>
                    <a:stretch>
                      <a:fillRect/>
                    </a:stretch>
                  </pic:blipFill>
                  <pic:spPr bwMode="auto">
                    <a:xfrm>
                      <a:off x="0" y="0"/>
                      <a:ext cx="4077970" cy="6373495"/>
                    </a:xfrm>
                    <a:prstGeom prst="rect">
                      <a:avLst/>
                    </a:prstGeom>
                    <a:noFill/>
                    <a:ln>
                      <a:noFill/>
                    </a:ln>
                  </pic:spPr>
                </pic:pic>
              </a:graphicData>
            </a:graphic>
          </wp:inline>
        </w:drawing>
      </w:r>
    </w:p>
    <w:p w:rsidR="00162AF5" w:rsidRDefault="00162AF5">
      <w:pPr>
        <w:pStyle w:val="ConsPlusNormal"/>
        <w:jc w:val="both"/>
      </w:pPr>
    </w:p>
    <w:p w:rsidR="00162AF5" w:rsidRDefault="00162AF5">
      <w:pPr>
        <w:pStyle w:val="ConsPlusNormal"/>
        <w:jc w:val="center"/>
      </w:pPr>
      <w:r>
        <w:rPr>
          <w:noProof/>
          <w:position w:val="-24"/>
        </w:rPr>
        <w:drawing>
          <wp:inline distT="0" distB="0" distL="0" distR="0">
            <wp:extent cx="1272540" cy="438785"/>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272540" cy="438785"/>
                    </a:xfrm>
                    <a:prstGeom prst="rect">
                      <a:avLst/>
                    </a:prstGeom>
                    <a:noFill/>
                    <a:ln>
                      <a:noFill/>
                    </a:ln>
                  </pic:spPr>
                </pic:pic>
              </a:graphicData>
            </a:graphic>
          </wp:inline>
        </w:drawing>
      </w:r>
      <w:r>
        <w:t> </w:t>
      </w:r>
      <w:r>
        <w:rPr>
          <w:noProof/>
          <w:position w:val="-26"/>
        </w:rPr>
        <w:drawing>
          <wp:inline distT="0" distB="0" distL="0" distR="0">
            <wp:extent cx="914400" cy="45720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p>
    <w:p w:rsidR="00162AF5" w:rsidRDefault="00162AF5">
      <w:pPr>
        <w:pStyle w:val="ConsPlusNormal"/>
        <w:jc w:val="both"/>
      </w:pPr>
    </w:p>
    <w:p w:rsidR="00162AF5" w:rsidRDefault="00162AF5">
      <w:pPr>
        <w:pStyle w:val="ConsPlusNormal"/>
        <w:ind w:firstLine="540"/>
        <w:jc w:val="both"/>
      </w:pPr>
      <w:r>
        <w:t xml:space="preserve">Примечание - Обозначения см. в </w:t>
      </w:r>
      <w:hyperlink w:anchor="P167">
        <w:r>
          <w:rPr>
            <w:color w:val="0000FF"/>
          </w:rPr>
          <w:t>разделе 4</w:t>
        </w:r>
      </w:hyperlink>
      <w:r>
        <w:t xml:space="preserve"> и </w:t>
      </w:r>
      <w:hyperlink w:anchor="P11211">
        <w:r>
          <w:rPr>
            <w:color w:val="0000FF"/>
          </w:rPr>
          <w:t>А.8</w:t>
        </w:r>
      </w:hyperlink>
      <w:r>
        <w:t>.</w:t>
      </w:r>
    </w:p>
    <w:p w:rsidR="00162AF5" w:rsidRDefault="00162AF5">
      <w:pPr>
        <w:pStyle w:val="ConsPlusNormal"/>
        <w:jc w:val="both"/>
      </w:pPr>
    </w:p>
    <w:p w:rsidR="00162AF5" w:rsidRDefault="00162AF5">
      <w:pPr>
        <w:pStyle w:val="ConsPlusNormal"/>
        <w:jc w:val="center"/>
      </w:pPr>
      <w:bookmarkStart w:id="62" w:name="P1843"/>
      <w:bookmarkEnd w:id="62"/>
      <w:r>
        <w:rPr>
          <w:b/>
          <w:i/>
        </w:rPr>
        <w:t>Рисунок А.4 -</w:t>
      </w:r>
      <w:r>
        <w:t xml:space="preserve"> </w:t>
      </w:r>
      <w:r>
        <w:rPr>
          <w:b/>
        </w:rPr>
        <w:t>Схема N 4 к определению параметров</w:t>
      </w:r>
    </w:p>
    <w:p w:rsidR="00162AF5" w:rsidRDefault="00162AF5">
      <w:pPr>
        <w:pStyle w:val="ConsPlusNormal"/>
        <w:jc w:val="center"/>
      </w:pPr>
      <w:r>
        <w:rPr>
          <w:b/>
        </w:rPr>
        <w:t>П-образной застройки с расчетным зданием,</w:t>
      </w:r>
    </w:p>
    <w:p w:rsidR="00162AF5" w:rsidRDefault="00162AF5">
      <w:pPr>
        <w:pStyle w:val="ConsPlusNormal"/>
        <w:jc w:val="center"/>
      </w:pPr>
      <w:r>
        <w:rPr>
          <w:b/>
        </w:rPr>
        <w:t>расположенным между двух параллельных зданий</w:t>
      </w:r>
    </w:p>
    <w:p w:rsidR="00162AF5" w:rsidRDefault="00162AF5">
      <w:pPr>
        <w:pStyle w:val="ConsPlusNormal"/>
        <w:jc w:val="both"/>
      </w:pPr>
    </w:p>
    <w:p w:rsidR="00162AF5" w:rsidRDefault="00162AF5">
      <w:pPr>
        <w:pStyle w:val="ConsPlusNormal"/>
        <w:jc w:val="both"/>
      </w:pPr>
    </w:p>
    <w:p w:rsidR="00162AF5" w:rsidRDefault="00162AF5">
      <w:pPr>
        <w:pStyle w:val="ConsPlusNormal"/>
        <w:jc w:val="both"/>
      </w:pPr>
    </w:p>
    <w:p w:rsidR="00162AF5" w:rsidRDefault="00162AF5">
      <w:pPr>
        <w:pStyle w:val="ConsPlusNormal"/>
        <w:jc w:val="center"/>
      </w:pPr>
      <w:r>
        <w:rPr>
          <w:noProof/>
          <w:position w:val="-445"/>
        </w:rPr>
        <w:lastRenderedPageBreak/>
        <w:drawing>
          <wp:inline distT="0" distB="0" distL="0" distR="0">
            <wp:extent cx="4544695" cy="5783580"/>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a:extLst>
                        <a:ext uri="{28A0092B-C50C-407E-A947-70E740481C1C}">
                          <a14:useLocalDpi xmlns:a14="http://schemas.microsoft.com/office/drawing/2010/main" val="0"/>
                        </a:ext>
                      </a:extLst>
                    </a:blip>
                    <a:srcRect/>
                    <a:stretch>
                      <a:fillRect/>
                    </a:stretch>
                  </pic:blipFill>
                  <pic:spPr bwMode="auto">
                    <a:xfrm>
                      <a:off x="0" y="0"/>
                      <a:ext cx="4544695" cy="5783580"/>
                    </a:xfrm>
                    <a:prstGeom prst="rect">
                      <a:avLst/>
                    </a:prstGeom>
                    <a:noFill/>
                    <a:ln>
                      <a:noFill/>
                    </a:ln>
                  </pic:spPr>
                </pic:pic>
              </a:graphicData>
            </a:graphic>
          </wp:inline>
        </w:drawing>
      </w:r>
    </w:p>
    <w:p w:rsidR="00162AF5" w:rsidRDefault="00162AF5">
      <w:pPr>
        <w:pStyle w:val="ConsPlusNormal"/>
        <w:jc w:val="both"/>
      </w:pPr>
    </w:p>
    <w:p w:rsidR="00162AF5" w:rsidRDefault="00162AF5">
      <w:pPr>
        <w:pStyle w:val="ConsPlusNormal"/>
        <w:jc w:val="center"/>
      </w:pPr>
      <w:r>
        <w:rPr>
          <w:noProof/>
          <w:position w:val="-24"/>
        </w:rPr>
        <w:drawing>
          <wp:inline distT="0" distB="0" distL="0" distR="0">
            <wp:extent cx="1272540" cy="438785"/>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272540" cy="438785"/>
                    </a:xfrm>
                    <a:prstGeom prst="rect">
                      <a:avLst/>
                    </a:prstGeom>
                    <a:noFill/>
                    <a:ln>
                      <a:noFill/>
                    </a:ln>
                  </pic:spPr>
                </pic:pic>
              </a:graphicData>
            </a:graphic>
          </wp:inline>
        </w:drawing>
      </w:r>
      <w:r>
        <w:t> </w:t>
      </w:r>
      <w:r>
        <w:rPr>
          <w:noProof/>
          <w:position w:val="-26"/>
        </w:rPr>
        <w:drawing>
          <wp:inline distT="0" distB="0" distL="0" distR="0">
            <wp:extent cx="1729740" cy="457200"/>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729740" cy="457200"/>
                    </a:xfrm>
                    <a:prstGeom prst="rect">
                      <a:avLst/>
                    </a:prstGeom>
                    <a:noFill/>
                    <a:ln>
                      <a:noFill/>
                    </a:ln>
                  </pic:spPr>
                </pic:pic>
              </a:graphicData>
            </a:graphic>
          </wp:inline>
        </w:drawing>
      </w:r>
    </w:p>
    <w:p w:rsidR="00162AF5" w:rsidRDefault="00162AF5">
      <w:pPr>
        <w:pStyle w:val="ConsPlusNormal"/>
        <w:jc w:val="both"/>
      </w:pPr>
    </w:p>
    <w:p w:rsidR="00162AF5" w:rsidRDefault="00162AF5">
      <w:pPr>
        <w:pStyle w:val="ConsPlusNormal"/>
        <w:jc w:val="center"/>
      </w:pPr>
      <w:bookmarkStart w:id="63" w:name="P1853"/>
      <w:bookmarkEnd w:id="63"/>
      <w:r>
        <w:rPr>
          <w:b/>
          <w:i/>
        </w:rPr>
        <w:t>Рисунок А.5 -</w:t>
      </w:r>
      <w:r>
        <w:t xml:space="preserve"> </w:t>
      </w:r>
      <w:r>
        <w:rPr>
          <w:b/>
        </w:rPr>
        <w:t>Схема N 5 к определению параметров П-образной</w:t>
      </w:r>
    </w:p>
    <w:p w:rsidR="00162AF5" w:rsidRDefault="00162AF5">
      <w:pPr>
        <w:pStyle w:val="ConsPlusNormal"/>
        <w:jc w:val="center"/>
      </w:pPr>
      <w:r>
        <w:rPr>
          <w:b/>
        </w:rPr>
        <w:t>застройки с расчетной точкой в одном из параллельных зданий</w:t>
      </w:r>
    </w:p>
    <w:p w:rsidR="00162AF5" w:rsidRDefault="00162AF5">
      <w:pPr>
        <w:pStyle w:val="ConsPlusNormal"/>
        <w:jc w:val="both"/>
      </w:pPr>
    </w:p>
    <w:p w:rsidR="00162AF5" w:rsidRDefault="00162AF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162A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2AF5" w:rsidRDefault="00162A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2AF5" w:rsidRDefault="00162A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2AF5" w:rsidRDefault="00162AF5">
            <w:pPr>
              <w:pStyle w:val="ConsPlusNormal"/>
              <w:jc w:val="both"/>
            </w:pPr>
            <w:r>
              <w:rPr>
                <w:color w:val="392C69"/>
              </w:rPr>
              <w:t>КонсультантПлюс: примечание.</w:t>
            </w:r>
          </w:p>
          <w:p w:rsidR="00162AF5" w:rsidRDefault="00162AF5">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162AF5" w:rsidRDefault="00162AF5">
            <w:pPr>
              <w:pStyle w:val="ConsPlusNormal"/>
            </w:pPr>
          </w:p>
        </w:tc>
      </w:tr>
    </w:tbl>
    <w:p w:rsidR="00162AF5" w:rsidRDefault="00162AF5">
      <w:pPr>
        <w:pStyle w:val="ConsPlusNormal"/>
        <w:spacing w:before="260"/>
        <w:ind w:firstLine="540"/>
        <w:jc w:val="both"/>
      </w:pPr>
      <w:r>
        <w:t xml:space="preserve">А.6 Среднее значение КЕО </w:t>
      </w:r>
      <w:r>
        <w:rPr>
          <w:i/>
        </w:rPr>
        <w:t>e</w:t>
      </w:r>
      <w:r>
        <w:rPr>
          <w:vertAlign w:val="subscript"/>
        </w:rPr>
        <w:t>ср</w:t>
      </w:r>
      <w:r>
        <w:t xml:space="preserve"> при верхнем или комбинированном освещении определяют по формуле</w:t>
      </w:r>
    </w:p>
    <w:p w:rsidR="00162AF5" w:rsidRDefault="00162AF5">
      <w:pPr>
        <w:pStyle w:val="ConsPlusNormal"/>
        <w:jc w:val="both"/>
      </w:pPr>
    </w:p>
    <w:p w:rsidR="00162AF5" w:rsidRDefault="00162AF5">
      <w:pPr>
        <w:pStyle w:val="ConsPlusNormal"/>
        <w:jc w:val="center"/>
      </w:pPr>
      <w:r>
        <w:rPr>
          <w:noProof/>
          <w:position w:val="-26"/>
        </w:rPr>
        <w:drawing>
          <wp:inline distT="0" distB="0" distL="0" distR="0">
            <wp:extent cx="1775460" cy="457200"/>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775460" cy="457200"/>
                    </a:xfrm>
                    <a:prstGeom prst="rect">
                      <a:avLst/>
                    </a:prstGeom>
                    <a:noFill/>
                    <a:ln>
                      <a:noFill/>
                    </a:ln>
                  </pic:spPr>
                </pic:pic>
              </a:graphicData>
            </a:graphic>
          </wp:inline>
        </w:drawing>
      </w:r>
      <w:r>
        <w:t xml:space="preserve"> (А.9)</w:t>
      </w:r>
    </w:p>
    <w:p w:rsidR="00162AF5" w:rsidRDefault="00162AF5">
      <w:pPr>
        <w:pStyle w:val="ConsPlusNormal"/>
        <w:jc w:val="both"/>
      </w:pPr>
    </w:p>
    <w:p w:rsidR="00162AF5" w:rsidRDefault="00162AF5">
      <w:pPr>
        <w:pStyle w:val="ConsPlusNormal"/>
        <w:ind w:firstLine="540"/>
        <w:jc w:val="both"/>
      </w:pPr>
      <w:r>
        <w:t xml:space="preserve">где </w:t>
      </w:r>
      <w:r>
        <w:rPr>
          <w:i/>
        </w:rPr>
        <w:t>e</w:t>
      </w:r>
      <w:r>
        <w:rPr>
          <w:vertAlign w:val="subscript"/>
        </w:rPr>
        <w:t>1</w:t>
      </w:r>
      <w:r>
        <w:t xml:space="preserve"> и </w:t>
      </w:r>
      <w:r>
        <w:rPr>
          <w:i/>
        </w:rPr>
        <w:t>e</w:t>
      </w:r>
      <w:r>
        <w:rPr>
          <w:i/>
          <w:vertAlign w:val="subscript"/>
        </w:rPr>
        <w:t>N</w:t>
      </w:r>
      <w:r>
        <w:t xml:space="preserve"> </w:t>
      </w:r>
      <w:r>
        <w:rPr>
          <w:i/>
        </w:rPr>
        <w:t>-</w:t>
      </w:r>
      <w:r>
        <w:t xml:space="preserve"> значения КЕО при верхнем или комбинированном освещении в первой и последней точках характерного разреза помещения;</w:t>
      </w:r>
    </w:p>
    <w:p w:rsidR="00162AF5" w:rsidRDefault="00162AF5">
      <w:pPr>
        <w:pStyle w:val="ConsPlusNormal"/>
        <w:spacing w:before="200"/>
        <w:ind w:firstLine="540"/>
        <w:jc w:val="both"/>
      </w:pPr>
      <w:r>
        <w:rPr>
          <w:i/>
        </w:rPr>
        <w:lastRenderedPageBreak/>
        <w:t>e</w:t>
      </w:r>
      <w:r>
        <w:rPr>
          <w:i/>
          <w:vertAlign w:val="subscript"/>
        </w:rPr>
        <w:t>i</w:t>
      </w:r>
      <w:r>
        <w:t xml:space="preserve"> - значения КЕО в остальных точках характерного разреза помещения (</w:t>
      </w:r>
      <w:r>
        <w:rPr>
          <w:i/>
        </w:rPr>
        <w:t>i</w:t>
      </w:r>
      <w:r>
        <w:t xml:space="preserve"> = 2, 3, ..., </w:t>
      </w:r>
      <w:r>
        <w:rPr>
          <w:i/>
        </w:rPr>
        <w:t>N</w:t>
      </w:r>
      <w:r>
        <w:t xml:space="preserve"> - 1).</w:t>
      </w:r>
    </w:p>
    <w:p w:rsidR="00162AF5" w:rsidRDefault="00162AF5">
      <w:pPr>
        <w:pStyle w:val="ConsPlusNormal"/>
        <w:spacing w:before="200"/>
        <w:ind w:firstLine="540"/>
        <w:jc w:val="both"/>
      </w:pPr>
      <w:r>
        <w:t>А.5 Геометрический коэффициент естественной освещенности, учитывающий прямой свет неба от равнояркого небосвода в какой-либо точке помещения при боковом освещении, определяют по формуле</w:t>
      </w:r>
    </w:p>
    <w:p w:rsidR="00162AF5" w:rsidRDefault="00162AF5">
      <w:pPr>
        <w:pStyle w:val="ConsPlusNormal"/>
        <w:jc w:val="both"/>
      </w:pPr>
    </w:p>
    <w:p w:rsidR="00162AF5" w:rsidRDefault="00162AF5">
      <w:pPr>
        <w:pStyle w:val="ConsPlusNormal"/>
        <w:jc w:val="center"/>
      </w:pPr>
      <w:bookmarkStart w:id="64" w:name="P1867"/>
      <w:bookmarkEnd w:id="64"/>
      <w:r>
        <w:rPr>
          <w:noProof/>
          <w:position w:val="-8"/>
        </w:rPr>
        <w:drawing>
          <wp:inline distT="0" distB="0" distL="0" distR="0">
            <wp:extent cx="1051560" cy="228600"/>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051560" cy="228600"/>
                    </a:xfrm>
                    <a:prstGeom prst="rect">
                      <a:avLst/>
                    </a:prstGeom>
                    <a:noFill/>
                    <a:ln>
                      <a:noFill/>
                    </a:ln>
                  </pic:spPr>
                </pic:pic>
              </a:graphicData>
            </a:graphic>
          </wp:inline>
        </w:drawing>
      </w:r>
      <w:r>
        <w:t xml:space="preserve"> (А.10)</w:t>
      </w:r>
    </w:p>
    <w:p w:rsidR="00162AF5" w:rsidRDefault="00162AF5">
      <w:pPr>
        <w:pStyle w:val="ConsPlusNormal"/>
        <w:jc w:val="both"/>
      </w:pPr>
    </w:p>
    <w:p w:rsidR="00162AF5" w:rsidRDefault="00162AF5">
      <w:pPr>
        <w:pStyle w:val="ConsPlusNormal"/>
        <w:ind w:firstLine="540"/>
        <w:jc w:val="both"/>
      </w:pPr>
      <w:r>
        <w:t xml:space="preserve">где </w:t>
      </w:r>
      <w:r>
        <w:rPr>
          <w:i/>
        </w:rPr>
        <w:t>n</w:t>
      </w:r>
      <w:r>
        <w:rPr>
          <w:vertAlign w:val="subscript"/>
        </w:rPr>
        <w:t>1</w:t>
      </w:r>
      <w:r>
        <w:t xml:space="preserve"> </w:t>
      </w:r>
      <w:r>
        <w:rPr>
          <w:i/>
        </w:rPr>
        <w:t>-</w:t>
      </w:r>
      <w:r>
        <w:t xml:space="preserve"> число лучей по графику I, проходящих от неба через световые проемы в расчетную точку на поперечном разрезе помещения;</w:t>
      </w:r>
    </w:p>
    <w:p w:rsidR="00162AF5" w:rsidRDefault="00162AF5">
      <w:pPr>
        <w:pStyle w:val="ConsPlusNormal"/>
        <w:spacing w:before="200"/>
        <w:ind w:firstLine="540"/>
        <w:jc w:val="both"/>
      </w:pPr>
      <w:r>
        <w:rPr>
          <w:i/>
        </w:rPr>
        <w:t>n</w:t>
      </w:r>
      <w:r>
        <w:rPr>
          <w:vertAlign w:val="subscript"/>
        </w:rPr>
        <w:t>2</w:t>
      </w:r>
      <w:r>
        <w:t xml:space="preserve"> - число лучей по графику II, проходящих от неба через световые проемы в расчетную точку на плане помещения.</w:t>
      </w:r>
    </w:p>
    <w:p w:rsidR="00162AF5" w:rsidRDefault="00162AF5">
      <w:pPr>
        <w:pStyle w:val="ConsPlusNormal"/>
        <w:spacing w:before="200"/>
        <w:ind w:firstLine="540"/>
        <w:jc w:val="both"/>
      </w:pPr>
      <w:r>
        <w:t xml:space="preserve">А.6 Геометрический коэффициент естественной освещенности </w:t>
      </w:r>
      <w:r>
        <w:rPr>
          <w:noProof/>
          <w:position w:val="-9"/>
        </w:rPr>
        <w:drawing>
          <wp:inline distT="0" distB="0" distL="0" distR="0">
            <wp:extent cx="228600" cy="248920"/>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228600" cy="248920"/>
                    </a:xfrm>
                    <a:prstGeom prst="rect">
                      <a:avLst/>
                    </a:prstGeom>
                    <a:noFill/>
                    <a:ln>
                      <a:noFill/>
                    </a:ln>
                  </pic:spPr>
                </pic:pic>
              </a:graphicData>
            </a:graphic>
          </wp:inline>
        </w:drawing>
      </w:r>
      <w:r>
        <w:t>, учитывающий свет, отраженный от противостоящего здания при боковом освещении, определяют по формуле</w:t>
      </w:r>
    </w:p>
    <w:p w:rsidR="00162AF5" w:rsidRDefault="00162AF5">
      <w:pPr>
        <w:pStyle w:val="ConsPlusNormal"/>
        <w:jc w:val="both"/>
      </w:pPr>
    </w:p>
    <w:p w:rsidR="00162AF5" w:rsidRDefault="00162AF5">
      <w:pPr>
        <w:pStyle w:val="ConsPlusNormal"/>
        <w:jc w:val="center"/>
      </w:pPr>
      <w:bookmarkStart w:id="65" w:name="P1873"/>
      <w:bookmarkEnd w:id="65"/>
      <w:r>
        <w:rPr>
          <w:noProof/>
          <w:position w:val="-9"/>
        </w:rPr>
        <w:drawing>
          <wp:inline distT="0" distB="0" distL="0" distR="0">
            <wp:extent cx="1104900" cy="24892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04900" cy="248920"/>
                    </a:xfrm>
                    <a:prstGeom prst="rect">
                      <a:avLst/>
                    </a:prstGeom>
                    <a:noFill/>
                    <a:ln>
                      <a:noFill/>
                    </a:ln>
                  </pic:spPr>
                </pic:pic>
              </a:graphicData>
            </a:graphic>
          </wp:inline>
        </w:drawing>
      </w:r>
      <w:r>
        <w:t xml:space="preserve"> (А.11)</w:t>
      </w:r>
    </w:p>
    <w:p w:rsidR="00162AF5" w:rsidRDefault="00162AF5">
      <w:pPr>
        <w:pStyle w:val="ConsPlusNormal"/>
        <w:jc w:val="both"/>
      </w:pPr>
    </w:p>
    <w:p w:rsidR="00162AF5" w:rsidRDefault="00162AF5">
      <w:pPr>
        <w:pStyle w:val="ConsPlusNormal"/>
        <w:ind w:firstLine="540"/>
        <w:jc w:val="both"/>
      </w:pPr>
      <w:r>
        <w:t xml:space="preserve">где </w:t>
      </w:r>
      <w:r>
        <w:rPr>
          <w:noProof/>
          <w:position w:val="-8"/>
        </w:rPr>
        <w:drawing>
          <wp:inline distT="0" distB="0" distL="0" distR="0">
            <wp:extent cx="152400" cy="22860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число лучей по графику I, проходящих от противостоящего здания через световые проемы в расчетную точку на поперечном разрезе помещения;</w:t>
      </w:r>
    </w:p>
    <w:p w:rsidR="00162AF5" w:rsidRDefault="00162AF5">
      <w:pPr>
        <w:pStyle w:val="ConsPlusNormal"/>
        <w:spacing w:before="200"/>
        <w:ind w:firstLine="540"/>
        <w:jc w:val="both"/>
      </w:pPr>
      <w:r>
        <w:rPr>
          <w:noProof/>
          <w:position w:val="-8"/>
        </w:rPr>
        <w:drawing>
          <wp:inline distT="0" distB="0" distL="0" distR="0">
            <wp:extent cx="170815" cy="228600"/>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70815" cy="228600"/>
                    </a:xfrm>
                    <a:prstGeom prst="rect">
                      <a:avLst/>
                    </a:prstGeom>
                    <a:noFill/>
                    <a:ln>
                      <a:noFill/>
                    </a:ln>
                  </pic:spPr>
                </pic:pic>
              </a:graphicData>
            </a:graphic>
          </wp:inline>
        </w:drawing>
      </w:r>
      <w:r>
        <w:t xml:space="preserve"> </w:t>
      </w:r>
      <w:r>
        <w:rPr>
          <w:i/>
        </w:rPr>
        <w:t>-</w:t>
      </w:r>
      <w:r>
        <w:t xml:space="preserve"> число лучей по графику II, проходящих от противостоящего здания через световой проем в расчетную точку на плане помещения.</w:t>
      </w:r>
    </w:p>
    <w:p w:rsidR="00162AF5" w:rsidRDefault="00162AF5">
      <w:pPr>
        <w:pStyle w:val="ConsPlusNormal"/>
        <w:spacing w:before="200"/>
        <w:ind w:firstLine="540"/>
        <w:jc w:val="both"/>
      </w:pPr>
      <w:r>
        <w:t xml:space="preserve">А.7 Расчетные значения КЕО </w:t>
      </w:r>
      <w:r>
        <w:rPr>
          <w:i/>
        </w:rPr>
        <w:t>e</w:t>
      </w:r>
      <w:r>
        <w:rPr>
          <w:vertAlign w:val="subscript"/>
        </w:rPr>
        <w:t>р</w:t>
      </w:r>
      <w:r>
        <w:t xml:space="preserve">, полученные по </w:t>
      </w:r>
      <w:hyperlink w:anchor="P1738">
        <w:r>
          <w:rPr>
            <w:color w:val="0000FF"/>
          </w:rPr>
          <w:t>формулам (А.1)</w:t>
        </w:r>
      </w:hyperlink>
      <w:r>
        <w:t xml:space="preserve"> - </w:t>
      </w:r>
      <w:hyperlink w:anchor="P1750">
        <w:r>
          <w:rPr>
            <w:color w:val="0000FF"/>
          </w:rPr>
          <w:t>(А.4)</w:t>
        </w:r>
      </w:hyperlink>
      <w:r>
        <w:t xml:space="preserve">, </w:t>
      </w:r>
      <w:hyperlink w:anchor="P1781">
        <w:r>
          <w:rPr>
            <w:color w:val="0000FF"/>
          </w:rPr>
          <w:t>(А.7)</w:t>
        </w:r>
      </w:hyperlink>
      <w:r>
        <w:t xml:space="preserve">, </w:t>
      </w:r>
      <w:hyperlink w:anchor="P1790">
        <w:r>
          <w:rPr>
            <w:color w:val="0000FF"/>
          </w:rPr>
          <w:t>(А.8)</w:t>
        </w:r>
      </w:hyperlink>
      <w:r>
        <w:t>, следует округлять до сотых долей.</w:t>
      </w:r>
    </w:p>
    <w:p w:rsidR="00162AF5" w:rsidRDefault="00162AF5">
      <w:pPr>
        <w:pStyle w:val="ConsPlusNormal"/>
        <w:jc w:val="both"/>
      </w:pPr>
    </w:p>
    <w:p w:rsidR="00162AF5" w:rsidRDefault="00162AF5">
      <w:pPr>
        <w:pStyle w:val="ConsPlusNormal"/>
        <w:jc w:val="right"/>
      </w:pPr>
      <w:r>
        <w:t>Таблица А.1</w:t>
      </w:r>
    </w:p>
    <w:p w:rsidR="00162AF5" w:rsidRDefault="00162AF5">
      <w:pPr>
        <w:pStyle w:val="ConsPlusNormal"/>
        <w:jc w:val="both"/>
      </w:pPr>
    </w:p>
    <w:p w:rsidR="00162AF5" w:rsidRDefault="00162AF5">
      <w:pPr>
        <w:pStyle w:val="ConsPlusNormal"/>
        <w:jc w:val="center"/>
      </w:pPr>
      <w:bookmarkStart w:id="66" w:name="P1881"/>
      <w:bookmarkEnd w:id="66"/>
      <w:r>
        <w:rPr>
          <w:b/>
        </w:rPr>
        <w:t>Значения средней относительной яркости фасадов экранирующих</w:t>
      </w:r>
    </w:p>
    <w:p w:rsidR="00162AF5" w:rsidRDefault="00162AF5">
      <w:pPr>
        <w:pStyle w:val="ConsPlusNormal"/>
        <w:jc w:val="center"/>
      </w:pPr>
      <w:r>
        <w:rPr>
          <w:b/>
        </w:rPr>
        <w:t>(противостоящих) зданий</w:t>
      </w:r>
      <w:r>
        <w:t xml:space="preserve"> </w:t>
      </w:r>
      <w:r>
        <w:rPr>
          <w:b/>
          <w:i/>
        </w:rPr>
        <w:t>b</w:t>
      </w:r>
      <w:r>
        <w:rPr>
          <w:b/>
          <w:vertAlign w:val="subscript"/>
        </w:rPr>
        <w:t>ф</w:t>
      </w:r>
      <w:r>
        <w:t xml:space="preserve"> </w:t>
      </w:r>
      <w:r>
        <w:rPr>
          <w:b/>
        </w:rPr>
        <w:t>с параллельным расположением</w:t>
      </w:r>
    </w:p>
    <w:p w:rsidR="00162AF5" w:rsidRDefault="00162A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1853"/>
        <w:gridCol w:w="970"/>
        <w:gridCol w:w="840"/>
        <w:gridCol w:w="768"/>
        <w:gridCol w:w="768"/>
        <w:gridCol w:w="768"/>
        <w:gridCol w:w="744"/>
        <w:gridCol w:w="907"/>
      </w:tblGrid>
      <w:tr w:rsidR="00162AF5">
        <w:tc>
          <w:tcPr>
            <w:tcW w:w="1644" w:type="dxa"/>
            <w:vMerge w:val="restart"/>
            <w:vAlign w:val="center"/>
          </w:tcPr>
          <w:p w:rsidR="00162AF5" w:rsidRDefault="00162AF5">
            <w:pPr>
              <w:pStyle w:val="ConsPlusNormal"/>
              <w:jc w:val="center"/>
            </w:pPr>
            <w:r>
              <w:t>Средневзвешенный коэффициент отражения фасада </w:t>
            </w:r>
            <w:r>
              <w:rPr>
                <w:noProof/>
                <w:position w:val="-9"/>
              </w:rPr>
              <w:drawing>
                <wp:inline distT="0" distB="0" distL="0" distR="0">
                  <wp:extent cx="209550" cy="24892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p>
        </w:tc>
        <w:tc>
          <w:tcPr>
            <w:tcW w:w="1853" w:type="dxa"/>
            <w:vMerge w:val="restart"/>
            <w:vAlign w:val="center"/>
          </w:tcPr>
          <w:p w:rsidR="00162AF5" w:rsidRDefault="00162AF5">
            <w:pPr>
              <w:pStyle w:val="ConsPlusNormal"/>
              <w:jc w:val="center"/>
            </w:pPr>
            <w:r>
              <w:t xml:space="preserve">Отношение расстояния между зданиями </w:t>
            </w:r>
            <w:r>
              <w:rPr>
                <w:i/>
              </w:rPr>
              <w:t>l</w:t>
            </w:r>
            <w:r>
              <w:t xml:space="preserve"> к длине противостоящего здания </w:t>
            </w:r>
            <w:r>
              <w:rPr>
                <w:i/>
              </w:rPr>
              <w:t>a</w:t>
            </w:r>
          </w:p>
        </w:tc>
        <w:tc>
          <w:tcPr>
            <w:tcW w:w="5765" w:type="dxa"/>
            <w:gridSpan w:val="7"/>
            <w:vAlign w:val="center"/>
          </w:tcPr>
          <w:p w:rsidR="00162AF5" w:rsidRDefault="00162AF5">
            <w:pPr>
              <w:pStyle w:val="ConsPlusNormal"/>
              <w:jc w:val="center"/>
            </w:pPr>
            <w:r>
              <w:t xml:space="preserve">Значение средней относительной яркости фасада </w:t>
            </w:r>
            <w:r>
              <w:rPr>
                <w:i/>
              </w:rPr>
              <w:t>b</w:t>
            </w:r>
            <w:r>
              <w:rPr>
                <w:vertAlign w:val="subscript"/>
              </w:rPr>
              <w:t>ф</w:t>
            </w:r>
            <w:r>
              <w:t xml:space="preserve"> противостоящего здания при отношении длины противостоящего здания </w:t>
            </w:r>
            <w:r>
              <w:rPr>
                <w:i/>
              </w:rPr>
              <w:t>а</w:t>
            </w:r>
            <w:r>
              <w:t xml:space="preserve"> к его расчетной высоте </w:t>
            </w:r>
            <w:r>
              <w:rPr>
                <w:i/>
              </w:rPr>
              <w:t>H</w:t>
            </w:r>
            <w:r>
              <w:rPr>
                <w:vertAlign w:val="subscript"/>
              </w:rPr>
              <w:t>р</w:t>
            </w:r>
          </w:p>
        </w:tc>
      </w:tr>
      <w:tr w:rsidR="00162AF5">
        <w:tc>
          <w:tcPr>
            <w:tcW w:w="1644" w:type="dxa"/>
            <w:vMerge/>
          </w:tcPr>
          <w:p w:rsidR="00162AF5" w:rsidRDefault="00162AF5">
            <w:pPr>
              <w:pStyle w:val="ConsPlusNormal"/>
            </w:pPr>
          </w:p>
        </w:tc>
        <w:tc>
          <w:tcPr>
            <w:tcW w:w="1853" w:type="dxa"/>
            <w:vMerge/>
          </w:tcPr>
          <w:p w:rsidR="00162AF5" w:rsidRDefault="00162AF5">
            <w:pPr>
              <w:pStyle w:val="ConsPlusNormal"/>
            </w:pPr>
          </w:p>
        </w:tc>
        <w:tc>
          <w:tcPr>
            <w:tcW w:w="970" w:type="dxa"/>
            <w:vAlign w:val="center"/>
          </w:tcPr>
          <w:p w:rsidR="00162AF5" w:rsidRDefault="00162AF5">
            <w:pPr>
              <w:pStyle w:val="ConsPlusNormal"/>
              <w:jc w:val="center"/>
            </w:pPr>
            <w:r>
              <w:t>0,25 и менее</w:t>
            </w:r>
          </w:p>
        </w:tc>
        <w:tc>
          <w:tcPr>
            <w:tcW w:w="840" w:type="dxa"/>
            <w:vAlign w:val="center"/>
          </w:tcPr>
          <w:p w:rsidR="00162AF5" w:rsidRDefault="00162AF5">
            <w:pPr>
              <w:pStyle w:val="ConsPlusNormal"/>
              <w:jc w:val="center"/>
            </w:pPr>
            <w:r>
              <w:t>0,50</w:t>
            </w:r>
          </w:p>
        </w:tc>
        <w:tc>
          <w:tcPr>
            <w:tcW w:w="76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1,50</w:t>
            </w:r>
          </w:p>
        </w:tc>
        <w:tc>
          <w:tcPr>
            <w:tcW w:w="768" w:type="dxa"/>
            <w:vAlign w:val="center"/>
          </w:tcPr>
          <w:p w:rsidR="00162AF5" w:rsidRDefault="00162AF5">
            <w:pPr>
              <w:pStyle w:val="ConsPlusNormal"/>
              <w:jc w:val="center"/>
            </w:pPr>
            <w:r>
              <w:t>2,00</w:t>
            </w:r>
          </w:p>
        </w:tc>
        <w:tc>
          <w:tcPr>
            <w:tcW w:w="744" w:type="dxa"/>
            <w:vAlign w:val="center"/>
          </w:tcPr>
          <w:p w:rsidR="00162AF5" w:rsidRDefault="00162AF5">
            <w:pPr>
              <w:pStyle w:val="ConsPlusNormal"/>
              <w:jc w:val="center"/>
            </w:pPr>
            <w:r>
              <w:t>3,00</w:t>
            </w:r>
          </w:p>
        </w:tc>
        <w:tc>
          <w:tcPr>
            <w:tcW w:w="907" w:type="dxa"/>
            <w:vAlign w:val="center"/>
          </w:tcPr>
          <w:p w:rsidR="00162AF5" w:rsidRDefault="00162AF5">
            <w:pPr>
              <w:pStyle w:val="ConsPlusNormal"/>
              <w:jc w:val="center"/>
            </w:pPr>
            <w:r>
              <w:t>4,00 и более</w:t>
            </w:r>
          </w:p>
        </w:tc>
      </w:tr>
      <w:tr w:rsidR="00162AF5">
        <w:tc>
          <w:tcPr>
            <w:tcW w:w="9262" w:type="dxa"/>
            <w:gridSpan w:val="9"/>
            <w:vAlign w:val="center"/>
          </w:tcPr>
          <w:p w:rsidR="00162AF5" w:rsidRDefault="00162AF5">
            <w:pPr>
              <w:pStyle w:val="ConsPlusNormal"/>
              <w:jc w:val="center"/>
            </w:pPr>
            <w:r>
              <w:rPr>
                <w:noProof/>
                <w:position w:val="-72"/>
              </w:rPr>
              <w:drawing>
                <wp:inline distT="0" distB="0" distL="0" distR="0">
                  <wp:extent cx="1760220" cy="105156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a:extLst>
                              <a:ext uri="{28A0092B-C50C-407E-A947-70E740481C1C}">
                                <a14:useLocalDpi xmlns:a14="http://schemas.microsoft.com/office/drawing/2010/main" val="0"/>
                              </a:ext>
                            </a:extLst>
                          </a:blip>
                          <a:srcRect/>
                          <a:stretch>
                            <a:fillRect/>
                          </a:stretch>
                        </pic:blipFill>
                        <pic:spPr bwMode="auto">
                          <a:xfrm>
                            <a:off x="0" y="0"/>
                            <a:ext cx="1760220" cy="1051560"/>
                          </a:xfrm>
                          <a:prstGeom prst="rect">
                            <a:avLst/>
                          </a:prstGeom>
                          <a:noFill/>
                          <a:ln>
                            <a:noFill/>
                          </a:ln>
                        </pic:spPr>
                      </pic:pic>
                    </a:graphicData>
                  </a:graphic>
                </wp:inline>
              </w:drawing>
            </w:r>
          </w:p>
        </w:tc>
      </w:tr>
      <w:tr w:rsidR="00162AF5">
        <w:tc>
          <w:tcPr>
            <w:tcW w:w="1644" w:type="dxa"/>
            <w:vAlign w:val="center"/>
          </w:tcPr>
          <w:p w:rsidR="00162AF5" w:rsidRDefault="00162AF5">
            <w:pPr>
              <w:pStyle w:val="ConsPlusNormal"/>
              <w:jc w:val="center"/>
            </w:pPr>
            <w:r>
              <w:t>0,65</w:t>
            </w:r>
          </w:p>
        </w:tc>
        <w:tc>
          <w:tcPr>
            <w:tcW w:w="1853" w:type="dxa"/>
            <w:vAlign w:val="center"/>
          </w:tcPr>
          <w:p w:rsidR="00162AF5" w:rsidRDefault="00162AF5">
            <w:pPr>
              <w:pStyle w:val="ConsPlusNormal"/>
              <w:jc w:val="center"/>
            </w:pPr>
            <w:r>
              <w:t>2,00 и более</w:t>
            </w:r>
          </w:p>
        </w:tc>
        <w:tc>
          <w:tcPr>
            <w:tcW w:w="970" w:type="dxa"/>
            <w:vAlign w:val="center"/>
          </w:tcPr>
          <w:p w:rsidR="00162AF5" w:rsidRDefault="00162AF5">
            <w:pPr>
              <w:pStyle w:val="ConsPlusNormal"/>
              <w:jc w:val="center"/>
            </w:pPr>
            <w:r>
              <w:t>0,32</w:t>
            </w:r>
          </w:p>
        </w:tc>
        <w:tc>
          <w:tcPr>
            <w:tcW w:w="840" w:type="dxa"/>
            <w:vAlign w:val="center"/>
          </w:tcPr>
          <w:p w:rsidR="00162AF5" w:rsidRDefault="00162AF5">
            <w:pPr>
              <w:pStyle w:val="ConsPlusNormal"/>
              <w:jc w:val="center"/>
            </w:pPr>
            <w:r>
              <w:t>0,37</w:t>
            </w:r>
          </w:p>
        </w:tc>
        <w:tc>
          <w:tcPr>
            <w:tcW w:w="768" w:type="dxa"/>
            <w:vAlign w:val="center"/>
          </w:tcPr>
          <w:p w:rsidR="00162AF5" w:rsidRDefault="00162AF5">
            <w:pPr>
              <w:pStyle w:val="ConsPlusNormal"/>
              <w:jc w:val="center"/>
            </w:pPr>
            <w:r>
              <w:t>0,41</w:t>
            </w:r>
          </w:p>
        </w:tc>
        <w:tc>
          <w:tcPr>
            <w:tcW w:w="768" w:type="dxa"/>
            <w:vAlign w:val="center"/>
          </w:tcPr>
          <w:p w:rsidR="00162AF5" w:rsidRDefault="00162AF5">
            <w:pPr>
              <w:pStyle w:val="ConsPlusNormal"/>
              <w:jc w:val="center"/>
            </w:pPr>
            <w:r>
              <w:t>0,42</w:t>
            </w:r>
          </w:p>
        </w:tc>
        <w:tc>
          <w:tcPr>
            <w:tcW w:w="768" w:type="dxa"/>
            <w:vAlign w:val="center"/>
          </w:tcPr>
          <w:p w:rsidR="00162AF5" w:rsidRDefault="00162AF5">
            <w:pPr>
              <w:pStyle w:val="ConsPlusNormal"/>
              <w:jc w:val="center"/>
            </w:pPr>
            <w:r>
              <w:t>0,43</w:t>
            </w:r>
          </w:p>
        </w:tc>
        <w:tc>
          <w:tcPr>
            <w:tcW w:w="744" w:type="dxa"/>
            <w:vAlign w:val="center"/>
          </w:tcPr>
          <w:p w:rsidR="00162AF5" w:rsidRDefault="00162AF5">
            <w:pPr>
              <w:pStyle w:val="ConsPlusNormal"/>
              <w:jc w:val="center"/>
            </w:pPr>
            <w:r>
              <w:t>0,45</w:t>
            </w:r>
          </w:p>
        </w:tc>
        <w:tc>
          <w:tcPr>
            <w:tcW w:w="907" w:type="dxa"/>
            <w:vAlign w:val="center"/>
          </w:tcPr>
          <w:p w:rsidR="00162AF5" w:rsidRDefault="00162AF5">
            <w:pPr>
              <w:pStyle w:val="ConsPlusNormal"/>
              <w:jc w:val="center"/>
            </w:pPr>
            <w:r>
              <w:t>0,45</w:t>
            </w:r>
          </w:p>
        </w:tc>
      </w:tr>
      <w:tr w:rsidR="00162AF5">
        <w:tc>
          <w:tcPr>
            <w:tcW w:w="1644" w:type="dxa"/>
            <w:vAlign w:val="center"/>
          </w:tcPr>
          <w:p w:rsidR="00162AF5" w:rsidRDefault="00162AF5">
            <w:pPr>
              <w:pStyle w:val="ConsPlusNormal"/>
              <w:jc w:val="center"/>
            </w:pPr>
            <w:r>
              <w:t>0,65</w:t>
            </w:r>
          </w:p>
        </w:tc>
        <w:tc>
          <w:tcPr>
            <w:tcW w:w="1853" w:type="dxa"/>
            <w:vAlign w:val="center"/>
          </w:tcPr>
          <w:p w:rsidR="00162AF5" w:rsidRDefault="00162AF5">
            <w:pPr>
              <w:pStyle w:val="ConsPlusNormal"/>
              <w:jc w:val="center"/>
            </w:pPr>
            <w:r>
              <w:t>1,00</w:t>
            </w:r>
          </w:p>
        </w:tc>
        <w:tc>
          <w:tcPr>
            <w:tcW w:w="970" w:type="dxa"/>
            <w:vAlign w:val="center"/>
          </w:tcPr>
          <w:p w:rsidR="00162AF5" w:rsidRDefault="00162AF5">
            <w:pPr>
              <w:pStyle w:val="ConsPlusNormal"/>
              <w:jc w:val="center"/>
            </w:pPr>
            <w:r>
              <w:t>0,27</w:t>
            </w:r>
          </w:p>
        </w:tc>
        <w:tc>
          <w:tcPr>
            <w:tcW w:w="840" w:type="dxa"/>
            <w:vAlign w:val="center"/>
          </w:tcPr>
          <w:p w:rsidR="00162AF5" w:rsidRDefault="00162AF5">
            <w:pPr>
              <w:pStyle w:val="ConsPlusNormal"/>
              <w:jc w:val="center"/>
            </w:pPr>
            <w:r>
              <w:t>0,30</w:t>
            </w:r>
          </w:p>
        </w:tc>
        <w:tc>
          <w:tcPr>
            <w:tcW w:w="768" w:type="dxa"/>
            <w:vAlign w:val="center"/>
          </w:tcPr>
          <w:p w:rsidR="00162AF5" w:rsidRDefault="00162AF5">
            <w:pPr>
              <w:pStyle w:val="ConsPlusNormal"/>
              <w:jc w:val="center"/>
            </w:pPr>
            <w:r>
              <w:t>0,35</w:t>
            </w:r>
          </w:p>
        </w:tc>
        <w:tc>
          <w:tcPr>
            <w:tcW w:w="768" w:type="dxa"/>
            <w:vAlign w:val="center"/>
          </w:tcPr>
          <w:p w:rsidR="00162AF5" w:rsidRDefault="00162AF5">
            <w:pPr>
              <w:pStyle w:val="ConsPlusNormal"/>
              <w:jc w:val="center"/>
            </w:pPr>
            <w:r>
              <w:t>0,37</w:t>
            </w:r>
          </w:p>
        </w:tc>
        <w:tc>
          <w:tcPr>
            <w:tcW w:w="768" w:type="dxa"/>
            <w:vAlign w:val="center"/>
          </w:tcPr>
          <w:p w:rsidR="00162AF5" w:rsidRDefault="00162AF5">
            <w:pPr>
              <w:pStyle w:val="ConsPlusNormal"/>
              <w:jc w:val="center"/>
            </w:pPr>
            <w:r>
              <w:t>0,39</w:t>
            </w:r>
          </w:p>
        </w:tc>
        <w:tc>
          <w:tcPr>
            <w:tcW w:w="744" w:type="dxa"/>
            <w:vAlign w:val="center"/>
          </w:tcPr>
          <w:p w:rsidR="00162AF5" w:rsidRDefault="00162AF5">
            <w:pPr>
              <w:pStyle w:val="ConsPlusNormal"/>
              <w:jc w:val="center"/>
            </w:pPr>
            <w:r>
              <w:t>0,40</w:t>
            </w:r>
          </w:p>
        </w:tc>
        <w:tc>
          <w:tcPr>
            <w:tcW w:w="907" w:type="dxa"/>
            <w:vAlign w:val="center"/>
          </w:tcPr>
          <w:p w:rsidR="00162AF5" w:rsidRDefault="00162AF5">
            <w:pPr>
              <w:pStyle w:val="ConsPlusNormal"/>
              <w:jc w:val="center"/>
            </w:pPr>
            <w:r>
              <w:t>0,40</w:t>
            </w:r>
          </w:p>
        </w:tc>
      </w:tr>
      <w:tr w:rsidR="00162AF5">
        <w:tc>
          <w:tcPr>
            <w:tcW w:w="1644" w:type="dxa"/>
            <w:vAlign w:val="center"/>
          </w:tcPr>
          <w:p w:rsidR="00162AF5" w:rsidRDefault="00162AF5">
            <w:pPr>
              <w:pStyle w:val="ConsPlusNormal"/>
              <w:jc w:val="center"/>
            </w:pPr>
            <w:r>
              <w:t>0,65</w:t>
            </w:r>
          </w:p>
        </w:tc>
        <w:tc>
          <w:tcPr>
            <w:tcW w:w="1853" w:type="dxa"/>
            <w:vAlign w:val="center"/>
          </w:tcPr>
          <w:p w:rsidR="00162AF5" w:rsidRDefault="00162AF5">
            <w:pPr>
              <w:pStyle w:val="ConsPlusNormal"/>
              <w:jc w:val="center"/>
            </w:pPr>
            <w:r>
              <w:t>0,50</w:t>
            </w:r>
          </w:p>
        </w:tc>
        <w:tc>
          <w:tcPr>
            <w:tcW w:w="970" w:type="dxa"/>
            <w:vAlign w:val="center"/>
          </w:tcPr>
          <w:p w:rsidR="00162AF5" w:rsidRDefault="00162AF5">
            <w:pPr>
              <w:pStyle w:val="ConsPlusNormal"/>
              <w:jc w:val="center"/>
            </w:pPr>
            <w:r>
              <w:t>0,22</w:t>
            </w:r>
          </w:p>
        </w:tc>
        <w:tc>
          <w:tcPr>
            <w:tcW w:w="840" w:type="dxa"/>
            <w:vAlign w:val="center"/>
          </w:tcPr>
          <w:p w:rsidR="00162AF5" w:rsidRDefault="00162AF5">
            <w:pPr>
              <w:pStyle w:val="ConsPlusNormal"/>
              <w:jc w:val="center"/>
            </w:pPr>
            <w:r>
              <w:t>0,23</w:t>
            </w:r>
          </w:p>
        </w:tc>
        <w:tc>
          <w:tcPr>
            <w:tcW w:w="768" w:type="dxa"/>
            <w:vAlign w:val="center"/>
          </w:tcPr>
          <w:p w:rsidR="00162AF5" w:rsidRDefault="00162AF5">
            <w:pPr>
              <w:pStyle w:val="ConsPlusNormal"/>
              <w:jc w:val="center"/>
            </w:pPr>
            <w:r>
              <w:t>0,27</w:t>
            </w:r>
          </w:p>
        </w:tc>
        <w:tc>
          <w:tcPr>
            <w:tcW w:w="768" w:type="dxa"/>
            <w:vAlign w:val="center"/>
          </w:tcPr>
          <w:p w:rsidR="00162AF5" w:rsidRDefault="00162AF5">
            <w:pPr>
              <w:pStyle w:val="ConsPlusNormal"/>
              <w:jc w:val="center"/>
            </w:pPr>
            <w:r>
              <w:t>0,30</w:t>
            </w:r>
          </w:p>
        </w:tc>
        <w:tc>
          <w:tcPr>
            <w:tcW w:w="768" w:type="dxa"/>
            <w:vAlign w:val="center"/>
          </w:tcPr>
          <w:p w:rsidR="00162AF5" w:rsidRDefault="00162AF5">
            <w:pPr>
              <w:pStyle w:val="ConsPlusNormal"/>
              <w:jc w:val="center"/>
            </w:pPr>
            <w:r>
              <w:t>0,33</w:t>
            </w:r>
          </w:p>
        </w:tc>
        <w:tc>
          <w:tcPr>
            <w:tcW w:w="744" w:type="dxa"/>
            <w:vAlign w:val="center"/>
          </w:tcPr>
          <w:p w:rsidR="00162AF5" w:rsidRDefault="00162AF5">
            <w:pPr>
              <w:pStyle w:val="ConsPlusNormal"/>
              <w:jc w:val="center"/>
            </w:pPr>
            <w:r>
              <w:t>0,36</w:t>
            </w:r>
          </w:p>
        </w:tc>
        <w:tc>
          <w:tcPr>
            <w:tcW w:w="907" w:type="dxa"/>
            <w:vAlign w:val="center"/>
          </w:tcPr>
          <w:p w:rsidR="00162AF5" w:rsidRDefault="00162AF5">
            <w:pPr>
              <w:pStyle w:val="ConsPlusNormal"/>
              <w:jc w:val="center"/>
            </w:pPr>
            <w:r>
              <w:t>0,38</w:t>
            </w:r>
          </w:p>
        </w:tc>
      </w:tr>
      <w:tr w:rsidR="00162AF5">
        <w:tc>
          <w:tcPr>
            <w:tcW w:w="1644" w:type="dxa"/>
            <w:vAlign w:val="center"/>
          </w:tcPr>
          <w:p w:rsidR="00162AF5" w:rsidRDefault="00162AF5">
            <w:pPr>
              <w:pStyle w:val="ConsPlusNormal"/>
              <w:jc w:val="center"/>
            </w:pPr>
            <w:r>
              <w:t>0,65</w:t>
            </w:r>
          </w:p>
        </w:tc>
        <w:tc>
          <w:tcPr>
            <w:tcW w:w="1853" w:type="dxa"/>
            <w:vAlign w:val="center"/>
          </w:tcPr>
          <w:p w:rsidR="00162AF5" w:rsidRDefault="00162AF5">
            <w:pPr>
              <w:pStyle w:val="ConsPlusNormal"/>
              <w:jc w:val="center"/>
            </w:pPr>
            <w:r>
              <w:t>0,25</w:t>
            </w:r>
          </w:p>
        </w:tc>
        <w:tc>
          <w:tcPr>
            <w:tcW w:w="970" w:type="dxa"/>
            <w:vAlign w:val="center"/>
          </w:tcPr>
          <w:p w:rsidR="00162AF5" w:rsidRDefault="00162AF5">
            <w:pPr>
              <w:pStyle w:val="ConsPlusNormal"/>
              <w:jc w:val="center"/>
            </w:pPr>
            <w:r>
              <w:t>0,19</w:t>
            </w:r>
          </w:p>
        </w:tc>
        <w:tc>
          <w:tcPr>
            <w:tcW w:w="840" w:type="dxa"/>
            <w:vAlign w:val="center"/>
          </w:tcPr>
          <w:p w:rsidR="00162AF5" w:rsidRDefault="00162AF5">
            <w:pPr>
              <w:pStyle w:val="ConsPlusNormal"/>
              <w:jc w:val="center"/>
            </w:pPr>
            <w:r>
              <w:t>0,19</w:t>
            </w:r>
          </w:p>
        </w:tc>
        <w:tc>
          <w:tcPr>
            <w:tcW w:w="768" w:type="dxa"/>
            <w:vAlign w:val="center"/>
          </w:tcPr>
          <w:p w:rsidR="00162AF5" w:rsidRDefault="00162AF5">
            <w:pPr>
              <w:pStyle w:val="ConsPlusNormal"/>
              <w:jc w:val="center"/>
            </w:pPr>
            <w:r>
              <w:t>0,20</w:t>
            </w:r>
          </w:p>
        </w:tc>
        <w:tc>
          <w:tcPr>
            <w:tcW w:w="768" w:type="dxa"/>
            <w:vAlign w:val="center"/>
          </w:tcPr>
          <w:p w:rsidR="00162AF5" w:rsidRDefault="00162AF5">
            <w:pPr>
              <w:pStyle w:val="ConsPlusNormal"/>
              <w:jc w:val="center"/>
            </w:pPr>
            <w:r>
              <w:t>0,22</w:t>
            </w:r>
          </w:p>
        </w:tc>
        <w:tc>
          <w:tcPr>
            <w:tcW w:w="768" w:type="dxa"/>
            <w:vAlign w:val="center"/>
          </w:tcPr>
          <w:p w:rsidR="00162AF5" w:rsidRDefault="00162AF5">
            <w:pPr>
              <w:pStyle w:val="ConsPlusNormal"/>
              <w:jc w:val="center"/>
            </w:pPr>
            <w:r>
              <w:t>0,25</w:t>
            </w:r>
          </w:p>
        </w:tc>
        <w:tc>
          <w:tcPr>
            <w:tcW w:w="744" w:type="dxa"/>
            <w:vAlign w:val="center"/>
          </w:tcPr>
          <w:p w:rsidR="00162AF5" w:rsidRDefault="00162AF5">
            <w:pPr>
              <w:pStyle w:val="ConsPlusNormal"/>
              <w:jc w:val="center"/>
            </w:pPr>
            <w:r>
              <w:t>0,29</w:t>
            </w:r>
          </w:p>
        </w:tc>
        <w:tc>
          <w:tcPr>
            <w:tcW w:w="907" w:type="dxa"/>
            <w:vAlign w:val="center"/>
          </w:tcPr>
          <w:p w:rsidR="00162AF5" w:rsidRDefault="00162AF5">
            <w:pPr>
              <w:pStyle w:val="ConsPlusNormal"/>
              <w:jc w:val="center"/>
            </w:pPr>
            <w:r>
              <w:t>0,32</w:t>
            </w:r>
          </w:p>
        </w:tc>
      </w:tr>
      <w:tr w:rsidR="00162AF5">
        <w:tc>
          <w:tcPr>
            <w:tcW w:w="1644" w:type="dxa"/>
            <w:vAlign w:val="center"/>
          </w:tcPr>
          <w:p w:rsidR="00162AF5" w:rsidRDefault="00162AF5">
            <w:pPr>
              <w:pStyle w:val="ConsPlusNormal"/>
              <w:jc w:val="center"/>
            </w:pPr>
            <w:r>
              <w:t>0,60</w:t>
            </w:r>
          </w:p>
        </w:tc>
        <w:tc>
          <w:tcPr>
            <w:tcW w:w="1853" w:type="dxa"/>
            <w:vAlign w:val="center"/>
          </w:tcPr>
          <w:p w:rsidR="00162AF5" w:rsidRDefault="00162AF5">
            <w:pPr>
              <w:pStyle w:val="ConsPlusNormal"/>
              <w:jc w:val="center"/>
            </w:pPr>
            <w:r>
              <w:t>2,00 и более</w:t>
            </w:r>
          </w:p>
        </w:tc>
        <w:tc>
          <w:tcPr>
            <w:tcW w:w="970" w:type="dxa"/>
            <w:vAlign w:val="center"/>
          </w:tcPr>
          <w:p w:rsidR="00162AF5" w:rsidRDefault="00162AF5">
            <w:pPr>
              <w:pStyle w:val="ConsPlusNormal"/>
              <w:jc w:val="center"/>
            </w:pPr>
            <w:r>
              <w:t>0,30</w:t>
            </w:r>
          </w:p>
        </w:tc>
        <w:tc>
          <w:tcPr>
            <w:tcW w:w="840" w:type="dxa"/>
            <w:vAlign w:val="center"/>
          </w:tcPr>
          <w:p w:rsidR="00162AF5" w:rsidRDefault="00162AF5">
            <w:pPr>
              <w:pStyle w:val="ConsPlusNormal"/>
              <w:jc w:val="center"/>
            </w:pPr>
            <w:r>
              <w:t>0,34</w:t>
            </w:r>
          </w:p>
        </w:tc>
        <w:tc>
          <w:tcPr>
            <w:tcW w:w="768" w:type="dxa"/>
            <w:vAlign w:val="center"/>
          </w:tcPr>
          <w:p w:rsidR="00162AF5" w:rsidRDefault="00162AF5">
            <w:pPr>
              <w:pStyle w:val="ConsPlusNormal"/>
              <w:jc w:val="center"/>
            </w:pPr>
            <w:r>
              <w:t>0,37</w:t>
            </w:r>
          </w:p>
        </w:tc>
        <w:tc>
          <w:tcPr>
            <w:tcW w:w="768" w:type="dxa"/>
            <w:vAlign w:val="center"/>
          </w:tcPr>
          <w:p w:rsidR="00162AF5" w:rsidRDefault="00162AF5">
            <w:pPr>
              <w:pStyle w:val="ConsPlusNormal"/>
              <w:jc w:val="center"/>
            </w:pPr>
            <w:r>
              <w:t>0,39</w:t>
            </w:r>
          </w:p>
        </w:tc>
        <w:tc>
          <w:tcPr>
            <w:tcW w:w="768" w:type="dxa"/>
            <w:vAlign w:val="center"/>
          </w:tcPr>
          <w:p w:rsidR="00162AF5" w:rsidRDefault="00162AF5">
            <w:pPr>
              <w:pStyle w:val="ConsPlusNormal"/>
              <w:jc w:val="center"/>
            </w:pPr>
            <w:r>
              <w:t>0,40</w:t>
            </w:r>
          </w:p>
        </w:tc>
        <w:tc>
          <w:tcPr>
            <w:tcW w:w="744" w:type="dxa"/>
            <w:vAlign w:val="center"/>
          </w:tcPr>
          <w:p w:rsidR="00162AF5" w:rsidRDefault="00162AF5">
            <w:pPr>
              <w:pStyle w:val="ConsPlusNormal"/>
              <w:jc w:val="center"/>
            </w:pPr>
            <w:r>
              <w:t>0,41</w:t>
            </w:r>
          </w:p>
        </w:tc>
        <w:tc>
          <w:tcPr>
            <w:tcW w:w="907" w:type="dxa"/>
            <w:vAlign w:val="center"/>
          </w:tcPr>
          <w:p w:rsidR="00162AF5" w:rsidRDefault="00162AF5">
            <w:pPr>
              <w:pStyle w:val="ConsPlusNormal"/>
              <w:jc w:val="center"/>
            </w:pPr>
            <w:r>
              <w:t>0,42</w:t>
            </w:r>
          </w:p>
        </w:tc>
      </w:tr>
      <w:tr w:rsidR="00162AF5">
        <w:tc>
          <w:tcPr>
            <w:tcW w:w="1644" w:type="dxa"/>
            <w:vAlign w:val="center"/>
          </w:tcPr>
          <w:p w:rsidR="00162AF5" w:rsidRDefault="00162AF5">
            <w:pPr>
              <w:pStyle w:val="ConsPlusNormal"/>
              <w:jc w:val="center"/>
            </w:pPr>
            <w:r>
              <w:t>0,60</w:t>
            </w:r>
          </w:p>
        </w:tc>
        <w:tc>
          <w:tcPr>
            <w:tcW w:w="1853" w:type="dxa"/>
            <w:vAlign w:val="center"/>
          </w:tcPr>
          <w:p w:rsidR="00162AF5" w:rsidRDefault="00162AF5">
            <w:pPr>
              <w:pStyle w:val="ConsPlusNormal"/>
              <w:jc w:val="center"/>
            </w:pPr>
            <w:r>
              <w:t>1,00</w:t>
            </w:r>
          </w:p>
        </w:tc>
        <w:tc>
          <w:tcPr>
            <w:tcW w:w="970" w:type="dxa"/>
            <w:vAlign w:val="center"/>
          </w:tcPr>
          <w:p w:rsidR="00162AF5" w:rsidRDefault="00162AF5">
            <w:pPr>
              <w:pStyle w:val="ConsPlusNormal"/>
              <w:jc w:val="center"/>
            </w:pPr>
            <w:r>
              <w:t>0,24</w:t>
            </w:r>
          </w:p>
        </w:tc>
        <w:tc>
          <w:tcPr>
            <w:tcW w:w="840" w:type="dxa"/>
            <w:vAlign w:val="center"/>
          </w:tcPr>
          <w:p w:rsidR="00162AF5" w:rsidRDefault="00162AF5">
            <w:pPr>
              <w:pStyle w:val="ConsPlusNormal"/>
              <w:jc w:val="center"/>
            </w:pPr>
            <w:r>
              <w:t>0,27</w:t>
            </w:r>
          </w:p>
        </w:tc>
        <w:tc>
          <w:tcPr>
            <w:tcW w:w="768" w:type="dxa"/>
            <w:vAlign w:val="center"/>
          </w:tcPr>
          <w:p w:rsidR="00162AF5" w:rsidRDefault="00162AF5">
            <w:pPr>
              <w:pStyle w:val="ConsPlusNormal"/>
              <w:jc w:val="center"/>
            </w:pPr>
            <w:r>
              <w:t>0,32</w:t>
            </w:r>
          </w:p>
        </w:tc>
        <w:tc>
          <w:tcPr>
            <w:tcW w:w="768" w:type="dxa"/>
            <w:vAlign w:val="center"/>
          </w:tcPr>
          <w:p w:rsidR="00162AF5" w:rsidRDefault="00162AF5">
            <w:pPr>
              <w:pStyle w:val="ConsPlusNormal"/>
              <w:jc w:val="center"/>
            </w:pPr>
            <w:r>
              <w:t>0,34</w:t>
            </w:r>
          </w:p>
        </w:tc>
        <w:tc>
          <w:tcPr>
            <w:tcW w:w="768" w:type="dxa"/>
            <w:vAlign w:val="center"/>
          </w:tcPr>
          <w:p w:rsidR="00162AF5" w:rsidRDefault="00162AF5">
            <w:pPr>
              <w:pStyle w:val="ConsPlusNormal"/>
              <w:jc w:val="center"/>
            </w:pPr>
            <w:r>
              <w:t>0,35</w:t>
            </w:r>
          </w:p>
        </w:tc>
        <w:tc>
          <w:tcPr>
            <w:tcW w:w="744" w:type="dxa"/>
            <w:vAlign w:val="center"/>
          </w:tcPr>
          <w:p w:rsidR="00162AF5" w:rsidRDefault="00162AF5">
            <w:pPr>
              <w:pStyle w:val="ConsPlusNormal"/>
              <w:jc w:val="center"/>
            </w:pPr>
            <w:r>
              <w:t>0,36</w:t>
            </w:r>
          </w:p>
        </w:tc>
        <w:tc>
          <w:tcPr>
            <w:tcW w:w="907" w:type="dxa"/>
            <w:vAlign w:val="center"/>
          </w:tcPr>
          <w:p w:rsidR="00162AF5" w:rsidRDefault="00162AF5">
            <w:pPr>
              <w:pStyle w:val="ConsPlusNormal"/>
              <w:jc w:val="center"/>
            </w:pPr>
            <w:r>
              <w:t>0,37</w:t>
            </w:r>
          </w:p>
        </w:tc>
      </w:tr>
      <w:tr w:rsidR="00162AF5">
        <w:tc>
          <w:tcPr>
            <w:tcW w:w="1644" w:type="dxa"/>
            <w:vAlign w:val="center"/>
          </w:tcPr>
          <w:p w:rsidR="00162AF5" w:rsidRDefault="00162AF5">
            <w:pPr>
              <w:pStyle w:val="ConsPlusNormal"/>
              <w:jc w:val="center"/>
            </w:pPr>
            <w:r>
              <w:lastRenderedPageBreak/>
              <w:t>0,60</w:t>
            </w:r>
          </w:p>
        </w:tc>
        <w:tc>
          <w:tcPr>
            <w:tcW w:w="1853" w:type="dxa"/>
            <w:vAlign w:val="center"/>
          </w:tcPr>
          <w:p w:rsidR="00162AF5" w:rsidRDefault="00162AF5">
            <w:pPr>
              <w:pStyle w:val="ConsPlusNormal"/>
              <w:jc w:val="center"/>
            </w:pPr>
            <w:r>
              <w:t>0,50</w:t>
            </w:r>
          </w:p>
        </w:tc>
        <w:tc>
          <w:tcPr>
            <w:tcW w:w="970" w:type="dxa"/>
            <w:vAlign w:val="center"/>
          </w:tcPr>
          <w:p w:rsidR="00162AF5" w:rsidRDefault="00162AF5">
            <w:pPr>
              <w:pStyle w:val="ConsPlusNormal"/>
              <w:jc w:val="center"/>
            </w:pPr>
            <w:r>
              <w:t>0,20</w:t>
            </w:r>
          </w:p>
        </w:tc>
        <w:tc>
          <w:tcPr>
            <w:tcW w:w="840" w:type="dxa"/>
            <w:vAlign w:val="center"/>
          </w:tcPr>
          <w:p w:rsidR="00162AF5" w:rsidRDefault="00162AF5">
            <w:pPr>
              <w:pStyle w:val="ConsPlusNormal"/>
              <w:jc w:val="center"/>
            </w:pPr>
            <w:r>
              <w:t>0,20</w:t>
            </w:r>
          </w:p>
        </w:tc>
        <w:tc>
          <w:tcPr>
            <w:tcW w:w="768" w:type="dxa"/>
            <w:vAlign w:val="center"/>
          </w:tcPr>
          <w:p w:rsidR="00162AF5" w:rsidRDefault="00162AF5">
            <w:pPr>
              <w:pStyle w:val="ConsPlusNormal"/>
              <w:jc w:val="center"/>
            </w:pPr>
            <w:r>
              <w:t>0,24</w:t>
            </w:r>
          </w:p>
        </w:tc>
        <w:tc>
          <w:tcPr>
            <w:tcW w:w="768" w:type="dxa"/>
            <w:vAlign w:val="center"/>
          </w:tcPr>
          <w:p w:rsidR="00162AF5" w:rsidRDefault="00162AF5">
            <w:pPr>
              <w:pStyle w:val="ConsPlusNormal"/>
              <w:jc w:val="center"/>
            </w:pPr>
            <w:r>
              <w:t>0,28</w:t>
            </w:r>
          </w:p>
        </w:tc>
        <w:tc>
          <w:tcPr>
            <w:tcW w:w="768" w:type="dxa"/>
            <w:vAlign w:val="center"/>
          </w:tcPr>
          <w:p w:rsidR="00162AF5" w:rsidRDefault="00162AF5">
            <w:pPr>
              <w:pStyle w:val="ConsPlusNormal"/>
              <w:jc w:val="center"/>
            </w:pPr>
            <w:r>
              <w:t>0,30</w:t>
            </w:r>
          </w:p>
        </w:tc>
        <w:tc>
          <w:tcPr>
            <w:tcW w:w="744" w:type="dxa"/>
            <w:vAlign w:val="center"/>
          </w:tcPr>
          <w:p w:rsidR="00162AF5" w:rsidRDefault="00162AF5">
            <w:pPr>
              <w:pStyle w:val="ConsPlusNormal"/>
              <w:jc w:val="center"/>
            </w:pPr>
            <w:r>
              <w:t>0,33</w:t>
            </w:r>
          </w:p>
        </w:tc>
        <w:tc>
          <w:tcPr>
            <w:tcW w:w="907" w:type="dxa"/>
            <w:vAlign w:val="center"/>
          </w:tcPr>
          <w:p w:rsidR="00162AF5" w:rsidRDefault="00162AF5">
            <w:pPr>
              <w:pStyle w:val="ConsPlusNormal"/>
              <w:jc w:val="center"/>
            </w:pPr>
            <w:r>
              <w:t>0,34</w:t>
            </w:r>
          </w:p>
        </w:tc>
      </w:tr>
      <w:tr w:rsidR="00162AF5">
        <w:tc>
          <w:tcPr>
            <w:tcW w:w="1644" w:type="dxa"/>
            <w:vAlign w:val="center"/>
          </w:tcPr>
          <w:p w:rsidR="00162AF5" w:rsidRDefault="00162AF5">
            <w:pPr>
              <w:pStyle w:val="ConsPlusNormal"/>
              <w:jc w:val="center"/>
            </w:pPr>
            <w:r>
              <w:t>0,60</w:t>
            </w:r>
          </w:p>
        </w:tc>
        <w:tc>
          <w:tcPr>
            <w:tcW w:w="1853" w:type="dxa"/>
            <w:vAlign w:val="center"/>
          </w:tcPr>
          <w:p w:rsidR="00162AF5" w:rsidRDefault="00162AF5">
            <w:pPr>
              <w:pStyle w:val="ConsPlusNormal"/>
              <w:jc w:val="center"/>
            </w:pPr>
            <w:r>
              <w:t>0,25</w:t>
            </w:r>
          </w:p>
        </w:tc>
        <w:tc>
          <w:tcPr>
            <w:tcW w:w="970" w:type="dxa"/>
            <w:vAlign w:val="center"/>
          </w:tcPr>
          <w:p w:rsidR="00162AF5" w:rsidRDefault="00162AF5">
            <w:pPr>
              <w:pStyle w:val="ConsPlusNormal"/>
              <w:jc w:val="center"/>
            </w:pPr>
            <w:r>
              <w:t>0,17</w:t>
            </w:r>
          </w:p>
        </w:tc>
        <w:tc>
          <w:tcPr>
            <w:tcW w:w="840" w:type="dxa"/>
            <w:vAlign w:val="center"/>
          </w:tcPr>
          <w:p w:rsidR="00162AF5" w:rsidRDefault="00162AF5">
            <w:pPr>
              <w:pStyle w:val="ConsPlusNormal"/>
              <w:jc w:val="center"/>
            </w:pPr>
            <w:r>
              <w:t>0,16</w:t>
            </w:r>
          </w:p>
        </w:tc>
        <w:tc>
          <w:tcPr>
            <w:tcW w:w="768" w:type="dxa"/>
            <w:vAlign w:val="center"/>
          </w:tcPr>
          <w:p w:rsidR="00162AF5" w:rsidRDefault="00162AF5">
            <w:pPr>
              <w:pStyle w:val="ConsPlusNormal"/>
              <w:jc w:val="center"/>
            </w:pPr>
            <w:r>
              <w:t>0,17</w:t>
            </w:r>
          </w:p>
        </w:tc>
        <w:tc>
          <w:tcPr>
            <w:tcW w:w="768" w:type="dxa"/>
            <w:vAlign w:val="center"/>
          </w:tcPr>
          <w:p w:rsidR="00162AF5" w:rsidRDefault="00162AF5">
            <w:pPr>
              <w:pStyle w:val="ConsPlusNormal"/>
              <w:jc w:val="center"/>
            </w:pPr>
            <w:r>
              <w:t>0,20</w:t>
            </w:r>
          </w:p>
        </w:tc>
        <w:tc>
          <w:tcPr>
            <w:tcW w:w="768" w:type="dxa"/>
            <w:vAlign w:val="center"/>
          </w:tcPr>
          <w:p w:rsidR="00162AF5" w:rsidRDefault="00162AF5">
            <w:pPr>
              <w:pStyle w:val="ConsPlusNormal"/>
              <w:jc w:val="center"/>
            </w:pPr>
            <w:r>
              <w:t>0,22</w:t>
            </w:r>
          </w:p>
        </w:tc>
        <w:tc>
          <w:tcPr>
            <w:tcW w:w="744" w:type="dxa"/>
            <w:vAlign w:val="center"/>
          </w:tcPr>
          <w:p w:rsidR="00162AF5" w:rsidRDefault="00162AF5">
            <w:pPr>
              <w:pStyle w:val="ConsPlusNormal"/>
              <w:jc w:val="center"/>
            </w:pPr>
            <w:r>
              <w:t>0,26</w:t>
            </w:r>
          </w:p>
        </w:tc>
        <w:tc>
          <w:tcPr>
            <w:tcW w:w="907" w:type="dxa"/>
            <w:vAlign w:val="center"/>
          </w:tcPr>
          <w:p w:rsidR="00162AF5" w:rsidRDefault="00162AF5">
            <w:pPr>
              <w:pStyle w:val="ConsPlusNormal"/>
              <w:jc w:val="center"/>
            </w:pPr>
            <w:r>
              <w:t>0,29</w:t>
            </w:r>
          </w:p>
        </w:tc>
      </w:tr>
      <w:tr w:rsidR="00162AF5">
        <w:tc>
          <w:tcPr>
            <w:tcW w:w="1644" w:type="dxa"/>
            <w:vAlign w:val="center"/>
          </w:tcPr>
          <w:p w:rsidR="00162AF5" w:rsidRDefault="00162AF5">
            <w:pPr>
              <w:pStyle w:val="ConsPlusNormal"/>
              <w:jc w:val="center"/>
            </w:pPr>
            <w:r>
              <w:t>0,55</w:t>
            </w:r>
          </w:p>
        </w:tc>
        <w:tc>
          <w:tcPr>
            <w:tcW w:w="1853" w:type="dxa"/>
            <w:vAlign w:val="center"/>
          </w:tcPr>
          <w:p w:rsidR="00162AF5" w:rsidRDefault="00162AF5">
            <w:pPr>
              <w:pStyle w:val="ConsPlusNormal"/>
              <w:jc w:val="center"/>
            </w:pPr>
            <w:r>
              <w:t>2,00 и более</w:t>
            </w:r>
          </w:p>
        </w:tc>
        <w:tc>
          <w:tcPr>
            <w:tcW w:w="970" w:type="dxa"/>
            <w:vAlign w:val="center"/>
          </w:tcPr>
          <w:p w:rsidR="00162AF5" w:rsidRDefault="00162AF5">
            <w:pPr>
              <w:pStyle w:val="ConsPlusNormal"/>
              <w:jc w:val="center"/>
            </w:pPr>
            <w:r>
              <w:t>0,27</w:t>
            </w:r>
          </w:p>
        </w:tc>
        <w:tc>
          <w:tcPr>
            <w:tcW w:w="840" w:type="dxa"/>
            <w:vAlign w:val="center"/>
          </w:tcPr>
          <w:p w:rsidR="00162AF5" w:rsidRDefault="00162AF5">
            <w:pPr>
              <w:pStyle w:val="ConsPlusNormal"/>
              <w:jc w:val="center"/>
            </w:pPr>
            <w:r>
              <w:t>0,31</w:t>
            </w:r>
          </w:p>
        </w:tc>
        <w:tc>
          <w:tcPr>
            <w:tcW w:w="768" w:type="dxa"/>
            <w:vAlign w:val="center"/>
          </w:tcPr>
          <w:p w:rsidR="00162AF5" w:rsidRDefault="00162AF5">
            <w:pPr>
              <w:pStyle w:val="ConsPlusNormal"/>
              <w:jc w:val="center"/>
            </w:pPr>
            <w:r>
              <w:t>0,34</w:t>
            </w:r>
          </w:p>
        </w:tc>
        <w:tc>
          <w:tcPr>
            <w:tcW w:w="768" w:type="dxa"/>
            <w:vAlign w:val="center"/>
          </w:tcPr>
          <w:p w:rsidR="00162AF5" w:rsidRDefault="00162AF5">
            <w:pPr>
              <w:pStyle w:val="ConsPlusNormal"/>
              <w:jc w:val="center"/>
            </w:pPr>
            <w:r>
              <w:t>0,36</w:t>
            </w:r>
          </w:p>
        </w:tc>
        <w:tc>
          <w:tcPr>
            <w:tcW w:w="768" w:type="dxa"/>
            <w:vAlign w:val="center"/>
          </w:tcPr>
          <w:p w:rsidR="00162AF5" w:rsidRDefault="00162AF5">
            <w:pPr>
              <w:pStyle w:val="ConsPlusNormal"/>
              <w:jc w:val="center"/>
            </w:pPr>
            <w:r>
              <w:t>0,37</w:t>
            </w:r>
          </w:p>
        </w:tc>
        <w:tc>
          <w:tcPr>
            <w:tcW w:w="744" w:type="dxa"/>
            <w:vAlign w:val="center"/>
          </w:tcPr>
          <w:p w:rsidR="00162AF5" w:rsidRDefault="00162AF5">
            <w:pPr>
              <w:pStyle w:val="ConsPlusNormal"/>
              <w:jc w:val="center"/>
            </w:pPr>
            <w:r>
              <w:t>0,37</w:t>
            </w:r>
          </w:p>
        </w:tc>
        <w:tc>
          <w:tcPr>
            <w:tcW w:w="907" w:type="dxa"/>
            <w:vAlign w:val="center"/>
          </w:tcPr>
          <w:p w:rsidR="00162AF5" w:rsidRDefault="00162AF5">
            <w:pPr>
              <w:pStyle w:val="ConsPlusNormal"/>
              <w:jc w:val="center"/>
            </w:pPr>
            <w:r>
              <w:t>0,38</w:t>
            </w:r>
          </w:p>
        </w:tc>
      </w:tr>
      <w:tr w:rsidR="00162AF5">
        <w:tc>
          <w:tcPr>
            <w:tcW w:w="1644" w:type="dxa"/>
            <w:vAlign w:val="center"/>
          </w:tcPr>
          <w:p w:rsidR="00162AF5" w:rsidRDefault="00162AF5">
            <w:pPr>
              <w:pStyle w:val="ConsPlusNormal"/>
              <w:jc w:val="center"/>
            </w:pPr>
            <w:r>
              <w:t>0,55</w:t>
            </w:r>
          </w:p>
        </w:tc>
        <w:tc>
          <w:tcPr>
            <w:tcW w:w="1853" w:type="dxa"/>
            <w:vAlign w:val="center"/>
          </w:tcPr>
          <w:p w:rsidR="00162AF5" w:rsidRDefault="00162AF5">
            <w:pPr>
              <w:pStyle w:val="ConsPlusNormal"/>
              <w:jc w:val="center"/>
            </w:pPr>
            <w:r>
              <w:t>1,00</w:t>
            </w:r>
          </w:p>
        </w:tc>
        <w:tc>
          <w:tcPr>
            <w:tcW w:w="970" w:type="dxa"/>
            <w:vAlign w:val="center"/>
          </w:tcPr>
          <w:p w:rsidR="00162AF5" w:rsidRDefault="00162AF5">
            <w:pPr>
              <w:pStyle w:val="ConsPlusNormal"/>
              <w:jc w:val="center"/>
            </w:pPr>
            <w:r>
              <w:t>0,22</w:t>
            </w:r>
          </w:p>
        </w:tc>
        <w:tc>
          <w:tcPr>
            <w:tcW w:w="840" w:type="dxa"/>
            <w:vAlign w:val="center"/>
          </w:tcPr>
          <w:p w:rsidR="00162AF5" w:rsidRDefault="00162AF5">
            <w:pPr>
              <w:pStyle w:val="ConsPlusNormal"/>
              <w:jc w:val="center"/>
            </w:pPr>
            <w:r>
              <w:t>0,25</w:t>
            </w:r>
          </w:p>
        </w:tc>
        <w:tc>
          <w:tcPr>
            <w:tcW w:w="768" w:type="dxa"/>
            <w:vAlign w:val="center"/>
          </w:tcPr>
          <w:p w:rsidR="00162AF5" w:rsidRDefault="00162AF5">
            <w:pPr>
              <w:pStyle w:val="ConsPlusNormal"/>
              <w:jc w:val="center"/>
            </w:pPr>
            <w:r>
              <w:t>0,29</w:t>
            </w:r>
          </w:p>
        </w:tc>
        <w:tc>
          <w:tcPr>
            <w:tcW w:w="768" w:type="dxa"/>
            <w:vAlign w:val="center"/>
          </w:tcPr>
          <w:p w:rsidR="00162AF5" w:rsidRDefault="00162AF5">
            <w:pPr>
              <w:pStyle w:val="ConsPlusNormal"/>
              <w:jc w:val="center"/>
            </w:pPr>
            <w:r>
              <w:t>0,31</w:t>
            </w:r>
          </w:p>
        </w:tc>
        <w:tc>
          <w:tcPr>
            <w:tcW w:w="768" w:type="dxa"/>
            <w:vAlign w:val="center"/>
          </w:tcPr>
          <w:p w:rsidR="00162AF5" w:rsidRDefault="00162AF5">
            <w:pPr>
              <w:pStyle w:val="ConsPlusNormal"/>
              <w:jc w:val="center"/>
            </w:pPr>
            <w:r>
              <w:t>0,32</w:t>
            </w:r>
          </w:p>
        </w:tc>
        <w:tc>
          <w:tcPr>
            <w:tcW w:w="744" w:type="dxa"/>
            <w:vAlign w:val="center"/>
          </w:tcPr>
          <w:p w:rsidR="00162AF5" w:rsidRDefault="00162AF5">
            <w:pPr>
              <w:pStyle w:val="ConsPlusNormal"/>
              <w:jc w:val="center"/>
            </w:pPr>
            <w:r>
              <w:t>0,33</w:t>
            </w:r>
          </w:p>
        </w:tc>
        <w:tc>
          <w:tcPr>
            <w:tcW w:w="907" w:type="dxa"/>
            <w:vAlign w:val="center"/>
          </w:tcPr>
          <w:p w:rsidR="00162AF5" w:rsidRDefault="00162AF5">
            <w:pPr>
              <w:pStyle w:val="ConsPlusNormal"/>
              <w:jc w:val="center"/>
            </w:pPr>
            <w:r>
              <w:t>0,34</w:t>
            </w:r>
          </w:p>
        </w:tc>
      </w:tr>
      <w:tr w:rsidR="00162AF5">
        <w:tc>
          <w:tcPr>
            <w:tcW w:w="1644" w:type="dxa"/>
            <w:vAlign w:val="center"/>
          </w:tcPr>
          <w:p w:rsidR="00162AF5" w:rsidRDefault="00162AF5">
            <w:pPr>
              <w:pStyle w:val="ConsPlusNormal"/>
              <w:jc w:val="center"/>
            </w:pPr>
            <w:r>
              <w:t>0,55</w:t>
            </w:r>
          </w:p>
        </w:tc>
        <w:tc>
          <w:tcPr>
            <w:tcW w:w="1853" w:type="dxa"/>
            <w:vAlign w:val="center"/>
          </w:tcPr>
          <w:p w:rsidR="00162AF5" w:rsidRDefault="00162AF5">
            <w:pPr>
              <w:pStyle w:val="ConsPlusNormal"/>
              <w:jc w:val="center"/>
            </w:pPr>
            <w:r>
              <w:t>0,50</w:t>
            </w:r>
          </w:p>
        </w:tc>
        <w:tc>
          <w:tcPr>
            <w:tcW w:w="970" w:type="dxa"/>
            <w:vAlign w:val="center"/>
          </w:tcPr>
          <w:p w:rsidR="00162AF5" w:rsidRDefault="00162AF5">
            <w:pPr>
              <w:pStyle w:val="ConsPlusNormal"/>
              <w:jc w:val="center"/>
            </w:pPr>
            <w:r>
              <w:t>0,17</w:t>
            </w:r>
          </w:p>
        </w:tc>
        <w:tc>
          <w:tcPr>
            <w:tcW w:w="840" w:type="dxa"/>
            <w:vAlign w:val="center"/>
          </w:tcPr>
          <w:p w:rsidR="00162AF5" w:rsidRDefault="00162AF5">
            <w:pPr>
              <w:pStyle w:val="ConsPlusNormal"/>
              <w:jc w:val="center"/>
            </w:pPr>
            <w:r>
              <w:t>0,18</w:t>
            </w:r>
          </w:p>
        </w:tc>
        <w:tc>
          <w:tcPr>
            <w:tcW w:w="768" w:type="dxa"/>
            <w:vAlign w:val="center"/>
          </w:tcPr>
          <w:p w:rsidR="00162AF5" w:rsidRDefault="00162AF5">
            <w:pPr>
              <w:pStyle w:val="ConsPlusNormal"/>
              <w:jc w:val="center"/>
            </w:pPr>
            <w:r>
              <w:t>0,21</w:t>
            </w:r>
          </w:p>
        </w:tc>
        <w:tc>
          <w:tcPr>
            <w:tcW w:w="768" w:type="dxa"/>
            <w:vAlign w:val="center"/>
          </w:tcPr>
          <w:p w:rsidR="00162AF5" w:rsidRDefault="00162AF5">
            <w:pPr>
              <w:pStyle w:val="ConsPlusNormal"/>
              <w:jc w:val="center"/>
            </w:pPr>
            <w:r>
              <w:t>0,25</w:t>
            </w:r>
          </w:p>
        </w:tc>
        <w:tc>
          <w:tcPr>
            <w:tcW w:w="768" w:type="dxa"/>
            <w:vAlign w:val="center"/>
          </w:tcPr>
          <w:p w:rsidR="00162AF5" w:rsidRDefault="00162AF5">
            <w:pPr>
              <w:pStyle w:val="ConsPlusNormal"/>
              <w:jc w:val="center"/>
            </w:pPr>
            <w:r>
              <w:t>0,27</w:t>
            </w:r>
          </w:p>
        </w:tc>
        <w:tc>
          <w:tcPr>
            <w:tcW w:w="744" w:type="dxa"/>
            <w:vAlign w:val="center"/>
          </w:tcPr>
          <w:p w:rsidR="00162AF5" w:rsidRDefault="00162AF5">
            <w:pPr>
              <w:pStyle w:val="ConsPlusNormal"/>
              <w:jc w:val="center"/>
            </w:pPr>
            <w:r>
              <w:t>0,30</w:t>
            </w:r>
          </w:p>
        </w:tc>
        <w:tc>
          <w:tcPr>
            <w:tcW w:w="907" w:type="dxa"/>
            <w:vAlign w:val="center"/>
          </w:tcPr>
          <w:p w:rsidR="00162AF5" w:rsidRDefault="00162AF5">
            <w:pPr>
              <w:pStyle w:val="ConsPlusNormal"/>
              <w:jc w:val="center"/>
            </w:pPr>
            <w:r>
              <w:t>0,31</w:t>
            </w:r>
          </w:p>
        </w:tc>
      </w:tr>
      <w:tr w:rsidR="00162AF5">
        <w:tc>
          <w:tcPr>
            <w:tcW w:w="1644" w:type="dxa"/>
            <w:vAlign w:val="center"/>
          </w:tcPr>
          <w:p w:rsidR="00162AF5" w:rsidRDefault="00162AF5">
            <w:pPr>
              <w:pStyle w:val="ConsPlusNormal"/>
              <w:jc w:val="center"/>
            </w:pPr>
            <w:r>
              <w:t>0,55</w:t>
            </w:r>
          </w:p>
        </w:tc>
        <w:tc>
          <w:tcPr>
            <w:tcW w:w="1853" w:type="dxa"/>
            <w:vAlign w:val="center"/>
          </w:tcPr>
          <w:p w:rsidR="00162AF5" w:rsidRDefault="00162AF5">
            <w:pPr>
              <w:pStyle w:val="ConsPlusNormal"/>
              <w:jc w:val="center"/>
            </w:pPr>
            <w:r>
              <w:t>0,25</w:t>
            </w:r>
          </w:p>
        </w:tc>
        <w:tc>
          <w:tcPr>
            <w:tcW w:w="970" w:type="dxa"/>
            <w:vAlign w:val="center"/>
          </w:tcPr>
          <w:p w:rsidR="00162AF5" w:rsidRDefault="00162AF5">
            <w:pPr>
              <w:pStyle w:val="ConsPlusNormal"/>
              <w:jc w:val="center"/>
            </w:pPr>
            <w:r>
              <w:t>0,14</w:t>
            </w:r>
          </w:p>
        </w:tc>
        <w:tc>
          <w:tcPr>
            <w:tcW w:w="840" w:type="dxa"/>
            <w:vAlign w:val="center"/>
          </w:tcPr>
          <w:p w:rsidR="00162AF5" w:rsidRDefault="00162AF5">
            <w:pPr>
              <w:pStyle w:val="ConsPlusNormal"/>
              <w:jc w:val="center"/>
            </w:pPr>
            <w:r>
              <w:t>0,14</w:t>
            </w:r>
          </w:p>
        </w:tc>
        <w:tc>
          <w:tcPr>
            <w:tcW w:w="768" w:type="dxa"/>
            <w:vAlign w:val="center"/>
          </w:tcPr>
          <w:p w:rsidR="00162AF5" w:rsidRDefault="00162AF5">
            <w:pPr>
              <w:pStyle w:val="ConsPlusNormal"/>
              <w:jc w:val="center"/>
            </w:pPr>
            <w:r>
              <w:t>0,15</w:t>
            </w:r>
          </w:p>
        </w:tc>
        <w:tc>
          <w:tcPr>
            <w:tcW w:w="768" w:type="dxa"/>
            <w:vAlign w:val="center"/>
          </w:tcPr>
          <w:p w:rsidR="00162AF5" w:rsidRDefault="00162AF5">
            <w:pPr>
              <w:pStyle w:val="ConsPlusNormal"/>
              <w:jc w:val="center"/>
            </w:pPr>
            <w:r>
              <w:t>0,17</w:t>
            </w:r>
          </w:p>
        </w:tc>
        <w:tc>
          <w:tcPr>
            <w:tcW w:w="768" w:type="dxa"/>
            <w:vAlign w:val="center"/>
          </w:tcPr>
          <w:p w:rsidR="00162AF5" w:rsidRDefault="00162AF5">
            <w:pPr>
              <w:pStyle w:val="ConsPlusNormal"/>
              <w:jc w:val="center"/>
            </w:pPr>
            <w:r>
              <w:t>0,19</w:t>
            </w:r>
          </w:p>
        </w:tc>
        <w:tc>
          <w:tcPr>
            <w:tcW w:w="744" w:type="dxa"/>
            <w:vAlign w:val="center"/>
          </w:tcPr>
          <w:p w:rsidR="00162AF5" w:rsidRDefault="00162AF5">
            <w:pPr>
              <w:pStyle w:val="ConsPlusNormal"/>
              <w:jc w:val="center"/>
            </w:pPr>
            <w:r>
              <w:t>0,23</w:t>
            </w:r>
          </w:p>
        </w:tc>
        <w:tc>
          <w:tcPr>
            <w:tcW w:w="907" w:type="dxa"/>
            <w:vAlign w:val="center"/>
          </w:tcPr>
          <w:p w:rsidR="00162AF5" w:rsidRDefault="00162AF5">
            <w:pPr>
              <w:pStyle w:val="ConsPlusNormal"/>
              <w:jc w:val="center"/>
            </w:pPr>
            <w:r>
              <w:t>0,26</w:t>
            </w:r>
          </w:p>
        </w:tc>
      </w:tr>
      <w:tr w:rsidR="00162AF5">
        <w:tc>
          <w:tcPr>
            <w:tcW w:w="1644" w:type="dxa"/>
            <w:vAlign w:val="center"/>
          </w:tcPr>
          <w:p w:rsidR="00162AF5" w:rsidRDefault="00162AF5">
            <w:pPr>
              <w:pStyle w:val="ConsPlusNormal"/>
              <w:jc w:val="center"/>
            </w:pPr>
            <w:r>
              <w:t>0,50</w:t>
            </w:r>
          </w:p>
        </w:tc>
        <w:tc>
          <w:tcPr>
            <w:tcW w:w="1853" w:type="dxa"/>
            <w:vAlign w:val="center"/>
          </w:tcPr>
          <w:p w:rsidR="00162AF5" w:rsidRDefault="00162AF5">
            <w:pPr>
              <w:pStyle w:val="ConsPlusNormal"/>
              <w:jc w:val="center"/>
            </w:pPr>
            <w:r>
              <w:t>2,00 и более</w:t>
            </w:r>
          </w:p>
        </w:tc>
        <w:tc>
          <w:tcPr>
            <w:tcW w:w="970" w:type="dxa"/>
            <w:vAlign w:val="center"/>
          </w:tcPr>
          <w:p w:rsidR="00162AF5" w:rsidRDefault="00162AF5">
            <w:pPr>
              <w:pStyle w:val="ConsPlusNormal"/>
              <w:jc w:val="center"/>
            </w:pPr>
            <w:r>
              <w:t>0,24</w:t>
            </w:r>
          </w:p>
        </w:tc>
        <w:tc>
          <w:tcPr>
            <w:tcW w:w="840" w:type="dxa"/>
            <w:vAlign w:val="center"/>
          </w:tcPr>
          <w:p w:rsidR="00162AF5" w:rsidRDefault="00162AF5">
            <w:pPr>
              <w:pStyle w:val="ConsPlusNormal"/>
              <w:jc w:val="center"/>
            </w:pPr>
            <w:r>
              <w:t>0,28</w:t>
            </w:r>
          </w:p>
        </w:tc>
        <w:tc>
          <w:tcPr>
            <w:tcW w:w="768" w:type="dxa"/>
            <w:vAlign w:val="center"/>
          </w:tcPr>
          <w:p w:rsidR="00162AF5" w:rsidRDefault="00162AF5">
            <w:pPr>
              <w:pStyle w:val="ConsPlusNormal"/>
              <w:jc w:val="center"/>
            </w:pPr>
            <w:r>
              <w:t>0,31</w:t>
            </w:r>
          </w:p>
        </w:tc>
        <w:tc>
          <w:tcPr>
            <w:tcW w:w="768" w:type="dxa"/>
            <w:vAlign w:val="center"/>
          </w:tcPr>
          <w:p w:rsidR="00162AF5" w:rsidRDefault="00162AF5">
            <w:pPr>
              <w:pStyle w:val="ConsPlusNormal"/>
              <w:jc w:val="center"/>
            </w:pPr>
            <w:r>
              <w:t>0,32</w:t>
            </w:r>
          </w:p>
        </w:tc>
        <w:tc>
          <w:tcPr>
            <w:tcW w:w="768" w:type="dxa"/>
            <w:vAlign w:val="center"/>
          </w:tcPr>
          <w:p w:rsidR="00162AF5" w:rsidRDefault="00162AF5">
            <w:pPr>
              <w:pStyle w:val="ConsPlusNormal"/>
              <w:jc w:val="center"/>
            </w:pPr>
            <w:r>
              <w:t>0,33</w:t>
            </w:r>
          </w:p>
        </w:tc>
        <w:tc>
          <w:tcPr>
            <w:tcW w:w="744" w:type="dxa"/>
            <w:vAlign w:val="center"/>
          </w:tcPr>
          <w:p w:rsidR="00162AF5" w:rsidRDefault="00162AF5">
            <w:pPr>
              <w:pStyle w:val="ConsPlusNormal"/>
              <w:jc w:val="center"/>
            </w:pPr>
            <w:r>
              <w:t>0,34</w:t>
            </w:r>
          </w:p>
        </w:tc>
        <w:tc>
          <w:tcPr>
            <w:tcW w:w="907" w:type="dxa"/>
            <w:vAlign w:val="center"/>
          </w:tcPr>
          <w:p w:rsidR="00162AF5" w:rsidRDefault="00162AF5">
            <w:pPr>
              <w:pStyle w:val="ConsPlusNormal"/>
              <w:jc w:val="center"/>
            </w:pPr>
            <w:r>
              <w:t>0,35</w:t>
            </w:r>
          </w:p>
        </w:tc>
      </w:tr>
      <w:tr w:rsidR="00162AF5">
        <w:tc>
          <w:tcPr>
            <w:tcW w:w="1644" w:type="dxa"/>
            <w:vAlign w:val="center"/>
          </w:tcPr>
          <w:p w:rsidR="00162AF5" w:rsidRDefault="00162AF5">
            <w:pPr>
              <w:pStyle w:val="ConsPlusNormal"/>
              <w:jc w:val="center"/>
            </w:pPr>
            <w:r>
              <w:t>0,50</w:t>
            </w:r>
          </w:p>
        </w:tc>
        <w:tc>
          <w:tcPr>
            <w:tcW w:w="1853" w:type="dxa"/>
            <w:vAlign w:val="center"/>
          </w:tcPr>
          <w:p w:rsidR="00162AF5" w:rsidRDefault="00162AF5">
            <w:pPr>
              <w:pStyle w:val="ConsPlusNormal"/>
              <w:jc w:val="center"/>
            </w:pPr>
            <w:r>
              <w:t>1,00</w:t>
            </w:r>
          </w:p>
        </w:tc>
        <w:tc>
          <w:tcPr>
            <w:tcW w:w="970" w:type="dxa"/>
            <w:vAlign w:val="center"/>
          </w:tcPr>
          <w:p w:rsidR="00162AF5" w:rsidRDefault="00162AF5">
            <w:pPr>
              <w:pStyle w:val="ConsPlusNormal"/>
              <w:jc w:val="center"/>
            </w:pPr>
            <w:r>
              <w:t>0,19</w:t>
            </w:r>
          </w:p>
        </w:tc>
        <w:tc>
          <w:tcPr>
            <w:tcW w:w="840" w:type="dxa"/>
            <w:vAlign w:val="center"/>
          </w:tcPr>
          <w:p w:rsidR="00162AF5" w:rsidRDefault="00162AF5">
            <w:pPr>
              <w:pStyle w:val="ConsPlusNormal"/>
              <w:jc w:val="center"/>
            </w:pPr>
            <w:r>
              <w:t>0,22</w:t>
            </w:r>
          </w:p>
        </w:tc>
        <w:tc>
          <w:tcPr>
            <w:tcW w:w="768" w:type="dxa"/>
            <w:vAlign w:val="center"/>
          </w:tcPr>
          <w:p w:rsidR="00162AF5" w:rsidRDefault="00162AF5">
            <w:pPr>
              <w:pStyle w:val="ConsPlusNormal"/>
              <w:jc w:val="center"/>
            </w:pPr>
            <w:r>
              <w:t>0,26</w:t>
            </w:r>
          </w:p>
        </w:tc>
        <w:tc>
          <w:tcPr>
            <w:tcW w:w="768" w:type="dxa"/>
            <w:vAlign w:val="center"/>
          </w:tcPr>
          <w:p w:rsidR="00162AF5" w:rsidRDefault="00162AF5">
            <w:pPr>
              <w:pStyle w:val="ConsPlusNormal"/>
              <w:jc w:val="center"/>
            </w:pPr>
            <w:r>
              <w:t>0,28</w:t>
            </w:r>
          </w:p>
        </w:tc>
        <w:tc>
          <w:tcPr>
            <w:tcW w:w="768" w:type="dxa"/>
            <w:vAlign w:val="center"/>
          </w:tcPr>
          <w:p w:rsidR="00162AF5" w:rsidRDefault="00162AF5">
            <w:pPr>
              <w:pStyle w:val="ConsPlusNormal"/>
              <w:jc w:val="center"/>
            </w:pPr>
            <w:r>
              <w:t>0,29</w:t>
            </w:r>
          </w:p>
        </w:tc>
        <w:tc>
          <w:tcPr>
            <w:tcW w:w="744" w:type="dxa"/>
            <w:vAlign w:val="center"/>
          </w:tcPr>
          <w:p w:rsidR="00162AF5" w:rsidRDefault="00162AF5">
            <w:pPr>
              <w:pStyle w:val="ConsPlusNormal"/>
              <w:jc w:val="center"/>
            </w:pPr>
            <w:r>
              <w:t>0,30</w:t>
            </w:r>
          </w:p>
        </w:tc>
        <w:tc>
          <w:tcPr>
            <w:tcW w:w="907" w:type="dxa"/>
            <w:vAlign w:val="center"/>
          </w:tcPr>
          <w:p w:rsidR="00162AF5" w:rsidRDefault="00162AF5">
            <w:pPr>
              <w:pStyle w:val="ConsPlusNormal"/>
              <w:jc w:val="center"/>
            </w:pPr>
            <w:r>
              <w:t>0,30</w:t>
            </w:r>
          </w:p>
        </w:tc>
      </w:tr>
      <w:tr w:rsidR="00162AF5">
        <w:tc>
          <w:tcPr>
            <w:tcW w:w="1644" w:type="dxa"/>
            <w:vAlign w:val="center"/>
          </w:tcPr>
          <w:p w:rsidR="00162AF5" w:rsidRDefault="00162AF5">
            <w:pPr>
              <w:pStyle w:val="ConsPlusNormal"/>
              <w:jc w:val="center"/>
            </w:pPr>
            <w:r>
              <w:t>0,50</w:t>
            </w:r>
          </w:p>
        </w:tc>
        <w:tc>
          <w:tcPr>
            <w:tcW w:w="1853" w:type="dxa"/>
            <w:vAlign w:val="center"/>
          </w:tcPr>
          <w:p w:rsidR="00162AF5" w:rsidRDefault="00162AF5">
            <w:pPr>
              <w:pStyle w:val="ConsPlusNormal"/>
              <w:jc w:val="center"/>
            </w:pPr>
            <w:r>
              <w:t>0,50</w:t>
            </w:r>
          </w:p>
        </w:tc>
        <w:tc>
          <w:tcPr>
            <w:tcW w:w="970" w:type="dxa"/>
            <w:vAlign w:val="center"/>
          </w:tcPr>
          <w:p w:rsidR="00162AF5" w:rsidRDefault="00162AF5">
            <w:pPr>
              <w:pStyle w:val="ConsPlusNormal"/>
              <w:jc w:val="center"/>
            </w:pPr>
            <w:r>
              <w:t>0,15</w:t>
            </w:r>
          </w:p>
        </w:tc>
        <w:tc>
          <w:tcPr>
            <w:tcW w:w="840" w:type="dxa"/>
            <w:vAlign w:val="center"/>
          </w:tcPr>
          <w:p w:rsidR="00162AF5" w:rsidRDefault="00162AF5">
            <w:pPr>
              <w:pStyle w:val="ConsPlusNormal"/>
              <w:jc w:val="center"/>
            </w:pPr>
            <w:r>
              <w:t>0,16</w:t>
            </w:r>
          </w:p>
        </w:tc>
        <w:tc>
          <w:tcPr>
            <w:tcW w:w="768" w:type="dxa"/>
            <w:vAlign w:val="center"/>
          </w:tcPr>
          <w:p w:rsidR="00162AF5" w:rsidRDefault="00162AF5">
            <w:pPr>
              <w:pStyle w:val="ConsPlusNormal"/>
              <w:jc w:val="center"/>
            </w:pPr>
            <w:r>
              <w:t>0,19</w:t>
            </w:r>
          </w:p>
        </w:tc>
        <w:tc>
          <w:tcPr>
            <w:tcW w:w="768" w:type="dxa"/>
            <w:vAlign w:val="center"/>
          </w:tcPr>
          <w:p w:rsidR="00162AF5" w:rsidRDefault="00162AF5">
            <w:pPr>
              <w:pStyle w:val="ConsPlusNormal"/>
              <w:jc w:val="center"/>
            </w:pPr>
            <w:r>
              <w:t>0,22</w:t>
            </w:r>
          </w:p>
        </w:tc>
        <w:tc>
          <w:tcPr>
            <w:tcW w:w="768" w:type="dxa"/>
            <w:vAlign w:val="center"/>
          </w:tcPr>
          <w:p w:rsidR="00162AF5" w:rsidRDefault="00162AF5">
            <w:pPr>
              <w:pStyle w:val="ConsPlusNormal"/>
              <w:jc w:val="center"/>
            </w:pPr>
            <w:r>
              <w:t>0,24</w:t>
            </w:r>
          </w:p>
        </w:tc>
        <w:tc>
          <w:tcPr>
            <w:tcW w:w="744" w:type="dxa"/>
            <w:vAlign w:val="center"/>
          </w:tcPr>
          <w:p w:rsidR="00162AF5" w:rsidRDefault="00162AF5">
            <w:pPr>
              <w:pStyle w:val="ConsPlusNormal"/>
              <w:jc w:val="center"/>
            </w:pPr>
            <w:r>
              <w:t>0,27</w:t>
            </w:r>
          </w:p>
        </w:tc>
        <w:tc>
          <w:tcPr>
            <w:tcW w:w="907" w:type="dxa"/>
            <w:vAlign w:val="center"/>
          </w:tcPr>
          <w:p w:rsidR="00162AF5" w:rsidRDefault="00162AF5">
            <w:pPr>
              <w:pStyle w:val="ConsPlusNormal"/>
              <w:jc w:val="center"/>
            </w:pPr>
            <w:r>
              <w:t>0,28</w:t>
            </w:r>
          </w:p>
        </w:tc>
      </w:tr>
      <w:tr w:rsidR="00162AF5">
        <w:tc>
          <w:tcPr>
            <w:tcW w:w="1644" w:type="dxa"/>
            <w:vAlign w:val="center"/>
          </w:tcPr>
          <w:p w:rsidR="00162AF5" w:rsidRDefault="00162AF5">
            <w:pPr>
              <w:pStyle w:val="ConsPlusNormal"/>
              <w:jc w:val="center"/>
            </w:pPr>
            <w:r>
              <w:t>0,50</w:t>
            </w:r>
          </w:p>
        </w:tc>
        <w:tc>
          <w:tcPr>
            <w:tcW w:w="1853" w:type="dxa"/>
            <w:vAlign w:val="center"/>
          </w:tcPr>
          <w:p w:rsidR="00162AF5" w:rsidRDefault="00162AF5">
            <w:pPr>
              <w:pStyle w:val="ConsPlusNormal"/>
              <w:jc w:val="center"/>
            </w:pPr>
            <w:r>
              <w:t>0,25</w:t>
            </w:r>
          </w:p>
        </w:tc>
        <w:tc>
          <w:tcPr>
            <w:tcW w:w="970" w:type="dxa"/>
            <w:vAlign w:val="center"/>
          </w:tcPr>
          <w:p w:rsidR="00162AF5" w:rsidRDefault="00162AF5">
            <w:pPr>
              <w:pStyle w:val="ConsPlusNormal"/>
              <w:jc w:val="center"/>
            </w:pPr>
            <w:r>
              <w:t>0,12</w:t>
            </w:r>
          </w:p>
        </w:tc>
        <w:tc>
          <w:tcPr>
            <w:tcW w:w="840" w:type="dxa"/>
            <w:vAlign w:val="center"/>
          </w:tcPr>
          <w:p w:rsidR="00162AF5" w:rsidRDefault="00162AF5">
            <w:pPr>
              <w:pStyle w:val="ConsPlusNormal"/>
              <w:jc w:val="center"/>
            </w:pPr>
            <w:r>
              <w:t>0,12</w:t>
            </w:r>
          </w:p>
        </w:tc>
        <w:tc>
          <w:tcPr>
            <w:tcW w:w="768" w:type="dxa"/>
            <w:vAlign w:val="center"/>
          </w:tcPr>
          <w:p w:rsidR="00162AF5" w:rsidRDefault="00162AF5">
            <w:pPr>
              <w:pStyle w:val="ConsPlusNormal"/>
              <w:jc w:val="center"/>
            </w:pPr>
            <w:r>
              <w:t>0,13</w:t>
            </w:r>
          </w:p>
        </w:tc>
        <w:tc>
          <w:tcPr>
            <w:tcW w:w="768" w:type="dxa"/>
            <w:vAlign w:val="center"/>
          </w:tcPr>
          <w:p w:rsidR="00162AF5" w:rsidRDefault="00162AF5">
            <w:pPr>
              <w:pStyle w:val="ConsPlusNormal"/>
              <w:jc w:val="center"/>
            </w:pPr>
            <w:r>
              <w:t>0,15</w:t>
            </w:r>
          </w:p>
        </w:tc>
        <w:tc>
          <w:tcPr>
            <w:tcW w:w="768" w:type="dxa"/>
            <w:vAlign w:val="center"/>
          </w:tcPr>
          <w:p w:rsidR="00162AF5" w:rsidRDefault="00162AF5">
            <w:pPr>
              <w:pStyle w:val="ConsPlusNormal"/>
              <w:jc w:val="center"/>
            </w:pPr>
            <w:r>
              <w:t>0,17</w:t>
            </w:r>
          </w:p>
        </w:tc>
        <w:tc>
          <w:tcPr>
            <w:tcW w:w="744" w:type="dxa"/>
            <w:vAlign w:val="center"/>
          </w:tcPr>
          <w:p w:rsidR="00162AF5" w:rsidRDefault="00162AF5">
            <w:pPr>
              <w:pStyle w:val="ConsPlusNormal"/>
              <w:jc w:val="center"/>
            </w:pPr>
            <w:r>
              <w:t>0,21</w:t>
            </w:r>
          </w:p>
        </w:tc>
        <w:tc>
          <w:tcPr>
            <w:tcW w:w="907" w:type="dxa"/>
            <w:vAlign w:val="center"/>
          </w:tcPr>
          <w:p w:rsidR="00162AF5" w:rsidRDefault="00162AF5">
            <w:pPr>
              <w:pStyle w:val="ConsPlusNormal"/>
              <w:jc w:val="center"/>
            </w:pPr>
            <w:r>
              <w:t>0,23</w:t>
            </w:r>
          </w:p>
        </w:tc>
      </w:tr>
      <w:tr w:rsidR="00162AF5">
        <w:tc>
          <w:tcPr>
            <w:tcW w:w="1644" w:type="dxa"/>
            <w:vAlign w:val="center"/>
          </w:tcPr>
          <w:p w:rsidR="00162AF5" w:rsidRDefault="00162AF5">
            <w:pPr>
              <w:pStyle w:val="ConsPlusNormal"/>
              <w:jc w:val="center"/>
            </w:pPr>
            <w:r>
              <w:t>0,45</w:t>
            </w:r>
          </w:p>
        </w:tc>
        <w:tc>
          <w:tcPr>
            <w:tcW w:w="1853" w:type="dxa"/>
            <w:vAlign w:val="center"/>
          </w:tcPr>
          <w:p w:rsidR="00162AF5" w:rsidRDefault="00162AF5">
            <w:pPr>
              <w:pStyle w:val="ConsPlusNormal"/>
              <w:jc w:val="center"/>
            </w:pPr>
            <w:r>
              <w:t>2,00 и более</w:t>
            </w:r>
          </w:p>
        </w:tc>
        <w:tc>
          <w:tcPr>
            <w:tcW w:w="970" w:type="dxa"/>
            <w:vAlign w:val="center"/>
          </w:tcPr>
          <w:p w:rsidR="00162AF5" w:rsidRDefault="00162AF5">
            <w:pPr>
              <w:pStyle w:val="ConsPlusNormal"/>
              <w:jc w:val="center"/>
            </w:pPr>
            <w:r>
              <w:t>0,22</w:t>
            </w:r>
          </w:p>
        </w:tc>
        <w:tc>
          <w:tcPr>
            <w:tcW w:w="840" w:type="dxa"/>
            <w:vAlign w:val="center"/>
          </w:tcPr>
          <w:p w:rsidR="00162AF5" w:rsidRDefault="00162AF5">
            <w:pPr>
              <w:pStyle w:val="ConsPlusNormal"/>
              <w:jc w:val="center"/>
            </w:pPr>
            <w:r>
              <w:t>0,25</w:t>
            </w:r>
          </w:p>
        </w:tc>
        <w:tc>
          <w:tcPr>
            <w:tcW w:w="768" w:type="dxa"/>
            <w:vAlign w:val="center"/>
          </w:tcPr>
          <w:p w:rsidR="00162AF5" w:rsidRDefault="00162AF5">
            <w:pPr>
              <w:pStyle w:val="ConsPlusNormal"/>
              <w:jc w:val="center"/>
            </w:pPr>
            <w:r>
              <w:t>0,28</w:t>
            </w:r>
          </w:p>
        </w:tc>
        <w:tc>
          <w:tcPr>
            <w:tcW w:w="768" w:type="dxa"/>
            <w:vAlign w:val="center"/>
          </w:tcPr>
          <w:p w:rsidR="00162AF5" w:rsidRDefault="00162AF5">
            <w:pPr>
              <w:pStyle w:val="ConsPlusNormal"/>
              <w:jc w:val="center"/>
            </w:pPr>
            <w:r>
              <w:t>0,29</w:t>
            </w:r>
          </w:p>
        </w:tc>
        <w:tc>
          <w:tcPr>
            <w:tcW w:w="768" w:type="dxa"/>
            <w:vAlign w:val="center"/>
          </w:tcPr>
          <w:p w:rsidR="00162AF5" w:rsidRDefault="00162AF5">
            <w:pPr>
              <w:pStyle w:val="ConsPlusNormal"/>
              <w:jc w:val="center"/>
            </w:pPr>
            <w:r>
              <w:t>0,30</w:t>
            </w:r>
          </w:p>
        </w:tc>
        <w:tc>
          <w:tcPr>
            <w:tcW w:w="744" w:type="dxa"/>
            <w:vAlign w:val="center"/>
          </w:tcPr>
          <w:p w:rsidR="00162AF5" w:rsidRDefault="00162AF5">
            <w:pPr>
              <w:pStyle w:val="ConsPlusNormal"/>
              <w:jc w:val="center"/>
            </w:pPr>
            <w:r>
              <w:t>0,31</w:t>
            </w:r>
          </w:p>
        </w:tc>
        <w:tc>
          <w:tcPr>
            <w:tcW w:w="907" w:type="dxa"/>
            <w:vAlign w:val="center"/>
          </w:tcPr>
          <w:p w:rsidR="00162AF5" w:rsidRDefault="00162AF5">
            <w:pPr>
              <w:pStyle w:val="ConsPlusNormal"/>
              <w:jc w:val="center"/>
            </w:pPr>
            <w:r>
              <w:t>0,31</w:t>
            </w:r>
          </w:p>
        </w:tc>
      </w:tr>
      <w:tr w:rsidR="00162AF5">
        <w:tc>
          <w:tcPr>
            <w:tcW w:w="1644" w:type="dxa"/>
            <w:vAlign w:val="center"/>
          </w:tcPr>
          <w:p w:rsidR="00162AF5" w:rsidRDefault="00162AF5">
            <w:pPr>
              <w:pStyle w:val="ConsPlusNormal"/>
              <w:jc w:val="center"/>
            </w:pPr>
            <w:r>
              <w:t>0,45</w:t>
            </w:r>
          </w:p>
        </w:tc>
        <w:tc>
          <w:tcPr>
            <w:tcW w:w="1853" w:type="dxa"/>
            <w:vAlign w:val="center"/>
          </w:tcPr>
          <w:p w:rsidR="00162AF5" w:rsidRDefault="00162AF5">
            <w:pPr>
              <w:pStyle w:val="ConsPlusNormal"/>
              <w:jc w:val="center"/>
            </w:pPr>
            <w:r>
              <w:t>1,00</w:t>
            </w:r>
          </w:p>
        </w:tc>
        <w:tc>
          <w:tcPr>
            <w:tcW w:w="970" w:type="dxa"/>
            <w:vAlign w:val="center"/>
          </w:tcPr>
          <w:p w:rsidR="00162AF5" w:rsidRDefault="00162AF5">
            <w:pPr>
              <w:pStyle w:val="ConsPlusNormal"/>
              <w:jc w:val="center"/>
            </w:pPr>
            <w:r>
              <w:t>0,17</w:t>
            </w:r>
          </w:p>
        </w:tc>
        <w:tc>
          <w:tcPr>
            <w:tcW w:w="840" w:type="dxa"/>
            <w:vAlign w:val="center"/>
          </w:tcPr>
          <w:p w:rsidR="00162AF5" w:rsidRDefault="00162AF5">
            <w:pPr>
              <w:pStyle w:val="ConsPlusNormal"/>
              <w:jc w:val="center"/>
            </w:pPr>
            <w:r>
              <w:t>0,19</w:t>
            </w:r>
          </w:p>
        </w:tc>
        <w:tc>
          <w:tcPr>
            <w:tcW w:w="768" w:type="dxa"/>
            <w:vAlign w:val="center"/>
          </w:tcPr>
          <w:p w:rsidR="00162AF5" w:rsidRDefault="00162AF5">
            <w:pPr>
              <w:pStyle w:val="ConsPlusNormal"/>
              <w:jc w:val="center"/>
            </w:pPr>
            <w:r>
              <w:t>0,23</w:t>
            </w:r>
          </w:p>
        </w:tc>
        <w:tc>
          <w:tcPr>
            <w:tcW w:w="768" w:type="dxa"/>
            <w:vAlign w:val="center"/>
          </w:tcPr>
          <w:p w:rsidR="00162AF5" w:rsidRDefault="00162AF5">
            <w:pPr>
              <w:pStyle w:val="ConsPlusNormal"/>
              <w:jc w:val="center"/>
            </w:pPr>
            <w:r>
              <w:t>0,25</w:t>
            </w:r>
          </w:p>
        </w:tc>
        <w:tc>
          <w:tcPr>
            <w:tcW w:w="768" w:type="dxa"/>
            <w:vAlign w:val="center"/>
          </w:tcPr>
          <w:p w:rsidR="00162AF5" w:rsidRDefault="00162AF5">
            <w:pPr>
              <w:pStyle w:val="ConsPlusNormal"/>
              <w:jc w:val="center"/>
            </w:pPr>
            <w:r>
              <w:t>0,26</w:t>
            </w:r>
          </w:p>
        </w:tc>
        <w:tc>
          <w:tcPr>
            <w:tcW w:w="744" w:type="dxa"/>
            <w:vAlign w:val="center"/>
          </w:tcPr>
          <w:p w:rsidR="00162AF5" w:rsidRDefault="00162AF5">
            <w:pPr>
              <w:pStyle w:val="ConsPlusNormal"/>
              <w:jc w:val="center"/>
            </w:pPr>
            <w:r>
              <w:t>0,27</w:t>
            </w:r>
          </w:p>
        </w:tc>
        <w:tc>
          <w:tcPr>
            <w:tcW w:w="907" w:type="dxa"/>
            <w:vAlign w:val="center"/>
          </w:tcPr>
          <w:p w:rsidR="00162AF5" w:rsidRDefault="00162AF5">
            <w:pPr>
              <w:pStyle w:val="ConsPlusNormal"/>
              <w:jc w:val="center"/>
            </w:pPr>
            <w:r>
              <w:t>0,27</w:t>
            </w:r>
          </w:p>
        </w:tc>
      </w:tr>
      <w:tr w:rsidR="00162AF5">
        <w:tc>
          <w:tcPr>
            <w:tcW w:w="1644" w:type="dxa"/>
            <w:vAlign w:val="center"/>
          </w:tcPr>
          <w:p w:rsidR="00162AF5" w:rsidRDefault="00162AF5">
            <w:pPr>
              <w:pStyle w:val="ConsPlusNormal"/>
              <w:jc w:val="center"/>
            </w:pPr>
            <w:r>
              <w:t>0,45</w:t>
            </w:r>
          </w:p>
        </w:tc>
        <w:tc>
          <w:tcPr>
            <w:tcW w:w="1853" w:type="dxa"/>
            <w:vAlign w:val="center"/>
          </w:tcPr>
          <w:p w:rsidR="00162AF5" w:rsidRDefault="00162AF5">
            <w:pPr>
              <w:pStyle w:val="ConsPlusNormal"/>
              <w:jc w:val="center"/>
            </w:pPr>
            <w:r>
              <w:t>0,50</w:t>
            </w:r>
          </w:p>
        </w:tc>
        <w:tc>
          <w:tcPr>
            <w:tcW w:w="970" w:type="dxa"/>
            <w:vAlign w:val="center"/>
          </w:tcPr>
          <w:p w:rsidR="00162AF5" w:rsidRDefault="00162AF5">
            <w:pPr>
              <w:pStyle w:val="ConsPlusNormal"/>
              <w:jc w:val="center"/>
            </w:pPr>
            <w:r>
              <w:t>0,13</w:t>
            </w:r>
          </w:p>
        </w:tc>
        <w:tc>
          <w:tcPr>
            <w:tcW w:w="840" w:type="dxa"/>
            <w:vAlign w:val="center"/>
          </w:tcPr>
          <w:p w:rsidR="00162AF5" w:rsidRDefault="00162AF5">
            <w:pPr>
              <w:pStyle w:val="ConsPlusNormal"/>
              <w:jc w:val="center"/>
            </w:pPr>
            <w:r>
              <w:t>0,14</w:t>
            </w:r>
          </w:p>
        </w:tc>
        <w:tc>
          <w:tcPr>
            <w:tcW w:w="768" w:type="dxa"/>
            <w:vAlign w:val="center"/>
          </w:tcPr>
          <w:p w:rsidR="00162AF5" w:rsidRDefault="00162AF5">
            <w:pPr>
              <w:pStyle w:val="ConsPlusNormal"/>
              <w:jc w:val="center"/>
            </w:pPr>
            <w:r>
              <w:t>0,17</w:t>
            </w:r>
          </w:p>
        </w:tc>
        <w:tc>
          <w:tcPr>
            <w:tcW w:w="768" w:type="dxa"/>
            <w:vAlign w:val="center"/>
          </w:tcPr>
          <w:p w:rsidR="00162AF5" w:rsidRDefault="00162AF5">
            <w:pPr>
              <w:pStyle w:val="ConsPlusNormal"/>
              <w:jc w:val="center"/>
            </w:pPr>
            <w:r>
              <w:t>0,19</w:t>
            </w:r>
          </w:p>
        </w:tc>
        <w:tc>
          <w:tcPr>
            <w:tcW w:w="768" w:type="dxa"/>
            <w:vAlign w:val="center"/>
          </w:tcPr>
          <w:p w:rsidR="00162AF5" w:rsidRDefault="00162AF5">
            <w:pPr>
              <w:pStyle w:val="ConsPlusNormal"/>
              <w:jc w:val="center"/>
            </w:pPr>
            <w:r>
              <w:t>0,21</w:t>
            </w:r>
          </w:p>
        </w:tc>
        <w:tc>
          <w:tcPr>
            <w:tcW w:w="744" w:type="dxa"/>
            <w:vAlign w:val="center"/>
          </w:tcPr>
          <w:p w:rsidR="00162AF5" w:rsidRDefault="00162AF5">
            <w:pPr>
              <w:pStyle w:val="ConsPlusNormal"/>
              <w:jc w:val="center"/>
            </w:pPr>
            <w:r>
              <w:t>0,24</w:t>
            </w:r>
          </w:p>
        </w:tc>
        <w:tc>
          <w:tcPr>
            <w:tcW w:w="907" w:type="dxa"/>
            <w:vAlign w:val="center"/>
          </w:tcPr>
          <w:p w:rsidR="00162AF5" w:rsidRDefault="00162AF5">
            <w:pPr>
              <w:pStyle w:val="ConsPlusNormal"/>
              <w:jc w:val="center"/>
            </w:pPr>
            <w:r>
              <w:t>0,25</w:t>
            </w:r>
          </w:p>
        </w:tc>
      </w:tr>
      <w:tr w:rsidR="00162AF5">
        <w:tc>
          <w:tcPr>
            <w:tcW w:w="1644" w:type="dxa"/>
            <w:vAlign w:val="center"/>
          </w:tcPr>
          <w:p w:rsidR="00162AF5" w:rsidRDefault="00162AF5">
            <w:pPr>
              <w:pStyle w:val="ConsPlusNormal"/>
              <w:jc w:val="center"/>
            </w:pPr>
            <w:r>
              <w:t>0,45</w:t>
            </w:r>
          </w:p>
        </w:tc>
        <w:tc>
          <w:tcPr>
            <w:tcW w:w="1853" w:type="dxa"/>
            <w:vAlign w:val="center"/>
          </w:tcPr>
          <w:p w:rsidR="00162AF5" w:rsidRDefault="00162AF5">
            <w:pPr>
              <w:pStyle w:val="ConsPlusNormal"/>
              <w:jc w:val="center"/>
            </w:pPr>
            <w:r>
              <w:t>0,25</w:t>
            </w:r>
          </w:p>
        </w:tc>
        <w:tc>
          <w:tcPr>
            <w:tcW w:w="970" w:type="dxa"/>
            <w:vAlign w:val="center"/>
          </w:tcPr>
          <w:p w:rsidR="00162AF5" w:rsidRDefault="00162AF5">
            <w:pPr>
              <w:pStyle w:val="ConsPlusNormal"/>
              <w:jc w:val="center"/>
            </w:pPr>
            <w:r>
              <w:t>0,10</w:t>
            </w:r>
          </w:p>
        </w:tc>
        <w:tc>
          <w:tcPr>
            <w:tcW w:w="840" w:type="dxa"/>
            <w:vAlign w:val="center"/>
          </w:tcPr>
          <w:p w:rsidR="00162AF5" w:rsidRDefault="00162AF5">
            <w:pPr>
              <w:pStyle w:val="ConsPlusNormal"/>
              <w:jc w:val="center"/>
            </w:pPr>
            <w:r>
              <w:t>0,10</w:t>
            </w:r>
          </w:p>
        </w:tc>
        <w:tc>
          <w:tcPr>
            <w:tcW w:w="768" w:type="dxa"/>
            <w:vAlign w:val="center"/>
          </w:tcPr>
          <w:p w:rsidR="00162AF5" w:rsidRDefault="00162AF5">
            <w:pPr>
              <w:pStyle w:val="ConsPlusNormal"/>
              <w:jc w:val="center"/>
            </w:pPr>
            <w:r>
              <w:t>0,11</w:t>
            </w:r>
          </w:p>
        </w:tc>
        <w:tc>
          <w:tcPr>
            <w:tcW w:w="768" w:type="dxa"/>
            <w:vAlign w:val="center"/>
          </w:tcPr>
          <w:p w:rsidR="00162AF5" w:rsidRDefault="00162AF5">
            <w:pPr>
              <w:pStyle w:val="ConsPlusNormal"/>
              <w:jc w:val="center"/>
            </w:pPr>
            <w:r>
              <w:t>0,13</w:t>
            </w:r>
          </w:p>
        </w:tc>
        <w:tc>
          <w:tcPr>
            <w:tcW w:w="768" w:type="dxa"/>
            <w:vAlign w:val="center"/>
          </w:tcPr>
          <w:p w:rsidR="00162AF5" w:rsidRDefault="00162AF5">
            <w:pPr>
              <w:pStyle w:val="ConsPlusNormal"/>
              <w:jc w:val="center"/>
            </w:pPr>
            <w:r>
              <w:t>0,15</w:t>
            </w:r>
          </w:p>
        </w:tc>
        <w:tc>
          <w:tcPr>
            <w:tcW w:w="744" w:type="dxa"/>
            <w:vAlign w:val="center"/>
          </w:tcPr>
          <w:p w:rsidR="00162AF5" w:rsidRDefault="00162AF5">
            <w:pPr>
              <w:pStyle w:val="ConsPlusNormal"/>
              <w:jc w:val="center"/>
            </w:pPr>
            <w:r>
              <w:t>0,18</w:t>
            </w:r>
          </w:p>
        </w:tc>
        <w:tc>
          <w:tcPr>
            <w:tcW w:w="907" w:type="dxa"/>
            <w:vAlign w:val="center"/>
          </w:tcPr>
          <w:p w:rsidR="00162AF5" w:rsidRDefault="00162AF5">
            <w:pPr>
              <w:pStyle w:val="ConsPlusNormal"/>
              <w:jc w:val="center"/>
            </w:pPr>
            <w:r>
              <w:t>0,20</w:t>
            </w:r>
          </w:p>
        </w:tc>
      </w:tr>
      <w:tr w:rsidR="00162AF5">
        <w:tc>
          <w:tcPr>
            <w:tcW w:w="1644" w:type="dxa"/>
            <w:vAlign w:val="center"/>
          </w:tcPr>
          <w:p w:rsidR="00162AF5" w:rsidRDefault="00162AF5">
            <w:pPr>
              <w:pStyle w:val="ConsPlusNormal"/>
              <w:jc w:val="center"/>
            </w:pPr>
            <w:r>
              <w:t>0,40</w:t>
            </w:r>
          </w:p>
        </w:tc>
        <w:tc>
          <w:tcPr>
            <w:tcW w:w="1853" w:type="dxa"/>
            <w:vAlign w:val="center"/>
          </w:tcPr>
          <w:p w:rsidR="00162AF5" w:rsidRDefault="00162AF5">
            <w:pPr>
              <w:pStyle w:val="ConsPlusNormal"/>
              <w:jc w:val="center"/>
            </w:pPr>
            <w:r>
              <w:t>2,00 и более</w:t>
            </w:r>
          </w:p>
        </w:tc>
        <w:tc>
          <w:tcPr>
            <w:tcW w:w="970" w:type="dxa"/>
            <w:vAlign w:val="center"/>
          </w:tcPr>
          <w:p w:rsidR="00162AF5" w:rsidRDefault="00162AF5">
            <w:pPr>
              <w:pStyle w:val="ConsPlusNormal"/>
              <w:jc w:val="center"/>
            </w:pPr>
            <w:r>
              <w:t>0,19</w:t>
            </w:r>
          </w:p>
        </w:tc>
        <w:tc>
          <w:tcPr>
            <w:tcW w:w="840" w:type="dxa"/>
            <w:vAlign w:val="center"/>
          </w:tcPr>
          <w:p w:rsidR="00162AF5" w:rsidRDefault="00162AF5">
            <w:pPr>
              <w:pStyle w:val="ConsPlusNormal"/>
              <w:jc w:val="center"/>
            </w:pPr>
            <w:r>
              <w:t>0,22</w:t>
            </w:r>
          </w:p>
        </w:tc>
        <w:tc>
          <w:tcPr>
            <w:tcW w:w="768" w:type="dxa"/>
            <w:vAlign w:val="center"/>
          </w:tcPr>
          <w:p w:rsidR="00162AF5" w:rsidRDefault="00162AF5">
            <w:pPr>
              <w:pStyle w:val="ConsPlusNormal"/>
              <w:jc w:val="center"/>
            </w:pPr>
            <w:r>
              <w:t>0,25</w:t>
            </w:r>
          </w:p>
        </w:tc>
        <w:tc>
          <w:tcPr>
            <w:tcW w:w="768" w:type="dxa"/>
            <w:vAlign w:val="center"/>
          </w:tcPr>
          <w:p w:rsidR="00162AF5" w:rsidRDefault="00162AF5">
            <w:pPr>
              <w:pStyle w:val="ConsPlusNormal"/>
              <w:jc w:val="center"/>
            </w:pPr>
            <w:r>
              <w:t>0,26</w:t>
            </w:r>
          </w:p>
        </w:tc>
        <w:tc>
          <w:tcPr>
            <w:tcW w:w="768" w:type="dxa"/>
            <w:vAlign w:val="center"/>
          </w:tcPr>
          <w:p w:rsidR="00162AF5" w:rsidRDefault="00162AF5">
            <w:pPr>
              <w:pStyle w:val="ConsPlusNormal"/>
              <w:jc w:val="center"/>
            </w:pPr>
            <w:r>
              <w:t>0,26</w:t>
            </w:r>
          </w:p>
        </w:tc>
        <w:tc>
          <w:tcPr>
            <w:tcW w:w="744" w:type="dxa"/>
            <w:vAlign w:val="center"/>
          </w:tcPr>
          <w:p w:rsidR="00162AF5" w:rsidRDefault="00162AF5">
            <w:pPr>
              <w:pStyle w:val="ConsPlusNormal"/>
              <w:jc w:val="center"/>
            </w:pPr>
            <w:r>
              <w:t>0,27</w:t>
            </w:r>
          </w:p>
        </w:tc>
        <w:tc>
          <w:tcPr>
            <w:tcW w:w="907" w:type="dxa"/>
            <w:vAlign w:val="center"/>
          </w:tcPr>
          <w:p w:rsidR="00162AF5" w:rsidRDefault="00162AF5">
            <w:pPr>
              <w:pStyle w:val="ConsPlusNormal"/>
              <w:jc w:val="center"/>
            </w:pPr>
            <w:r>
              <w:t>0,28</w:t>
            </w:r>
          </w:p>
        </w:tc>
      </w:tr>
      <w:tr w:rsidR="00162AF5">
        <w:tc>
          <w:tcPr>
            <w:tcW w:w="1644" w:type="dxa"/>
            <w:vAlign w:val="center"/>
          </w:tcPr>
          <w:p w:rsidR="00162AF5" w:rsidRDefault="00162AF5">
            <w:pPr>
              <w:pStyle w:val="ConsPlusNormal"/>
              <w:jc w:val="center"/>
            </w:pPr>
            <w:r>
              <w:t>0,40</w:t>
            </w:r>
          </w:p>
        </w:tc>
        <w:tc>
          <w:tcPr>
            <w:tcW w:w="1853" w:type="dxa"/>
            <w:vAlign w:val="center"/>
          </w:tcPr>
          <w:p w:rsidR="00162AF5" w:rsidRDefault="00162AF5">
            <w:pPr>
              <w:pStyle w:val="ConsPlusNormal"/>
              <w:jc w:val="center"/>
            </w:pPr>
            <w:r>
              <w:t>1,00</w:t>
            </w:r>
          </w:p>
        </w:tc>
        <w:tc>
          <w:tcPr>
            <w:tcW w:w="970" w:type="dxa"/>
            <w:vAlign w:val="center"/>
          </w:tcPr>
          <w:p w:rsidR="00162AF5" w:rsidRDefault="00162AF5">
            <w:pPr>
              <w:pStyle w:val="ConsPlusNormal"/>
              <w:jc w:val="center"/>
            </w:pPr>
            <w:r>
              <w:t>0,15</w:t>
            </w:r>
          </w:p>
        </w:tc>
        <w:tc>
          <w:tcPr>
            <w:tcW w:w="840" w:type="dxa"/>
            <w:vAlign w:val="center"/>
          </w:tcPr>
          <w:p w:rsidR="00162AF5" w:rsidRDefault="00162AF5">
            <w:pPr>
              <w:pStyle w:val="ConsPlusNormal"/>
              <w:jc w:val="center"/>
            </w:pPr>
            <w:r>
              <w:t>0,17</w:t>
            </w:r>
          </w:p>
        </w:tc>
        <w:tc>
          <w:tcPr>
            <w:tcW w:w="768" w:type="dxa"/>
            <w:vAlign w:val="center"/>
          </w:tcPr>
          <w:p w:rsidR="00162AF5" w:rsidRDefault="00162AF5">
            <w:pPr>
              <w:pStyle w:val="ConsPlusNormal"/>
              <w:jc w:val="center"/>
            </w:pPr>
            <w:r>
              <w:t>0,20</w:t>
            </w:r>
          </w:p>
        </w:tc>
        <w:tc>
          <w:tcPr>
            <w:tcW w:w="768" w:type="dxa"/>
            <w:vAlign w:val="center"/>
          </w:tcPr>
          <w:p w:rsidR="00162AF5" w:rsidRDefault="00162AF5">
            <w:pPr>
              <w:pStyle w:val="ConsPlusNormal"/>
              <w:jc w:val="center"/>
            </w:pPr>
            <w:r>
              <w:t>0,22</w:t>
            </w:r>
          </w:p>
        </w:tc>
        <w:tc>
          <w:tcPr>
            <w:tcW w:w="768" w:type="dxa"/>
            <w:vAlign w:val="center"/>
          </w:tcPr>
          <w:p w:rsidR="00162AF5" w:rsidRDefault="00162AF5">
            <w:pPr>
              <w:pStyle w:val="ConsPlusNormal"/>
              <w:jc w:val="center"/>
            </w:pPr>
            <w:r>
              <w:t>0,23</w:t>
            </w:r>
          </w:p>
        </w:tc>
        <w:tc>
          <w:tcPr>
            <w:tcW w:w="744" w:type="dxa"/>
            <w:vAlign w:val="center"/>
          </w:tcPr>
          <w:p w:rsidR="00162AF5" w:rsidRDefault="00162AF5">
            <w:pPr>
              <w:pStyle w:val="ConsPlusNormal"/>
              <w:jc w:val="center"/>
            </w:pPr>
            <w:r>
              <w:t>0,24</w:t>
            </w:r>
          </w:p>
        </w:tc>
        <w:tc>
          <w:tcPr>
            <w:tcW w:w="907" w:type="dxa"/>
            <w:vAlign w:val="center"/>
          </w:tcPr>
          <w:p w:rsidR="00162AF5" w:rsidRDefault="00162AF5">
            <w:pPr>
              <w:pStyle w:val="ConsPlusNormal"/>
              <w:jc w:val="center"/>
            </w:pPr>
            <w:r>
              <w:t>0,24</w:t>
            </w:r>
          </w:p>
        </w:tc>
      </w:tr>
      <w:tr w:rsidR="00162AF5">
        <w:tc>
          <w:tcPr>
            <w:tcW w:w="1644" w:type="dxa"/>
            <w:vAlign w:val="center"/>
          </w:tcPr>
          <w:p w:rsidR="00162AF5" w:rsidRDefault="00162AF5">
            <w:pPr>
              <w:pStyle w:val="ConsPlusNormal"/>
              <w:jc w:val="center"/>
            </w:pPr>
            <w:r>
              <w:t>0,40</w:t>
            </w:r>
          </w:p>
        </w:tc>
        <w:tc>
          <w:tcPr>
            <w:tcW w:w="1853" w:type="dxa"/>
            <w:vAlign w:val="center"/>
          </w:tcPr>
          <w:p w:rsidR="00162AF5" w:rsidRDefault="00162AF5">
            <w:pPr>
              <w:pStyle w:val="ConsPlusNormal"/>
              <w:jc w:val="center"/>
            </w:pPr>
            <w:r>
              <w:t>0,50</w:t>
            </w:r>
          </w:p>
        </w:tc>
        <w:tc>
          <w:tcPr>
            <w:tcW w:w="970" w:type="dxa"/>
            <w:vAlign w:val="center"/>
          </w:tcPr>
          <w:p w:rsidR="00162AF5" w:rsidRDefault="00162AF5">
            <w:pPr>
              <w:pStyle w:val="ConsPlusNormal"/>
              <w:jc w:val="center"/>
            </w:pPr>
            <w:r>
              <w:t>0,11</w:t>
            </w:r>
          </w:p>
        </w:tc>
        <w:tc>
          <w:tcPr>
            <w:tcW w:w="840" w:type="dxa"/>
            <w:vAlign w:val="center"/>
          </w:tcPr>
          <w:p w:rsidR="00162AF5" w:rsidRDefault="00162AF5">
            <w:pPr>
              <w:pStyle w:val="ConsPlusNormal"/>
              <w:jc w:val="center"/>
            </w:pPr>
            <w:r>
              <w:t>0,12</w:t>
            </w:r>
          </w:p>
        </w:tc>
        <w:tc>
          <w:tcPr>
            <w:tcW w:w="768" w:type="dxa"/>
            <w:vAlign w:val="center"/>
          </w:tcPr>
          <w:p w:rsidR="00162AF5" w:rsidRDefault="00162AF5">
            <w:pPr>
              <w:pStyle w:val="ConsPlusNormal"/>
              <w:jc w:val="center"/>
            </w:pPr>
            <w:r>
              <w:t>0,14</w:t>
            </w:r>
          </w:p>
        </w:tc>
        <w:tc>
          <w:tcPr>
            <w:tcW w:w="768" w:type="dxa"/>
            <w:vAlign w:val="center"/>
          </w:tcPr>
          <w:p w:rsidR="00162AF5" w:rsidRDefault="00162AF5">
            <w:pPr>
              <w:pStyle w:val="ConsPlusNormal"/>
              <w:jc w:val="center"/>
            </w:pPr>
            <w:r>
              <w:t>0,17</w:t>
            </w:r>
          </w:p>
        </w:tc>
        <w:tc>
          <w:tcPr>
            <w:tcW w:w="768" w:type="dxa"/>
            <w:vAlign w:val="center"/>
          </w:tcPr>
          <w:p w:rsidR="00162AF5" w:rsidRDefault="00162AF5">
            <w:pPr>
              <w:pStyle w:val="ConsPlusNormal"/>
              <w:jc w:val="center"/>
            </w:pPr>
            <w:r>
              <w:t>0,19</w:t>
            </w:r>
          </w:p>
        </w:tc>
        <w:tc>
          <w:tcPr>
            <w:tcW w:w="744" w:type="dxa"/>
            <w:vAlign w:val="center"/>
          </w:tcPr>
          <w:p w:rsidR="00162AF5" w:rsidRDefault="00162AF5">
            <w:pPr>
              <w:pStyle w:val="ConsPlusNormal"/>
              <w:jc w:val="center"/>
            </w:pPr>
            <w:r>
              <w:t>0,21</w:t>
            </w:r>
          </w:p>
        </w:tc>
        <w:tc>
          <w:tcPr>
            <w:tcW w:w="907" w:type="dxa"/>
            <w:vAlign w:val="center"/>
          </w:tcPr>
          <w:p w:rsidR="00162AF5" w:rsidRDefault="00162AF5">
            <w:pPr>
              <w:pStyle w:val="ConsPlusNormal"/>
              <w:jc w:val="center"/>
            </w:pPr>
            <w:r>
              <w:t>0,22</w:t>
            </w:r>
          </w:p>
        </w:tc>
      </w:tr>
      <w:tr w:rsidR="00162AF5">
        <w:tc>
          <w:tcPr>
            <w:tcW w:w="1644" w:type="dxa"/>
            <w:vAlign w:val="center"/>
          </w:tcPr>
          <w:p w:rsidR="00162AF5" w:rsidRDefault="00162AF5">
            <w:pPr>
              <w:pStyle w:val="ConsPlusNormal"/>
              <w:jc w:val="center"/>
            </w:pPr>
            <w:r>
              <w:t>0,40</w:t>
            </w:r>
          </w:p>
        </w:tc>
        <w:tc>
          <w:tcPr>
            <w:tcW w:w="1853" w:type="dxa"/>
            <w:vAlign w:val="center"/>
          </w:tcPr>
          <w:p w:rsidR="00162AF5" w:rsidRDefault="00162AF5">
            <w:pPr>
              <w:pStyle w:val="ConsPlusNormal"/>
              <w:jc w:val="center"/>
            </w:pPr>
            <w:r>
              <w:t>0,25</w:t>
            </w:r>
          </w:p>
        </w:tc>
        <w:tc>
          <w:tcPr>
            <w:tcW w:w="970" w:type="dxa"/>
            <w:vAlign w:val="center"/>
          </w:tcPr>
          <w:p w:rsidR="00162AF5" w:rsidRDefault="00162AF5">
            <w:pPr>
              <w:pStyle w:val="ConsPlusNormal"/>
              <w:jc w:val="center"/>
            </w:pPr>
            <w:r>
              <w:t>0,09</w:t>
            </w:r>
          </w:p>
        </w:tc>
        <w:tc>
          <w:tcPr>
            <w:tcW w:w="840" w:type="dxa"/>
            <w:vAlign w:val="center"/>
          </w:tcPr>
          <w:p w:rsidR="00162AF5" w:rsidRDefault="00162AF5">
            <w:pPr>
              <w:pStyle w:val="ConsPlusNormal"/>
              <w:jc w:val="center"/>
            </w:pPr>
            <w:r>
              <w:t>0,09</w:t>
            </w:r>
          </w:p>
        </w:tc>
        <w:tc>
          <w:tcPr>
            <w:tcW w:w="768" w:type="dxa"/>
            <w:vAlign w:val="center"/>
          </w:tcPr>
          <w:p w:rsidR="00162AF5" w:rsidRDefault="00162AF5">
            <w:pPr>
              <w:pStyle w:val="ConsPlusNormal"/>
              <w:jc w:val="center"/>
            </w:pPr>
            <w:r>
              <w:t>0,10</w:t>
            </w:r>
          </w:p>
        </w:tc>
        <w:tc>
          <w:tcPr>
            <w:tcW w:w="768" w:type="dxa"/>
            <w:vAlign w:val="center"/>
          </w:tcPr>
          <w:p w:rsidR="00162AF5" w:rsidRDefault="00162AF5">
            <w:pPr>
              <w:pStyle w:val="ConsPlusNormal"/>
              <w:jc w:val="center"/>
            </w:pPr>
            <w:r>
              <w:t>0,11</w:t>
            </w:r>
          </w:p>
        </w:tc>
        <w:tc>
          <w:tcPr>
            <w:tcW w:w="768" w:type="dxa"/>
            <w:vAlign w:val="center"/>
          </w:tcPr>
          <w:p w:rsidR="00162AF5" w:rsidRDefault="00162AF5">
            <w:pPr>
              <w:pStyle w:val="ConsPlusNormal"/>
              <w:jc w:val="center"/>
            </w:pPr>
            <w:r>
              <w:t>0,13</w:t>
            </w:r>
          </w:p>
        </w:tc>
        <w:tc>
          <w:tcPr>
            <w:tcW w:w="744" w:type="dxa"/>
            <w:vAlign w:val="center"/>
          </w:tcPr>
          <w:p w:rsidR="00162AF5" w:rsidRDefault="00162AF5">
            <w:pPr>
              <w:pStyle w:val="ConsPlusNormal"/>
              <w:jc w:val="center"/>
            </w:pPr>
            <w:r>
              <w:t>0,16</w:t>
            </w:r>
          </w:p>
        </w:tc>
        <w:tc>
          <w:tcPr>
            <w:tcW w:w="907" w:type="dxa"/>
            <w:vAlign w:val="center"/>
          </w:tcPr>
          <w:p w:rsidR="00162AF5" w:rsidRDefault="00162AF5">
            <w:pPr>
              <w:pStyle w:val="ConsPlusNormal"/>
              <w:jc w:val="center"/>
            </w:pPr>
            <w:r>
              <w:t>0,18</w:t>
            </w:r>
          </w:p>
        </w:tc>
      </w:tr>
      <w:tr w:rsidR="00162AF5">
        <w:tc>
          <w:tcPr>
            <w:tcW w:w="1644" w:type="dxa"/>
            <w:vAlign w:val="center"/>
          </w:tcPr>
          <w:p w:rsidR="00162AF5" w:rsidRDefault="00162AF5">
            <w:pPr>
              <w:pStyle w:val="ConsPlusNormal"/>
              <w:jc w:val="center"/>
            </w:pPr>
            <w:r>
              <w:t>0,30</w:t>
            </w:r>
          </w:p>
        </w:tc>
        <w:tc>
          <w:tcPr>
            <w:tcW w:w="1853" w:type="dxa"/>
            <w:vAlign w:val="center"/>
          </w:tcPr>
          <w:p w:rsidR="00162AF5" w:rsidRDefault="00162AF5">
            <w:pPr>
              <w:pStyle w:val="ConsPlusNormal"/>
              <w:jc w:val="center"/>
            </w:pPr>
            <w:r>
              <w:t>2,00 и более</w:t>
            </w:r>
          </w:p>
        </w:tc>
        <w:tc>
          <w:tcPr>
            <w:tcW w:w="970" w:type="dxa"/>
            <w:vAlign w:val="center"/>
          </w:tcPr>
          <w:p w:rsidR="00162AF5" w:rsidRDefault="00162AF5">
            <w:pPr>
              <w:pStyle w:val="ConsPlusNormal"/>
              <w:jc w:val="center"/>
            </w:pPr>
            <w:r>
              <w:t>0,14</w:t>
            </w:r>
          </w:p>
        </w:tc>
        <w:tc>
          <w:tcPr>
            <w:tcW w:w="840" w:type="dxa"/>
            <w:vAlign w:val="center"/>
          </w:tcPr>
          <w:p w:rsidR="00162AF5" w:rsidRDefault="00162AF5">
            <w:pPr>
              <w:pStyle w:val="ConsPlusNormal"/>
              <w:jc w:val="center"/>
            </w:pPr>
            <w:r>
              <w:t>0,16</w:t>
            </w:r>
          </w:p>
        </w:tc>
        <w:tc>
          <w:tcPr>
            <w:tcW w:w="768" w:type="dxa"/>
            <w:vAlign w:val="center"/>
          </w:tcPr>
          <w:p w:rsidR="00162AF5" w:rsidRDefault="00162AF5">
            <w:pPr>
              <w:pStyle w:val="ConsPlusNormal"/>
              <w:jc w:val="center"/>
            </w:pPr>
            <w:r>
              <w:t>0,18</w:t>
            </w:r>
          </w:p>
        </w:tc>
        <w:tc>
          <w:tcPr>
            <w:tcW w:w="768" w:type="dxa"/>
            <w:vAlign w:val="center"/>
          </w:tcPr>
          <w:p w:rsidR="00162AF5" w:rsidRDefault="00162AF5">
            <w:pPr>
              <w:pStyle w:val="ConsPlusNormal"/>
              <w:jc w:val="center"/>
            </w:pPr>
            <w:r>
              <w:t>0,19</w:t>
            </w:r>
          </w:p>
        </w:tc>
        <w:tc>
          <w:tcPr>
            <w:tcW w:w="768" w:type="dxa"/>
            <w:vAlign w:val="center"/>
          </w:tcPr>
          <w:p w:rsidR="00162AF5" w:rsidRDefault="00162AF5">
            <w:pPr>
              <w:pStyle w:val="ConsPlusNormal"/>
              <w:jc w:val="center"/>
            </w:pPr>
            <w:r>
              <w:t>0,20</w:t>
            </w:r>
          </w:p>
        </w:tc>
        <w:tc>
          <w:tcPr>
            <w:tcW w:w="744" w:type="dxa"/>
            <w:vAlign w:val="center"/>
          </w:tcPr>
          <w:p w:rsidR="00162AF5" w:rsidRDefault="00162AF5">
            <w:pPr>
              <w:pStyle w:val="ConsPlusNormal"/>
              <w:jc w:val="center"/>
            </w:pPr>
            <w:r>
              <w:t>0,20</w:t>
            </w:r>
          </w:p>
        </w:tc>
        <w:tc>
          <w:tcPr>
            <w:tcW w:w="907" w:type="dxa"/>
            <w:vAlign w:val="center"/>
          </w:tcPr>
          <w:p w:rsidR="00162AF5" w:rsidRDefault="00162AF5">
            <w:pPr>
              <w:pStyle w:val="ConsPlusNormal"/>
              <w:jc w:val="center"/>
            </w:pPr>
            <w:r>
              <w:t>0,21</w:t>
            </w:r>
          </w:p>
        </w:tc>
      </w:tr>
      <w:tr w:rsidR="00162AF5">
        <w:tc>
          <w:tcPr>
            <w:tcW w:w="1644" w:type="dxa"/>
            <w:vAlign w:val="center"/>
          </w:tcPr>
          <w:p w:rsidR="00162AF5" w:rsidRDefault="00162AF5">
            <w:pPr>
              <w:pStyle w:val="ConsPlusNormal"/>
              <w:jc w:val="center"/>
            </w:pPr>
            <w:r>
              <w:t>0,30</w:t>
            </w:r>
          </w:p>
        </w:tc>
        <w:tc>
          <w:tcPr>
            <w:tcW w:w="1853" w:type="dxa"/>
            <w:vAlign w:val="center"/>
          </w:tcPr>
          <w:p w:rsidR="00162AF5" w:rsidRDefault="00162AF5">
            <w:pPr>
              <w:pStyle w:val="ConsPlusNormal"/>
              <w:jc w:val="center"/>
            </w:pPr>
            <w:r>
              <w:t>1,00</w:t>
            </w:r>
          </w:p>
        </w:tc>
        <w:tc>
          <w:tcPr>
            <w:tcW w:w="970" w:type="dxa"/>
            <w:vAlign w:val="center"/>
          </w:tcPr>
          <w:p w:rsidR="00162AF5" w:rsidRDefault="00162AF5">
            <w:pPr>
              <w:pStyle w:val="ConsPlusNormal"/>
              <w:jc w:val="center"/>
            </w:pPr>
            <w:r>
              <w:t>0,11</w:t>
            </w:r>
          </w:p>
        </w:tc>
        <w:tc>
          <w:tcPr>
            <w:tcW w:w="840" w:type="dxa"/>
            <w:vAlign w:val="center"/>
          </w:tcPr>
          <w:p w:rsidR="00162AF5" w:rsidRDefault="00162AF5">
            <w:pPr>
              <w:pStyle w:val="ConsPlusNormal"/>
              <w:jc w:val="center"/>
            </w:pPr>
            <w:r>
              <w:t>0,12</w:t>
            </w:r>
          </w:p>
        </w:tc>
        <w:tc>
          <w:tcPr>
            <w:tcW w:w="768" w:type="dxa"/>
            <w:vAlign w:val="center"/>
          </w:tcPr>
          <w:p w:rsidR="00162AF5" w:rsidRDefault="00162AF5">
            <w:pPr>
              <w:pStyle w:val="ConsPlusNormal"/>
              <w:jc w:val="center"/>
            </w:pPr>
            <w:r>
              <w:t>0,15</w:t>
            </w:r>
          </w:p>
        </w:tc>
        <w:tc>
          <w:tcPr>
            <w:tcW w:w="768" w:type="dxa"/>
            <w:vAlign w:val="center"/>
          </w:tcPr>
          <w:p w:rsidR="00162AF5" w:rsidRDefault="00162AF5">
            <w:pPr>
              <w:pStyle w:val="ConsPlusNormal"/>
              <w:jc w:val="center"/>
            </w:pPr>
            <w:r>
              <w:t>0,16</w:t>
            </w:r>
          </w:p>
        </w:tc>
        <w:tc>
          <w:tcPr>
            <w:tcW w:w="768" w:type="dxa"/>
            <w:vAlign w:val="center"/>
          </w:tcPr>
          <w:p w:rsidR="00162AF5" w:rsidRDefault="00162AF5">
            <w:pPr>
              <w:pStyle w:val="ConsPlusNormal"/>
              <w:jc w:val="center"/>
            </w:pPr>
            <w:r>
              <w:t>0,17</w:t>
            </w:r>
          </w:p>
        </w:tc>
        <w:tc>
          <w:tcPr>
            <w:tcW w:w="744" w:type="dxa"/>
            <w:vAlign w:val="center"/>
          </w:tcPr>
          <w:p w:rsidR="00162AF5" w:rsidRDefault="00162AF5">
            <w:pPr>
              <w:pStyle w:val="ConsPlusNormal"/>
              <w:jc w:val="center"/>
            </w:pPr>
            <w:r>
              <w:t>0,18</w:t>
            </w:r>
          </w:p>
        </w:tc>
        <w:tc>
          <w:tcPr>
            <w:tcW w:w="907" w:type="dxa"/>
            <w:vAlign w:val="center"/>
          </w:tcPr>
          <w:p w:rsidR="00162AF5" w:rsidRDefault="00162AF5">
            <w:pPr>
              <w:pStyle w:val="ConsPlusNormal"/>
              <w:jc w:val="center"/>
            </w:pPr>
            <w:r>
              <w:t>0,18</w:t>
            </w:r>
          </w:p>
        </w:tc>
      </w:tr>
      <w:tr w:rsidR="00162AF5">
        <w:tc>
          <w:tcPr>
            <w:tcW w:w="1644" w:type="dxa"/>
            <w:vAlign w:val="center"/>
          </w:tcPr>
          <w:p w:rsidR="00162AF5" w:rsidRDefault="00162AF5">
            <w:pPr>
              <w:pStyle w:val="ConsPlusNormal"/>
              <w:jc w:val="center"/>
            </w:pPr>
            <w:r>
              <w:t>0,30</w:t>
            </w:r>
          </w:p>
        </w:tc>
        <w:tc>
          <w:tcPr>
            <w:tcW w:w="1853" w:type="dxa"/>
            <w:vAlign w:val="center"/>
          </w:tcPr>
          <w:p w:rsidR="00162AF5" w:rsidRDefault="00162AF5">
            <w:pPr>
              <w:pStyle w:val="ConsPlusNormal"/>
              <w:jc w:val="center"/>
            </w:pPr>
            <w:r>
              <w:t>0,50</w:t>
            </w:r>
          </w:p>
        </w:tc>
        <w:tc>
          <w:tcPr>
            <w:tcW w:w="970" w:type="dxa"/>
            <w:vAlign w:val="center"/>
          </w:tcPr>
          <w:p w:rsidR="00162AF5" w:rsidRDefault="00162AF5">
            <w:pPr>
              <w:pStyle w:val="ConsPlusNormal"/>
              <w:jc w:val="center"/>
            </w:pPr>
            <w:r>
              <w:t>0,08</w:t>
            </w:r>
          </w:p>
        </w:tc>
        <w:tc>
          <w:tcPr>
            <w:tcW w:w="840" w:type="dxa"/>
            <w:vAlign w:val="center"/>
          </w:tcPr>
          <w:p w:rsidR="00162AF5" w:rsidRDefault="00162AF5">
            <w:pPr>
              <w:pStyle w:val="ConsPlusNormal"/>
              <w:jc w:val="center"/>
            </w:pPr>
            <w:r>
              <w:t>0,08</w:t>
            </w:r>
          </w:p>
        </w:tc>
        <w:tc>
          <w:tcPr>
            <w:tcW w:w="768" w:type="dxa"/>
            <w:vAlign w:val="center"/>
          </w:tcPr>
          <w:p w:rsidR="00162AF5" w:rsidRDefault="00162AF5">
            <w:pPr>
              <w:pStyle w:val="ConsPlusNormal"/>
              <w:jc w:val="center"/>
            </w:pPr>
            <w:r>
              <w:t>0,10</w:t>
            </w:r>
          </w:p>
        </w:tc>
        <w:tc>
          <w:tcPr>
            <w:tcW w:w="768" w:type="dxa"/>
            <w:vAlign w:val="center"/>
          </w:tcPr>
          <w:p w:rsidR="00162AF5" w:rsidRDefault="00162AF5">
            <w:pPr>
              <w:pStyle w:val="ConsPlusNormal"/>
              <w:jc w:val="center"/>
            </w:pPr>
            <w:r>
              <w:t>0,12</w:t>
            </w:r>
          </w:p>
        </w:tc>
        <w:tc>
          <w:tcPr>
            <w:tcW w:w="768" w:type="dxa"/>
            <w:vAlign w:val="center"/>
          </w:tcPr>
          <w:p w:rsidR="00162AF5" w:rsidRDefault="00162AF5">
            <w:pPr>
              <w:pStyle w:val="ConsPlusNormal"/>
              <w:jc w:val="center"/>
            </w:pPr>
            <w:r>
              <w:t>0,14</w:t>
            </w:r>
          </w:p>
        </w:tc>
        <w:tc>
          <w:tcPr>
            <w:tcW w:w="744" w:type="dxa"/>
            <w:vAlign w:val="center"/>
          </w:tcPr>
          <w:p w:rsidR="00162AF5" w:rsidRDefault="00162AF5">
            <w:pPr>
              <w:pStyle w:val="ConsPlusNormal"/>
              <w:jc w:val="center"/>
            </w:pPr>
            <w:r>
              <w:t>0,15</w:t>
            </w:r>
          </w:p>
        </w:tc>
        <w:tc>
          <w:tcPr>
            <w:tcW w:w="907" w:type="dxa"/>
            <w:vAlign w:val="center"/>
          </w:tcPr>
          <w:p w:rsidR="00162AF5" w:rsidRDefault="00162AF5">
            <w:pPr>
              <w:pStyle w:val="ConsPlusNormal"/>
              <w:jc w:val="center"/>
            </w:pPr>
            <w:r>
              <w:t>0,16</w:t>
            </w:r>
          </w:p>
        </w:tc>
      </w:tr>
      <w:tr w:rsidR="00162AF5">
        <w:tc>
          <w:tcPr>
            <w:tcW w:w="1644" w:type="dxa"/>
            <w:vAlign w:val="center"/>
          </w:tcPr>
          <w:p w:rsidR="00162AF5" w:rsidRDefault="00162AF5">
            <w:pPr>
              <w:pStyle w:val="ConsPlusNormal"/>
              <w:jc w:val="center"/>
            </w:pPr>
            <w:r>
              <w:t>0,30</w:t>
            </w:r>
          </w:p>
        </w:tc>
        <w:tc>
          <w:tcPr>
            <w:tcW w:w="1853" w:type="dxa"/>
            <w:vAlign w:val="center"/>
          </w:tcPr>
          <w:p w:rsidR="00162AF5" w:rsidRDefault="00162AF5">
            <w:pPr>
              <w:pStyle w:val="ConsPlusNormal"/>
              <w:jc w:val="center"/>
            </w:pPr>
            <w:r>
              <w:t>0,25</w:t>
            </w:r>
          </w:p>
        </w:tc>
        <w:tc>
          <w:tcPr>
            <w:tcW w:w="970" w:type="dxa"/>
            <w:vAlign w:val="center"/>
          </w:tcPr>
          <w:p w:rsidR="00162AF5" w:rsidRDefault="00162AF5">
            <w:pPr>
              <w:pStyle w:val="ConsPlusNormal"/>
              <w:jc w:val="center"/>
            </w:pPr>
            <w:r>
              <w:t>0,06</w:t>
            </w:r>
          </w:p>
        </w:tc>
        <w:tc>
          <w:tcPr>
            <w:tcW w:w="840" w:type="dxa"/>
            <w:vAlign w:val="center"/>
          </w:tcPr>
          <w:p w:rsidR="00162AF5" w:rsidRDefault="00162AF5">
            <w:pPr>
              <w:pStyle w:val="ConsPlusNormal"/>
              <w:jc w:val="center"/>
            </w:pPr>
            <w:r>
              <w:t>0,06</w:t>
            </w:r>
          </w:p>
        </w:tc>
        <w:tc>
          <w:tcPr>
            <w:tcW w:w="768" w:type="dxa"/>
            <w:vAlign w:val="center"/>
          </w:tcPr>
          <w:p w:rsidR="00162AF5" w:rsidRDefault="00162AF5">
            <w:pPr>
              <w:pStyle w:val="ConsPlusNormal"/>
              <w:jc w:val="center"/>
            </w:pPr>
            <w:r>
              <w:t>0,07</w:t>
            </w:r>
          </w:p>
        </w:tc>
        <w:tc>
          <w:tcPr>
            <w:tcW w:w="768" w:type="dxa"/>
            <w:vAlign w:val="center"/>
          </w:tcPr>
          <w:p w:rsidR="00162AF5" w:rsidRDefault="00162AF5">
            <w:pPr>
              <w:pStyle w:val="ConsPlusNormal"/>
              <w:jc w:val="center"/>
            </w:pPr>
            <w:r>
              <w:t>0,08</w:t>
            </w:r>
          </w:p>
        </w:tc>
        <w:tc>
          <w:tcPr>
            <w:tcW w:w="768" w:type="dxa"/>
            <w:vAlign w:val="center"/>
          </w:tcPr>
          <w:p w:rsidR="00162AF5" w:rsidRDefault="00162AF5">
            <w:pPr>
              <w:pStyle w:val="ConsPlusNormal"/>
              <w:jc w:val="center"/>
            </w:pPr>
            <w:r>
              <w:t>0,09</w:t>
            </w:r>
          </w:p>
        </w:tc>
        <w:tc>
          <w:tcPr>
            <w:tcW w:w="744" w:type="dxa"/>
            <w:vAlign w:val="center"/>
          </w:tcPr>
          <w:p w:rsidR="00162AF5" w:rsidRDefault="00162AF5">
            <w:pPr>
              <w:pStyle w:val="ConsPlusNormal"/>
              <w:jc w:val="center"/>
            </w:pPr>
            <w:r>
              <w:t>0,11</w:t>
            </w:r>
          </w:p>
        </w:tc>
        <w:tc>
          <w:tcPr>
            <w:tcW w:w="907" w:type="dxa"/>
            <w:vAlign w:val="center"/>
          </w:tcPr>
          <w:p w:rsidR="00162AF5" w:rsidRDefault="00162AF5">
            <w:pPr>
              <w:pStyle w:val="ConsPlusNormal"/>
              <w:jc w:val="center"/>
            </w:pPr>
            <w:r>
              <w:t>0,13</w:t>
            </w:r>
          </w:p>
        </w:tc>
      </w:tr>
      <w:tr w:rsidR="00162AF5">
        <w:tc>
          <w:tcPr>
            <w:tcW w:w="1644" w:type="dxa"/>
            <w:vAlign w:val="center"/>
          </w:tcPr>
          <w:p w:rsidR="00162AF5" w:rsidRDefault="00162AF5">
            <w:pPr>
              <w:pStyle w:val="ConsPlusNormal"/>
              <w:jc w:val="center"/>
            </w:pPr>
            <w:r>
              <w:t>0,20</w:t>
            </w:r>
          </w:p>
        </w:tc>
        <w:tc>
          <w:tcPr>
            <w:tcW w:w="1853" w:type="dxa"/>
            <w:vAlign w:val="center"/>
          </w:tcPr>
          <w:p w:rsidR="00162AF5" w:rsidRDefault="00162AF5">
            <w:pPr>
              <w:pStyle w:val="ConsPlusNormal"/>
              <w:jc w:val="center"/>
            </w:pPr>
            <w:r>
              <w:t>2,00 и более</w:t>
            </w:r>
          </w:p>
        </w:tc>
        <w:tc>
          <w:tcPr>
            <w:tcW w:w="970" w:type="dxa"/>
            <w:vAlign w:val="center"/>
          </w:tcPr>
          <w:p w:rsidR="00162AF5" w:rsidRDefault="00162AF5">
            <w:pPr>
              <w:pStyle w:val="ConsPlusNormal"/>
              <w:jc w:val="center"/>
            </w:pPr>
            <w:r>
              <w:t>0,09</w:t>
            </w:r>
          </w:p>
        </w:tc>
        <w:tc>
          <w:tcPr>
            <w:tcW w:w="840" w:type="dxa"/>
            <w:vAlign w:val="center"/>
          </w:tcPr>
          <w:p w:rsidR="00162AF5" w:rsidRDefault="00162AF5">
            <w:pPr>
              <w:pStyle w:val="ConsPlusNormal"/>
              <w:jc w:val="center"/>
            </w:pPr>
            <w:r>
              <w:t>0,11</w:t>
            </w:r>
          </w:p>
        </w:tc>
        <w:tc>
          <w:tcPr>
            <w:tcW w:w="768" w:type="dxa"/>
            <w:vAlign w:val="center"/>
          </w:tcPr>
          <w:p w:rsidR="00162AF5" w:rsidRDefault="00162AF5">
            <w:pPr>
              <w:pStyle w:val="ConsPlusNormal"/>
              <w:jc w:val="center"/>
            </w:pPr>
            <w:r>
              <w:t>0,12</w:t>
            </w:r>
          </w:p>
        </w:tc>
        <w:tc>
          <w:tcPr>
            <w:tcW w:w="768" w:type="dxa"/>
            <w:vAlign w:val="center"/>
          </w:tcPr>
          <w:p w:rsidR="00162AF5" w:rsidRDefault="00162AF5">
            <w:pPr>
              <w:pStyle w:val="ConsPlusNormal"/>
              <w:jc w:val="center"/>
            </w:pPr>
            <w:r>
              <w:t>0,13</w:t>
            </w:r>
          </w:p>
        </w:tc>
        <w:tc>
          <w:tcPr>
            <w:tcW w:w="768" w:type="dxa"/>
            <w:vAlign w:val="center"/>
          </w:tcPr>
          <w:p w:rsidR="00162AF5" w:rsidRDefault="00162AF5">
            <w:pPr>
              <w:pStyle w:val="ConsPlusNormal"/>
              <w:jc w:val="center"/>
            </w:pPr>
            <w:r>
              <w:t>0,13</w:t>
            </w:r>
          </w:p>
        </w:tc>
        <w:tc>
          <w:tcPr>
            <w:tcW w:w="744" w:type="dxa"/>
            <w:vAlign w:val="center"/>
          </w:tcPr>
          <w:p w:rsidR="00162AF5" w:rsidRDefault="00162AF5">
            <w:pPr>
              <w:pStyle w:val="ConsPlusNormal"/>
              <w:jc w:val="center"/>
            </w:pPr>
            <w:r>
              <w:t>0,13</w:t>
            </w:r>
          </w:p>
        </w:tc>
        <w:tc>
          <w:tcPr>
            <w:tcW w:w="907" w:type="dxa"/>
            <w:vAlign w:val="center"/>
          </w:tcPr>
          <w:p w:rsidR="00162AF5" w:rsidRDefault="00162AF5">
            <w:pPr>
              <w:pStyle w:val="ConsPlusNormal"/>
              <w:jc w:val="center"/>
            </w:pPr>
            <w:r>
              <w:t>0,14</w:t>
            </w:r>
          </w:p>
        </w:tc>
      </w:tr>
      <w:tr w:rsidR="00162AF5">
        <w:tc>
          <w:tcPr>
            <w:tcW w:w="1644" w:type="dxa"/>
            <w:vAlign w:val="center"/>
          </w:tcPr>
          <w:p w:rsidR="00162AF5" w:rsidRDefault="00162AF5">
            <w:pPr>
              <w:pStyle w:val="ConsPlusNormal"/>
              <w:jc w:val="center"/>
            </w:pPr>
            <w:r>
              <w:t>0,20</w:t>
            </w:r>
          </w:p>
        </w:tc>
        <w:tc>
          <w:tcPr>
            <w:tcW w:w="1853" w:type="dxa"/>
            <w:vAlign w:val="center"/>
          </w:tcPr>
          <w:p w:rsidR="00162AF5" w:rsidRDefault="00162AF5">
            <w:pPr>
              <w:pStyle w:val="ConsPlusNormal"/>
              <w:jc w:val="center"/>
            </w:pPr>
            <w:r>
              <w:t>1,00</w:t>
            </w:r>
          </w:p>
        </w:tc>
        <w:tc>
          <w:tcPr>
            <w:tcW w:w="970" w:type="dxa"/>
            <w:vAlign w:val="center"/>
          </w:tcPr>
          <w:p w:rsidR="00162AF5" w:rsidRDefault="00162AF5">
            <w:pPr>
              <w:pStyle w:val="ConsPlusNormal"/>
              <w:jc w:val="center"/>
            </w:pPr>
            <w:r>
              <w:t>0,07</w:t>
            </w:r>
          </w:p>
        </w:tc>
        <w:tc>
          <w:tcPr>
            <w:tcW w:w="840" w:type="dxa"/>
            <w:vAlign w:val="center"/>
          </w:tcPr>
          <w:p w:rsidR="00162AF5" w:rsidRDefault="00162AF5">
            <w:pPr>
              <w:pStyle w:val="ConsPlusNormal"/>
              <w:jc w:val="center"/>
            </w:pPr>
            <w:r>
              <w:t>0,08</w:t>
            </w:r>
          </w:p>
        </w:tc>
        <w:tc>
          <w:tcPr>
            <w:tcW w:w="768" w:type="dxa"/>
            <w:vAlign w:val="center"/>
          </w:tcPr>
          <w:p w:rsidR="00162AF5" w:rsidRDefault="00162AF5">
            <w:pPr>
              <w:pStyle w:val="ConsPlusNormal"/>
              <w:jc w:val="center"/>
            </w:pPr>
            <w:r>
              <w:t>0,10</w:t>
            </w:r>
          </w:p>
        </w:tc>
        <w:tc>
          <w:tcPr>
            <w:tcW w:w="768" w:type="dxa"/>
            <w:vAlign w:val="center"/>
          </w:tcPr>
          <w:p w:rsidR="00162AF5" w:rsidRDefault="00162AF5">
            <w:pPr>
              <w:pStyle w:val="ConsPlusNormal"/>
              <w:jc w:val="center"/>
            </w:pPr>
            <w:r>
              <w:t>0,10</w:t>
            </w:r>
          </w:p>
        </w:tc>
        <w:tc>
          <w:tcPr>
            <w:tcW w:w="768" w:type="dxa"/>
            <w:vAlign w:val="center"/>
          </w:tcPr>
          <w:p w:rsidR="00162AF5" w:rsidRDefault="00162AF5">
            <w:pPr>
              <w:pStyle w:val="ConsPlusNormal"/>
              <w:jc w:val="center"/>
            </w:pPr>
            <w:r>
              <w:t>0,11</w:t>
            </w:r>
          </w:p>
        </w:tc>
        <w:tc>
          <w:tcPr>
            <w:tcW w:w="744" w:type="dxa"/>
            <w:vAlign w:val="center"/>
          </w:tcPr>
          <w:p w:rsidR="00162AF5" w:rsidRDefault="00162AF5">
            <w:pPr>
              <w:pStyle w:val="ConsPlusNormal"/>
              <w:jc w:val="center"/>
            </w:pPr>
            <w:r>
              <w:t>0,11</w:t>
            </w:r>
          </w:p>
        </w:tc>
        <w:tc>
          <w:tcPr>
            <w:tcW w:w="907" w:type="dxa"/>
            <w:vAlign w:val="center"/>
          </w:tcPr>
          <w:p w:rsidR="00162AF5" w:rsidRDefault="00162AF5">
            <w:pPr>
              <w:pStyle w:val="ConsPlusNormal"/>
              <w:jc w:val="center"/>
            </w:pPr>
            <w:r>
              <w:t>0,12</w:t>
            </w:r>
          </w:p>
        </w:tc>
      </w:tr>
      <w:tr w:rsidR="00162AF5">
        <w:tc>
          <w:tcPr>
            <w:tcW w:w="1644" w:type="dxa"/>
            <w:vAlign w:val="center"/>
          </w:tcPr>
          <w:p w:rsidR="00162AF5" w:rsidRDefault="00162AF5">
            <w:pPr>
              <w:pStyle w:val="ConsPlusNormal"/>
              <w:jc w:val="center"/>
            </w:pPr>
            <w:r>
              <w:t>0,20</w:t>
            </w:r>
          </w:p>
        </w:tc>
        <w:tc>
          <w:tcPr>
            <w:tcW w:w="1853" w:type="dxa"/>
            <w:vAlign w:val="center"/>
          </w:tcPr>
          <w:p w:rsidR="00162AF5" w:rsidRDefault="00162AF5">
            <w:pPr>
              <w:pStyle w:val="ConsPlusNormal"/>
              <w:jc w:val="center"/>
            </w:pPr>
            <w:r>
              <w:t>0,50</w:t>
            </w:r>
          </w:p>
        </w:tc>
        <w:tc>
          <w:tcPr>
            <w:tcW w:w="970" w:type="dxa"/>
            <w:vAlign w:val="center"/>
          </w:tcPr>
          <w:p w:rsidR="00162AF5" w:rsidRDefault="00162AF5">
            <w:pPr>
              <w:pStyle w:val="ConsPlusNormal"/>
              <w:jc w:val="center"/>
            </w:pPr>
            <w:r>
              <w:t>0,05</w:t>
            </w:r>
          </w:p>
        </w:tc>
        <w:tc>
          <w:tcPr>
            <w:tcW w:w="840" w:type="dxa"/>
            <w:vAlign w:val="center"/>
          </w:tcPr>
          <w:p w:rsidR="00162AF5" w:rsidRDefault="00162AF5">
            <w:pPr>
              <w:pStyle w:val="ConsPlusNormal"/>
              <w:jc w:val="center"/>
            </w:pPr>
            <w:r>
              <w:t>0,05</w:t>
            </w:r>
          </w:p>
        </w:tc>
        <w:tc>
          <w:tcPr>
            <w:tcW w:w="768" w:type="dxa"/>
            <w:vAlign w:val="center"/>
          </w:tcPr>
          <w:p w:rsidR="00162AF5" w:rsidRDefault="00162AF5">
            <w:pPr>
              <w:pStyle w:val="ConsPlusNormal"/>
              <w:jc w:val="center"/>
            </w:pPr>
            <w:r>
              <w:t>0,07</w:t>
            </w:r>
          </w:p>
        </w:tc>
        <w:tc>
          <w:tcPr>
            <w:tcW w:w="768" w:type="dxa"/>
            <w:vAlign w:val="center"/>
          </w:tcPr>
          <w:p w:rsidR="00162AF5" w:rsidRDefault="00162AF5">
            <w:pPr>
              <w:pStyle w:val="ConsPlusNormal"/>
              <w:jc w:val="center"/>
            </w:pPr>
            <w:r>
              <w:t>0,08</w:t>
            </w:r>
          </w:p>
        </w:tc>
        <w:tc>
          <w:tcPr>
            <w:tcW w:w="768" w:type="dxa"/>
            <w:vAlign w:val="center"/>
          </w:tcPr>
          <w:p w:rsidR="00162AF5" w:rsidRDefault="00162AF5">
            <w:pPr>
              <w:pStyle w:val="ConsPlusNormal"/>
              <w:jc w:val="center"/>
            </w:pPr>
            <w:r>
              <w:t>0,09</w:t>
            </w:r>
          </w:p>
        </w:tc>
        <w:tc>
          <w:tcPr>
            <w:tcW w:w="744" w:type="dxa"/>
            <w:vAlign w:val="center"/>
          </w:tcPr>
          <w:p w:rsidR="00162AF5" w:rsidRDefault="00162AF5">
            <w:pPr>
              <w:pStyle w:val="ConsPlusNormal"/>
              <w:jc w:val="center"/>
            </w:pPr>
            <w:r>
              <w:t>0,10</w:t>
            </w:r>
          </w:p>
        </w:tc>
        <w:tc>
          <w:tcPr>
            <w:tcW w:w="907" w:type="dxa"/>
            <w:vAlign w:val="center"/>
          </w:tcPr>
          <w:p w:rsidR="00162AF5" w:rsidRDefault="00162AF5">
            <w:pPr>
              <w:pStyle w:val="ConsPlusNormal"/>
              <w:jc w:val="center"/>
            </w:pPr>
            <w:r>
              <w:t>0,10</w:t>
            </w:r>
          </w:p>
        </w:tc>
      </w:tr>
      <w:tr w:rsidR="00162AF5">
        <w:tc>
          <w:tcPr>
            <w:tcW w:w="1644" w:type="dxa"/>
            <w:vAlign w:val="center"/>
          </w:tcPr>
          <w:p w:rsidR="00162AF5" w:rsidRDefault="00162AF5">
            <w:pPr>
              <w:pStyle w:val="ConsPlusNormal"/>
              <w:jc w:val="center"/>
            </w:pPr>
            <w:r>
              <w:t>0,20</w:t>
            </w:r>
          </w:p>
        </w:tc>
        <w:tc>
          <w:tcPr>
            <w:tcW w:w="1853" w:type="dxa"/>
            <w:vAlign w:val="center"/>
          </w:tcPr>
          <w:p w:rsidR="00162AF5" w:rsidRDefault="00162AF5">
            <w:pPr>
              <w:pStyle w:val="ConsPlusNormal"/>
              <w:jc w:val="center"/>
            </w:pPr>
            <w:r>
              <w:t>0,25 и менее</w:t>
            </w:r>
          </w:p>
        </w:tc>
        <w:tc>
          <w:tcPr>
            <w:tcW w:w="970" w:type="dxa"/>
            <w:vAlign w:val="center"/>
          </w:tcPr>
          <w:p w:rsidR="00162AF5" w:rsidRDefault="00162AF5">
            <w:pPr>
              <w:pStyle w:val="ConsPlusNormal"/>
              <w:jc w:val="center"/>
            </w:pPr>
            <w:r>
              <w:t>0,04</w:t>
            </w:r>
          </w:p>
        </w:tc>
        <w:tc>
          <w:tcPr>
            <w:tcW w:w="840" w:type="dxa"/>
            <w:vAlign w:val="center"/>
          </w:tcPr>
          <w:p w:rsidR="00162AF5" w:rsidRDefault="00162AF5">
            <w:pPr>
              <w:pStyle w:val="ConsPlusNormal"/>
              <w:jc w:val="center"/>
            </w:pPr>
            <w:r>
              <w:t>0,04</w:t>
            </w:r>
          </w:p>
        </w:tc>
        <w:tc>
          <w:tcPr>
            <w:tcW w:w="768" w:type="dxa"/>
            <w:vAlign w:val="center"/>
          </w:tcPr>
          <w:p w:rsidR="00162AF5" w:rsidRDefault="00162AF5">
            <w:pPr>
              <w:pStyle w:val="ConsPlusNormal"/>
              <w:jc w:val="center"/>
            </w:pPr>
            <w:r>
              <w:t>0,04</w:t>
            </w:r>
          </w:p>
        </w:tc>
        <w:tc>
          <w:tcPr>
            <w:tcW w:w="768" w:type="dxa"/>
            <w:vAlign w:val="center"/>
          </w:tcPr>
          <w:p w:rsidR="00162AF5" w:rsidRDefault="00162AF5">
            <w:pPr>
              <w:pStyle w:val="ConsPlusNormal"/>
              <w:jc w:val="center"/>
            </w:pPr>
            <w:r>
              <w:t>0,05</w:t>
            </w:r>
          </w:p>
        </w:tc>
        <w:tc>
          <w:tcPr>
            <w:tcW w:w="768" w:type="dxa"/>
            <w:vAlign w:val="center"/>
          </w:tcPr>
          <w:p w:rsidR="00162AF5" w:rsidRDefault="00162AF5">
            <w:pPr>
              <w:pStyle w:val="ConsPlusNormal"/>
              <w:jc w:val="center"/>
            </w:pPr>
            <w:r>
              <w:t>0,06</w:t>
            </w:r>
          </w:p>
        </w:tc>
        <w:tc>
          <w:tcPr>
            <w:tcW w:w="744" w:type="dxa"/>
            <w:vAlign w:val="center"/>
          </w:tcPr>
          <w:p w:rsidR="00162AF5" w:rsidRDefault="00162AF5">
            <w:pPr>
              <w:pStyle w:val="ConsPlusNormal"/>
              <w:jc w:val="center"/>
            </w:pPr>
            <w:r>
              <w:t>0,07</w:t>
            </w:r>
          </w:p>
        </w:tc>
        <w:tc>
          <w:tcPr>
            <w:tcW w:w="907" w:type="dxa"/>
            <w:vAlign w:val="center"/>
          </w:tcPr>
          <w:p w:rsidR="00162AF5" w:rsidRDefault="00162AF5">
            <w:pPr>
              <w:pStyle w:val="ConsPlusNormal"/>
              <w:jc w:val="center"/>
            </w:pPr>
            <w:r>
              <w:t>0,08</w:t>
            </w:r>
          </w:p>
        </w:tc>
      </w:tr>
      <w:tr w:rsidR="00162AF5">
        <w:tc>
          <w:tcPr>
            <w:tcW w:w="9262" w:type="dxa"/>
            <w:gridSpan w:val="9"/>
            <w:vAlign w:val="center"/>
          </w:tcPr>
          <w:p w:rsidR="00162AF5" w:rsidRDefault="00162AF5">
            <w:pPr>
              <w:pStyle w:val="ConsPlusNormal"/>
              <w:ind w:firstLine="283"/>
              <w:jc w:val="both"/>
            </w:pPr>
            <w:r>
              <w:t xml:space="preserve">Примечание - При значениях параметров </w:t>
            </w:r>
            <w:r>
              <w:rPr>
                <w:noProof/>
                <w:position w:val="-9"/>
              </w:rPr>
              <w:drawing>
                <wp:inline distT="0" distB="0" distL="0" distR="0">
                  <wp:extent cx="209550" cy="248920"/>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r>
              <w:t xml:space="preserve">, </w:t>
            </w:r>
            <w:r>
              <w:rPr>
                <w:i/>
              </w:rPr>
              <w:t>l</w:t>
            </w:r>
            <w:r>
              <w:t>/</w:t>
            </w:r>
            <w:r>
              <w:rPr>
                <w:i/>
              </w:rPr>
              <w:t>a</w:t>
            </w:r>
            <w:r>
              <w:t xml:space="preserve">, </w:t>
            </w:r>
            <w:r>
              <w:rPr>
                <w:i/>
              </w:rPr>
              <w:t>a</w:t>
            </w:r>
            <w:r>
              <w:t>/</w:t>
            </w:r>
            <w:r>
              <w:rPr>
                <w:i/>
              </w:rPr>
              <w:t>H</w:t>
            </w:r>
            <w:r>
              <w:rPr>
                <w:vertAlign w:val="subscript"/>
              </w:rPr>
              <w:t>р</w:t>
            </w:r>
            <w:r>
              <w:t xml:space="preserve">, отличных от приведенных в настоящей таблице, коэффициент </w:t>
            </w:r>
            <w:r>
              <w:rPr>
                <w:i/>
              </w:rPr>
              <w:t>b</w:t>
            </w:r>
            <w:r>
              <w:rPr>
                <w:vertAlign w:val="subscript"/>
              </w:rPr>
              <w:t>ф</w:t>
            </w:r>
            <w:r>
              <w:t xml:space="preserve"> определяют интерполяцией и экстраполяцией.</w:t>
            </w:r>
          </w:p>
        </w:tc>
      </w:tr>
    </w:tbl>
    <w:p w:rsidR="00162AF5" w:rsidRDefault="00162AF5">
      <w:pPr>
        <w:pStyle w:val="ConsPlusNormal"/>
        <w:jc w:val="both"/>
      </w:pPr>
    </w:p>
    <w:p w:rsidR="00162AF5" w:rsidRDefault="00162AF5">
      <w:pPr>
        <w:pStyle w:val="ConsPlusNormal"/>
        <w:jc w:val="right"/>
      </w:pPr>
      <w:r>
        <w:t>Таблица А.2</w:t>
      </w:r>
    </w:p>
    <w:p w:rsidR="00162AF5" w:rsidRDefault="00162AF5">
      <w:pPr>
        <w:pStyle w:val="ConsPlusNormal"/>
        <w:jc w:val="both"/>
      </w:pPr>
    </w:p>
    <w:p w:rsidR="00162AF5" w:rsidRDefault="00162AF5">
      <w:pPr>
        <w:pStyle w:val="ConsPlusNormal"/>
        <w:jc w:val="center"/>
      </w:pPr>
      <w:bookmarkStart w:id="67" w:name="P2187"/>
      <w:bookmarkEnd w:id="67"/>
      <w:r>
        <w:rPr>
          <w:b/>
        </w:rPr>
        <w:t>Средняя относительная яркость фасадов зданий</w:t>
      </w:r>
    </w:p>
    <w:p w:rsidR="00162AF5" w:rsidRDefault="00162AF5">
      <w:pPr>
        <w:pStyle w:val="ConsPlusNormal"/>
        <w:jc w:val="center"/>
      </w:pPr>
      <w:r>
        <w:rPr>
          <w:b/>
        </w:rPr>
        <w:t>в Г-образной застройке для здания "a"</w:t>
      </w:r>
    </w:p>
    <w:p w:rsidR="00162AF5" w:rsidRDefault="00162A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1853"/>
        <w:gridCol w:w="970"/>
        <w:gridCol w:w="840"/>
        <w:gridCol w:w="768"/>
        <w:gridCol w:w="768"/>
        <w:gridCol w:w="768"/>
        <w:gridCol w:w="744"/>
        <w:gridCol w:w="907"/>
      </w:tblGrid>
      <w:tr w:rsidR="00162AF5">
        <w:tc>
          <w:tcPr>
            <w:tcW w:w="1644" w:type="dxa"/>
            <w:vMerge w:val="restart"/>
            <w:vAlign w:val="center"/>
          </w:tcPr>
          <w:p w:rsidR="00162AF5" w:rsidRDefault="00162AF5">
            <w:pPr>
              <w:pStyle w:val="ConsPlusNormal"/>
              <w:jc w:val="center"/>
            </w:pPr>
            <w:r>
              <w:t xml:space="preserve">Средневзвешенный </w:t>
            </w:r>
            <w:r>
              <w:lastRenderedPageBreak/>
              <w:t>коэффициент отражения фасада </w:t>
            </w:r>
            <w:r>
              <w:rPr>
                <w:noProof/>
                <w:position w:val="-9"/>
              </w:rPr>
              <w:drawing>
                <wp:inline distT="0" distB="0" distL="0" distR="0">
                  <wp:extent cx="209550" cy="248920"/>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p>
        </w:tc>
        <w:tc>
          <w:tcPr>
            <w:tcW w:w="1853" w:type="dxa"/>
            <w:vMerge w:val="restart"/>
            <w:vAlign w:val="center"/>
          </w:tcPr>
          <w:p w:rsidR="00162AF5" w:rsidRDefault="00162AF5">
            <w:pPr>
              <w:pStyle w:val="ConsPlusNormal"/>
              <w:jc w:val="center"/>
            </w:pPr>
            <w:r>
              <w:lastRenderedPageBreak/>
              <w:t xml:space="preserve">Отношение длины проектируемого </w:t>
            </w:r>
            <w:r>
              <w:lastRenderedPageBreak/>
              <w:t xml:space="preserve">здания </w:t>
            </w:r>
            <w:r>
              <w:rPr>
                <w:i/>
              </w:rPr>
              <w:t>a</w:t>
            </w:r>
            <w:r>
              <w:rPr>
                <w:vertAlign w:val="subscript"/>
              </w:rPr>
              <w:t>2</w:t>
            </w:r>
            <w:r>
              <w:t xml:space="preserve"> к длине противостоящего здания </w:t>
            </w:r>
            <w:r>
              <w:rPr>
                <w:i/>
              </w:rPr>
              <w:t>a</w:t>
            </w:r>
            <w:r>
              <w:rPr>
                <w:vertAlign w:val="subscript"/>
              </w:rPr>
              <w:t>1</w:t>
            </w:r>
          </w:p>
        </w:tc>
        <w:tc>
          <w:tcPr>
            <w:tcW w:w="5765" w:type="dxa"/>
            <w:gridSpan w:val="7"/>
            <w:vAlign w:val="center"/>
          </w:tcPr>
          <w:p w:rsidR="00162AF5" w:rsidRDefault="00162AF5">
            <w:pPr>
              <w:pStyle w:val="ConsPlusNormal"/>
              <w:jc w:val="center"/>
            </w:pPr>
            <w:r>
              <w:lastRenderedPageBreak/>
              <w:t xml:space="preserve">Значение средней относительной яркости фасада </w:t>
            </w:r>
            <w:r>
              <w:rPr>
                <w:i/>
              </w:rPr>
              <w:t>b</w:t>
            </w:r>
            <w:r>
              <w:rPr>
                <w:vertAlign w:val="subscript"/>
              </w:rPr>
              <w:t>ф</w:t>
            </w:r>
            <w:r>
              <w:t xml:space="preserve"> противостоящего здания при отношении длины </w:t>
            </w:r>
            <w:r>
              <w:lastRenderedPageBreak/>
              <w:t xml:space="preserve">противостоящего здания </w:t>
            </w:r>
            <w:r>
              <w:rPr>
                <w:i/>
              </w:rPr>
              <w:t>a</w:t>
            </w:r>
            <w:r>
              <w:rPr>
                <w:vertAlign w:val="subscript"/>
              </w:rPr>
              <w:t>1</w:t>
            </w:r>
            <w:r>
              <w:t xml:space="preserve"> к его расчетной высоте </w:t>
            </w:r>
            <w:r>
              <w:rPr>
                <w:i/>
              </w:rPr>
              <w:t>H</w:t>
            </w:r>
            <w:r>
              <w:rPr>
                <w:vertAlign w:val="subscript"/>
              </w:rPr>
              <w:t>р</w:t>
            </w:r>
          </w:p>
        </w:tc>
      </w:tr>
      <w:tr w:rsidR="00162AF5">
        <w:tc>
          <w:tcPr>
            <w:tcW w:w="1644" w:type="dxa"/>
            <w:vMerge/>
          </w:tcPr>
          <w:p w:rsidR="00162AF5" w:rsidRDefault="00162AF5">
            <w:pPr>
              <w:pStyle w:val="ConsPlusNormal"/>
            </w:pPr>
          </w:p>
        </w:tc>
        <w:tc>
          <w:tcPr>
            <w:tcW w:w="1853" w:type="dxa"/>
            <w:vMerge/>
          </w:tcPr>
          <w:p w:rsidR="00162AF5" w:rsidRDefault="00162AF5">
            <w:pPr>
              <w:pStyle w:val="ConsPlusNormal"/>
            </w:pPr>
          </w:p>
        </w:tc>
        <w:tc>
          <w:tcPr>
            <w:tcW w:w="970" w:type="dxa"/>
            <w:vAlign w:val="center"/>
          </w:tcPr>
          <w:p w:rsidR="00162AF5" w:rsidRDefault="00162AF5">
            <w:pPr>
              <w:pStyle w:val="ConsPlusNormal"/>
              <w:jc w:val="center"/>
            </w:pPr>
            <w:r>
              <w:t>0,25</w:t>
            </w:r>
          </w:p>
        </w:tc>
        <w:tc>
          <w:tcPr>
            <w:tcW w:w="840" w:type="dxa"/>
            <w:vAlign w:val="center"/>
          </w:tcPr>
          <w:p w:rsidR="00162AF5" w:rsidRDefault="00162AF5">
            <w:pPr>
              <w:pStyle w:val="ConsPlusNormal"/>
              <w:jc w:val="center"/>
            </w:pPr>
            <w:r>
              <w:t>0,50</w:t>
            </w:r>
          </w:p>
        </w:tc>
        <w:tc>
          <w:tcPr>
            <w:tcW w:w="76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1,50</w:t>
            </w:r>
          </w:p>
        </w:tc>
        <w:tc>
          <w:tcPr>
            <w:tcW w:w="768" w:type="dxa"/>
            <w:vAlign w:val="center"/>
          </w:tcPr>
          <w:p w:rsidR="00162AF5" w:rsidRDefault="00162AF5">
            <w:pPr>
              <w:pStyle w:val="ConsPlusNormal"/>
              <w:jc w:val="center"/>
            </w:pPr>
            <w:r>
              <w:t>2,00</w:t>
            </w:r>
          </w:p>
        </w:tc>
        <w:tc>
          <w:tcPr>
            <w:tcW w:w="744" w:type="dxa"/>
            <w:vAlign w:val="center"/>
          </w:tcPr>
          <w:p w:rsidR="00162AF5" w:rsidRDefault="00162AF5">
            <w:pPr>
              <w:pStyle w:val="ConsPlusNormal"/>
              <w:jc w:val="center"/>
            </w:pPr>
            <w:r>
              <w:t>3,00</w:t>
            </w:r>
          </w:p>
        </w:tc>
        <w:tc>
          <w:tcPr>
            <w:tcW w:w="907" w:type="dxa"/>
            <w:vAlign w:val="center"/>
          </w:tcPr>
          <w:p w:rsidR="00162AF5" w:rsidRDefault="00162AF5">
            <w:pPr>
              <w:pStyle w:val="ConsPlusNormal"/>
              <w:jc w:val="center"/>
            </w:pPr>
            <w:r>
              <w:t>4,00 и более</w:t>
            </w:r>
          </w:p>
        </w:tc>
      </w:tr>
      <w:tr w:rsidR="00162AF5">
        <w:tc>
          <w:tcPr>
            <w:tcW w:w="9262" w:type="dxa"/>
            <w:gridSpan w:val="9"/>
            <w:vAlign w:val="center"/>
          </w:tcPr>
          <w:p w:rsidR="00162AF5" w:rsidRDefault="00162AF5">
            <w:pPr>
              <w:pStyle w:val="ConsPlusNormal"/>
              <w:jc w:val="center"/>
            </w:pPr>
            <w:r>
              <w:rPr>
                <w:noProof/>
                <w:position w:val="-75"/>
              </w:rPr>
              <w:drawing>
                <wp:inline distT="0" distB="0" distL="0" distR="0">
                  <wp:extent cx="1527175" cy="108966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a:extLst>
                              <a:ext uri="{28A0092B-C50C-407E-A947-70E740481C1C}">
                                <a14:useLocalDpi xmlns:a14="http://schemas.microsoft.com/office/drawing/2010/main" val="0"/>
                              </a:ext>
                            </a:extLst>
                          </a:blip>
                          <a:srcRect/>
                          <a:stretch>
                            <a:fillRect/>
                          </a:stretch>
                        </pic:blipFill>
                        <pic:spPr bwMode="auto">
                          <a:xfrm>
                            <a:off x="0" y="0"/>
                            <a:ext cx="1527175" cy="1089660"/>
                          </a:xfrm>
                          <a:prstGeom prst="rect">
                            <a:avLst/>
                          </a:prstGeom>
                          <a:noFill/>
                          <a:ln>
                            <a:noFill/>
                          </a:ln>
                        </pic:spPr>
                      </pic:pic>
                    </a:graphicData>
                  </a:graphic>
                </wp:inline>
              </w:drawing>
            </w:r>
          </w:p>
        </w:tc>
      </w:tr>
      <w:tr w:rsidR="00162AF5">
        <w:tc>
          <w:tcPr>
            <w:tcW w:w="1644" w:type="dxa"/>
            <w:vAlign w:val="center"/>
          </w:tcPr>
          <w:p w:rsidR="00162AF5" w:rsidRDefault="00162AF5">
            <w:pPr>
              <w:pStyle w:val="ConsPlusNormal"/>
              <w:jc w:val="center"/>
            </w:pPr>
            <w:r>
              <w:t>0,65</w:t>
            </w:r>
          </w:p>
        </w:tc>
        <w:tc>
          <w:tcPr>
            <w:tcW w:w="1853" w:type="dxa"/>
            <w:vAlign w:val="center"/>
          </w:tcPr>
          <w:p w:rsidR="00162AF5" w:rsidRDefault="00162AF5">
            <w:pPr>
              <w:pStyle w:val="ConsPlusNormal"/>
              <w:jc w:val="center"/>
            </w:pPr>
            <w:r>
              <w:t>2,00</w:t>
            </w:r>
          </w:p>
        </w:tc>
        <w:tc>
          <w:tcPr>
            <w:tcW w:w="970" w:type="dxa"/>
            <w:vAlign w:val="center"/>
          </w:tcPr>
          <w:p w:rsidR="00162AF5" w:rsidRDefault="00162AF5">
            <w:pPr>
              <w:pStyle w:val="ConsPlusNormal"/>
              <w:jc w:val="center"/>
            </w:pPr>
            <w:r>
              <w:t>0,30</w:t>
            </w:r>
          </w:p>
        </w:tc>
        <w:tc>
          <w:tcPr>
            <w:tcW w:w="840" w:type="dxa"/>
            <w:vAlign w:val="center"/>
          </w:tcPr>
          <w:p w:rsidR="00162AF5" w:rsidRDefault="00162AF5">
            <w:pPr>
              <w:pStyle w:val="ConsPlusNormal"/>
              <w:jc w:val="center"/>
            </w:pPr>
            <w:r>
              <w:t>0,33</w:t>
            </w:r>
          </w:p>
        </w:tc>
        <w:tc>
          <w:tcPr>
            <w:tcW w:w="768" w:type="dxa"/>
            <w:vAlign w:val="center"/>
          </w:tcPr>
          <w:p w:rsidR="00162AF5" w:rsidRDefault="00162AF5">
            <w:pPr>
              <w:pStyle w:val="ConsPlusNormal"/>
              <w:jc w:val="center"/>
            </w:pPr>
            <w:r>
              <w:t>0,36</w:t>
            </w:r>
          </w:p>
        </w:tc>
        <w:tc>
          <w:tcPr>
            <w:tcW w:w="768" w:type="dxa"/>
            <w:vAlign w:val="center"/>
          </w:tcPr>
          <w:p w:rsidR="00162AF5" w:rsidRDefault="00162AF5">
            <w:pPr>
              <w:pStyle w:val="ConsPlusNormal"/>
              <w:jc w:val="center"/>
            </w:pPr>
            <w:r>
              <w:t>0,38</w:t>
            </w:r>
          </w:p>
        </w:tc>
        <w:tc>
          <w:tcPr>
            <w:tcW w:w="768" w:type="dxa"/>
            <w:vAlign w:val="center"/>
          </w:tcPr>
          <w:p w:rsidR="00162AF5" w:rsidRDefault="00162AF5">
            <w:pPr>
              <w:pStyle w:val="ConsPlusNormal"/>
              <w:jc w:val="center"/>
            </w:pPr>
            <w:r>
              <w:t>0,39</w:t>
            </w:r>
          </w:p>
        </w:tc>
        <w:tc>
          <w:tcPr>
            <w:tcW w:w="744" w:type="dxa"/>
            <w:vAlign w:val="center"/>
          </w:tcPr>
          <w:p w:rsidR="00162AF5" w:rsidRDefault="00162AF5">
            <w:pPr>
              <w:pStyle w:val="ConsPlusNormal"/>
              <w:jc w:val="center"/>
            </w:pPr>
            <w:r>
              <w:t>0,40</w:t>
            </w:r>
          </w:p>
        </w:tc>
        <w:tc>
          <w:tcPr>
            <w:tcW w:w="907" w:type="dxa"/>
            <w:vAlign w:val="center"/>
          </w:tcPr>
          <w:p w:rsidR="00162AF5" w:rsidRDefault="00162AF5">
            <w:pPr>
              <w:pStyle w:val="ConsPlusNormal"/>
              <w:jc w:val="center"/>
            </w:pPr>
            <w:r>
              <w:t>0,41</w:t>
            </w:r>
          </w:p>
        </w:tc>
      </w:tr>
      <w:tr w:rsidR="00162AF5">
        <w:tc>
          <w:tcPr>
            <w:tcW w:w="1644" w:type="dxa"/>
            <w:vAlign w:val="center"/>
          </w:tcPr>
          <w:p w:rsidR="00162AF5" w:rsidRDefault="00162AF5">
            <w:pPr>
              <w:pStyle w:val="ConsPlusNormal"/>
              <w:jc w:val="center"/>
            </w:pPr>
            <w:r>
              <w:t>0,65</w:t>
            </w:r>
          </w:p>
        </w:tc>
        <w:tc>
          <w:tcPr>
            <w:tcW w:w="1853" w:type="dxa"/>
            <w:vAlign w:val="center"/>
          </w:tcPr>
          <w:p w:rsidR="00162AF5" w:rsidRDefault="00162AF5">
            <w:pPr>
              <w:pStyle w:val="ConsPlusNormal"/>
              <w:jc w:val="center"/>
            </w:pPr>
            <w:r>
              <w:t>1,00</w:t>
            </w:r>
          </w:p>
        </w:tc>
        <w:tc>
          <w:tcPr>
            <w:tcW w:w="970" w:type="dxa"/>
            <w:vAlign w:val="center"/>
          </w:tcPr>
          <w:p w:rsidR="00162AF5" w:rsidRDefault="00162AF5">
            <w:pPr>
              <w:pStyle w:val="ConsPlusNormal"/>
              <w:jc w:val="center"/>
            </w:pPr>
            <w:r>
              <w:t>0,31</w:t>
            </w:r>
          </w:p>
        </w:tc>
        <w:tc>
          <w:tcPr>
            <w:tcW w:w="840" w:type="dxa"/>
            <w:vAlign w:val="center"/>
          </w:tcPr>
          <w:p w:rsidR="00162AF5" w:rsidRDefault="00162AF5">
            <w:pPr>
              <w:pStyle w:val="ConsPlusNormal"/>
              <w:jc w:val="center"/>
            </w:pPr>
            <w:r>
              <w:t>0,33</w:t>
            </w:r>
          </w:p>
        </w:tc>
        <w:tc>
          <w:tcPr>
            <w:tcW w:w="768" w:type="dxa"/>
            <w:vAlign w:val="center"/>
          </w:tcPr>
          <w:p w:rsidR="00162AF5" w:rsidRDefault="00162AF5">
            <w:pPr>
              <w:pStyle w:val="ConsPlusNormal"/>
              <w:jc w:val="center"/>
            </w:pPr>
            <w:r>
              <w:t>0,36</w:t>
            </w:r>
          </w:p>
        </w:tc>
        <w:tc>
          <w:tcPr>
            <w:tcW w:w="768" w:type="dxa"/>
            <w:vAlign w:val="center"/>
          </w:tcPr>
          <w:p w:rsidR="00162AF5" w:rsidRDefault="00162AF5">
            <w:pPr>
              <w:pStyle w:val="ConsPlusNormal"/>
              <w:jc w:val="center"/>
            </w:pPr>
            <w:r>
              <w:t>0,38</w:t>
            </w:r>
          </w:p>
        </w:tc>
        <w:tc>
          <w:tcPr>
            <w:tcW w:w="768" w:type="dxa"/>
            <w:vAlign w:val="center"/>
          </w:tcPr>
          <w:p w:rsidR="00162AF5" w:rsidRDefault="00162AF5">
            <w:pPr>
              <w:pStyle w:val="ConsPlusNormal"/>
              <w:jc w:val="center"/>
            </w:pPr>
            <w:r>
              <w:t>0,39</w:t>
            </w:r>
          </w:p>
        </w:tc>
        <w:tc>
          <w:tcPr>
            <w:tcW w:w="744" w:type="dxa"/>
            <w:vAlign w:val="center"/>
          </w:tcPr>
          <w:p w:rsidR="00162AF5" w:rsidRDefault="00162AF5">
            <w:pPr>
              <w:pStyle w:val="ConsPlusNormal"/>
              <w:jc w:val="center"/>
            </w:pPr>
            <w:r>
              <w:t>0,41</w:t>
            </w:r>
          </w:p>
        </w:tc>
        <w:tc>
          <w:tcPr>
            <w:tcW w:w="907" w:type="dxa"/>
            <w:vAlign w:val="center"/>
          </w:tcPr>
          <w:p w:rsidR="00162AF5" w:rsidRDefault="00162AF5">
            <w:pPr>
              <w:pStyle w:val="ConsPlusNormal"/>
              <w:jc w:val="center"/>
            </w:pPr>
            <w:r>
              <w:t>0,41</w:t>
            </w:r>
          </w:p>
        </w:tc>
      </w:tr>
      <w:tr w:rsidR="00162AF5">
        <w:tc>
          <w:tcPr>
            <w:tcW w:w="1644" w:type="dxa"/>
            <w:vAlign w:val="center"/>
          </w:tcPr>
          <w:p w:rsidR="00162AF5" w:rsidRDefault="00162AF5">
            <w:pPr>
              <w:pStyle w:val="ConsPlusNormal"/>
              <w:jc w:val="center"/>
            </w:pPr>
            <w:r>
              <w:t>0,65</w:t>
            </w:r>
          </w:p>
        </w:tc>
        <w:tc>
          <w:tcPr>
            <w:tcW w:w="1853" w:type="dxa"/>
            <w:vAlign w:val="center"/>
          </w:tcPr>
          <w:p w:rsidR="00162AF5" w:rsidRDefault="00162AF5">
            <w:pPr>
              <w:pStyle w:val="ConsPlusNormal"/>
              <w:jc w:val="center"/>
            </w:pPr>
            <w:r>
              <w:t>0,50</w:t>
            </w:r>
          </w:p>
        </w:tc>
        <w:tc>
          <w:tcPr>
            <w:tcW w:w="970" w:type="dxa"/>
            <w:vAlign w:val="center"/>
          </w:tcPr>
          <w:p w:rsidR="00162AF5" w:rsidRDefault="00162AF5">
            <w:pPr>
              <w:pStyle w:val="ConsPlusNormal"/>
              <w:jc w:val="center"/>
            </w:pPr>
            <w:r>
              <w:t>0,33</w:t>
            </w:r>
          </w:p>
        </w:tc>
        <w:tc>
          <w:tcPr>
            <w:tcW w:w="840" w:type="dxa"/>
            <w:vAlign w:val="center"/>
          </w:tcPr>
          <w:p w:rsidR="00162AF5" w:rsidRDefault="00162AF5">
            <w:pPr>
              <w:pStyle w:val="ConsPlusNormal"/>
              <w:jc w:val="center"/>
            </w:pPr>
            <w:r>
              <w:t>0,34</w:t>
            </w:r>
          </w:p>
        </w:tc>
        <w:tc>
          <w:tcPr>
            <w:tcW w:w="768" w:type="dxa"/>
            <w:vAlign w:val="center"/>
          </w:tcPr>
          <w:p w:rsidR="00162AF5" w:rsidRDefault="00162AF5">
            <w:pPr>
              <w:pStyle w:val="ConsPlusNormal"/>
              <w:jc w:val="center"/>
            </w:pPr>
            <w:r>
              <w:t>0,36</w:t>
            </w:r>
          </w:p>
        </w:tc>
        <w:tc>
          <w:tcPr>
            <w:tcW w:w="768" w:type="dxa"/>
            <w:vAlign w:val="center"/>
          </w:tcPr>
          <w:p w:rsidR="00162AF5" w:rsidRDefault="00162AF5">
            <w:pPr>
              <w:pStyle w:val="ConsPlusNormal"/>
              <w:jc w:val="center"/>
            </w:pPr>
            <w:r>
              <w:t>0,38</w:t>
            </w:r>
          </w:p>
        </w:tc>
        <w:tc>
          <w:tcPr>
            <w:tcW w:w="768" w:type="dxa"/>
            <w:vAlign w:val="center"/>
          </w:tcPr>
          <w:p w:rsidR="00162AF5" w:rsidRDefault="00162AF5">
            <w:pPr>
              <w:pStyle w:val="ConsPlusNormal"/>
              <w:jc w:val="center"/>
            </w:pPr>
            <w:r>
              <w:t>0,39</w:t>
            </w:r>
          </w:p>
        </w:tc>
        <w:tc>
          <w:tcPr>
            <w:tcW w:w="744" w:type="dxa"/>
            <w:vAlign w:val="center"/>
          </w:tcPr>
          <w:p w:rsidR="00162AF5" w:rsidRDefault="00162AF5">
            <w:pPr>
              <w:pStyle w:val="ConsPlusNormal"/>
              <w:jc w:val="center"/>
            </w:pPr>
            <w:r>
              <w:t>0,41</w:t>
            </w:r>
          </w:p>
        </w:tc>
        <w:tc>
          <w:tcPr>
            <w:tcW w:w="907" w:type="dxa"/>
            <w:vAlign w:val="center"/>
          </w:tcPr>
          <w:p w:rsidR="00162AF5" w:rsidRDefault="00162AF5">
            <w:pPr>
              <w:pStyle w:val="ConsPlusNormal"/>
              <w:jc w:val="center"/>
            </w:pPr>
            <w:r>
              <w:t>0,41</w:t>
            </w:r>
          </w:p>
        </w:tc>
      </w:tr>
      <w:tr w:rsidR="00162AF5">
        <w:tc>
          <w:tcPr>
            <w:tcW w:w="1644" w:type="dxa"/>
            <w:vAlign w:val="center"/>
          </w:tcPr>
          <w:p w:rsidR="00162AF5" w:rsidRDefault="00162AF5">
            <w:pPr>
              <w:pStyle w:val="ConsPlusNormal"/>
              <w:jc w:val="center"/>
            </w:pPr>
            <w:r>
              <w:t>0,65</w:t>
            </w:r>
          </w:p>
        </w:tc>
        <w:tc>
          <w:tcPr>
            <w:tcW w:w="1853" w:type="dxa"/>
            <w:vAlign w:val="center"/>
          </w:tcPr>
          <w:p w:rsidR="00162AF5" w:rsidRDefault="00162AF5">
            <w:pPr>
              <w:pStyle w:val="ConsPlusNormal"/>
              <w:jc w:val="center"/>
            </w:pPr>
            <w:r>
              <w:t>0,25</w:t>
            </w:r>
          </w:p>
        </w:tc>
        <w:tc>
          <w:tcPr>
            <w:tcW w:w="970" w:type="dxa"/>
            <w:vAlign w:val="center"/>
          </w:tcPr>
          <w:p w:rsidR="00162AF5" w:rsidRDefault="00162AF5">
            <w:pPr>
              <w:pStyle w:val="ConsPlusNormal"/>
              <w:jc w:val="center"/>
            </w:pPr>
            <w:r>
              <w:t>0,34</w:t>
            </w:r>
          </w:p>
        </w:tc>
        <w:tc>
          <w:tcPr>
            <w:tcW w:w="840" w:type="dxa"/>
            <w:vAlign w:val="center"/>
          </w:tcPr>
          <w:p w:rsidR="00162AF5" w:rsidRDefault="00162AF5">
            <w:pPr>
              <w:pStyle w:val="ConsPlusNormal"/>
              <w:jc w:val="center"/>
            </w:pPr>
            <w:r>
              <w:t>0,35</w:t>
            </w:r>
          </w:p>
        </w:tc>
        <w:tc>
          <w:tcPr>
            <w:tcW w:w="768" w:type="dxa"/>
            <w:vAlign w:val="center"/>
          </w:tcPr>
          <w:p w:rsidR="00162AF5" w:rsidRDefault="00162AF5">
            <w:pPr>
              <w:pStyle w:val="ConsPlusNormal"/>
              <w:jc w:val="center"/>
            </w:pPr>
            <w:r>
              <w:t>0,36</w:t>
            </w:r>
          </w:p>
        </w:tc>
        <w:tc>
          <w:tcPr>
            <w:tcW w:w="768" w:type="dxa"/>
            <w:vAlign w:val="center"/>
          </w:tcPr>
          <w:p w:rsidR="00162AF5" w:rsidRDefault="00162AF5">
            <w:pPr>
              <w:pStyle w:val="ConsPlusNormal"/>
              <w:jc w:val="center"/>
            </w:pPr>
            <w:r>
              <w:t>0,37</w:t>
            </w:r>
          </w:p>
        </w:tc>
        <w:tc>
          <w:tcPr>
            <w:tcW w:w="768" w:type="dxa"/>
            <w:vAlign w:val="center"/>
          </w:tcPr>
          <w:p w:rsidR="00162AF5" w:rsidRDefault="00162AF5">
            <w:pPr>
              <w:pStyle w:val="ConsPlusNormal"/>
              <w:jc w:val="center"/>
            </w:pPr>
            <w:r>
              <w:t>0,38</w:t>
            </w:r>
          </w:p>
        </w:tc>
        <w:tc>
          <w:tcPr>
            <w:tcW w:w="744" w:type="dxa"/>
            <w:vAlign w:val="center"/>
          </w:tcPr>
          <w:p w:rsidR="00162AF5" w:rsidRDefault="00162AF5">
            <w:pPr>
              <w:pStyle w:val="ConsPlusNormal"/>
              <w:jc w:val="center"/>
            </w:pPr>
            <w:r>
              <w:t>0,40</w:t>
            </w:r>
          </w:p>
        </w:tc>
        <w:tc>
          <w:tcPr>
            <w:tcW w:w="907" w:type="dxa"/>
            <w:vAlign w:val="center"/>
          </w:tcPr>
          <w:p w:rsidR="00162AF5" w:rsidRDefault="00162AF5">
            <w:pPr>
              <w:pStyle w:val="ConsPlusNormal"/>
              <w:jc w:val="center"/>
            </w:pPr>
            <w:r>
              <w:t>0,40</w:t>
            </w:r>
          </w:p>
        </w:tc>
      </w:tr>
      <w:tr w:rsidR="00162AF5">
        <w:tc>
          <w:tcPr>
            <w:tcW w:w="1644" w:type="dxa"/>
            <w:vAlign w:val="center"/>
          </w:tcPr>
          <w:p w:rsidR="00162AF5" w:rsidRDefault="00162AF5">
            <w:pPr>
              <w:pStyle w:val="ConsPlusNormal"/>
              <w:jc w:val="center"/>
            </w:pPr>
            <w:r>
              <w:t>0,60</w:t>
            </w:r>
          </w:p>
        </w:tc>
        <w:tc>
          <w:tcPr>
            <w:tcW w:w="1853" w:type="dxa"/>
            <w:vAlign w:val="center"/>
          </w:tcPr>
          <w:p w:rsidR="00162AF5" w:rsidRDefault="00162AF5">
            <w:pPr>
              <w:pStyle w:val="ConsPlusNormal"/>
              <w:jc w:val="center"/>
            </w:pPr>
            <w:r>
              <w:t>2,00</w:t>
            </w:r>
          </w:p>
        </w:tc>
        <w:tc>
          <w:tcPr>
            <w:tcW w:w="970" w:type="dxa"/>
            <w:vAlign w:val="center"/>
          </w:tcPr>
          <w:p w:rsidR="00162AF5" w:rsidRDefault="00162AF5">
            <w:pPr>
              <w:pStyle w:val="ConsPlusNormal"/>
              <w:jc w:val="center"/>
            </w:pPr>
            <w:r>
              <w:t>0,27</w:t>
            </w:r>
          </w:p>
        </w:tc>
        <w:tc>
          <w:tcPr>
            <w:tcW w:w="840" w:type="dxa"/>
            <w:vAlign w:val="center"/>
          </w:tcPr>
          <w:p w:rsidR="00162AF5" w:rsidRDefault="00162AF5">
            <w:pPr>
              <w:pStyle w:val="ConsPlusNormal"/>
              <w:jc w:val="center"/>
            </w:pPr>
            <w:r>
              <w:t>0,30</w:t>
            </w:r>
          </w:p>
        </w:tc>
        <w:tc>
          <w:tcPr>
            <w:tcW w:w="768" w:type="dxa"/>
            <w:vAlign w:val="center"/>
          </w:tcPr>
          <w:p w:rsidR="00162AF5" w:rsidRDefault="00162AF5">
            <w:pPr>
              <w:pStyle w:val="ConsPlusNormal"/>
              <w:jc w:val="center"/>
            </w:pPr>
            <w:r>
              <w:t>0,33</w:t>
            </w:r>
          </w:p>
        </w:tc>
        <w:tc>
          <w:tcPr>
            <w:tcW w:w="768" w:type="dxa"/>
            <w:vAlign w:val="center"/>
          </w:tcPr>
          <w:p w:rsidR="00162AF5" w:rsidRDefault="00162AF5">
            <w:pPr>
              <w:pStyle w:val="ConsPlusNormal"/>
              <w:jc w:val="center"/>
            </w:pPr>
            <w:r>
              <w:t>0,35</w:t>
            </w:r>
          </w:p>
        </w:tc>
        <w:tc>
          <w:tcPr>
            <w:tcW w:w="768" w:type="dxa"/>
            <w:vAlign w:val="center"/>
          </w:tcPr>
          <w:p w:rsidR="00162AF5" w:rsidRDefault="00162AF5">
            <w:pPr>
              <w:pStyle w:val="ConsPlusNormal"/>
              <w:jc w:val="center"/>
            </w:pPr>
            <w:r>
              <w:t>0,36</w:t>
            </w:r>
          </w:p>
        </w:tc>
        <w:tc>
          <w:tcPr>
            <w:tcW w:w="744" w:type="dxa"/>
            <w:vAlign w:val="center"/>
          </w:tcPr>
          <w:p w:rsidR="00162AF5" w:rsidRDefault="00162AF5">
            <w:pPr>
              <w:pStyle w:val="ConsPlusNormal"/>
              <w:jc w:val="center"/>
            </w:pPr>
            <w:r>
              <w:t>0,37</w:t>
            </w:r>
          </w:p>
        </w:tc>
        <w:tc>
          <w:tcPr>
            <w:tcW w:w="907" w:type="dxa"/>
            <w:vAlign w:val="center"/>
          </w:tcPr>
          <w:p w:rsidR="00162AF5" w:rsidRDefault="00162AF5">
            <w:pPr>
              <w:pStyle w:val="ConsPlusNormal"/>
              <w:jc w:val="center"/>
            </w:pPr>
            <w:r>
              <w:t>0,38</w:t>
            </w:r>
          </w:p>
        </w:tc>
      </w:tr>
      <w:tr w:rsidR="00162AF5">
        <w:tc>
          <w:tcPr>
            <w:tcW w:w="1644" w:type="dxa"/>
            <w:vAlign w:val="center"/>
          </w:tcPr>
          <w:p w:rsidR="00162AF5" w:rsidRDefault="00162AF5">
            <w:pPr>
              <w:pStyle w:val="ConsPlusNormal"/>
              <w:jc w:val="center"/>
            </w:pPr>
            <w:r>
              <w:t>0,60</w:t>
            </w:r>
          </w:p>
        </w:tc>
        <w:tc>
          <w:tcPr>
            <w:tcW w:w="1853" w:type="dxa"/>
            <w:vAlign w:val="center"/>
          </w:tcPr>
          <w:p w:rsidR="00162AF5" w:rsidRDefault="00162AF5">
            <w:pPr>
              <w:pStyle w:val="ConsPlusNormal"/>
              <w:jc w:val="center"/>
            </w:pPr>
            <w:r>
              <w:t>1,00</w:t>
            </w:r>
          </w:p>
        </w:tc>
        <w:tc>
          <w:tcPr>
            <w:tcW w:w="970" w:type="dxa"/>
            <w:vAlign w:val="center"/>
          </w:tcPr>
          <w:p w:rsidR="00162AF5" w:rsidRDefault="00162AF5">
            <w:pPr>
              <w:pStyle w:val="ConsPlusNormal"/>
              <w:jc w:val="center"/>
            </w:pPr>
            <w:r>
              <w:t>0,28</w:t>
            </w:r>
          </w:p>
        </w:tc>
        <w:tc>
          <w:tcPr>
            <w:tcW w:w="840" w:type="dxa"/>
            <w:vAlign w:val="center"/>
          </w:tcPr>
          <w:p w:rsidR="00162AF5" w:rsidRDefault="00162AF5">
            <w:pPr>
              <w:pStyle w:val="ConsPlusNormal"/>
              <w:jc w:val="center"/>
            </w:pPr>
            <w:r>
              <w:t>0,30</w:t>
            </w:r>
          </w:p>
        </w:tc>
        <w:tc>
          <w:tcPr>
            <w:tcW w:w="768" w:type="dxa"/>
            <w:vAlign w:val="center"/>
          </w:tcPr>
          <w:p w:rsidR="00162AF5" w:rsidRDefault="00162AF5">
            <w:pPr>
              <w:pStyle w:val="ConsPlusNormal"/>
              <w:jc w:val="center"/>
            </w:pPr>
            <w:r>
              <w:t>0,33</w:t>
            </w:r>
          </w:p>
        </w:tc>
        <w:tc>
          <w:tcPr>
            <w:tcW w:w="768" w:type="dxa"/>
            <w:vAlign w:val="center"/>
          </w:tcPr>
          <w:p w:rsidR="00162AF5" w:rsidRDefault="00162AF5">
            <w:pPr>
              <w:pStyle w:val="ConsPlusNormal"/>
              <w:jc w:val="center"/>
            </w:pPr>
            <w:r>
              <w:t>0,35</w:t>
            </w:r>
          </w:p>
        </w:tc>
        <w:tc>
          <w:tcPr>
            <w:tcW w:w="768" w:type="dxa"/>
            <w:vAlign w:val="center"/>
          </w:tcPr>
          <w:p w:rsidR="00162AF5" w:rsidRDefault="00162AF5">
            <w:pPr>
              <w:pStyle w:val="ConsPlusNormal"/>
              <w:jc w:val="center"/>
            </w:pPr>
            <w:r>
              <w:t>0,36</w:t>
            </w:r>
          </w:p>
        </w:tc>
        <w:tc>
          <w:tcPr>
            <w:tcW w:w="744" w:type="dxa"/>
            <w:vAlign w:val="center"/>
          </w:tcPr>
          <w:p w:rsidR="00162AF5" w:rsidRDefault="00162AF5">
            <w:pPr>
              <w:pStyle w:val="ConsPlusNormal"/>
              <w:jc w:val="center"/>
            </w:pPr>
            <w:r>
              <w:t>0,37</w:t>
            </w:r>
          </w:p>
        </w:tc>
        <w:tc>
          <w:tcPr>
            <w:tcW w:w="907" w:type="dxa"/>
            <w:vAlign w:val="center"/>
          </w:tcPr>
          <w:p w:rsidR="00162AF5" w:rsidRDefault="00162AF5">
            <w:pPr>
              <w:pStyle w:val="ConsPlusNormal"/>
              <w:jc w:val="center"/>
            </w:pPr>
            <w:r>
              <w:t>0,38</w:t>
            </w:r>
          </w:p>
        </w:tc>
      </w:tr>
      <w:tr w:rsidR="00162AF5">
        <w:tc>
          <w:tcPr>
            <w:tcW w:w="1644" w:type="dxa"/>
            <w:vAlign w:val="center"/>
          </w:tcPr>
          <w:p w:rsidR="00162AF5" w:rsidRDefault="00162AF5">
            <w:pPr>
              <w:pStyle w:val="ConsPlusNormal"/>
              <w:jc w:val="center"/>
            </w:pPr>
            <w:r>
              <w:t>0,60</w:t>
            </w:r>
          </w:p>
        </w:tc>
        <w:tc>
          <w:tcPr>
            <w:tcW w:w="1853" w:type="dxa"/>
            <w:vAlign w:val="center"/>
          </w:tcPr>
          <w:p w:rsidR="00162AF5" w:rsidRDefault="00162AF5">
            <w:pPr>
              <w:pStyle w:val="ConsPlusNormal"/>
              <w:jc w:val="center"/>
            </w:pPr>
            <w:r>
              <w:t>0,50</w:t>
            </w:r>
          </w:p>
        </w:tc>
        <w:tc>
          <w:tcPr>
            <w:tcW w:w="970" w:type="dxa"/>
            <w:vAlign w:val="center"/>
          </w:tcPr>
          <w:p w:rsidR="00162AF5" w:rsidRDefault="00162AF5">
            <w:pPr>
              <w:pStyle w:val="ConsPlusNormal"/>
              <w:jc w:val="center"/>
            </w:pPr>
            <w:r>
              <w:t>0,30</w:t>
            </w:r>
          </w:p>
        </w:tc>
        <w:tc>
          <w:tcPr>
            <w:tcW w:w="840" w:type="dxa"/>
            <w:vAlign w:val="center"/>
          </w:tcPr>
          <w:p w:rsidR="00162AF5" w:rsidRDefault="00162AF5">
            <w:pPr>
              <w:pStyle w:val="ConsPlusNormal"/>
              <w:jc w:val="center"/>
            </w:pPr>
            <w:r>
              <w:t>0,31</w:t>
            </w:r>
          </w:p>
        </w:tc>
        <w:tc>
          <w:tcPr>
            <w:tcW w:w="768" w:type="dxa"/>
            <w:vAlign w:val="center"/>
          </w:tcPr>
          <w:p w:rsidR="00162AF5" w:rsidRDefault="00162AF5">
            <w:pPr>
              <w:pStyle w:val="ConsPlusNormal"/>
              <w:jc w:val="center"/>
            </w:pPr>
            <w:r>
              <w:t>0,33</w:t>
            </w:r>
          </w:p>
        </w:tc>
        <w:tc>
          <w:tcPr>
            <w:tcW w:w="768" w:type="dxa"/>
            <w:vAlign w:val="center"/>
          </w:tcPr>
          <w:p w:rsidR="00162AF5" w:rsidRDefault="00162AF5">
            <w:pPr>
              <w:pStyle w:val="ConsPlusNormal"/>
              <w:jc w:val="center"/>
            </w:pPr>
            <w:r>
              <w:t>0,35</w:t>
            </w:r>
          </w:p>
        </w:tc>
        <w:tc>
          <w:tcPr>
            <w:tcW w:w="768" w:type="dxa"/>
            <w:vAlign w:val="center"/>
          </w:tcPr>
          <w:p w:rsidR="00162AF5" w:rsidRDefault="00162AF5">
            <w:pPr>
              <w:pStyle w:val="ConsPlusNormal"/>
              <w:jc w:val="center"/>
            </w:pPr>
            <w:r>
              <w:t>0,36</w:t>
            </w:r>
          </w:p>
        </w:tc>
        <w:tc>
          <w:tcPr>
            <w:tcW w:w="744" w:type="dxa"/>
            <w:vAlign w:val="center"/>
          </w:tcPr>
          <w:p w:rsidR="00162AF5" w:rsidRDefault="00162AF5">
            <w:pPr>
              <w:pStyle w:val="ConsPlusNormal"/>
              <w:jc w:val="center"/>
            </w:pPr>
            <w:r>
              <w:t>0,37</w:t>
            </w:r>
          </w:p>
        </w:tc>
        <w:tc>
          <w:tcPr>
            <w:tcW w:w="907" w:type="dxa"/>
            <w:vAlign w:val="center"/>
          </w:tcPr>
          <w:p w:rsidR="00162AF5" w:rsidRDefault="00162AF5">
            <w:pPr>
              <w:pStyle w:val="ConsPlusNormal"/>
              <w:jc w:val="center"/>
            </w:pPr>
            <w:r>
              <w:t>0,38</w:t>
            </w:r>
          </w:p>
        </w:tc>
      </w:tr>
      <w:tr w:rsidR="00162AF5">
        <w:tc>
          <w:tcPr>
            <w:tcW w:w="1644" w:type="dxa"/>
            <w:vAlign w:val="center"/>
          </w:tcPr>
          <w:p w:rsidR="00162AF5" w:rsidRDefault="00162AF5">
            <w:pPr>
              <w:pStyle w:val="ConsPlusNormal"/>
              <w:jc w:val="center"/>
            </w:pPr>
            <w:r>
              <w:t>0,60</w:t>
            </w:r>
          </w:p>
        </w:tc>
        <w:tc>
          <w:tcPr>
            <w:tcW w:w="1853" w:type="dxa"/>
            <w:vAlign w:val="center"/>
          </w:tcPr>
          <w:p w:rsidR="00162AF5" w:rsidRDefault="00162AF5">
            <w:pPr>
              <w:pStyle w:val="ConsPlusNormal"/>
              <w:jc w:val="center"/>
            </w:pPr>
            <w:r>
              <w:t>0,25</w:t>
            </w:r>
          </w:p>
        </w:tc>
        <w:tc>
          <w:tcPr>
            <w:tcW w:w="970" w:type="dxa"/>
            <w:vAlign w:val="center"/>
          </w:tcPr>
          <w:p w:rsidR="00162AF5" w:rsidRDefault="00162AF5">
            <w:pPr>
              <w:pStyle w:val="ConsPlusNormal"/>
              <w:jc w:val="center"/>
            </w:pPr>
            <w:r>
              <w:t>0,32</w:t>
            </w:r>
          </w:p>
        </w:tc>
        <w:tc>
          <w:tcPr>
            <w:tcW w:w="840" w:type="dxa"/>
            <w:vAlign w:val="center"/>
          </w:tcPr>
          <w:p w:rsidR="00162AF5" w:rsidRDefault="00162AF5">
            <w:pPr>
              <w:pStyle w:val="ConsPlusNormal"/>
              <w:jc w:val="center"/>
            </w:pPr>
            <w:r>
              <w:t>0,32</w:t>
            </w:r>
          </w:p>
        </w:tc>
        <w:tc>
          <w:tcPr>
            <w:tcW w:w="768" w:type="dxa"/>
            <w:vAlign w:val="center"/>
          </w:tcPr>
          <w:p w:rsidR="00162AF5" w:rsidRDefault="00162AF5">
            <w:pPr>
              <w:pStyle w:val="ConsPlusNormal"/>
              <w:jc w:val="center"/>
            </w:pPr>
            <w:r>
              <w:t>0,33</w:t>
            </w:r>
          </w:p>
        </w:tc>
        <w:tc>
          <w:tcPr>
            <w:tcW w:w="768" w:type="dxa"/>
            <w:vAlign w:val="center"/>
          </w:tcPr>
          <w:p w:rsidR="00162AF5" w:rsidRDefault="00162AF5">
            <w:pPr>
              <w:pStyle w:val="ConsPlusNormal"/>
              <w:jc w:val="center"/>
            </w:pPr>
            <w:r>
              <w:t>0,34</w:t>
            </w:r>
          </w:p>
        </w:tc>
        <w:tc>
          <w:tcPr>
            <w:tcW w:w="768" w:type="dxa"/>
            <w:vAlign w:val="center"/>
          </w:tcPr>
          <w:p w:rsidR="00162AF5" w:rsidRDefault="00162AF5">
            <w:pPr>
              <w:pStyle w:val="ConsPlusNormal"/>
              <w:jc w:val="center"/>
            </w:pPr>
            <w:r>
              <w:t>0,35</w:t>
            </w:r>
          </w:p>
        </w:tc>
        <w:tc>
          <w:tcPr>
            <w:tcW w:w="744" w:type="dxa"/>
            <w:vAlign w:val="center"/>
          </w:tcPr>
          <w:p w:rsidR="00162AF5" w:rsidRDefault="00162AF5">
            <w:pPr>
              <w:pStyle w:val="ConsPlusNormal"/>
              <w:jc w:val="center"/>
            </w:pPr>
            <w:r>
              <w:t>0,36</w:t>
            </w:r>
          </w:p>
        </w:tc>
        <w:tc>
          <w:tcPr>
            <w:tcW w:w="907" w:type="dxa"/>
            <w:vAlign w:val="center"/>
          </w:tcPr>
          <w:p w:rsidR="00162AF5" w:rsidRDefault="00162AF5">
            <w:pPr>
              <w:pStyle w:val="ConsPlusNormal"/>
              <w:jc w:val="center"/>
            </w:pPr>
            <w:r>
              <w:t>0,37</w:t>
            </w:r>
          </w:p>
        </w:tc>
      </w:tr>
      <w:tr w:rsidR="00162AF5">
        <w:tc>
          <w:tcPr>
            <w:tcW w:w="1644" w:type="dxa"/>
            <w:vAlign w:val="center"/>
          </w:tcPr>
          <w:p w:rsidR="00162AF5" w:rsidRDefault="00162AF5">
            <w:pPr>
              <w:pStyle w:val="ConsPlusNormal"/>
              <w:jc w:val="center"/>
            </w:pPr>
            <w:r>
              <w:t>0,55</w:t>
            </w:r>
          </w:p>
        </w:tc>
        <w:tc>
          <w:tcPr>
            <w:tcW w:w="1853" w:type="dxa"/>
            <w:vAlign w:val="center"/>
          </w:tcPr>
          <w:p w:rsidR="00162AF5" w:rsidRDefault="00162AF5">
            <w:pPr>
              <w:pStyle w:val="ConsPlusNormal"/>
              <w:jc w:val="center"/>
            </w:pPr>
            <w:r>
              <w:t>2,00</w:t>
            </w:r>
          </w:p>
        </w:tc>
        <w:tc>
          <w:tcPr>
            <w:tcW w:w="970" w:type="dxa"/>
            <w:vAlign w:val="center"/>
          </w:tcPr>
          <w:p w:rsidR="00162AF5" w:rsidRDefault="00162AF5">
            <w:pPr>
              <w:pStyle w:val="ConsPlusNormal"/>
              <w:jc w:val="center"/>
            </w:pPr>
            <w:r>
              <w:t>0,25</w:t>
            </w:r>
          </w:p>
        </w:tc>
        <w:tc>
          <w:tcPr>
            <w:tcW w:w="840" w:type="dxa"/>
            <w:vAlign w:val="center"/>
          </w:tcPr>
          <w:p w:rsidR="00162AF5" w:rsidRDefault="00162AF5">
            <w:pPr>
              <w:pStyle w:val="ConsPlusNormal"/>
              <w:jc w:val="center"/>
            </w:pPr>
            <w:r>
              <w:t>0,27</w:t>
            </w:r>
          </w:p>
        </w:tc>
        <w:tc>
          <w:tcPr>
            <w:tcW w:w="768" w:type="dxa"/>
            <w:vAlign w:val="center"/>
          </w:tcPr>
          <w:p w:rsidR="00162AF5" w:rsidRDefault="00162AF5">
            <w:pPr>
              <w:pStyle w:val="ConsPlusNormal"/>
              <w:jc w:val="center"/>
            </w:pPr>
            <w:r>
              <w:t>0,30</w:t>
            </w:r>
          </w:p>
        </w:tc>
        <w:tc>
          <w:tcPr>
            <w:tcW w:w="768" w:type="dxa"/>
            <w:vAlign w:val="center"/>
          </w:tcPr>
          <w:p w:rsidR="00162AF5" w:rsidRDefault="00162AF5">
            <w:pPr>
              <w:pStyle w:val="ConsPlusNormal"/>
              <w:jc w:val="center"/>
            </w:pPr>
            <w:r>
              <w:t>0,32</w:t>
            </w:r>
          </w:p>
        </w:tc>
        <w:tc>
          <w:tcPr>
            <w:tcW w:w="768" w:type="dxa"/>
            <w:vAlign w:val="center"/>
          </w:tcPr>
          <w:p w:rsidR="00162AF5" w:rsidRDefault="00162AF5">
            <w:pPr>
              <w:pStyle w:val="ConsPlusNormal"/>
              <w:jc w:val="center"/>
            </w:pPr>
            <w:r>
              <w:t>0,33</w:t>
            </w:r>
          </w:p>
        </w:tc>
        <w:tc>
          <w:tcPr>
            <w:tcW w:w="744" w:type="dxa"/>
            <w:vAlign w:val="center"/>
          </w:tcPr>
          <w:p w:rsidR="00162AF5" w:rsidRDefault="00162AF5">
            <w:pPr>
              <w:pStyle w:val="ConsPlusNormal"/>
              <w:jc w:val="center"/>
            </w:pPr>
            <w:r>
              <w:t>0,34</w:t>
            </w:r>
          </w:p>
        </w:tc>
        <w:tc>
          <w:tcPr>
            <w:tcW w:w="907" w:type="dxa"/>
            <w:vAlign w:val="center"/>
          </w:tcPr>
          <w:p w:rsidR="00162AF5" w:rsidRDefault="00162AF5">
            <w:pPr>
              <w:pStyle w:val="ConsPlusNormal"/>
              <w:jc w:val="center"/>
            </w:pPr>
            <w:r>
              <w:t>0,34</w:t>
            </w:r>
          </w:p>
        </w:tc>
      </w:tr>
      <w:tr w:rsidR="00162AF5">
        <w:tc>
          <w:tcPr>
            <w:tcW w:w="1644" w:type="dxa"/>
            <w:vAlign w:val="center"/>
          </w:tcPr>
          <w:p w:rsidR="00162AF5" w:rsidRDefault="00162AF5">
            <w:pPr>
              <w:pStyle w:val="ConsPlusNormal"/>
              <w:jc w:val="center"/>
            </w:pPr>
            <w:r>
              <w:t>0,55</w:t>
            </w:r>
          </w:p>
        </w:tc>
        <w:tc>
          <w:tcPr>
            <w:tcW w:w="1853" w:type="dxa"/>
            <w:vAlign w:val="center"/>
          </w:tcPr>
          <w:p w:rsidR="00162AF5" w:rsidRDefault="00162AF5">
            <w:pPr>
              <w:pStyle w:val="ConsPlusNormal"/>
              <w:jc w:val="center"/>
            </w:pPr>
            <w:r>
              <w:t>1,00</w:t>
            </w:r>
          </w:p>
        </w:tc>
        <w:tc>
          <w:tcPr>
            <w:tcW w:w="970" w:type="dxa"/>
            <w:vAlign w:val="center"/>
          </w:tcPr>
          <w:p w:rsidR="00162AF5" w:rsidRDefault="00162AF5">
            <w:pPr>
              <w:pStyle w:val="ConsPlusNormal"/>
              <w:jc w:val="center"/>
            </w:pPr>
            <w:r>
              <w:t>0,26</w:t>
            </w:r>
          </w:p>
        </w:tc>
        <w:tc>
          <w:tcPr>
            <w:tcW w:w="840" w:type="dxa"/>
            <w:vAlign w:val="center"/>
          </w:tcPr>
          <w:p w:rsidR="00162AF5" w:rsidRDefault="00162AF5">
            <w:pPr>
              <w:pStyle w:val="ConsPlusNormal"/>
              <w:jc w:val="center"/>
            </w:pPr>
            <w:r>
              <w:t>0,27</w:t>
            </w:r>
          </w:p>
        </w:tc>
        <w:tc>
          <w:tcPr>
            <w:tcW w:w="768" w:type="dxa"/>
            <w:vAlign w:val="center"/>
          </w:tcPr>
          <w:p w:rsidR="00162AF5" w:rsidRDefault="00162AF5">
            <w:pPr>
              <w:pStyle w:val="ConsPlusNormal"/>
              <w:jc w:val="center"/>
            </w:pPr>
            <w:r>
              <w:t>0,30</w:t>
            </w:r>
          </w:p>
        </w:tc>
        <w:tc>
          <w:tcPr>
            <w:tcW w:w="768" w:type="dxa"/>
            <w:vAlign w:val="center"/>
          </w:tcPr>
          <w:p w:rsidR="00162AF5" w:rsidRDefault="00162AF5">
            <w:pPr>
              <w:pStyle w:val="ConsPlusNormal"/>
              <w:jc w:val="center"/>
            </w:pPr>
            <w:r>
              <w:t>0,32</w:t>
            </w:r>
          </w:p>
        </w:tc>
        <w:tc>
          <w:tcPr>
            <w:tcW w:w="768" w:type="dxa"/>
            <w:vAlign w:val="center"/>
          </w:tcPr>
          <w:p w:rsidR="00162AF5" w:rsidRDefault="00162AF5">
            <w:pPr>
              <w:pStyle w:val="ConsPlusNormal"/>
              <w:jc w:val="center"/>
            </w:pPr>
            <w:r>
              <w:t>0,33</w:t>
            </w:r>
          </w:p>
        </w:tc>
        <w:tc>
          <w:tcPr>
            <w:tcW w:w="744" w:type="dxa"/>
            <w:vAlign w:val="center"/>
          </w:tcPr>
          <w:p w:rsidR="00162AF5" w:rsidRDefault="00162AF5">
            <w:pPr>
              <w:pStyle w:val="ConsPlusNormal"/>
              <w:jc w:val="center"/>
            </w:pPr>
            <w:r>
              <w:t>0,34</w:t>
            </w:r>
          </w:p>
        </w:tc>
        <w:tc>
          <w:tcPr>
            <w:tcW w:w="907" w:type="dxa"/>
            <w:vAlign w:val="center"/>
          </w:tcPr>
          <w:p w:rsidR="00162AF5" w:rsidRDefault="00162AF5">
            <w:pPr>
              <w:pStyle w:val="ConsPlusNormal"/>
              <w:jc w:val="center"/>
            </w:pPr>
            <w:r>
              <w:t>0,34</w:t>
            </w:r>
          </w:p>
        </w:tc>
      </w:tr>
      <w:tr w:rsidR="00162AF5">
        <w:tc>
          <w:tcPr>
            <w:tcW w:w="1644" w:type="dxa"/>
            <w:vAlign w:val="center"/>
          </w:tcPr>
          <w:p w:rsidR="00162AF5" w:rsidRDefault="00162AF5">
            <w:pPr>
              <w:pStyle w:val="ConsPlusNormal"/>
              <w:jc w:val="center"/>
            </w:pPr>
            <w:r>
              <w:t>0,55</w:t>
            </w:r>
          </w:p>
        </w:tc>
        <w:tc>
          <w:tcPr>
            <w:tcW w:w="1853" w:type="dxa"/>
            <w:vAlign w:val="center"/>
          </w:tcPr>
          <w:p w:rsidR="00162AF5" w:rsidRDefault="00162AF5">
            <w:pPr>
              <w:pStyle w:val="ConsPlusNormal"/>
              <w:jc w:val="center"/>
            </w:pPr>
            <w:r>
              <w:t>0,50</w:t>
            </w:r>
          </w:p>
        </w:tc>
        <w:tc>
          <w:tcPr>
            <w:tcW w:w="970" w:type="dxa"/>
            <w:vAlign w:val="center"/>
          </w:tcPr>
          <w:p w:rsidR="00162AF5" w:rsidRDefault="00162AF5">
            <w:pPr>
              <w:pStyle w:val="ConsPlusNormal"/>
              <w:jc w:val="center"/>
            </w:pPr>
            <w:r>
              <w:t>0,27</w:t>
            </w:r>
          </w:p>
        </w:tc>
        <w:tc>
          <w:tcPr>
            <w:tcW w:w="840" w:type="dxa"/>
            <w:vAlign w:val="center"/>
          </w:tcPr>
          <w:p w:rsidR="00162AF5" w:rsidRDefault="00162AF5">
            <w:pPr>
              <w:pStyle w:val="ConsPlusNormal"/>
              <w:jc w:val="center"/>
            </w:pPr>
            <w:r>
              <w:t>0,28</w:t>
            </w:r>
          </w:p>
        </w:tc>
        <w:tc>
          <w:tcPr>
            <w:tcW w:w="768" w:type="dxa"/>
            <w:vAlign w:val="center"/>
          </w:tcPr>
          <w:p w:rsidR="00162AF5" w:rsidRDefault="00162AF5">
            <w:pPr>
              <w:pStyle w:val="ConsPlusNormal"/>
              <w:jc w:val="center"/>
            </w:pPr>
            <w:r>
              <w:t>0,30</w:t>
            </w:r>
          </w:p>
        </w:tc>
        <w:tc>
          <w:tcPr>
            <w:tcW w:w="768" w:type="dxa"/>
            <w:vAlign w:val="center"/>
          </w:tcPr>
          <w:p w:rsidR="00162AF5" w:rsidRDefault="00162AF5">
            <w:pPr>
              <w:pStyle w:val="ConsPlusNormal"/>
              <w:jc w:val="center"/>
            </w:pPr>
            <w:r>
              <w:t>0,32</w:t>
            </w:r>
          </w:p>
        </w:tc>
        <w:tc>
          <w:tcPr>
            <w:tcW w:w="768" w:type="dxa"/>
            <w:vAlign w:val="center"/>
          </w:tcPr>
          <w:p w:rsidR="00162AF5" w:rsidRDefault="00162AF5">
            <w:pPr>
              <w:pStyle w:val="ConsPlusNormal"/>
              <w:jc w:val="center"/>
            </w:pPr>
            <w:r>
              <w:t>0,33</w:t>
            </w:r>
          </w:p>
        </w:tc>
        <w:tc>
          <w:tcPr>
            <w:tcW w:w="744" w:type="dxa"/>
            <w:vAlign w:val="center"/>
          </w:tcPr>
          <w:p w:rsidR="00162AF5" w:rsidRDefault="00162AF5">
            <w:pPr>
              <w:pStyle w:val="ConsPlusNormal"/>
              <w:jc w:val="center"/>
            </w:pPr>
            <w:r>
              <w:t>0,34</w:t>
            </w:r>
          </w:p>
        </w:tc>
        <w:tc>
          <w:tcPr>
            <w:tcW w:w="907" w:type="dxa"/>
            <w:vAlign w:val="center"/>
          </w:tcPr>
          <w:p w:rsidR="00162AF5" w:rsidRDefault="00162AF5">
            <w:pPr>
              <w:pStyle w:val="ConsPlusNormal"/>
              <w:jc w:val="center"/>
            </w:pPr>
            <w:r>
              <w:t>0,34</w:t>
            </w:r>
          </w:p>
        </w:tc>
      </w:tr>
      <w:tr w:rsidR="00162AF5">
        <w:tc>
          <w:tcPr>
            <w:tcW w:w="1644" w:type="dxa"/>
            <w:vAlign w:val="center"/>
          </w:tcPr>
          <w:p w:rsidR="00162AF5" w:rsidRDefault="00162AF5">
            <w:pPr>
              <w:pStyle w:val="ConsPlusNormal"/>
              <w:jc w:val="center"/>
            </w:pPr>
            <w:r>
              <w:t>0,55</w:t>
            </w:r>
          </w:p>
        </w:tc>
        <w:tc>
          <w:tcPr>
            <w:tcW w:w="1853" w:type="dxa"/>
            <w:vAlign w:val="center"/>
          </w:tcPr>
          <w:p w:rsidR="00162AF5" w:rsidRDefault="00162AF5">
            <w:pPr>
              <w:pStyle w:val="ConsPlusNormal"/>
              <w:jc w:val="center"/>
            </w:pPr>
            <w:r>
              <w:t>0,25</w:t>
            </w:r>
          </w:p>
        </w:tc>
        <w:tc>
          <w:tcPr>
            <w:tcW w:w="970" w:type="dxa"/>
            <w:vAlign w:val="center"/>
          </w:tcPr>
          <w:p w:rsidR="00162AF5" w:rsidRDefault="00162AF5">
            <w:pPr>
              <w:pStyle w:val="ConsPlusNormal"/>
              <w:jc w:val="center"/>
            </w:pPr>
            <w:r>
              <w:t>0,29</w:t>
            </w:r>
          </w:p>
        </w:tc>
        <w:tc>
          <w:tcPr>
            <w:tcW w:w="840" w:type="dxa"/>
            <w:vAlign w:val="center"/>
          </w:tcPr>
          <w:p w:rsidR="00162AF5" w:rsidRDefault="00162AF5">
            <w:pPr>
              <w:pStyle w:val="ConsPlusNormal"/>
              <w:jc w:val="center"/>
            </w:pPr>
            <w:r>
              <w:t>0,29</w:t>
            </w:r>
          </w:p>
        </w:tc>
        <w:tc>
          <w:tcPr>
            <w:tcW w:w="768" w:type="dxa"/>
            <w:vAlign w:val="center"/>
          </w:tcPr>
          <w:p w:rsidR="00162AF5" w:rsidRDefault="00162AF5">
            <w:pPr>
              <w:pStyle w:val="ConsPlusNormal"/>
              <w:jc w:val="center"/>
            </w:pPr>
            <w:r>
              <w:t>0,30</w:t>
            </w:r>
          </w:p>
        </w:tc>
        <w:tc>
          <w:tcPr>
            <w:tcW w:w="768" w:type="dxa"/>
            <w:vAlign w:val="center"/>
          </w:tcPr>
          <w:p w:rsidR="00162AF5" w:rsidRDefault="00162AF5">
            <w:pPr>
              <w:pStyle w:val="ConsPlusNormal"/>
              <w:jc w:val="center"/>
            </w:pPr>
            <w:r>
              <w:t>0,31</w:t>
            </w:r>
          </w:p>
        </w:tc>
        <w:tc>
          <w:tcPr>
            <w:tcW w:w="768" w:type="dxa"/>
            <w:vAlign w:val="center"/>
          </w:tcPr>
          <w:p w:rsidR="00162AF5" w:rsidRDefault="00162AF5">
            <w:pPr>
              <w:pStyle w:val="ConsPlusNormal"/>
              <w:jc w:val="center"/>
            </w:pPr>
            <w:r>
              <w:t>0,32</w:t>
            </w:r>
          </w:p>
        </w:tc>
        <w:tc>
          <w:tcPr>
            <w:tcW w:w="744" w:type="dxa"/>
            <w:vAlign w:val="center"/>
          </w:tcPr>
          <w:p w:rsidR="00162AF5" w:rsidRDefault="00162AF5">
            <w:pPr>
              <w:pStyle w:val="ConsPlusNormal"/>
              <w:jc w:val="center"/>
            </w:pPr>
            <w:r>
              <w:t>0,33</w:t>
            </w:r>
          </w:p>
        </w:tc>
        <w:tc>
          <w:tcPr>
            <w:tcW w:w="907" w:type="dxa"/>
            <w:vAlign w:val="center"/>
          </w:tcPr>
          <w:p w:rsidR="00162AF5" w:rsidRDefault="00162AF5">
            <w:pPr>
              <w:pStyle w:val="ConsPlusNormal"/>
              <w:jc w:val="center"/>
            </w:pPr>
            <w:r>
              <w:t>0,34</w:t>
            </w:r>
          </w:p>
        </w:tc>
      </w:tr>
      <w:tr w:rsidR="00162AF5">
        <w:tc>
          <w:tcPr>
            <w:tcW w:w="1644" w:type="dxa"/>
            <w:vAlign w:val="center"/>
          </w:tcPr>
          <w:p w:rsidR="00162AF5" w:rsidRDefault="00162AF5">
            <w:pPr>
              <w:pStyle w:val="ConsPlusNormal"/>
              <w:jc w:val="center"/>
            </w:pPr>
            <w:r>
              <w:t>0,50</w:t>
            </w:r>
          </w:p>
        </w:tc>
        <w:tc>
          <w:tcPr>
            <w:tcW w:w="1853" w:type="dxa"/>
            <w:vAlign w:val="center"/>
          </w:tcPr>
          <w:p w:rsidR="00162AF5" w:rsidRDefault="00162AF5">
            <w:pPr>
              <w:pStyle w:val="ConsPlusNormal"/>
              <w:jc w:val="center"/>
            </w:pPr>
            <w:r>
              <w:t>2,00</w:t>
            </w:r>
          </w:p>
        </w:tc>
        <w:tc>
          <w:tcPr>
            <w:tcW w:w="970" w:type="dxa"/>
            <w:vAlign w:val="center"/>
          </w:tcPr>
          <w:p w:rsidR="00162AF5" w:rsidRDefault="00162AF5">
            <w:pPr>
              <w:pStyle w:val="ConsPlusNormal"/>
              <w:jc w:val="center"/>
            </w:pPr>
            <w:r>
              <w:t>0,22</w:t>
            </w:r>
          </w:p>
        </w:tc>
        <w:tc>
          <w:tcPr>
            <w:tcW w:w="840" w:type="dxa"/>
            <w:vAlign w:val="center"/>
          </w:tcPr>
          <w:p w:rsidR="00162AF5" w:rsidRDefault="00162AF5">
            <w:pPr>
              <w:pStyle w:val="ConsPlusNormal"/>
              <w:jc w:val="center"/>
            </w:pPr>
            <w:r>
              <w:t>0,24</w:t>
            </w:r>
          </w:p>
        </w:tc>
        <w:tc>
          <w:tcPr>
            <w:tcW w:w="768" w:type="dxa"/>
            <w:vAlign w:val="center"/>
          </w:tcPr>
          <w:p w:rsidR="00162AF5" w:rsidRDefault="00162AF5">
            <w:pPr>
              <w:pStyle w:val="ConsPlusNormal"/>
              <w:jc w:val="center"/>
            </w:pPr>
            <w:r>
              <w:t>0,27</w:t>
            </w:r>
          </w:p>
        </w:tc>
        <w:tc>
          <w:tcPr>
            <w:tcW w:w="768" w:type="dxa"/>
            <w:vAlign w:val="center"/>
          </w:tcPr>
          <w:p w:rsidR="00162AF5" w:rsidRDefault="00162AF5">
            <w:pPr>
              <w:pStyle w:val="ConsPlusNormal"/>
              <w:jc w:val="center"/>
            </w:pPr>
            <w:r>
              <w:t>0,28</w:t>
            </w:r>
          </w:p>
        </w:tc>
        <w:tc>
          <w:tcPr>
            <w:tcW w:w="768" w:type="dxa"/>
            <w:vAlign w:val="center"/>
          </w:tcPr>
          <w:p w:rsidR="00162AF5" w:rsidRDefault="00162AF5">
            <w:pPr>
              <w:pStyle w:val="ConsPlusNormal"/>
              <w:jc w:val="center"/>
            </w:pPr>
            <w:r>
              <w:t>0,29</w:t>
            </w:r>
          </w:p>
        </w:tc>
        <w:tc>
          <w:tcPr>
            <w:tcW w:w="744" w:type="dxa"/>
            <w:vAlign w:val="center"/>
          </w:tcPr>
          <w:p w:rsidR="00162AF5" w:rsidRDefault="00162AF5">
            <w:pPr>
              <w:pStyle w:val="ConsPlusNormal"/>
              <w:jc w:val="center"/>
            </w:pPr>
            <w:r>
              <w:t>0,30</w:t>
            </w:r>
          </w:p>
        </w:tc>
        <w:tc>
          <w:tcPr>
            <w:tcW w:w="907" w:type="dxa"/>
            <w:vAlign w:val="center"/>
          </w:tcPr>
          <w:p w:rsidR="00162AF5" w:rsidRDefault="00162AF5">
            <w:pPr>
              <w:pStyle w:val="ConsPlusNormal"/>
              <w:jc w:val="center"/>
            </w:pPr>
            <w:r>
              <w:t>0,31</w:t>
            </w:r>
          </w:p>
        </w:tc>
      </w:tr>
      <w:tr w:rsidR="00162AF5">
        <w:tc>
          <w:tcPr>
            <w:tcW w:w="1644" w:type="dxa"/>
            <w:vAlign w:val="center"/>
          </w:tcPr>
          <w:p w:rsidR="00162AF5" w:rsidRDefault="00162AF5">
            <w:pPr>
              <w:pStyle w:val="ConsPlusNormal"/>
              <w:jc w:val="center"/>
            </w:pPr>
            <w:r>
              <w:t>0,50</w:t>
            </w:r>
          </w:p>
        </w:tc>
        <w:tc>
          <w:tcPr>
            <w:tcW w:w="1853" w:type="dxa"/>
            <w:vAlign w:val="center"/>
          </w:tcPr>
          <w:p w:rsidR="00162AF5" w:rsidRDefault="00162AF5">
            <w:pPr>
              <w:pStyle w:val="ConsPlusNormal"/>
              <w:jc w:val="center"/>
            </w:pPr>
            <w:r>
              <w:t>1,00</w:t>
            </w:r>
          </w:p>
        </w:tc>
        <w:tc>
          <w:tcPr>
            <w:tcW w:w="970" w:type="dxa"/>
            <w:vAlign w:val="center"/>
          </w:tcPr>
          <w:p w:rsidR="00162AF5" w:rsidRDefault="00162AF5">
            <w:pPr>
              <w:pStyle w:val="ConsPlusNormal"/>
              <w:jc w:val="center"/>
            </w:pPr>
            <w:r>
              <w:t>0,23</w:t>
            </w:r>
          </w:p>
        </w:tc>
        <w:tc>
          <w:tcPr>
            <w:tcW w:w="840" w:type="dxa"/>
            <w:vAlign w:val="center"/>
          </w:tcPr>
          <w:p w:rsidR="00162AF5" w:rsidRDefault="00162AF5">
            <w:pPr>
              <w:pStyle w:val="ConsPlusNormal"/>
              <w:jc w:val="center"/>
            </w:pPr>
            <w:r>
              <w:t>0,24</w:t>
            </w:r>
          </w:p>
        </w:tc>
        <w:tc>
          <w:tcPr>
            <w:tcW w:w="768" w:type="dxa"/>
            <w:vAlign w:val="center"/>
          </w:tcPr>
          <w:p w:rsidR="00162AF5" w:rsidRDefault="00162AF5">
            <w:pPr>
              <w:pStyle w:val="ConsPlusNormal"/>
              <w:jc w:val="center"/>
            </w:pPr>
            <w:r>
              <w:t>0,27</w:t>
            </w:r>
          </w:p>
        </w:tc>
        <w:tc>
          <w:tcPr>
            <w:tcW w:w="768" w:type="dxa"/>
            <w:vAlign w:val="center"/>
          </w:tcPr>
          <w:p w:rsidR="00162AF5" w:rsidRDefault="00162AF5">
            <w:pPr>
              <w:pStyle w:val="ConsPlusNormal"/>
              <w:jc w:val="center"/>
            </w:pPr>
            <w:r>
              <w:t>0,28</w:t>
            </w:r>
          </w:p>
        </w:tc>
        <w:tc>
          <w:tcPr>
            <w:tcW w:w="768" w:type="dxa"/>
            <w:vAlign w:val="center"/>
          </w:tcPr>
          <w:p w:rsidR="00162AF5" w:rsidRDefault="00162AF5">
            <w:pPr>
              <w:pStyle w:val="ConsPlusNormal"/>
              <w:jc w:val="center"/>
            </w:pPr>
            <w:r>
              <w:t>0,29</w:t>
            </w:r>
          </w:p>
        </w:tc>
        <w:tc>
          <w:tcPr>
            <w:tcW w:w="744" w:type="dxa"/>
            <w:vAlign w:val="center"/>
          </w:tcPr>
          <w:p w:rsidR="00162AF5" w:rsidRDefault="00162AF5">
            <w:pPr>
              <w:pStyle w:val="ConsPlusNormal"/>
              <w:jc w:val="center"/>
            </w:pPr>
            <w:r>
              <w:t>0,30</w:t>
            </w:r>
          </w:p>
        </w:tc>
        <w:tc>
          <w:tcPr>
            <w:tcW w:w="907" w:type="dxa"/>
            <w:vAlign w:val="center"/>
          </w:tcPr>
          <w:p w:rsidR="00162AF5" w:rsidRDefault="00162AF5">
            <w:pPr>
              <w:pStyle w:val="ConsPlusNormal"/>
              <w:jc w:val="center"/>
            </w:pPr>
            <w:r>
              <w:t>0,31</w:t>
            </w:r>
          </w:p>
        </w:tc>
      </w:tr>
      <w:tr w:rsidR="00162AF5">
        <w:tc>
          <w:tcPr>
            <w:tcW w:w="1644" w:type="dxa"/>
            <w:vAlign w:val="center"/>
          </w:tcPr>
          <w:p w:rsidR="00162AF5" w:rsidRDefault="00162AF5">
            <w:pPr>
              <w:pStyle w:val="ConsPlusNormal"/>
              <w:jc w:val="center"/>
            </w:pPr>
            <w:r>
              <w:t>0,50</w:t>
            </w:r>
          </w:p>
        </w:tc>
        <w:tc>
          <w:tcPr>
            <w:tcW w:w="1853" w:type="dxa"/>
            <w:vAlign w:val="center"/>
          </w:tcPr>
          <w:p w:rsidR="00162AF5" w:rsidRDefault="00162AF5">
            <w:pPr>
              <w:pStyle w:val="ConsPlusNormal"/>
              <w:jc w:val="center"/>
            </w:pPr>
            <w:r>
              <w:t>0,50</w:t>
            </w:r>
          </w:p>
        </w:tc>
        <w:tc>
          <w:tcPr>
            <w:tcW w:w="970" w:type="dxa"/>
            <w:vAlign w:val="center"/>
          </w:tcPr>
          <w:p w:rsidR="00162AF5" w:rsidRDefault="00162AF5">
            <w:pPr>
              <w:pStyle w:val="ConsPlusNormal"/>
              <w:jc w:val="center"/>
            </w:pPr>
            <w:r>
              <w:t>0,25</w:t>
            </w:r>
          </w:p>
        </w:tc>
        <w:tc>
          <w:tcPr>
            <w:tcW w:w="840" w:type="dxa"/>
            <w:vAlign w:val="center"/>
          </w:tcPr>
          <w:p w:rsidR="00162AF5" w:rsidRDefault="00162AF5">
            <w:pPr>
              <w:pStyle w:val="ConsPlusNormal"/>
              <w:jc w:val="center"/>
            </w:pPr>
            <w:r>
              <w:t>0,25</w:t>
            </w:r>
          </w:p>
        </w:tc>
        <w:tc>
          <w:tcPr>
            <w:tcW w:w="768" w:type="dxa"/>
            <w:vAlign w:val="center"/>
          </w:tcPr>
          <w:p w:rsidR="00162AF5" w:rsidRDefault="00162AF5">
            <w:pPr>
              <w:pStyle w:val="ConsPlusNormal"/>
              <w:jc w:val="center"/>
            </w:pPr>
            <w:r>
              <w:t>0,27</w:t>
            </w:r>
          </w:p>
        </w:tc>
        <w:tc>
          <w:tcPr>
            <w:tcW w:w="768" w:type="dxa"/>
            <w:vAlign w:val="center"/>
          </w:tcPr>
          <w:p w:rsidR="00162AF5" w:rsidRDefault="00162AF5">
            <w:pPr>
              <w:pStyle w:val="ConsPlusNormal"/>
              <w:jc w:val="center"/>
            </w:pPr>
            <w:r>
              <w:t>0,28</w:t>
            </w:r>
          </w:p>
        </w:tc>
        <w:tc>
          <w:tcPr>
            <w:tcW w:w="768" w:type="dxa"/>
            <w:vAlign w:val="center"/>
          </w:tcPr>
          <w:p w:rsidR="00162AF5" w:rsidRDefault="00162AF5">
            <w:pPr>
              <w:pStyle w:val="ConsPlusNormal"/>
              <w:jc w:val="center"/>
            </w:pPr>
            <w:r>
              <w:t>0,29</w:t>
            </w:r>
          </w:p>
        </w:tc>
        <w:tc>
          <w:tcPr>
            <w:tcW w:w="744" w:type="dxa"/>
            <w:vAlign w:val="center"/>
          </w:tcPr>
          <w:p w:rsidR="00162AF5" w:rsidRDefault="00162AF5">
            <w:pPr>
              <w:pStyle w:val="ConsPlusNormal"/>
              <w:jc w:val="center"/>
            </w:pPr>
            <w:r>
              <w:t>0,30</w:t>
            </w:r>
          </w:p>
        </w:tc>
        <w:tc>
          <w:tcPr>
            <w:tcW w:w="907" w:type="dxa"/>
            <w:vAlign w:val="center"/>
          </w:tcPr>
          <w:p w:rsidR="00162AF5" w:rsidRDefault="00162AF5">
            <w:pPr>
              <w:pStyle w:val="ConsPlusNormal"/>
              <w:jc w:val="center"/>
            </w:pPr>
            <w:r>
              <w:t>0,31</w:t>
            </w:r>
          </w:p>
        </w:tc>
      </w:tr>
      <w:tr w:rsidR="00162AF5">
        <w:tc>
          <w:tcPr>
            <w:tcW w:w="1644" w:type="dxa"/>
            <w:vAlign w:val="center"/>
          </w:tcPr>
          <w:p w:rsidR="00162AF5" w:rsidRDefault="00162AF5">
            <w:pPr>
              <w:pStyle w:val="ConsPlusNormal"/>
              <w:jc w:val="center"/>
            </w:pPr>
            <w:r>
              <w:t>0,50</w:t>
            </w:r>
          </w:p>
        </w:tc>
        <w:tc>
          <w:tcPr>
            <w:tcW w:w="1853" w:type="dxa"/>
            <w:vAlign w:val="center"/>
          </w:tcPr>
          <w:p w:rsidR="00162AF5" w:rsidRDefault="00162AF5">
            <w:pPr>
              <w:pStyle w:val="ConsPlusNormal"/>
              <w:jc w:val="center"/>
            </w:pPr>
            <w:r>
              <w:t>0,25</w:t>
            </w:r>
          </w:p>
        </w:tc>
        <w:tc>
          <w:tcPr>
            <w:tcW w:w="970" w:type="dxa"/>
            <w:vAlign w:val="center"/>
          </w:tcPr>
          <w:p w:rsidR="00162AF5" w:rsidRDefault="00162AF5">
            <w:pPr>
              <w:pStyle w:val="ConsPlusNormal"/>
              <w:jc w:val="center"/>
            </w:pPr>
            <w:r>
              <w:t>0,26</w:t>
            </w:r>
          </w:p>
        </w:tc>
        <w:tc>
          <w:tcPr>
            <w:tcW w:w="840" w:type="dxa"/>
            <w:vAlign w:val="center"/>
          </w:tcPr>
          <w:p w:rsidR="00162AF5" w:rsidRDefault="00162AF5">
            <w:pPr>
              <w:pStyle w:val="ConsPlusNormal"/>
              <w:jc w:val="center"/>
            </w:pPr>
            <w:r>
              <w:t>0,27</w:t>
            </w:r>
          </w:p>
        </w:tc>
        <w:tc>
          <w:tcPr>
            <w:tcW w:w="768" w:type="dxa"/>
            <w:vAlign w:val="center"/>
          </w:tcPr>
          <w:p w:rsidR="00162AF5" w:rsidRDefault="00162AF5">
            <w:pPr>
              <w:pStyle w:val="ConsPlusNormal"/>
              <w:jc w:val="center"/>
            </w:pPr>
            <w:r>
              <w:t>0,27</w:t>
            </w:r>
          </w:p>
        </w:tc>
        <w:tc>
          <w:tcPr>
            <w:tcW w:w="768" w:type="dxa"/>
            <w:vAlign w:val="center"/>
          </w:tcPr>
          <w:p w:rsidR="00162AF5" w:rsidRDefault="00162AF5">
            <w:pPr>
              <w:pStyle w:val="ConsPlusNormal"/>
              <w:jc w:val="center"/>
            </w:pPr>
            <w:r>
              <w:t>0,28</w:t>
            </w:r>
          </w:p>
        </w:tc>
        <w:tc>
          <w:tcPr>
            <w:tcW w:w="768" w:type="dxa"/>
            <w:vAlign w:val="center"/>
          </w:tcPr>
          <w:p w:rsidR="00162AF5" w:rsidRDefault="00162AF5">
            <w:pPr>
              <w:pStyle w:val="ConsPlusNormal"/>
              <w:jc w:val="center"/>
            </w:pPr>
            <w:r>
              <w:t>0,29</w:t>
            </w:r>
          </w:p>
        </w:tc>
        <w:tc>
          <w:tcPr>
            <w:tcW w:w="744" w:type="dxa"/>
            <w:vAlign w:val="center"/>
          </w:tcPr>
          <w:p w:rsidR="00162AF5" w:rsidRDefault="00162AF5">
            <w:pPr>
              <w:pStyle w:val="ConsPlusNormal"/>
              <w:jc w:val="center"/>
            </w:pPr>
            <w:r>
              <w:t>0,30</w:t>
            </w:r>
          </w:p>
        </w:tc>
        <w:tc>
          <w:tcPr>
            <w:tcW w:w="907" w:type="dxa"/>
            <w:vAlign w:val="center"/>
          </w:tcPr>
          <w:p w:rsidR="00162AF5" w:rsidRDefault="00162AF5">
            <w:pPr>
              <w:pStyle w:val="ConsPlusNormal"/>
              <w:jc w:val="center"/>
            </w:pPr>
            <w:r>
              <w:t>0,30</w:t>
            </w:r>
          </w:p>
        </w:tc>
      </w:tr>
      <w:tr w:rsidR="00162AF5">
        <w:tc>
          <w:tcPr>
            <w:tcW w:w="1644" w:type="dxa"/>
            <w:vAlign w:val="center"/>
          </w:tcPr>
          <w:p w:rsidR="00162AF5" w:rsidRDefault="00162AF5">
            <w:pPr>
              <w:pStyle w:val="ConsPlusNormal"/>
              <w:jc w:val="center"/>
            </w:pPr>
            <w:r>
              <w:t>0,45</w:t>
            </w:r>
          </w:p>
        </w:tc>
        <w:tc>
          <w:tcPr>
            <w:tcW w:w="1853" w:type="dxa"/>
            <w:vAlign w:val="center"/>
          </w:tcPr>
          <w:p w:rsidR="00162AF5" w:rsidRDefault="00162AF5">
            <w:pPr>
              <w:pStyle w:val="ConsPlusNormal"/>
              <w:jc w:val="center"/>
            </w:pPr>
            <w:r>
              <w:t>2,00</w:t>
            </w:r>
          </w:p>
        </w:tc>
        <w:tc>
          <w:tcPr>
            <w:tcW w:w="970" w:type="dxa"/>
            <w:vAlign w:val="center"/>
          </w:tcPr>
          <w:p w:rsidR="00162AF5" w:rsidRDefault="00162AF5">
            <w:pPr>
              <w:pStyle w:val="ConsPlusNormal"/>
              <w:jc w:val="center"/>
            </w:pPr>
            <w:r>
              <w:t>0,19</w:t>
            </w:r>
          </w:p>
        </w:tc>
        <w:tc>
          <w:tcPr>
            <w:tcW w:w="840" w:type="dxa"/>
            <w:vAlign w:val="center"/>
          </w:tcPr>
          <w:p w:rsidR="00162AF5" w:rsidRDefault="00162AF5">
            <w:pPr>
              <w:pStyle w:val="ConsPlusNormal"/>
              <w:jc w:val="center"/>
            </w:pPr>
            <w:r>
              <w:t>0,21</w:t>
            </w:r>
          </w:p>
        </w:tc>
        <w:tc>
          <w:tcPr>
            <w:tcW w:w="768" w:type="dxa"/>
            <w:vAlign w:val="center"/>
          </w:tcPr>
          <w:p w:rsidR="00162AF5" w:rsidRDefault="00162AF5">
            <w:pPr>
              <w:pStyle w:val="ConsPlusNormal"/>
              <w:jc w:val="center"/>
            </w:pPr>
            <w:r>
              <w:t>0,24</w:t>
            </w:r>
          </w:p>
        </w:tc>
        <w:tc>
          <w:tcPr>
            <w:tcW w:w="768" w:type="dxa"/>
            <w:vAlign w:val="center"/>
          </w:tcPr>
          <w:p w:rsidR="00162AF5" w:rsidRDefault="00162AF5">
            <w:pPr>
              <w:pStyle w:val="ConsPlusNormal"/>
              <w:jc w:val="center"/>
            </w:pPr>
            <w:r>
              <w:t>0,25</w:t>
            </w:r>
          </w:p>
        </w:tc>
        <w:tc>
          <w:tcPr>
            <w:tcW w:w="768" w:type="dxa"/>
            <w:vAlign w:val="center"/>
          </w:tcPr>
          <w:p w:rsidR="00162AF5" w:rsidRDefault="00162AF5">
            <w:pPr>
              <w:pStyle w:val="ConsPlusNormal"/>
              <w:jc w:val="center"/>
            </w:pPr>
            <w:r>
              <w:t>0,26</w:t>
            </w:r>
          </w:p>
        </w:tc>
        <w:tc>
          <w:tcPr>
            <w:tcW w:w="744" w:type="dxa"/>
            <w:vAlign w:val="center"/>
          </w:tcPr>
          <w:p w:rsidR="00162AF5" w:rsidRDefault="00162AF5">
            <w:pPr>
              <w:pStyle w:val="ConsPlusNormal"/>
              <w:jc w:val="center"/>
            </w:pPr>
            <w:r>
              <w:t>0,27</w:t>
            </w:r>
          </w:p>
        </w:tc>
        <w:tc>
          <w:tcPr>
            <w:tcW w:w="907" w:type="dxa"/>
            <w:vAlign w:val="center"/>
          </w:tcPr>
          <w:p w:rsidR="00162AF5" w:rsidRDefault="00162AF5">
            <w:pPr>
              <w:pStyle w:val="ConsPlusNormal"/>
              <w:jc w:val="center"/>
            </w:pPr>
            <w:r>
              <w:t>0,27</w:t>
            </w:r>
          </w:p>
        </w:tc>
      </w:tr>
      <w:tr w:rsidR="00162AF5">
        <w:tc>
          <w:tcPr>
            <w:tcW w:w="1644" w:type="dxa"/>
            <w:vAlign w:val="center"/>
          </w:tcPr>
          <w:p w:rsidR="00162AF5" w:rsidRDefault="00162AF5">
            <w:pPr>
              <w:pStyle w:val="ConsPlusNormal"/>
              <w:jc w:val="center"/>
            </w:pPr>
            <w:r>
              <w:t>0,45</w:t>
            </w:r>
          </w:p>
        </w:tc>
        <w:tc>
          <w:tcPr>
            <w:tcW w:w="1853" w:type="dxa"/>
            <w:vAlign w:val="center"/>
          </w:tcPr>
          <w:p w:rsidR="00162AF5" w:rsidRDefault="00162AF5">
            <w:pPr>
              <w:pStyle w:val="ConsPlusNormal"/>
              <w:jc w:val="center"/>
            </w:pPr>
            <w:r>
              <w:t>1,00</w:t>
            </w:r>
          </w:p>
        </w:tc>
        <w:tc>
          <w:tcPr>
            <w:tcW w:w="970" w:type="dxa"/>
            <w:vAlign w:val="center"/>
          </w:tcPr>
          <w:p w:rsidR="00162AF5" w:rsidRDefault="00162AF5">
            <w:pPr>
              <w:pStyle w:val="ConsPlusNormal"/>
              <w:jc w:val="center"/>
            </w:pPr>
            <w:r>
              <w:t>0,20</w:t>
            </w:r>
          </w:p>
        </w:tc>
        <w:tc>
          <w:tcPr>
            <w:tcW w:w="840" w:type="dxa"/>
            <w:vAlign w:val="center"/>
          </w:tcPr>
          <w:p w:rsidR="00162AF5" w:rsidRDefault="00162AF5">
            <w:pPr>
              <w:pStyle w:val="ConsPlusNormal"/>
              <w:jc w:val="center"/>
            </w:pPr>
            <w:r>
              <w:t>0,21</w:t>
            </w:r>
          </w:p>
        </w:tc>
        <w:tc>
          <w:tcPr>
            <w:tcW w:w="768" w:type="dxa"/>
            <w:vAlign w:val="center"/>
          </w:tcPr>
          <w:p w:rsidR="00162AF5" w:rsidRDefault="00162AF5">
            <w:pPr>
              <w:pStyle w:val="ConsPlusNormal"/>
              <w:jc w:val="center"/>
            </w:pPr>
            <w:r>
              <w:t>0,24</w:t>
            </w:r>
          </w:p>
        </w:tc>
        <w:tc>
          <w:tcPr>
            <w:tcW w:w="768" w:type="dxa"/>
            <w:vAlign w:val="center"/>
          </w:tcPr>
          <w:p w:rsidR="00162AF5" w:rsidRDefault="00162AF5">
            <w:pPr>
              <w:pStyle w:val="ConsPlusNormal"/>
              <w:jc w:val="center"/>
            </w:pPr>
            <w:r>
              <w:t>0,25</w:t>
            </w:r>
          </w:p>
        </w:tc>
        <w:tc>
          <w:tcPr>
            <w:tcW w:w="768" w:type="dxa"/>
            <w:vAlign w:val="center"/>
          </w:tcPr>
          <w:p w:rsidR="00162AF5" w:rsidRDefault="00162AF5">
            <w:pPr>
              <w:pStyle w:val="ConsPlusNormal"/>
              <w:jc w:val="center"/>
            </w:pPr>
            <w:r>
              <w:t>0,26</w:t>
            </w:r>
          </w:p>
        </w:tc>
        <w:tc>
          <w:tcPr>
            <w:tcW w:w="744" w:type="dxa"/>
            <w:vAlign w:val="center"/>
          </w:tcPr>
          <w:p w:rsidR="00162AF5" w:rsidRDefault="00162AF5">
            <w:pPr>
              <w:pStyle w:val="ConsPlusNormal"/>
              <w:jc w:val="center"/>
            </w:pPr>
            <w:r>
              <w:t>0,27</w:t>
            </w:r>
          </w:p>
        </w:tc>
        <w:tc>
          <w:tcPr>
            <w:tcW w:w="907" w:type="dxa"/>
            <w:vAlign w:val="center"/>
          </w:tcPr>
          <w:p w:rsidR="00162AF5" w:rsidRDefault="00162AF5">
            <w:pPr>
              <w:pStyle w:val="ConsPlusNormal"/>
              <w:jc w:val="center"/>
            </w:pPr>
            <w:r>
              <w:t>0,28</w:t>
            </w:r>
          </w:p>
        </w:tc>
      </w:tr>
      <w:tr w:rsidR="00162AF5">
        <w:tc>
          <w:tcPr>
            <w:tcW w:w="1644" w:type="dxa"/>
            <w:vAlign w:val="center"/>
          </w:tcPr>
          <w:p w:rsidR="00162AF5" w:rsidRDefault="00162AF5">
            <w:pPr>
              <w:pStyle w:val="ConsPlusNormal"/>
              <w:jc w:val="center"/>
            </w:pPr>
            <w:r>
              <w:t>0,45</w:t>
            </w:r>
          </w:p>
        </w:tc>
        <w:tc>
          <w:tcPr>
            <w:tcW w:w="1853" w:type="dxa"/>
            <w:vAlign w:val="center"/>
          </w:tcPr>
          <w:p w:rsidR="00162AF5" w:rsidRDefault="00162AF5">
            <w:pPr>
              <w:pStyle w:val="ConsPlusNormal"/>
              <w:jc w:val="center"/>
            </w:pPr>
            <w:r>
              <w:t>0,50</w:t>
            </w:r>
          </w:p>
        </w:tc>
        <w:tc>
          <w:tcPr>
            <w:tcW w:w="970" w:type="dxa"/>
            <w:vAlign w:val="center"/>
          </w:tcPr>
          <w:p w:rsidR="00162AF5" w:rsidRDefault="00162AF5">
            <w:pPr>
              <w:pStyle w:val="ConsPlusNormal"/>
              <w:jc w:val="center"/>
            </w:pPr>
            <w:r>
              <w:t>0,22</w:t>
            </w:r>
          </w:p>
        </w:tc>
        <w:tc>
          <w:tcPr>
            <w:tcW w:w="840" w:type="dxa"/>
            <w:vAlign w:val="center"/>
          </w:tcPr>
          <w:p w:rsidR="00162AF5" w:rsidRDefault="00162AF5">
            <w:pPr>
              <w:pStyle w:val="ConsPlusNormal"/>
              <w:jc w:val="center"/>
            </w:pPr>
            <w:r>
              <w:t>0,23</w:t>
            </w:r>
          </w:p>
        </w:tc>
        <w:tc>
          <w:tcPr>
            <w:tcW w:w="768" w:type="dxa"/>
            <w:vAlign w:val="center"/>
          </w:tcPr>
          <w:p w:rsidR="00162AF5" w:rsidRDefault="00162AF5">
            <w:pPr>
              <w:pStyle w:val="ConsPlusNormal"/>
              <w:jc w:val="center"/>
            </w:pPr>
            <w:r>
              <w:t>0,24</w:t>
            </w:r>
          </w:p>
        </w:tc>
        <w:tc>
          <w:tcPr>
            <w:tcW w:w="768" w:type="dxa"/>
            <w:vAlign w:val="center"/>
          </w:tcPr>
          <w:p w:rsidR="00162AF5" w:rsidRDefault="00162AF5">
            <w:pPr>
              <w:pStyle w:val="ConsPlusNormal"/>
              <w:jc w:val="center"/>
            </w:pPr>
            <w:r>
              <w:t>0,25</w:t>
            </w:r>
          </w:p>
        </w:tc>
        <w:tc>
          <w:tcPr>
            <w:tcW w:w="768" w:type="dxa"/>
            <w:vAlign w:val="center"/>
          </w:tcPr>
          <w:p w:rsidR="00162AF5" w:rsidRDefault="00162AF5">
            <w:pPr>
              <w:pStyle w:val="ConsPlusNormal"/>
              <w:jc w:val="center"/>
            </w:pPr>
            <w:r>
              <w:t>0,26</w:t>
            </w:r>
          </w:p>
        </w:tc>
        <w:tc>
          <w:tcPr>
            <w:tcW w:w="744" w:type="dxa"/>
            <w:vAlign w:val="center"/>
          </w:tcPr>
          <w:p w:rsidR="00162AF5" w:rsidRDefault="00162AF5">
            <w:pPr>
              <w:pStyle w:val="ConsPlusNormal"/>
              <w:jc w:val="center"/>
            </w:pPr>
            <w:r>
              <w:t>0,27</w:t>
            </w:r>
          </w:p>
        </w:tc>
        <w:tc>
          <w:tcPr>
            <w:tcW w:w="907" w:type="dxa"/>
            <w:vAlign w:val="center"/>
          </w:tcPr>
          <w:p w:rsidR="00162AF5" w:rsidRDefault="00162AF5">
            <w:pPr>
              <w:pStyle w:val="ConsPlusNormal"/>
              <w:jc w:val="center"/>
            </w:pPr>
            <w:r>
              <w:t>0,28</w:t>
            </w:r>
          </w:p>
        </w:tc>
      </w:tr>
      <w:tr w:rsidR="00162AF5">
        <w:tc>
          <w:tcPr>
            <w:tcW w:w="1644" w:type="dxa"/>
            <w:vAlign w:val="center"/>
          </w:tcPr>
          <w:p w:rsidR="00162AF5" w:rsidRDefault="00162AF5">
            <w:pPr>
              <w:pStyle w:val="ConsPlusNormal"/>
              <w:jc w:val="center"/>
            </w:pPr>
            <w:r>
              <w:t>0,45</w:t>
            </w:r>
          </w:p>
        </w:tc>
        <w:tc>
          <w:tcPr>
            <w:tcW w:w="1853" w:type="dxa"/>
            <w:vAlign w:val="center"/>
          </w:tcPr>
          <w:p w:rsidR="00162AF5" w:rsidRDefault="00162AF5">
            <w:pPr>
              <w:pStyle w:val="ConsPlusNormal"/>
              <w:jc w:val="center"/>
            </w:pPr>
            <w:r>
              <w:t>0,25</w:t>
            </w:r>
          </w:p>
        </w:tc>
        <w:tc>
          <w:tcPr>
            <w:tcW w:w="970" w:type="dxa"/>
            <w:vAlign w:val="center"/>
          </w:tcPr>
          <w:p w:rsidR="00162AF5" w:rsidRDefault="00162AF5">
            <w:pPr>
              <w:pStyle w:val="ConsPlusNormal"/>
              <w:jc w:val="center"/>
            </w:pPr>
            <w:r>
              <w:t>0,23</w:t>
            </w:r>
          </w:p>
        </w:tc>
        <w:tc>
          <w:tcPr>
            <w:tcW w:w="840" w:type="dxa"/>
            <w:vAlign w:val="center"/>
          </w:tcPr>
          <w:p w:rsidR="00162AF5" w:rsidRDefault="00162AF5">
            <w:pPr>
              <w:pStyle w:val="ConsPlusNormal"/>
              <w:jc w:val="center"/>
            </w:pPr>
            <w:r>
              <w:t>0,24</w:t>
            </w:r>
          </w:p>
        </w:tc>
        <w:tc>
          <w:tcPr>
            <w:tcW w:w="768" w:type="dxa"/>
            <w:vAlign w:val="center"/>
          </w:tcPr>
          <w:p w:rsidR="00162AF5" w:rsidRDefault="00162AF5">
            <w:pPr>
              <w:pStyle w:val="ConsPlusNormal"/>
              <w:jc w:val="center"/>
            </w:pPr>
            <w:r>
              <w:t>0,25</w:t>
            </w:r>
          </w:p>
        </w:tc>
        <w:tc>
          <w:tcPr>
            <w:tcW w:w="768" w:type="dxa"/>
            <w:vAlign w:val="center"/>
          </w:tcPr>
          <w:p w:rsidR="00162AF5" w:rsidRDefault="00162AF5">
            <w:pPr>
              <w:pStyle w:val="ConsPlusNormal"/>
              <w:jc w:val="center"/>
            </w:pPr>
            <w:r>
              <w:t>0,25</w:t>
            </w:r>
          </w:p>
        </w:tc>
        <w:tc>
          <w:tcPr>
            <w:tcW w:w="768" w:type="dxa"/>
            <w:vAlign w:val="center"/>
          </w:tcPr>
          <w:p w:rsidR="00162AF5" w:rsidRDefault="00162AF5">
            <w:pPr>
              <w:pStyle w:val="ConsPlusNormal"/>
              <w:jc w:val="center"/>
            </w:pPr>
            <w:r>
              <w:t>0,26</w:t>
            </w:r>
          </w:p>
        </w:tc>
        <w:tc>
          <w:tcPr>
            <w:tcW w:w="744" w:type="dxa"/>
            <w:vAlign w:val="center"/>
          </w:tcPr>
          <w:p w:rsidR="00162AF5" w:rsidRDefault="00162AF5">
            <w:pPr>
              <w:pStyle w:val="ConsPlusNormal"/>
              <w:jc w:val="center"/>
            </w:pPr>
            <w:r>
              <w:t>0,27</w:t>
            </w:r>
          </w:p>
        </w:tc>
        <w:tc>
          <w:tcPr>
            <w:tcW w:w="907" w:type="dxa"/>
            <w:vAlign w:val="center"/>
          </w:tcPr>
          <w:p w:rsidR="00162AF5" w:rsidRDefault="00162AF5">
            <w:pPr>
              <w:pStyle w:val="ConsPlusNormal"/>
              <w:jc w:val="center"/>
            </w:pPr>
            <w:r>
              <w:t>0,27</w:t>
            </w:r>
          </w:p>
        </w:tc>
      </w:tr>
      <w:tr w:rsidR="00162AF5">
        <w:tc>
          <w:tcPr>
            <w:tcW w:w="1644" w:type="dxa"/>
            <w:vAlign w:val="center"/>
          </w:tcPr>
          <w:p w:rsidR="00162AF5" w:rsidRDefault="00162AF5">
            <w:pPr>
              <w:pStyle w:val="ConsPlusNormal"/>
              <w:jc w:val="center"/>
            </w:pPr>
            <w:r>
              <w:t>0,40</w:t>
            </w:r>
          </w:p>
        </w:tc>
        <w:tc>
          <w:tcPr>
            <w:tcW w:w="1853" w:type="dxa"/>
            <w:vAlign w:val="center"/>
          </w:tcPr>
          <w:p w:rsidR="00162AF5" w:rsidRDefault="00162AF5">
            <w:pPr>
              <w:pStyle w:val="ConsPlusNormal"/>
              <w:jc w:val="center"/>
            </w:pPr>
            <w:r>
              <w:t>2,00</w:t>
            </w:r>
          </w:p>
        </w:tc>
        <w:tc>
          <w:tcPr>
            <w:tcW w:w="970" w:type="dxa"/>
            <w:vAlign w:val="center"/>
          </w:tcPr>
          <w:p w:rsidR="00162AF5" w:rsidRDefault="00162AF5">
            <w:pPr>
              <w:pStyle w:val="ConsPlusNormal"/>
              <w:jc w:val="center"/>
            </w:pPr>
            <w:r>
              <w:t>0,17</w:t>
            </w:r>
          </w:p>
        </w:tc>
        <w:tc>
          <w:tcPr>
            <w:tcW w:w="840" w:type="dxa"/>
            <w:vAlign w:val="center"/>
          </w:tcPr>
          <w:p w:rsidR="00162AF5" w:rsidRDefault="00162AF5">
            <w:pPr>
              <w:pStyle w:val="ConsPlusNormal"/>
              <w:jc w:val="center"/>
            </w:pPr>
            <w:r>
              <w:t>0,18</w:t>
            </w:r>
          </w:p>
        </w:tc>
        <w:tc>
          <w:tcPr>
            <w:tcW w:w="768" w:type="dxa"/>
            <w:vAlign w:val="center"/>
          </w:tcPr>
          <w:p w:rsidR="00162AF5" w:rsidRDefault="00162AF5">
            <w:pPr>
              <w:pStyle w:val="ConsPlusNormal"/>
              <w:jc w:val="center"/>
            </w:pPr>
            <w:r>
              <w:t>0,21</w:t>
            </w:r>
          </w:p>
        </w:tc>
        <w:tc>
          <w:tcPr>
            <w:tcW w:w="768" w:type="dxa"/>
            <w:vAlign w:val="center"/>
          </w:tcPr>
          <w:p w:rsidR="00162AF5" w:rsidRDefault="00162AF5">
            <w:pPr>
              <w:pStyle w:val="ConsPlusNormal"/>
              <w:jc w:val="center"/>
            </w:pPr>
            <w:r>
              <w:t>0,22</w:t>
            </w:r>
          </w:p>
        </w:tc>
        <w:tc>
          <w:tcPr>
            <w:tcW w:w="768" w:type="dxa"/>
            <w:vAlign w:val="center"/>
          </w:tcPr>
          <w:p w:rsidR="00162AF5" w:rsidRDefault="00162AF5">
            <w:pPr>
              <w:pStyle w:val="ConsPlusNormal"/>
              <w:jc w:val="center"/>
            </w:pPr>
            <w:r>
              <w:t>0,23</w:t>
            </w:r>
          </w:p>
        </w:tc>
        <w:tc>
          <w:tcPr>
            <w:tcW w:w="744" w:type="dxa"/>
            <w:vAlign w:val="center"/>
          </w:tcPr>
          <w:p w:rsidR="00162AF5" w:rsidRDefault="00162AF5">
            <w:pPr>
              <w:pStyle w:val="ConsPlusNormal"/>
              <w:jc w:val="center"/>
            </w:pPr>
            <w:r>
              <w:t>0,24</w:t>
            </w:r>
          </w:p>
        </w:tc>
        <w:tc>
          <w:tcPr>
            <w:tcW w:w="907" w:type="dxa"/>
            <w:vAlign w:val="center"/>
          </w:tcPr>
          <w:p w:rsidR="00162AF5" w:rsidRDefault="00162AF5">
            <w:pPr>
              <w:pStyle w:val="ConsPlusNormal"/>
              <w:jc w:val="center"/>
            </w:pPr>
            <w:r>
              <w:t>0,24</w:t>
            </w:r>
          </w:p>
        </w:tc>
      </w:tr>
      <w:tr w:rsidR="00162AF5">
        <w:tc>
          <w:tcPr>
            <w:tcW w:w="1644" w:type="dxa"/>
            <w:vAlign w:val="center"/>
          </w:tcPr>
          <w:p w:rsidR="00162AF5" w:rsidRDefault="00162AF5">
            <w:pPr>
              <w:pStyle w:val="ConsPlusNormal"/>
              <w:jc w:val="center"/>
            </w:pPr>
            <w:r>
              <w:t>0,40</w:t>
            </w:r>
          </w:p>
        </w:tc>
        <w:tc>
          <w:tcPr>
            <w:tcW w:w="1853" w:type="dxa"/>
            <w:vAlign w:val="center"/>
          </w:tcPr>
          <w:p w:rsidR="00162AF5" w:rsidRDefault="00162AF5">
            <w:pPr>
              <w:pStyle w:val="ConsPlusNormal"/>
              <w:jc w:val="center"/>
            </w:pPr>
            <w:r>
              <w:t>1,00</w:t>
            </w:r>
          </w:p>
        </w:tc>
        <w:tc>
          <w:tcPr>
            <w:tcW w:w="970" w:type="dxa"/>
            <w:vAlign w:val="center"/>
          </w:tcPr>
          <w:p w:rsidR="00162AF5" w:rsidRDefault="00162AF5">
            <w:pPr>
              <w:pStyle w:val="ConsPlusNormal"/>
              <w:jc w:val="center"/>
            </w:pPr>
            <w:r>
              <w:t>0,18</w:t>
            </w:r>
          </w:p>
        </w:tc>
        <w:tc>
          <w:tcPr>
            <w:tcW w:w="840" w:type="dxa"/>
            <w:vAlign w:val="center"/>
          </w:tcPr>
          <w:p w:rsidR="00162AF5" w:rsidRDefault="00162AF5">
            <w:pPr>
              <w:pStyle w:val="ConsPlusNormal"/>
              <w:jc w:val="center"/>
            </w:pPr>
            <w:r>
              <w:t>0,19</w:t>
            </w:r>
          </w:p>
        </w:tc>
        <w:tc>
          <w:tcPr>
            <w:tcW w:w="768" w:type="dxa"/>
            <w:vAlign w:val="center"/>
          </w:tcPr>
          <w:p w:rsidR="00162AF5" w:rsidRDefault="00162AF5">
            <w:pPr>
              <w:pStyle w:val="ConsPlusNormal"/>
              <w:jc w:val="center"/>
            </w:pPr>
            <w:r>
              <w:t>0,21</w:t>
            </w:r>
          </w:p>
        </w:tc>
        <w:tc>
          <w:tcPr>
            <w:tcW w:w="768" w:type="dxa"/>
            <w:vAlign w:val="center"/>
          </w:tcPr>
          <w:p w:rsidR="00162AF5" w:rsidRDefault="00162AF5">
            <w:pPr>
              <w:pStyle w:val="ConsPlusNormal"/>
              <w:jc w:val="center"/>
            </w:pPr>
            <w:r>
              <w:t>0,22</w:t>
            </w:r>
          </w:p>
        </w:tc>
        <w:tc>
          <w:tcPr>
            <w:tcW w:w="768" w:type="dxa"/>
            <w:vAlign w:val="center"/>
          </w:tcPr>
          <w:p w:rsidR="00162AF5" w:rsidRDefault="00162AF5">
            <w:pPr>
              <w:pStyle w:val="ConsPlusNormal"/>
              <w:jc w:val="center"/>
            </w:pPr>
            <w:r>
              <w:t>0,23</w:t>
            </w:r>
          </w:p>
        </w:tc>
        <w:tc>
          <w:tcPr>
            <w:tcW w:w="744" w:type="dxa"/>
            <w:vAlign w:val="center"/>
          </w:tcPr>
          <w:p w:rsidR="00162AF5" w:rsidRDefault="00162AF5">
            <w:pPr>
              <w:pStyle w:val="ConsPlusNormal"/>
              <w:jc w:val="center"/>
            </w:pPr>
            <w:r>
              <w:t>0,24</w:t>
            </w:r>
          </w:p>
        </w:tc>
        <w:tc>
          <w:tcPr>
            <w:tcW w:w="907" w:type="dxa"/>
            <w:vAlign w:val="center"/>
          </w:tcPr>
          <w:p w:rsidR="00162AF5" w:rsidRDefault="00162AF5">
            <w:pPr>
              <w:pStyle w:val="ConsPlusNormal"/>
              <w:jc w:val="center"/>
            </w:pPr>
            <w:r>
              <w:t>0,24</w:t>
            </w:r>
          </w:p>
        </w:tc>
      </w:tr>
      <w:tr w:rsidR="00162AF5">
        <w:tc>
          <w:tcPr>
            <w:tcW w:w="1644" w:type="dxa"/>
            <w:vAlign w:val="center"/>
          </w:tcPr>
          <w:p w:rsidR="00162AF5" w:rsidRDefault="00162AF5">
            <w:pPr>
              <w:pStyle w:val="ConsPlusNormal"/>
              <w:jc w:val="center"/>
            </w:pPr>
            <w:r>
              <w:t>0,40</w:t>
            </w:r>
          </w:p>
        </w:tc>
        <w:tc>
          <w:tcPr>
            <w:tcW w:w="1853" w:type="dxa"/>
            <w:vAlign w:val="center"/>
          </w:tcPr>
          <w:p w:rsidR="00162AF5" w:rsidRDefault="00162AF5">
            <w:pPr>
              <w:pStyle w:val="ConsPlusNormal"/>
              <w:jc w:val="center"/>
            </w:pPr>
            <w:r>
              <w:t>0,50</w:t>
            </w:r>
          </w:p>
        </w:tc>
        <w:tc>
          <w:tcPr>
            <w:tcW w:w="970" w:type="dxa"/>
            <w:vAlign w:val="center"/>
          </w:tcPr>
          <w:p w:rsidR="00162AF5" w:rsidRDefault="00162AF5">
            <w:pPr>
              <w:pStyle w:val="ConsPlusNormal"/>
              <w:jc w:val="center"/>
            </w:pPr>
            <w:r>
              <w:t>0,19</w:t>
            </w:r>
          </w:p>
        </w:tc>
        <w:tc>
          <w:tcPr>
            <w:tcW w:w="840" w:type="dxa"/>
            <w:vAlign w:val="center"/>
          </w:tcPr>
          <w:p w:rsidR="00162AF5" w:rsidRDefault="00162AF5">
            <w:pPr>
              <w:pStyle w:val="ConsPlusNormal"/>
              <w:jc w:val="center"/>
            </w:pPr>
            <w:r>
              <w:t>0,20</w:t>
            </w:r>
          </w:p>
        </w:tc>
        <w:tc>
          <w:tcPr>
            <w:tcW w:w="768" w:type="dxa"/>
            <w:vAlign w:val="center"/>
          </w:tcPr>
          <w:p w:rsidR="00162AF5" w:rsidRDefault="00162AF5">
            <w:pPr>
              <w:pStyle w:val="ConsPlusNormal"/>
              <w:jc w:val="center"/>
            </w:pPr>
            <w:r>
              <w:t>0,21</w:t>
            </w:r>
          </w:p>
        </w:tc>
        <w:tc>
          <w:tcPr>
            <w:tcW w:w="768" w:type="dxa"/>
            <w:vAlign w:val="center"/>
          </w:tcPr>
          <w:p w:rsidR="00162AF5" w:rsidRDefault="00162AF5">
            <w:pPr>
              <w:pStyle w:val="ConsPlusNormal"/>
              <w:jc w:val="center"/>
            </w:pPr>
            <w:r>
              <w:t>0,22</w:t>
            </w:r>
          </w:p>
        </w:tc>
        <w:tc>
          <w:tcPr>
            <w:tcW w:w="768" w:type="dxa"/>
            <w:vAlign w:val="center"/>
          </w:tcPr>
          <w:p w:rsidR="00162AF5" w:rsidRDefault="00162AF5">
            <w:pPr>
              <w:pStyle w:val="ConsPlusNormal"/>
              <w:jc w:val="center"/>
            </w:pPr>
            <w:r>
              <w:t>0,23</w:t>
            </w:r>
          </w:p>
        </w:tc>
        <w:tc>
          <w:tcPr>
            <w:tcW w:w="744" w:type="dxa"/>
            <w:vAlign w:val="center"/>
          </w:tcPr>
          <w:p w:rsidR="00162AF5" w:rsidRDefault="00162AF5">
            <w:pPr>
              <w:pStyle w:val="ConsPlusNormal"/>
              <w:jc w:val="center"/>
            </w:pPr>
            <w:r>
              <w:t>0,24</w:t>
            </w:r>
          </w:p>
        </w:tc>
        <w:tc>
          <w:tcPr>
            <w:tcW w:w="907" w:type="dxa"/>
            <w:vAlign w:val="center"/>
          </w:tcPr>
          <w:p w:rsidR="00162AF5" w:rsidRDefault="00162AF5">
            <w:pPr>
              <w:pStyle w:val="ConsPlusNormal"/>
              <w:jc w:val="center"/>
            </w:pPr>
            <w:r>
              <w:t>0,24</w:t>
            </w:r>
          </w:p>
        </w:tc>
      </w:tr>
      <w:tr w:rsidR="00162AF5">
        <w:tc>
          <w:tcPr>
            <w:tcW w:w="1644" w:type="dxa"/>
            <w:vAlign w:val="center"/>
          </w:tcPr>
          <w:p w:rsidR="00162AF5" w:rsidRDefault="00162AF5">
            <w:pPr>
              <w:pStyle w:val="ConsPlusNormal"/>
              <w:jc w:val="center"/>
            </w:pPr>
            <w:r>
              <w:t>0,40</w:t>
            </w:r>
          </w:p>
        </w:tc>
        <w:tc>
          <w:tcPr>
            <w:tcW w:w="1853" w:type="dxa"/>
            <w:vAlign w:val="center"/>
          </w:tcPr>
          <w:p w:rsidR="00162AF5" w:rsidRDefault="00162AF5">
            <w:pPr>
              <w:pStyle w:val="ConsPlusNormal"/>
              <w:jc w:val="center"/>
            </w:pPr>
            <w:r>
              <w:t>0,25</w:t>
            </w:r>
          </w:p>
        </w:tc>
        <w:tc>
          <w:tcPr>
            <w:tcW w:w="970" w:type="dxa"/>
            <w:vAlign w:val="center"/>
          </w:tcPr>
          <w:p w:rsidR="00162AF5" w:rsidRDefault="00162AF5">
            <w:pPr>
              <w:pStyle w:val="ConsPlusNormal"/>
              <w:jc w:val="center"/>
            </w:pPr>
            <w:r>
              <w:t>0,20</w:t>
            </w:r>
          </w:p>
        </w:tc>
        <w:tc>
          <w:tcPr>
            <w:tcW w:w="840" w:type="dxa"/>
            <w:vAlign w:val="center"/>
          </w:tcPr>
          <w:p w:rsidR="00162AF5" w:rsidRDefault="00162AF5">
            <w:pPr>
              <w:pStyle w:val="ConsPlusNormal"/>
              <w:jc w:val="center"/>
            </w:pPr>
            <w:r>
              <w:t>0,21</w:t>
            </w:r>
          </w:p>
        </w:tc>
        <w:tc>
          <w:tcPr>
            <w:tcW w:w="768" w:type="dxa"/>
            <w:vAlign w:val="center"/>
          </w:tcPr>
          <w:p w:rsidR="00162AF5" w:rsidRDefault="00162AF5">
            <w:pPr>
              <w:pStyle w:val="ConsPlusNormal"/>
              <w:jc w:val="center"/>
            </w:pPr>
            <w:r>
              <w:t>0,22</w:t>
            </w:r>
          </w:p>
        </w:tc>
        <w:tc>
          <w:tcPr>
            <w:tcW w:w="768" w:type="dxa"/>
            <w:vAlign w:val="center"/>
          </w:tcPr>
          <w:p w:rsidR="00162AF5" w:rsidRDefault="00162AF5">
            <w:pPr>
              <w:pStyle w:val="ConsPlusNormal"/>
              <w:jc w:val="center"/>
            </w:pPr>
            <w:r>
              <w:t>0,22</w:t>
            </w:r>
          </w:p>
        </w:tc>
        <w:tc>
          <w:tcPr>
            <w:tcW w:w="768" w:type="dxa"/>
            <w:vAlign w:val="center"/>
          </w:tcPr>
          <w:p w:rsidR="00162AF5" w:rsidRDefault="00162AF5">
            <w:pPr>
              <w:pStyle w:val="ConsPlusNormal"/>
              <w:jc w:val="center"/>
            </w:pPr>
            <w:r>
              <w:t>0,23</w:t>
            </w:r>
          </w:p>
        </w:tc>
        <w:tc>
          <w:tcPr>
            <w:tcW w:w="744" w:type="dxa"/>
            <w:vAlign w:val="center"/>
          </w:tcPr>
          <w:p w:rsidR="00162AF5" w:rsidRDefault="00162AF5">
            <w:pPr>
              <w:pStyle w:val="ConsPlusNormal"/>
              <w:jc w:val="center"/>
            </w:pPr>
            <w:r>
              <w:t>0,24</w:t>
            </w:r>
          </w:p>
        </w:tc>
        <w:tc>
          <w:tcPr>
            <w:tcW w:w="907" w:type="dxa"/>
            <w:vAlign w:val="center"/>
          </w:tcPr>
          <w:p w:rsidR="00162AF5" w:rsidRDefault="00162AF5">
            <w:pPr>
              <w:pStyle w:val="ConsPlusNormal"/>
              <w:jc w:val="center"/>
            </w:pPr>
            <w:r>
              <w:t>0,24</w:t>
            </w:r>
          </w:p>
        </w:tc>
      </w:tr>
      <w:tr w:rsidR="00162AF5">
        <w:tc>
          <w:tcPr>
            <w:tcW w:w="1644" w:type="dxa"/>
            <w:vAlign w:val="center"/>
          </w:tcPr>
          <w:p w:rsidR="00162AF5" w:rsidRDefault="00162AF5">
            <w:pPr>
              <w:pStyle w:val="ConsPlusNormal"/>
              <w:jc w:val="center"/>
            </w:pPr>
            <w:r>
              <w:t>0,30</w:t>
            </w:r>
          </w:p>
        </w:tc>
        <w:tc>
          <w:tcPr>
            <w:tcW w:w="1853" w:type="dxa"/>
            <w:vAlign w:val="center"/>
          </w:tcPr>
          <w:p w:rsidR="00162AF5" w:rsidRDefault="00162AF5">
            <w:pPr>
              <w:pStyle w:val="ConsPlusNormal"/>
              <w:jc w:val="center"/>
            </w:pPr>
            <w:r>
              <w:t>2,00</w:t>
            </w:r>
          </w:p>
        </w:tc>
        <w:tc>
          <w:tcPr>
            <w:tcW w:w="970" w:type="dxa"/>
            <w:vAlign w:val="center"/>
          </w:tcPr>
          <w:p w:rsidR="00162AF5" w:rsidRDefault="00162AF5">
            <w:pPr>
              <w:pStyle w:val="ConsPlusNormal"/>
              <w:jc w:val="center"/>
            </w:pPr>
            <w:r>
              <w:t>0,12</w:t>
            </w:r>
          </w:p>
        </w:tc>
        <w:tc>
          <w:tcPr>
            <w:tcW w:w="840" w:type="dxa"/>
            <w:vAlign w:val="center"/>
          </w:tcPr>
          <w:p w:rsidR="00162AF5" w:rsidRDefault="00162AF5">
            <w:pPr>
              <w:pStyle w:val="ConsPlusNormal"/>
              <w:jc w:val="center"/>
            </w:pPr>
            <w:r>
              <w:t>0,13</w:t>
            </w:r>
          </w:p>
        </w:tc>
        <w:tc>
          <w:tcPr>
            <w:tcW w:w="768" w:type="dxa"/>
            <w:vAlign w:val="center"/>
          </w:tcPr>
          <w:p w:rsidR="00162AF5" w:rsidRDefault="00162AF5">
            <w:pPr>
              <w:pStyle w:val="ConsPlusNormal"/>
              <w:jc w:val="center"/>
            </w:pPr>
            <w:r>
              <w:t>0,15</w:t>
            </w:r>
          </w:p>
        </w:tc>
        <w:tc>
          <w:tcPr>
            <w:tcW w:w="768" w:type="dxa"/>
            <w:vAlign w:val="center"/>
          </w:tcPr>
          <w:p w:rsidR="00162AF5" w:rsidRDefault="00162AF5">
            <w:pPr>
              <w:pStyle w:val="ConsPlusNormal"/>
              <w:jc w:val="center"/>
            </w:pPr>
            <w:r>
              <w:t>0,16</w:t>
            </w:r>
          </w:p>
        </w:tc>
        <w:tc>
          <w:tcPr>
            <w:tcW w:w="768" w:type="dxa"/>
            <w:vAlign w:val="center"/>
          </w:tcPr>
          <w:p w:rsidR="00162AF5" w:rsidRDefault="00162AF5">
            <w:pPr>
              <w:pStyle w:val="ConsPlusNormal"/>
              <w:jc w:val="center"/>
            </w:pPr>
            <w:r>
              <w:t>0,17</w:t>
            </w:r>
          </w:p>
        </w:tc>
        <w:tc>
          <w:tcPr>
            <w:tcW w:w="744" w:type="dxa"/>
            <w:vAlign w:val="center"/>
          </w:tcPr>
          <w:p w:rsidR="00162AF5" w:rsidRDefault="00162AF5">
            <w:pPr>
              <w:pStyle w:val="ConsPlusNormal"/>
              <w:jc w:val="center"/>
            </w:pPr>
            <w:r>
              <w:t>0,18</w:t>
            </w:r>
          </w:p>
        </w:tc>
        <w:tc>
          <w:tcPr>
            <w:tcW w:w="907" w:type="dxa"/>
            <w:vAlign w:val="center"/>
          </w:tcPr>
          <w:p w:rsidR="00162AF5" w:rsidRDefault="00162AF5">
            <w:pPr>
              <w:pStyle w:val="ConsPlusNormal"/>
              <w:jc w:val="center"/>
            </w:pPr>
            <w:r>
              <w:t>0,18</w:t>
            </w:r>
          </w:p>
        </w:tc>
      </w:tr>
      <w:tr w:rsidR="00162AF5">
        <w:tc>
          <w:tcPr>
            <w:tcW w:w="1644" w:type="dxa"/>
            <w:vAlign w:val="center"/>
          </w:tcPr>
          <w:p w:rsidR="00162AF5" w:rsidRDefault="00162AF5">
            <w:pPr>
              <w:pStyle w:val="ConsPlusNormal"/>
              <w:jc w:val="center"/>
            </w:pPr>
            <w:r>
              <w:lastRenderedPageBreak/>
              <w:t>0,30</w:t>
            </w:r>
          </w:p>
        </w:tc>
        <w:tc>
          <w:tcPr>
            <w:tcW w:w="1853" w:type="dxa"/>
            <w:vAlign w:val="center"/>
          </w:tcPr>
          <w:p w:rsidR="00162AF5" w:rsidRDefault="00162AF5">
            <w:pPr>
              <w:pStyle w:val="ConsPlusNormal"/>
              <w:jc w:val="center"/>
            </w:pPr>
            <w:r>
              <w:t>1,00</w:t>
            </w:r>
          </w:p>
        </w:tc>
        <w:tc>
          <w:tcPr>
            <w:tcW w:w="970" w:type="dxa"/>
            <w:vAlign w:val="center"/>
          </w:tcPr>
          <w:p w:rsidR="00162AF5" w:rsidRDefault="00162AF5">
            <w:pPr>
              <w:pStyle w:val="ConsPlusNormal"/>
              <w:jc w:val="center"/>
            </w:pPr>
            <w:r>
              <w:t>0,13</w:t>
            </w:r>
          </w:p>
        </w:tc>
        <w:tc>
          <w:tcPr>
            <w:tcW w:w="840" w:type="dxa"/>
            <w:vAlign w:val="center"/>
          </w:tcPr>
          <w:p w:rsidR="00162AF5" w:rsidRDefault="00162AF5">
            <w:pPr>
              <w:pStyle w:val="ConsPlusNormal"/>
              <w:jc w:val="center"/>
            </w:pPr>
            <w:r>
              <w:t>0,14</w:t>
            </w:r>
          </w:p>
        </w:tc>
        <w:tc>
          <w:tcPr>
            <w:tcW w:w="768" w:type="dxa"/>
            <w:vAlign w:val="center"/>
          </w:tcPr>
          <w:p w:rsidR="00162AF5" w:rsidRDefault="00162AF5">
            <w:pPr>
              <w:pStyle w:val="ConsPlusNormal"/>
              <w:jc w:val="center"/>
            </w:pPr>
            <w:r>
              <w:t>0,15</w:t>
            </w:r>
          </w:p>
        </w:tc>
        <w:tc>
          <w:tcPr>
            <w:tcW w:w="768" w:type="dxa"/>
            <w:vAlign w:val="center"/>
          </w:tcPr>
          <w:p w:rsidR="00162AF5" w:rsidRDefault="00162AF5">
            <w:pPr>
              <w:pStyle w:val="ConsPlusNormal"/>
              <w:jc w:val="center"/>
            </w:pPr>
            <w:r>
              <w:t>0,16</w:t>
            </w:r>
          </w:p>
        </w:tc>
        <w:tc>
          <w:tcPr>
            <w:tcW w:w="768" w:type="dxa"/>
            <w:vAlign w:val="center"/>
          </w:tcPr>
          <w:p w:rsidR="00162AF5" w:rsidRDefault="00162AF5">
            <w:pPr>
              <w:pStyle w:val="ConsPlusNormal"/>
              <w:jc w:val="center"/>
            </w:pPr>
            <w:r>
              <w:t>0,17</w:t>
            </w:r>
          </w:p>
        </w:tc>
        <w:tc>
          <w:tcPr>
            <w:tcW w:w="744" w:type="dxa"/>
            <w:vAlign w:val="center"/>
          </w:tcPr>
          <w:p w:rsidR="00162AF5" w:rsidRDefault="00162AF5">
            <w:pPr>
              <w:pStyle w:val="ConsPlusNormal"/>
              <w:jc w:val="center"/>
            </w:pPr>
            <w:r>
              <w:t>0,18</w:t>
            </w:r>
          </w:p>
        </w:tc>
        <w:tc>
          <w:tcPr>
            <w:tcW w:w="907" w:type="dxa"/>
            <w:vAlign w:val="center"/>
          </w:tcPr>
          <w:p w:rsidR="00162AF5" w:rsidRDefault="00162AF5">
            <w:pPr>
              <w:pStyle w:val="ConsPlusNormal"/>
              <w:jc w:val="center"/>
            </w:pPr>
            <w:r>
              <w:t>0,18</w:t>
            </w:r>
          </w:p>
        </w:tc>
      </w:tr>
      <w:tr w:rsidR="00162AF5">
        <w:tc>
          <w:tcPr>
            <w:tcW w:w="1644" w:type="dxa"/>
            <w:vAlign w:val="center"/>
          </w:tcPr>
          <w:p w:rsidR="00162AF5" w:rsidRDefault="00162AF5">
            <w:pPr>
              <w:pStyle w:val="ConsPlusNormal"/>
              <w:jc w:val="center"/>
            </w:pPr>
            <w:r>
              <w:t>0,30</w:t>
            </w:r>
          </w:p>
        </w:tc>
        <w:tc>
          <w:tcPr>
            <w:tcW w:w="1853" w:type="dxa"/>
            <w:vAlign w:val="center"/>
          </w:tcPr>
          <w:p w:rsidR="00162AF5" w:rsidRDefault="00162AF5">
            <w:pPr>
              <w:pStyle w:val="ConsPlusNormal"/>
              <w:jc w:val="center"/>
            </w:pPr>
            <w:r>
              <w:t>0,50</w:t>
            </w:r>
          </w:p>
        </w:tc>
        <w:tc>
          <w:tcPr>
            <w:tcW w:w="970" w:type="dxa"/>
            <w:vAlign w:val="center"/>
          </w:tcPr>
          <w:p w:rsidR="00162AF5" w:rsidRDefault="00162AF5">
            <w:pPr>
              <w:pStyle w:val="ConsPlusNormal"/>
              <w:jc w:val="center"/>
            </w:pPr>
            <w:r>
              <w:t>0,14</w:t>
            </w:r>
          </w:p>
        </w:tc>
        <w:tc>
          <w:tcPr>
            <w:tcW w:w="840" w:type="dxa"/>
            <w:vAlign w:val="center"/>
          </w:tcPr>
          <w:p w:rsidR="00162AF5" w:rsidRDefault="00162AF5">
            <w:pPr>
              <w:pStyle w:val="ConsPlusNormal"/>
              <w:jc w:val="center"/>
            </w:pPr>
            <w:r>
              <w:t>0,15</w:t>
            </w:r>
          </w:p>
        </w:tc>
        <w:tc>
          <w:tcPr>
            <w:tcW w:w="768" w:type="dxa"/>
            <w:vAlign w:val="center"/>
          </w:tcPr>
          <w:p w:rsidR="00162AF5" w:rsidRDefault="00162AF5">
            <w:pPr>
              <w:pStyle w:val="ConsPlusNormal"/>
              <w:jc w:val="center"/>
            </w:pPr>
            <w:r>
              <w:t>0,16</w:t>
            </w:r>
          </w:p>
        </w:tc>
        <w:tc>
          <w:tcPr>
            <w:tcW w:w="768" w:type="dxa"/>
            <w:vAlign w:val="center"/>
          </w:tcPr>
          <w:p w:rsidR="00162AF5" w:rsidRDefault="00162AF5">
            <w:pPr>
              <w:pStyle w:val="ConsPlusNormal"/>
              <w:jc w:val="center"/>
            </w:pPr>
            <w:r>
              <w:t>0,17</w:t>
            </w:r>
          </w:p>
        </w:tc>
        <w:tc>
          <w:tcPr>
            <w:tcW w:w="768" w:type="dxa"/>
            <w:vAlign w:val="center"/>
          </w:tcPr>
          <w:p w:rsidR="00162AF5" w:rsidRDefault="00162AF5">
            <w:pPr>
              <w:pStyle w:val="ConsPlusNormal"/>
              <w:jc w:val="center"/>
            </w:pPr>
            <w:r>
              <w:t>0,17</w:t>
            </w:r>
          </w:p>
        </w:tc>
        <w:tc>
          <w:tcPr>
            <w:tcW w:w="744" w:type="dxa"/>
            <w:vAlign w:val="center"/>
          </w:tcPr>
          <w:p w:rsidR="00162AF5" w:rsidRDefault="00162AF5">
            <w:pPr>
              <w:pStyle w:val="ConsPlusNormal"/>
              <w:jc w:val="center"/>
            </w:pPr>
            <w:r>
              <w:t>0,18</w:t>
            </w:r>
          </w:p>
        </w:tc>
        <w:tc>
          <w:tcPr>
            <w:tcW w:w="907" w:type="dxa"/>
            <w:vAlign w:val="center"/>
          </w:tcPr>
          <w:p w:rsidR="00162AF5" w:rsidRDefault="00162AF5">
            <w:pPr>
              <w:pStyle w:val="ConsPlusNormal"/>
              <w:jc w:val="center"/>
            </w:pPr>
            <w:r>
              <w:t>0,18</w:t>
            </w:r>
          </w:p>
        </w:tc>
      </w:tr>
      <w:tr w:rsidR="00162AF5">
        <w:tc>
          <w:tcPr>
            <w:tcW w:w="1644" w:type="dxa"/>
            <w:vAlign w:val="center"/>
          </w:tcPr>
          <w:p w:rsidR="00162AF5" w:rsidRDefault="00162AF5">
            <w:pPr>
              <w:pStyle w:val="ConsPlusNormal"/>
              <w:jc w:val="center"/>
            </w:pPr>
            <w:r>
              <w:t>0,30</w:t>
            </w:r>
          </w:p>
        </w:tc>
        <w:tc>
          <w:tcPr>
            <w:tcW w:w="1853" w:type="dxa"/>
            <w:vAlign w:val="center"/>
          </w:tcPr>
          <w:p w:rsidR="00162AF5" w:rsidRDefault="00162AF5">
            <w:pPr>
              <w:pStyle w:val="ConsPlusNormal"/>
              <w:jc w:val="center"/>
            </w:pPr>
            <w:r>
              <w:t>0,25</w:t>
            </w:r>
          </w:p>
        </w:tc>
        <w:tc>
          <w:tcPr>
            <w:tcW w:w="970" w:type="dxa"/>
            <w:vAlign w:val="center"/>
          </w:tcPr>
          <w:p w:rsidR="00162AF5" w:rsidRDefault="00162AF5">
            <w:pPr>
              <w:pStyle w:val="ConsPlusNormal"/>
              <w:jc w:val="center"/>
            </w:pPr>
            <w:r>
              <w:t>0,15</w:t>
            </w:r>
          </w:p>
        </w:tc>
        <w:tc>
          <w:tcPr>
            <w:tcW w:w="840" w:type="dxa"/>
            <w:vAlign w:val="center"/>
          </w:tcPr>
          <w:p w:rsidR="00162AF5" w:rsidRDefault="00162AF5">
            <w:pPr>
              <w:pStyle w:val="ConsPlusNormal"/>
              <w:jc w:val="center"/>
            </w:pPr>
            <w:r>
              <w:t>0,16</w:t>
            </w:r>
          </w:p>
        </w:tc>
        <w:tc>
          <w:tcPr>
            <w:tcW w:w="768" w:type="dxa"/>
            <w:vAlign w:val="center"/>
          </w:tcPr>
          <w:p w:rsidR="00162AF5" w:rsidRDefault="00162AF5">
            <w:pPr>
              <w:pStyle w:val="ConsPlusNormal"/>
              <w:jc w:val="center"/>
            </w:pPr>
            <w:r>
              <w:t>0,16</w:t>
            </w:r>
          </w:p>
        </w:tc>
        <w:tc>
          <w:tcPr>
            <w:tcW w:w="768" w:type="dxa"/>
            <w:vAlign w:val="center"/>
          </w:tcPr>
          <w:p w:rsidR="00162AF5" w:rsidRDefault="00162AF5">
            <w:pPr>
              <w:pStyle w:val="ConsPlusNormal"/>
              <w:jc w:val="center"/>
            </w:pPr>
            <w:r>
              <w:t>0,17</w:t>
            </w:r>
          </w:p>
        </w:tc>
        <w:tc>
          <w:tcPr>
            <w:tcW w:w="768" w:type="dxa"/>
            <w:vAlign w:val="center"/>
          </w:tcPr>
          <w:p w:rsidR="00162AF5" w:rsidRDefault="00162AF5">
            <w:pPr>
              <w:pStyle w:val="ConsPlusNormal"/>
              <w:jc w:val="center"/>
            </w:pPr>
            <w:r>
              <w:t>0,17</w:t>
            </w:r>
          </w:p>
        </w:tc>
        <w:tc>
          <w:tcPr>
            <w:tcW w:w="744" w:type="dxa"/>
            <w:vAlign w:val="center"/>
          </w:tcPr>
          <w:p w:rsidR="00162AF5" w:rsidRDefault="00162AF5">
            <w:pPr>
              <w:pStyle w:val="ConsPlusNormal"/>
              <w:jc w:val="center"/>
            </w:pPr>
            <w:r>
              <w:t>0,17</w:t>
            </w:r>
          </w:p>
        </w:tc>
        <w:tc>
          <w:tcPr>
            <w:tcW w:w="907" w:type="dxa"/>
            <w:vAlign w:val="center"/>
          </w:tcPr>
          <w:p w:rsidR="00162AF5" w:rsidRDefault="00162AF5">
            <w:pPr>
              <w:pStyle w:val="ConsPlusNormal"/>
              <w:jc w:val="center"/>
            </w:pPr>
            <w:r>
              <w:t>0,18</w:t>
            </w:r>
          </w:p>
        </w:tc>
      </w:tr>
      <w:tr w:rsidR="00162AF5">
        <w:tc>
          <w:tcPr>
            <w:tcW w:w="1644" w:type="dxa"/>
            <w:vAlign w:val="center"/>
          </w:tcPr>
          <w:p w:rsidR="00162AF5" w:rsidRDefault="00162AF5">
            <w:pPr>
              <w:pStyle w:val="ConsPlusNormal"/>
              <w:jc w:val="center"/>
            </w:pPr>
            <w:r>
              <w:t>0,20</w:t>
            </w:r>
          </w:p>
        </w:tc>
        <w:tc>
          <w:tcPr>
            <w:tcW w:w="1853" w:type="dxa"/>
            <w:vAlign w:val="center"/>
          </w:tcPr>
          <w:p w:rsidR="00162AF5" w:rsidRDefault="00162AF5">
            <w:pPr>
              <w:pStyle w:val="ConsPlusNormal"/>
              <w:jc w:val="center"/>
            </w:pPr>
            <w:r>
              <w:t>2,00</w:t>
            </w:r>
          </w:p>
        </w:tc>
        <w:tc>
          <w:tcPr>
            <w:tcW w:w="970" w:type="dxa"/>
            <w:vAlign w:val="center"/>
          </w:tcPr>
          <w:p w:rsidR="00162AF5" w:rsidRDefault="00162AF5">
            <w:pPr>
              <w:pStyle w:val="ConsPlusNormal"/>
              <w:jc w:val="center"/>
            </w:pPr>
            <w:r>
              <w:t>0,08</w:t>
            </w:r>
          </w:p>
        </w:tc>
        <w:tc>
          <w:tcPr>
            <w:tcW w:w="840" w:type="dxa"/>
            <w:vAlign w:val="center"/>
          </w:tcPr>
          <w:p w:rsidR="00162AF5" w:rsidRDefault="00162AF5">
            <w:pPr>
              <w:pStyle w:val="ConsPlusNormal"/>
              <w:jc w:val="center"/>
            </w:pPr>
            <w:r>
              <w:t>0,09</w:t>
            </w:r>
          </w:p>
        </w:tc>
        <w:tc>
          <w:tcPr>
            <w:tcW w:w="768" w:type="dxa"/>
            <w:vAlign w:val="center"/>
          </w:tcPr>
          <w:p w:rsidR="00162AF5" w:rsidRDefault="00162AF5">
            <w:pPr>
              <w:pStyle w:val="ConsPlusNormal"/>
              <w:jc w:val="center"/>
            </w:pPr>
            <w:r>
              <w:t>0,10</w:t>
            </w:r>
          </w:p>
        </w:tc>
        <w:tc>
          <w:tcPr>
            <w:tcW w:w="768" w:type="dxa"/>
            <w:vAlign w:val="center"/>
          </w:tcPr>
          <w:p w:rsidR="00162AF5" w:rsidRDefault="00162AF5">
            <w:pPr>
              <w:pStyle w:val="ConsPlusNormal"/>
              <w:jc w:val="center"/>
            </w:pPr>
            <w:r>
              <w:t>0,11</w:t>
            </w:r>
          </w:p>
        </w:tc>
        <w:tc>
          <w:tcPr>
            <w:tcW w:w="768" w:type="dxa"/>
            <w:vAlign w:val="center"/>
          </w:tcPr>
          <w:p w:rsidR="00162AF5" w:rsidRDefault="00162AF5">
            <w:pPr>
              <w:pStyle w:val="ConsPlusNormal"/>
              <w:jc w:val="center"/>
            </w:pPr>
            <w:r>
              <w:t>0,11</w:t>
            </w:r>
          </w:p>
        </w:tc>
        <w:tc>
          <w:tcPr>
            <w:tcW w:w="744" w:type="dxa"/>
            <w:vAlign w:val="center"/>
          </w:tcPr>
          <w:p w:rsidR="00162AF5" w:rsidRDefault="00162AF5">
            <w:pPr>
              <w:pStyle w:val="ConsPlusNormal"/>
              <w:jc w:val="center"/>
            </w:pPr>
            <w:r>
              <w:t>0,12</w:t>
            </w:r>
          </w:p>
        </w:tc>
        <w:tc>
          <w:tcPr>
            <w:tcW w:w="907" w:type="dxa"/>
            <w:vAlign w:val="center"/>
          </w:tcPr>
          <w:p w:rsidR="00162AF5" w:rsidRDefault="00162AF5">
            <w:pPr>
              <w:pStyle w:val="ConsPlusNormal"/>
              <w:jc w:val="center"/>
            </w:pPr>
            <w:r>
              <w:t>0,12</w:t>
            </w:r>
          </w:p>
        </w:tc>
      </w:tr>
      <w:tr w:rsidR="00162AF5">
        <w:tc>
          <w:tcPr>
            <w:tcW w:w="1644" w:type="dxa"/>
            <w:vAlign w:val="center"/>
          </w:tcPr>
          <w:p w:rsidR="00162AF5" w:rsidRDefault="00162AF5">
            <w:pPr>
              <w:pStyle w:val="ConsPlusNormal"/>
              <w:jc w:val="center"/>
            </w:pPr>
            <w:r>
              <w:t>0,20</w:t>
            </w:r>
          </w:p>
        </w:tc>
        <w:tc>
          <w:tcPr>
            <w:tcW w:w="1853" w:type="dxa"/>
            <w:vAlign w:val="center"/>
          </w:tcPr>
          <w:p w:rsidR="00162AF5" w:rsidRDefault="00162AF5">
            <w:pPr>
              <w:pStyle w:val="ConsPlusNormal"/>
              <w:jc w:val="center"/>
            </w:pPr>
            <w:r>
              <w:t>1,00</w:t>
            </w:r>
          </w:p>
        </w:tc>
        <w:tc>
          <w:tcPr>
            <w:tcW w:w="970" w:type="dxa"/>
            <w:vAlign w:val="center"/>
          </w:tcPr>
          <w:p w:rsidR="00162AF5" w:rsidRDefault="00162AF5">
            <w:pPr>
              <w:pStyle w:val="ConsPlusNormal"/>
              <w:jc w:val="center"/>
            </w:pPr>
            <w:r>
              <w:t>0,08</w:t>
            </w:r>
          </w:p>
        </w:tc>
        <w:tc>
          <w:tcPr>
            <w:tcW w:w="840" w:type="dxa"/>
            <w:vAlign w:val="center"/>
          </w:tcPr>
          <w:p w:rsidR="00162AF5" w:rsidRDefault="00162AF5">
            <w:pPr>
              <w:pStyle w:val="ConsPlusNormal"/>
              <w:jc w:val="center"/>
            </w:pPr>
            <w:r>
              <w:t>0,09</w:t>
            </w:r>
          </w:p>
        </w:tc>
        <w:tc>
          <w:tcPr>
            <w:tcW w:w="768" w:type="dxa"/>
            <w:vAlign w:val="center"/>
          </w:tcPr>
          <w:p w:rsidR="00162AF5" w:rsidRDefault="00162AF5">
            <w:pPr>
              <w:pStyle w:val="ConsPlusNormal"/>
              <w:jc w:val="center"/>
            </w:pPr>
            <w:r>
              <w:t>0,10</w:t>
            </w:r>
          </w:p>
        </w:tc>
        <w:tc>
          <w:tcPr>
            <w:tcW w:w="768" w:type="dxa"/>
            <w:vAlign w:val="center"/>
          </w:tcPr>
          <w:p w:rsidR="00162AF5" w:rsidRDefault="00162AF5">
            <w:pPr>
              <w:pStyle w:val="ConsPlusNormal"/>
              <w:jc w:val="center"/>
            </w:pPr>
            <w:r>
              <w:t>0,11</w:t>
            </w:r>
          </w:p>
        </w:tc>
        <w:tc>
          <w:tcPr>
            <w:tcW w:w="768" w:type="dxa"/>
            <w:vAlign w:val="center"/>
          </w:tcPr>
          <w:p w:rsidR="00162AF5" w:rsidRDefault="00162AF5">
            <w:pPr>
              <w:pStyle w:val="ConsPlusNormal"/>
              <w:jc w:val="center"/>
            </w:pPr>
            <w:r>
              <w:t>0,11</w:t>
            </w:r>
          </w:p>
        </w:tc>
        <w:tc>
          <w:tcPr>
            <w:tcW w:w="744" w:type="dxa"/>
            <w:vAlign w:val="center"/>
          </w:tcPr>
          <w:p w:rsidR="00162AF5" w:rsidRDefault="00162AF5">
            <w:pPr>
              <w:pStyle w:val="ConsPlusNormal"/>
              <w:jc w:val="center"/>
            </w:pPr>
            <w:r>
              <w:t>0,12</w:t>
            </w:r>
          </w:p>
        </w:tc>
        <w:tc>
          <w:tcPr>
            <w:tcW w:w="907" w:type="dxa"/>
            <w:vAlign w:val="center"/>
          </w:tcPr>
          <w:p w:rsidR="00162AF5" w:rsidRDefault="00162AF5">
            <w:pPr>
              <w:pStyle w:val="ConsPlusNormal"/>
              <w:jc w:val="center"/>
            </w:pPr>
            <w:r>
              <w:t>0,12</w:t>
            </w:r>
          </w:p>
        </w:tc>
      </w:tr>
      <w:tr w:rsidR="00162AF5">
        <w:tc>
          <w:tcPr>
            <w:tcW w:w="1644" w:type="dxa"/>
            <w:vAlign w:val="center"/>
          </w:tcPr>
          <w:p w:rsidR="00162AF5" w:rsidRDefault="00162AF5">
            <w:pPr>
              <w:pStyle w:val="ConsPlusNormal"/>
              <w:jc w:val="center"/>
            </w:pPr>
            <w:r>
              <w:t>0,20</w:t>
            </w:r>
          </w:p>
        </w:tc>
        <w:tc>
          <w:tcPr>
            <w:tcW w:w="1853" w:type="dxa"/>
            <w:vAlign w:val="center"/>
          </w:tcPr>
          <w:p w:rsidR="00162AF5" w:rsidRDefault="00162AF5">
            <w:pPr>
              <w:pStyle w:val="ConsPlusNormal"/>
              <w:jc w:val="center"/>
            </w:pPr>
            <w:r>
              <w:t>0,50</w:t>
            </w:r>
          </w:p>
        </w:tc>
        <w:tc>
          <w:tcPr>
            <w:tcW w:w="970" w:type="dxa"/>
            <w:vAlign w:val="center"/>
          </w:tcPr>
          <w:p w:rsidR="00162AF5" w:rsidRDefault="00162AF5">
            <w:pPr>
              <w:pStyle w:val="ConsPlusNormal"/>
              <w:jc w:val="center"/>
            </w:pPr>
            <w:r>
              <w:t>0,09</w:t>
            </w:r>
          </w:p>
        </w:tc>
        <w:tc>
          <w:tcPr>
            <w:tcW w:w="840" w:type="dxa"/>
            <w:vAlign w:val="center"/>
          </w:tcPr>
          <w:p w:rsidR="00162AF5" w:rsidRDefault="00162AF5">
            <w:pPr>
              <w:pStyle w:val="ConsPlusNormal"/>
              <w:jc w:val="center"/>
            </w:pPr>
            <w:r>
              <w:t>0,10</w:t>
            </w:r>
          </w:p>
        </w:tc>
        <w:tc>
          <w:tcPr>
            <w:tcW w:w="768" w:type="dxa"/>
            <w:vAlign w:val="center"/>
          </w:tcPr>
          <w:p w:rsidR="00162AF5" w:rsidRDefault="00162AF5">
            <w:pPr>
              <w:pStyle w:val="ConsPlusNormal"/>
              <w:jc w:val="center"/>
            </w:pPr>
            <w:r>
              <w:t>0,10</w:t>
            </w:r>
          </w:p>
        </w:tc>
        <w:tc>
          <w:tcPr>
            <w:tcW w:w="768" w:type="dxa"/>
            <w:vAlign w:val="center"/>
          </w:tcPr>
          <w:p w:rsidR="00162AF5" w:rsidRDefault="00162AF5">
            <w:pPr>
              <w:pStyle w:val="ConsPlusNormal"/>
              <w:jc w:val="center"/>
            </w:pPr>
            <w:r>
              <w:t>0,11</w:t>
            </w:r>
          </w:p>
        </w:tc>
        <w:tc>
          <w:tcPr>
            <w:tcW w:w="768" w:type="dxa"/>
            <w:vAlign w:val="center"/>
          </w:tcPr>
          <w:p w:rsidR="00162AF5" w:rsidRDefault="00162AF5">
            <w:pPr>
              <w:pStyle w:val="ConsPlusNormal"/>
              <w:jc w:val="center"/>
            </w:pPr>
            <w:r>
              <w:t>0,11</w:t>
            </w:r>
          </w:p>
        </w:tc>
        <w:tc>
          <w:tcPr>
            <w:tcW w:w="744" w:type="dxa"/>
            <w:vAlign w:val="center"/>
          </w:tcPr>
          <w:p w:rsidR="00162AF5" w:rsidRDefault="00162AF5">
            <w:pPr>
              <w:pStyle w:val="ConsPlusNormal"/>
              <w:jc w:val="center"/>
            </w:pPr>
            <w:r>
              <w:t>0,12</w:t>
            </w:r>
          </w:p>
        </w:tc>
        <w:tc>
          <w:tcPr>
            <w:tcW w:w="907" w:type="dxa"/>
            <w:vAlign w:val="center"/>
          </w:tcPr>
          <w:p w:rsidR="00162AF5" w:rsidRDefault="00162AF5">
            <w:pPr>
              <w:pStyle w:val="ConsPlusNormal"/>
              <w:jc w:val="center"/>
            </w:pPr>
            <w:r>
              <w:t>0,12</w:t>
            </w:r>
          </w:p>
        </w:tc>
      </w:tr>
      <w:tr w:rsidR="00162AF5">
        <w:tc>
          <w:tcPr>
            <w:tcW w:w="1644" w:type="dxa"/>
            <w:vAlign w:val="center"/>
          </w:tcPr>
          <w:p w:rsidR="00162AF5" w:rsidRDefault="00162AF5">
            <w:pPr>
              <w:pStyle w:val="ConsPlusNormal"/>
              <w:jc w:val="center"/>
            </w:pPr>
            <w:r>
              <w:t>0,20</w:t>
            </w:r>
          </w:p>
        </w:tc>
        <w:tc>
          <w:tcPr>
            <w:tcW w:w="1853" w:type="dxa"/>
            <w:vAlign w:val="center"/>
          </w:tcPr>
          <w:p w:rsidR="00162AF5" w:rsidRDefault="00162AF5">
            <w:pPr>
              <w:pStyle w:val="ConsPlusNormal"/>
              <w:jc w:val="center"/>
            </w:pPr>
            <w:r>
              <w:t>0,25</w:t>
            </w:r>
          </w:p>
        </w:tc>
        <w:tc>
          <w:tcPr>
            <w:tcW w:w="970" w:type="dxa"/>
            <w:vAlign w:val="center"/>
          </w:tcPr>
          <w:p w:rsidR="00162AF5" w:rsidRDefault="00162AF5">
            <w:pPr>
              <w:pStyle w:val="ConsPlusNormal"/>
              <w:jc w:val="center"/>
            </w:pPr>
            <w:r>
              <w:t>0,10</w:t>
            </w:r>
          </w:p>
        </w:tc>
        <w:tc>
          <w:tcPr>
            <w:tcW w:w="840" w:type="dxa"/>
            <w:vAlign w:val="center"/>
          </w:tcPr>
          <w:p w:rsidR="00162AF5" w:rsidRDefault="00162AF5">
            <w:pPr>
              <w:pStyle w:val="ConsPlusNormal"/>
              <w:jc w:val="center"/>
            </w:pPr>
            <w:r>
              <w:t>0,10</w:t>
            </w:r>
          </w:p>
        </w:tc>
        <w:tc>
          <w:tcPr>
            <w:tcW w:w="768" w:type="dxa"/>
            <w:vAlign w:val="center"/>
          </w:tcPr>
          <w:p w:rsidR="00162AF5" w:rsidRDefault="00162AF5">
            <w:pPr>
              <w:pStyle w:val="ConsPlusNormal"/>
              <w:jc w:val="center"/>
            </w:pPr>
            <w:r>
              <w:t>0,11</w:t>
            </w:r>
          </w:p>
        </w:tc>
        <w:tc>
          <w:tcPr>
            <w:tcW w:w="768" w:type="dxa"/>
            <w:vAlign w:val="center"/>
          </w:tcPr>
          <w:p w:rsidR="00162AF5" w:rsidRDefault="00162AF5">
            <w:pPr>
              <w:pStyle w:val="ConsPlusNormal"/>
              <w:jc w:val="center"/>
            </w:pPr>
            <w:r>
              <w:t>0,11</w:t>
            </w:r>
          </w:p>
        </w:tc>
        <w:tc>
          <w:tcPr>
            <w:tcW w:w="768" w:type="dxa"/>
            <w:vAlign w:val="center"/>
          </w:tcPr>
          <w:p w:rsidR="00162AF5" w:rsidRDefault="00162AF5">
            <w:pPr>
              <w:pStyle w:val="ConsPlusNormal"/>
              <w:jc w:val="center"/>
            </w:pPr>
            <w:r>
              <w:t>0,11</w:t>
            </w:r>
          </w:p>
        </w:tc>
        <w:tc>
          <w:tcPr>
            <w:tcW w:w="744" w:type="dxa"/>
            <w:vAlign w:val="center"/>
          </w:tcPr>
          <w:p w:rsidR="00162AF5" w:rsidRDefault="00162AF5">
            <w:pPr>
              <w:pStyle w:val="ConsPlusNormal"/>
              <w:jc w:val="center"/>
            </w:pPr>
            <w:r>
              <w:t>0,11</w:t>
            </w:r>
          </w:p>
        </w:tc>
        <w:tc>
          <w:tcPr>
            <w:tcW w:w="907" w:type="dxa"/>
            <w:vAlign w:val="center"/>
          </w:tcPr>
          <w:p w:rsidR="00162AF5" w:rsidRDefault="00162AF5">
            <w:pPr>
              <w:pStyle w:val="ConsPlusNormal"/>
              <w:jc w:val="center"/>
            </w:pPr>
            <w:r>
              <w:t>0,12</w:t>
            </w:r>
          </w:p>
        </w:tc>
      </w:tr>
      <w:tr w:rsidR="00162AF5">
        <w:tc>
          <w:tcPr>
            <w:tcW w:w="9262" w:type="dxa"/>
            <w:gridSpan w:val="9"/>
            <w:vAlign w:val="center"/>
          </w:tcPr>
          <w:p w:rsidR="00162AF5" w:rsidRDefault="00162AF5">
            <w:pPr>
              <w:pStyle w:val="ConsPlusNormal"/>
              <w:ind w:firstLine="283"/>
              <w:jc w:val="both"/>
            </w:pPr>
            <w:r>
              <w:t xml:space="preserve">Примечание - При значениях параметров </w:t>
            </w:r>
            <w:r>
              <w:rPr>
                <w:noProof/>
                <w:position w:val="-9"/>
              </w:rPr>
              <w:drawing>
                <wp:inline distT="0" distB="0" distL="0" distR="0">
                  <wp:extent cx="209550" cy="24892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r>
              <w:t xml:space="preserve">, </w:t>
            </w:r>
            <w:r>
              <w:rPr>
                <w:i/>
              </w:rPr>
              <w:t>a</w:t>
            </w:r>
            <w:r>
              <w:rPr>
                <w:vertAlign w:val="subscript"/>
              </w:rPr>
              <w:t>1</w:t>
            </w:r>
            <w:r>
              <w:t>/</w:t>
            </w:r>
            <w:r>
              <w:rPr>
                <w:i/>
              </w:rPr>
              <w:t>a</w:t>
            </w:r>
            <w:r>
              <w:rPr>
                <w:vertAlign w:val="subscript"/>
              </w:rPr>
              <w:t>2</w:t>
            </w:r>
            <w:r>
              <w:t xml:space="preserve">, </w:t>
            </w:r>
            <w:r>
              <w:rPr>
                <w:i/>
              </w:rPr>
              <w:t>a</w:t>
            </w:r>
            <w:r>
              <w:t>/</w:t>
            </w:r>
            <w:r>
              <w:rPr>
                <w:i/>
              </w:rPr>
              <w:t>H</w:t>
            </w:r>
            <w:r>
              <w:rPr>
                <w:vertAlign w:val="subscript"/>
              </w:rPr>
              <w:t>р</w:t>
            </w:r>
            <w:r>
              <w:t xml:space="preserve">, отличных от приведенных в настоящей таблице, коэффициент </w:t>
            </w:r>
            <w:r>
              <w:rPr>
                <w:i/>
              </w:rPr>
              <w:t>b</w:t>
            </w:r>
            <w:r>
              <w:rPr>
                <w:vertAlign w:val="subscript"/>
              </w:rPr>
              <w:t>ф</w:t>
            </w:r>
            <w:r>
              <w:t xml:space="preserve"> определяют интерполяцией и экстраполяцией.</w:t>
            </w:r>
          </w:p>
        </w:tc>
      </w:tr>
    </w:tbl>
    <w:p w:rsidR="00162AF5" w:rsidRDefault="00162AF5">
      <w:pPr>
        <w:pStyle w:val="ConsPlusNormal"/>
        <w:jc w:val="both"/>
      </w:pPr>
    </w:p>
    <w:p w:rsidR="00162AF5" w:rsidRDefault="00162AF5">
      <w:pPr>
        <w:pStyle w:val="ConsPlusNormal"/>
        <w:jc w:val="right"/>
      </w:pPr>
      <w:r>
        <w:t>Таблица А.3</w:t>
      </w:r>
    </w:p>
    <w:p w:rsidR="00162AF5" w:rsidRDefault="00162AF5">
      <w:pPr>
        <w:pStyle w:val="ConsPlusNormal"/>
        <w:jc w:val="both"/>
      </w:pPr>
    </w:p>
    <w:p w:rsidR="00162AF5" w:rsidRDefault="00162AF5">
      <w:pPr>
        <w:pStyle w:val="ConsPlusNormal"/>
        <w:jc w:val="center"/>
      </w:pPr>
      <w:bookmarkStart w:id="68" w:name="P2493"/>
      <w:bookmarkEnd w:id="68"/>
      <w:r>
        <w:rPr>
          <w:b/>
        </w:rPr>
        <w:t>Средняя относительная яркость фасадов зданий</w:t>
      </w:r>
    </w:p>
    <w:p w:rsidR="00162AF5" w:rsidRDefault="00162AF5">
      <w:pPr>
        <w:pStyle w:val="ConsPlusNormal"/>
        <w:jc w:val="center"/>
      </w:pPr>
      <w:r>
        <w:rPr>
          <w:b/>
        </w:rPr>
        <w:t>в П-образной застройке для здания "б"</w:t>
      </w:r>
    </w:p>
    <w:p w:rsidR="00162AF5" w:rsidRDefault="00162A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1871"/>
        <w:gridCol w:w="937"/>
        <w:gridCol w:w="937"/>
        <w:gridCol w:w="937"/>
        <w:gridCol w:w="937"/>
        <w:gridCol w:w="939"/>
        <w:gridCol w:w="1077"/>
      </w:tblGrid>
      <w:tr w:rsidR="00162AF5">
        <w:tc>
          <w:tcPr>
            <w:tcW w:w="1417" w:type="dxa"/>
            <w:vMerge w:val="restart"/>
            <w:vAlign w:val="center"/>
          </w:tcPr>
          <w:p w:rsidR="00162AF5" w:rsidRDefault="00162AF5">
            <w:pPr>
              <w:pStyle w:val="ConsPlusNormal"/>
              <w:jc w:val="center"/>
            </w:pPr>
            <w:r>
              <w:t>Средневзвешенный коэффициент отражения фасада </w:t>
            </w:r>
            <w:r>
              <w:rPr>
                <w:noProof/>
                <w:position w:val="-9"/>
              </w:rPr>
              <w:drawing>
                <wp:inline distT="0" distB="0" distL="0" distR="0">
                  <wp:extent cx="209550" cy="24892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p>
        </w:tc>
        <w:tc>
          <w:tcPr>
            <w:tcW w:w="1871" w:type="dxa"/>
            <w:vMerge w:val="restart"/>
            <w:vAlign w:val="center"/>
          </w:tcPr>
          <w:p w:rsidR="00162AF5" w:rsidRDefault="00162AF5">
            <w:pPr>
              <w:pStyle w:val="ConsPlusNormal"/>
              <w:jc w:val="center"/>
            </w:pPr>
            <w:r>
              <w:t xml:space="preserve">Отношение расстояния между зданиями </w:t>
            </w:r>
            <w:r>
              <w:rPr>
                <w:i/>
              </w:rPr>
              <w:t>a</w:t>
            </w:r>
            <w:r>
              <w:rPr>
                <w:vertAlign w:val="subscript"/>
              </w:rPr>
              <w:t>1</w:t>
            </w:r>
            <w:r>
              <w:t xml:space="preserve"> к длине противостоящего здания </w:t>
            </w:r>
            <w:r>
              <w:rPr>
                <w:i/>
              </w:rPr>
              <w:t>a</w:t>
            </w:r>
            <w:r>
              <w:rPr>
                <w:vertAlign w:val="subscript"/>
              </w:rPr>
              <w:t>2</w:t>
            </w:r>
          </w:p>
        </w:tc>
        <w:tc>
          <w:tcPr>
            <w:tcW w:w="5764" w:type="dxa"/>
            <w:gridSpan w:val="6"/>
            <w:vAlign w:val="center"/>
          </w:tcPr>
          <w:p w:rsidR="00162AF5" w:rsidRDefault="00162AF5">
            <w:pPr>
              <w:pStyle w:val="ConsPlusNormal"/>
              <w:jc w:val="center"/>
            </w:pPr>
            <w:r>
              <w:t xml:space="preserve">Значение средней относительной яркости фасада </w:t>
            </w:r>
            <w:r>
              <w:rPr>
                <w:i/>
              </w:rPr>
              <w:t>b</w:t>
            </w:r>
            <w:r>
              <w:rPr>
                <w:vertAlign w:val="subscript"/>
              </w:rPr>
              <w:t>ф</w:t>
            </w:r>
            <w:r>
              <w:t xml:space="preserve"> противостоящего здания при отношении длины противостоящего здания </w:t>
            </w:r>
            <w:r>
              <w:rPr>
                <w:i/>
              </w:rPr>
              <w:t>a</w:t>
            </w:r>
            <w:r>
              <w:rPr>
                <w:vertAlign w:val="subscript"/>
              </w:rPr>
              <w:t>2</w:t>
            </w:r>
            <w:r>
              <w:t xml:space="preserve"> к его расчетной высоте </w:t>
            </w:r>
            <w:r>
              <w:rPr>
                <w:i/>
              </w:rPr>
              <w:t>H</w:t>
            </w:r>
            <w:r>
              <w:rPr>
                <w:vertAlign w:val="subscript"/>
              </w:rPr>
              <w:t>р</w:t>
            </w:r>
          </w:p>
        </w:tc>
      </w:tr>
      <w:tr w:rsidR="00162AF5">
        <w:tc>
          <w:tcPr>
            <w:tcW w:w="1417" w:type="dxa"/>
            <w:vMerge/>
          </w:tcPr>
          <w:p w:rsidR="00162AF5" w:rsidRDefault="00162AF5">
            <w:pPr>
              <w:pStyle w:val="ConsPlusNormal"/>
            </w:pPr>
          </w:p>
        </w:tc>
        <w:tc>
          <w:tcPr>
            <w:tcW w:w="1871" w:type="dxa"/>
            <w:vMerge/>
          </w:tcPr>
          <w:p w:rsidR="00162AF5" w:rsidRDefault="00162AF5">
            <w:pPr>
              <w:pStyle w:val="ConsPlusNormal"/>
            </w:pPr>
          </w:p>
        </w:tc>
        <w:tc>
          <w:tcPr>
            <w:tcW w:w="937" w:type="dxa"/>
            <w:vAlign w:val="center"/>
          </w:tcPr>
          <w:p w:rsidR="00162AF5" w:rsidRDefault="00162AF5">
            <w:pPr>
              <w:pStyle w:val="ConsPlusNormal"/>
              <w:jc w:val="center"/>
            </w:pPr>
            <w:r>
              <w:t>0,50</w:t>
            </w:r>
          </w:p>
        </w:tc>
        <w:tc>
          <w:tcPr>
            <w:tcW w:w="937" w:type="dxa"/>
            <w:vAlign w:val="center"/>
          </w:tcPr>
          <w:p w:rsidR="00162AF5" w:rsidRDefault="00162AF5">
            <w:pPr>
              <w:pStyle w:val="ConsPlusNormal"/>
              <w:jc w:val="center"/>
            </w:pPr>
            <w:r>
              <w:t>1,00</w:t>
            </w:r>
          </w:p>
        </w:tc>
        <w:tc>
          <w:tcPr>
            <w:tcW w:w="937" w:type="dxa"/>
            <w:vAlign w:val="center"/>
          </w:tcPr>
          <w:p w:rsidR="00162AF5" w:rsidRDefault="00162AF5">
            <w:pPr>
              <w:pStyle w:val="ConsPlusNormal"/>
              <w:jc w:val="center"/>
            </w:pPr>
            <w:r>
              <w:t>1,50</w:t>
            </w:r>
          </w:p>
        </w:tc>
        <w:tc>
          <w:tcPr>
            <w:tcW w:w="937" w:type="dxa"/>
            <w:vAlign w:val="center"/>
          </w:tcPr>
          <w:p w:rsidR="00162AF5" w:rsidRDefault="00162AF5">
            <w:pPr>
              <w:pStyle w:val="ConsPlusNormal"/>
              <w:jc w:val="center"/>
            </w:pPr>
            <w:r>
              <w:t>2,00</w:t>
            </w:r>
          </w:p>
        </w:tc>
        <w:tc>
          <w:tcPr>
            <w:tcW w:w="939" w:type="dxa"/>
            <w:vAlign w:val="center"/>
          </w:tcPr>
          <w:p w:rsidR="00162AF5" w:rsidRDefault="00162AF5">
            <w:pPr>
              <w:pStyle w:val="ConsPlusNormal"/>
              <w:jc w:val="center"/>
            </w:pPr>
            <w:r>
              <w:t>3,00</w:t>
            </w:r>
          </w:p>
        </w:tc>
        <w:tc>
          <w:tcPr>
            <w:tcW w:w="1077" w:type="dxa"/>
            <w:vAlign w:val="center"/>
          </w:tcPr>
          <w:p w:rsidR="00162AF5" w:rsidRDefault="00162AF5">
            <w:pPr>
              <w:pStyle w:val="ConsPlusNormal"/>
              <w:jc w:val="center"/>
            </w:pPr>
            <w:r>
              <w:t>4,00 и более</w:t>
            </w:r>
          </w:p>
        </w:tc>
      </w:tr>
      <w:tr w:rsidR="00162AF5">
        <w:tc>
          <w:tcPr>
            <w:tcW w:w="9052" w:type="dxa"/>
            <w:gridSpan w:val="8"/>
            <w:vAlign w:val="center"/>
          </w:tcPr>
          <w:p w:rsidR="00162AF5" w:rsidRDefault="00162AF5">
            <w:pPr>
              <w:pStyle w:val="ConsPlusNormal"/>
              <w:jc w:val="center"/>
            </w:pPr>
            <w:r>
              <w:rPr>
                <w:noProof/>
                <w:position w:val="-69"/>
              </w:rPr>
              <w:drawing>
                <wp:inline distT="0" distB="0" distL="0" distR="0">
                  <wp:extent cx="1536065" cy="1004570"/>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a:extLst>
                              <a:ext uri="{28A0092B-C50C-407E-A947-70E740481C1C}">
                                <a14:useLocalDpi xmlns:a14="http://schemas.microsoft.com/office/drawing/2010/main" val="0"/>
                              </a:ext>
                            </a:extLst>
                          </a:blip>
                          <a:srcRect/>
                          <a:stretch>
                            <a:fillRect/>
                          </a:stretch>
                        </pic:blipFill>
                        <pic:spPr bwMode="auto">
                          <a:xfrm>
                            <a:off x="0" y="0"/>
                            <a:ext cx="1536065" cy="1004570"/>
                          </a:xfrm>
                          <a:prstGeom prst="rect">
                            <a:avLst/>
                          </a:prstGeom>
                          <a:noFill/>
                          <a:ln>
                            <a:noFill/>
                          </a:ln>
                        </pic:spPr>
                      </pic:pic>
                    </a:graphicData>
                  </a:graphic>
                </wp:inline>
              </w:drawing>
            </w:r>
          </w:p>
        </w:tc>
      </w:tr>
      <w:tr w:rsidR="00162AF5">
        <w:tc>
          <w:tcPr>
            <w:tcW w:w="1417" w:type="dxa"/>
            <w:vAlign w:val="center"/>
          </w:tcPr>
          <w:p w:rsidR="00162AF5" w:rsidRDefault="00162AF5">
            <w:pPr>
              <w:pStyle w:val="ConsPlusNormal"/>
              <w:jc w:val="center"/>
            </w:pPr>
            <w:r>
              <w:t>0,65</w:t>
            </w:r>
          </w:p>
        </w:tc>
        <w:tc>
          <w:tcPr>
            <w:tcW w:w="1871" w:type="dxa"/>
            <w:vAlign w:val="center"/>
          </w:tcPr>
          <w:p w:rsidR="00162AF5" w:rsidRDefault="00162AF5">
            <w:pPr>
              <w:pStyle w:val="ConsPlusNormal"/>
              <w:jc w:val="center"/>
            </w:pPr>
            <w:r>
              <w:t>2,00 и более</w:t>
            </w:r>
          </w:p>
        </w:tc>
        <w:tc>
          <w:tcPr>
            <w:tcW w:w="937" w:type="dxa"/>
            <w:vAlign w:val="center"/>
          </w:tcPr>
          <w:p w:rsidR="00162AF5" w:rsidRDefault="00162AF5">
            <w:pPr>
              <w:pStyle w:val="ConsPlusNormal"/>
              <w:jc w:val="center"/>
            </w:pPr>
            <w:r>
              <w:t>0,33</w:t>
            </w:r>
          </w:p>
        </w:tc>
        <w:tc>
          <w:tcPr>
            <w:tcW w:w="937" w:type="dxa"/>
            <w:vAlign w:val="center"/>
          </w:tcPr>
          <w:p w:rsidR="00162AF5" w:rsidRDefault="00162AF5">
            <w:pPr>
              <w:pStyle w:val="ConsPlusNormal"/>
              <w:jc w:val="center"/>
            </w:pPr>
            <w:r>
              <w:t>0,39</w:t>
            </w:r>
          </w:p>
        </w:tc>
        <w:tc>
          <w:tcPr>
            <w:tcW w:w="937" w:type="dxa"/>
            <w:vAlign w:val="center"/>
          </w:tcPr>
          <w:p w:rsidR="00162AF5" w:rsidRDefault="00162AF5">
            <w:pPr>
              <w:pStyle w:val="ConsPlusNormal"/>
              <w:jc w:val="center"/>
            </w:pPr>
            <w:r>
              <w:t>0,42</w:t>
            </w:r>
          </w:p>
        </w:tc>
        <w:tc>
          <w:tcPr>
            <w:tcW w:w="937" w:type="dxa"/>
            <w:vAlign w:val="center"/>
          </w:tcPr>
          <w:p w:rsidR="00162AF5" w:rsidRDefault="00162AF5">
            <w:pPr>
              <w:pStyle w:val="ConsPlusNormal"/>
              <w:jc w:val="center"/>
            </w:pPr>
            <w:r>
              <w:t>0,44</w:t>
            </w:r>
          </w:p>
        </w:tc>
        <w:tc>
          <w:tcPr>
            <w:tcW w:w="939" w:type="dxa"/>
            <w:vAlign w:val="center"/>
          </w:tcPr>
          <w:p w:rsidR="00162AF5" w:rsidRDefault="00162AF5">
            <w:pPr>
              <w:pStyle w:val="ConsPlusNormal"/>
              <w:jc w:val="center"/>
            </w:pPr>
            <w:r>
              <w:t>0,47</w:t>
            </w:r>
          </w:p>
        </w:tc>
        <w:tc>
          <w:tcPr>
            <w:tcW w:w="1077" w:type="dxa"/>
            <w:vAlign w:val="center"/>
          </w:tcPr>
          <w:p w:rsidR="00162AF5" w:rsidRDefault="00162AF5">
            <w:pPr>
              <w:pStyle w:val="ConsPlusNormal"/>
              <w:jc w:val="center"/>
            </w:pPr>
            <w:r>
              <w:t>0,48</w:t>
            </w:r>
          </w:p>
        </w:tc>
      </w:tr>
      <w:tr w:rsidR="00162AF5">
        <w:tc>
          <w:tcPr>
            <w:tcW w:w="1417" w:type="dxa"/>
            <w:vAlign w:val="center"/>
          </w:tcPr>
          <w:p w:rsidR="00162AF5" w:rsidRDefault="00162AF5">
            <w:pPr>
              <w:pStyle w:val="ConsPlusNormal"/>
              <w:jc w:val="center"/>
            </w:pPr>
            <w:r>
              <w:t>0,65</w:t>
            </w:r>
          </w:p>
        </w:tc>
        <w:tc>
          <w:tcPr>
            <w:tcW w:w="1871" w:type="dxa"/>
            <w:vAlign w:val="center"/>
          </w:tcPr>
          <w:p w:rsidR="00162AF5" w:rsidRDefault="00162AF5">
            <w:pPr>
              <w:pStyle w:val="ConsPlusNormal"/>
              <w:jc w:val="center"/>
            </w:pPr>
            <w:r>
              <w:t>1,00</w:t>
            </w:r>
          </w:p>
        </w:tc>
        <w:tc>
          <w:tcPr>
            <w:tcW w:w="937" w:type="dxa"/>
            <w:vAlign w:val="center"/>
          </w:tcPr>
          <w:p w:rsidR="00162AF5" w:rsidRDefault="00162AF5">
            <w:pPr>
              <w:pStyle w:val="ConsPlusNormal"/>
              <w:jc w:val="center"/>
            </w:pPr>
            <w:r>
              <w:t>0,23</w:t>
            </w:r>
          </w:p>
        </w:tc>
        <w:tc>
          <w:tcPr>
            <w:tcW w:w="937" w:type="dxa"/>
            <w:vAlign w:val="center"/>
          </w:tcPr>
          <w:p w:rsidR="00162AF5" w:rsidRDefault="00162AF5">
            <w:pPr>
              <w:pStyle w:val="ConsPlusNormal"/>
              <w:jc w:val="center"/>
            </w:pPr>
            <w:r>
              <w:t>0,34</w:t>
            </w:r>
          </w:p>
        </w:tc>
        <w:tc>
          <w:tcPr>
            <w:tcW w:w="937" w:type="dxa"/>
            <w:vAlign w:val="center"/>
          </w:tcPr>
          <w:p w:rsidR="00162AF5" w:rsidRDefault="00162AF5">
            <w:pPr>
              <w:pStyle w:val="ConsPlusNormal"/>
              <w:jc w:val="center"/>
            </w:pPr>
            <w:r>
              <w:t>0,41</w:t>
            </w:r>
          </w:p>
        </w:tc>
        <w:tc>
          <w:tcPr>
            <w:tcW w:w="937" w:type="dxa"/>
            <w:vAlign w:val="center"/>
          </w:tcPr>
          <w:p w:rsidR="00162AF5" w:rsidRDefault="00162AF5">
            <w:pPr>
              <w:pStyle w:val="ConsPlusNormal"/>
              <w:jc w:val="center"/>
            </w:pPr>
            <w:r>
              <w:t>0,46</w:t>
            </w:r>
          </w:p>
        </w:tc>
        <w:tc>
          <w:tcPr>
            <w:tcW w:w="939" w:type="dxa"/>
            <w:vAlign w:val="center"/>
          </w:tcPr>
          <w:p w:rsidR="00162AF5" w:rsidRDefault="00162AF5">
            <w:pPr>
              <w:pStyle w:val="ConsPlusNormal"/>
              <w:jc w:val="center"/>
            </w:pPr>
            <w:r>
              <w:t>0,52</w:t>
            </w:r>
          </w:p>
        </w:tc>
        <w:tc>
          <w:tcPr>
            <w:tcW w:w="1077" w:type="dxa"/>
            <w:vAlign w:val="center"/>
          </w:tcPr>
          <w:p w:rsidR="00162AF5" w:rsidRDefault="00162AF5">
            <w:pPr>
              <w:pStyle w:val="ConsPlusNormal"/>
              <w:jc w:val="center"/>
            </w:pPr>
            <w:r>
              <w:t>0,55</w:t>
            </w:r>
          </w:p>
        </w:tc>
      </w:tr>
      <w:tr w:rsidR="00162AF5">
        <w:tc>
          <w:tcPr>
            <w:tcW w:w="1417" w:type="dxa"/>
            <w:vAlign w:val="center"/>
          </w:tcPr>
          <w:p w:rsidR="00162AF5" w:rsidRDefault="00162AF5">
            <w:pPr>
              <w:pStyle w:val="ConsPlusNormal"/>
              <w:jc w:val="center"/>
            </w:pPr>
            <w:r>
              <w:t>0,65</w:t>
            </w:r>
          </w:p>
        </w:tc>
        <w:tc>
          <w:tcPr>
            <w:tcW w:w="1871" w:type="dxa"/>
            <w:vAlign w:val="center"/>
          </w:tcPr>
          <w:p w:rsidR="00162AF5" w:rsidRDefault="00162AF5">
            <w:pPr>
              <w:pStyle w:val="ConsPlusNormal"/>
              <w:jc w:val="center"/>
            </w:pPr>
            <w:r>
              <w:t>0,50</w:t>
            </w:r>
          </w:p>
        </w:tc>
        <w:tc>
          <w:tcPr>
            <w:tcW w:w="937" w:type="dxa"/>
            <w:vAlign w:val="center"/>
          </w:tcPr>
          <w:p w:rsidR="00162AF5" w:rsidRDefault="00162AF5">
            <w:pPr>
              <w:pStyle w:val="ConsPlusNormal"/>
              <w:jc w:val="center"/>
            </w:pPr>
            <w:r>
              <w:t>0,12</w:t>
            </w:r>
          </w:p>
        </w:tc>
        <w:tc>
          <w:tcPr>
            <w:tcW w:w="937" w:type="dxa"/>
            <w:vAlign w:val="center"/>
          </w:tcPr>
          <w:p w:rsidR="00162AF5" w:rsidRDefault="00162AF5">
            <w:pPr>
              <w:pStyle w:val="ConsPlusNormal"/>
              <w:jc w:val="center"/>
            </w:pPr>
            <w:r>
              <w:t>0,22</w:t>
            </w:r>
          </w:p>
        </w:tc>
        <w:tc>
          <w:tcPr>
            <w:tcW w:w="937" w:type="dxa"/>
            <w:vAlign w:val="center"/>
          </w:tcPr>
          <w:p w:rsidR="00162AF5" w:rsidRDefault="00162AF5">
            <w:pPr>
              <w:pStyle w:val="ConsPlusNormal"/>
              <w:jc w:val="center"/>
            </w:pPr>
            <w:r>
              <w:t>0,34</w:t>
            </w:r>
          </w:p>
        </w:tc>
        <w:tc>
          <w:tcPr>
            <w:tcW w:w="937" w:type="dxa"/>
            <w:vAlign w:val="center"/>
          </w:tcPr>
          <w:p w:rsidR="00162AF5" w:rsidRDefault="00162AF5">
            <w:pPr>
              <w:pStyle w:val="ConsPlusNormal"/>
              <w:jc w:val="center"/>
            </w:pPr>
            <w:r>
              <w:t>0,43</w:t>
            </w:r>
          </w:p>
        </w:tc>
        <w:tc>
          <w:tcPr>
            <w:tcW w:w="939" w:type="dxa"/>
            <w:vAlign w:val="center"/>
          </w:tcPr>
          <w:p w:rsidR="00162AF5" w:rsidRDefault="00162AF5">
            <w:pPr>
              <w:pStyle w:val="ConsPlusNormal"/>
              <w:jc w:val="center"/>
            </w:pPr>
            <w:r>
              <w:t>0,56</w:t>
            </w:r>
          </w:p>
        </w:tc>
        <w:tc>
          <w:tcPr>
            <w:tcW w:w="1077" w:type="dxa"/>
            <w:vAlign w:val="center"/>
          </w:tcPr>
          <w:p w:rsidR="00162AF5" w:rsidRDefault="00162AF5">
            <w:pPr>
              <w:pStyle w:val="ConsPlusNormal"/>
              <w:jc w:val="center"/>
            </w:pPr>
            <w:r>
              <w:t>0,63</w:t>
            </w:r>
          </w:p>
        </w:tc>
      </w:tr>
      <w:tr w:rsidR="00162AF5">
        <w:tc>
          <w:tcPr>
            <w:tcW w:w="1417" w:type="dxa"/>
            <w:vAlign w:val="center"/>
          </w:tcPr>
          <w:p w:rsidR="00162AF5" w:rsidRDefault="00162AF5">
            <w:pPr>
              <w:pStyle w:val="ConsPlusNormal"/>
              <w:jc w:val="center"/>
            </w:pPr>
            <w:r>
              <w:t>0,65</w:t>
            </w:r>
          </w:p>
        </w:tc>
        <w:tc>
          <w:tcPr>
            <w:tcW w:w="1871" w:type="dxa"/>
            <w:vAlign w:val="center"/>
          </w:tcPr>
          <w:p w:rsidR="00162AF5" w:rsidRDefault="00162AF5">
            <w:pPr>
              <w:pStyle w:val="ConsPlusNormal"/>
              <w:jc w:val="center"/>
            </w:pPr>
            <w:r>
              <w:t>0,25</w:t>
            </w:r>
          </w:p>
        </w:tc>
        <w:tc>
          <w:tcPr>
            <w:tcW w:w="937" w:type="dxa"/>
            <w:vAlign w:val="center"/>
          </w:tcPr>
          <w:p w:rsidR="00162AF5" w:rsidRDefault="00162AF5">
            <w:pPr>
              <w:pStyle w:val="ConsPlusNormal"/>
              <w:jc w:val="center"/>
            </w:pPr>
            <w:r>
              <w:t>0,03</w:t>
            </w:r>
          </w:p>
        </w:tc>
        <w:tc>
          <w:tcPr>
            <w:tcW w:w="937" w:type="dxa"/>
            <w:vAlign w:val="center"/>
          </w:tcPr>
          <w:p w:rsidR="00162AF5" w:rsidRDefault="00162AF5">
            <w:pPr>
              <w:pStyle w:val="ConsPlusNormal"/>
              <w:jc w:val="center"/>
            </w:pPr>
            <w:r>
              <w:t>0,09</w:t>
            </w:r>
          </w:p>
        </w:tc>
        <w:tc>
          <w:tcPr>
            <w:tcW w:w="937" w:type="dxa"/>
            <w:vAlign w:val="center"/>
          </w:tcPr>
          <w:p w:rsidR="00162AF5" w:rsidRDefault="00162AF5">
            <w:pPr>
              <w:pStyle w:val="ConsPlusNormal"/>
              <w:jc w:val="center"/>
            </w:pPr>
            <w:r>
              <w:t>0,19</w:t>
            </w:r>
          </w:p>
        </w:tc>
        <w:tc>
          <w:tcPr>
            <w:tcW w:w="937" w:type="dxa"/>
            <w:vAlign w:val="center"/>
          </w:tcPr>
          <w:p w:rsidR="00162AF5" w:rsidRDefault="00162AF5">
            <w:pPr>
              <w:pStyle w:val="ConsPlusNormal"/>
              <w:jc w:val="center"/>
            </w:pPr>
            <w:r>
              <w:t>0,30</w:t>
            </w:r>
          </w:p>
        </w:tc>
        <w:tc>
          <w:tcPr>
            <w:tcW w:w="939" w:type="dxa"/>
            <w:vAlign w:val="center"/>
          </w:tcPr>
          <w:p w:rsidR="00162AF5" w:rsidRDefault="00162AF5">
            <w:pPr>
              <w:pStyle w:val="ConsPlusNormal"/>
              <w:jc w:val="center"/>
            </w:pPr>
            <w:r>
              <w:t>0,51</w:t>
            </w:r>
          </w:p>
        </w:tc>
        <w:tc>
          <w:tcPr>
            <w:tcW w:w="1077" w:type="dxa"/>
            <w:vAlign w:val="center"/>
          </w:tcPr>
          <w:p w:rsidR="00162AF5" w:rsidRDefault="00162AF5">
            <w:pPr>
              <w:pStyle w:val="ConsPlusNormal"/>
              <w:jc w:val="center"/>
            </w:pPr>
            <w:r>
              <w:t>0,67</w:t>
            </w:r>
          </w:p>
        </w:tc>
      </w:tr>
      <w:tr w:rsidR="00162AF5">
        <w:tc>
          <w:tcPr>
            <w:tcW w:w="1417" w:type="dxa"/>
            <w:vAlign w:val="center"/>
          </w:tcPr>
          <w:p w:rsidR="00162AF5" w:rsidRDefault="00162AF5">
            <w:pPr>
              <w:pStyle w:val="ConsPlusNormal"/>
              <w:jc w:val="center"/>
            </w:pPr>
            <w:r>
              <w:t>0,60</w:t>
            </w:r>
          </w:p>
        </w:tc>
        <w:tc>
          <w:tcPr>
            <w:tcW w:w="1871" w:type="dxa"/>
            <w:vAlign w:val="center"/>
          </w:tcPr>
          <w:p w:rsidR="00162AF5" w:rsidRDefault="00162AF5">
            <w:pPr>
              <w:pStyle w:val="ConsPlusNormal"/>
              <w:jc w:val="center"/>
            </w:pPr>
            <w:r>
              <w:t>2,00 и более</w:t>
            </w:r>
          </w:p>
        </w:tc>
        <w:tc>
          <w:tcPr>
            <w:tcW w:w="937" w:type="dxa"/>
            <w:vAlign w:val="center"/>
          </w:tcPr>
          <w:p w:rsidR="00162AF5" w:rsidRDefault="00162AF5">
            <w:pPr>
              <w:pStyle w:val="ConsPlusNormal"/>
              <w:jc w:val="center"/>
            </w:pPr>
            <w:r>
              <w:t>0,30</w:t>
            </w:r>
          </w:p>
        </w:tc>
        <w:tc>
          <w:tcPr>
            <w:tcW w:w="937" w:type="dxa"/>
            <w:vAlign w:val="center"/>
          </w:tcPr>
          <w:p w:rsidR="00162AF5" w:rsidRDefault="00162AF5">
            <w:pPr>
              <w:pStyle w:val="ConsPlusNormal"/>
              <w:jc w:val="center"/>
            </w:pPr>
            <w:r>
              <w:t>0,35</w:t>
            </w:r>
          </w:p>
        </w:tc>
        <w:tc>
          <w:tcPr>
            <w:tcW w:w="937" w:type="dxa"/>
            <w:vAlign w:val="center"/>
          </w:tcPr>
          <w:p w:rsidR="00162AF5" w:rsidRDefault="00162AF5">
            <w:pPr>
              <w:pStyle w:val="ConsPlusNormal"/>
              <w:jc w:val="center"/>
            </w:pPr>
            <w:r>
              <w:t>0,38</w:t>
            </w:r>
          </w:p>
        </w:tc>
        <w:tc>
          <w:tcPr>
            <w:tcW w:w="937" w:type="dxa"/>
            <w:vAlign w:val="center"/>
          </w:tcPr>
          <w:p w:rsidR="00162AF5" w:rsidRDefault="00162AF5">
            <w:pPr>
              <w:pStyle w:val="ConsPlusNormal"/>
              <w:jc w:val="center"/>
            </w:pPr>
            <w:r>
              <w:t>0,40</w:t>
            </w:r>
          </w:p>
        </w:tc>
        <w:tc>
          <w:tcPr>
            <w:tcW w:w="939" w:type="dxa"/>
            <w:vAlign w:val="center"/>
          </w:tcPr>
          <w:p w:rsidR="00162AF5" w:rsidRDefault="00162AF5">
            <w:pPr>
              <w:pStyle w:val="ConsPlusNormal"/>
              <w:jc w:val="center"/>
            </w:pPr>
            <w:r>
              <w:t>0,43</w:t>
            </w:r>
          </w:p>
        </w:tc>
        <w:tc>
          <w:tcPr>
            <w:tcW w:w="1077" w:type="dxa"/>
            <w:vAlign w:val="center"/>
          </w:tcPr>
          <w:p w:rsidR="00162AF5" w:rsidRDefault="00162AF5">
            <w:pPr>
              <w:pStyle w:val="ConsPlusNormal"/>
              <w:jc w:val="center"/>
            </w:pPr>
            <w:r>
              <w:t>0,44</w:t>
            </w:r>
          </w:p>
        </w:tc>
      </w:tr>
      <w:tr w:rsidR="00162AF5">
        <w:tc>
          <w:tcPr>
            <w:tcW w:w="1417" w:type="dxa"/>
            <w:vAlign w:val="center"/>
          </w:tcPr>
          <w:p w:rsidR="00162AF5" w:rsidRDefault="00162AF5">
            <w:pPr>
              <w:pStyle w:val="ConsPlusNormal"/>
              <w:jc w:val="center"/>
            </w:pPr>
            <w:r>
              <w:t>0,60</w:t>
            </w:r>
          </w:p>
        </w:tc>
        <w:tc>
          <w:tcPr>
            <w:tcW w:w="1871" w:type="dxa"/>
            <w:vAlign w:val="center"/>
          </w:tcPr>
          <w:p w:rsidR="00162AF5" w:rsidRDefault="00162AF5">
            <w:pPr>
              <w:pStyle w:val="ConsPlusNormal"/>
              <w:jc w:val="center"/>
            </w:pPr>
            <w:r>
              <w:t>1,00</w:t>
            </w:r>
          </w:p>
        </w:tc>
        <w:tc>
          <w:tcPr>
            <w:tcW w:w="937" w:type="dxa"/>
            <w:vAlign w:val="center"/>
          </w:tcPr>
          <w:p w:rsidR="00162AF5" w:rsidRDefault="00162AF5">
            <w:pPr>
              <w:pStyle w:val="ConsPlusNormal"/>
              <w:jc w:val="center"/>
            </w:pPr>
            <w:r>
              <w:t>0,21</w:t>
            </w:r>
          </w:p>
        </w:tc>
        <w:tc>
          <w:tcPr>
            <w:tcW w:w="937" w:type="dxa"/>
            <w:vAlign w:val="center"/>
          </w:tcPr>
          <w:p w:rsidR="00162AF5" w:rsidRDefault="00162AF5">
            <w:pPr>
              <w:pStyle w:val="ConsPlusNormal"/>
              <w:jc w:val="center"/>
            </w:pPr>
            <w:r>
              <w:t>0,30</w:t>
            </w:r>
          </w:p>
        </w:tc>
        <w:tc>
          <w:tcPr>
            <w:tcW w:w="937" w:type="dxa"/>
            <w:vAlign w:val="center"/>
          </w:tcPr>
          <w:p w:rsidR="00162AF5" w:rsidRDefault="00162AF5">
            <w:pPr>
              <w:pStyle w:val="ConsPlusNormal"/>
              <w:jc w:val="center"/>
            </w:pPr>
            <w:r>
              <w:t>0,37</w:t>
            </w:r>
          </w:p>
        </w:tc>
        <w:tc>
          <w:tcPr>
            <w:tcW w:w="937" w:type="dxa"/>
            <w:vAlign w:val="center"/>
          </w:tcPr>
          <w:p w:rsidR="00162AF5" w:rsidRDefault="00162AF5">
            <w:pPr>
              <w:pStyle w:val="ConsPlusNormal"/>
              <w:jc w:val="center"/>
            </w:pPr>
            <w:r>
              <w:t>0,41</w:t>
            </w:r>
          </w:p>
        </w:tc>
        <w:tc>
          <w:tcPr>
            <w:tcW w:w="939" w:type="dxa"/>
            <w:vAlign w:val="center"/>
          </w:tcPr>
          <w:p w:rsidR="00162AF5" w:rsidRDefault="00162AF5">
            <w:pPr>
              <w:pStyle w:val="ConsPlusNormal"/>
              <w:jc w:val="center"/>
            </w:pPr>
            <w:r>
              <w:t>0,46</w:t>
            </w:r>
          </w:p>
        </w:tc>
        <w:tc>
          <w:tcPr>
            <w:tcW w:w="1077" w:type="dxa"/>
            <w:vAlign w:val="center"/>
          </w:tcPr>
          <w:p w:rsidR="00162AF5" w:rsidRDefault="00162AF5">
            <w:pPr>
              <w:pStyle w:val="ConsPlusNormal"/>
              <w:jc w:val="center"/>
            </w:pPr>
            <w:r>
              <w:t>0,49</w:t>
            </w:r>
          </w:p>
        </w:tc>
      </w:tr>
      <w:tr w:rsidR="00162AF5">
        <w:tc>
          <w:tcPr>
            <w:tcW w:w="1417" w:type="dxa"/>
            <w:vAlign w:val="center"/>
          </w:tcPr>
          <w:p w:rsidR="00162AF5" w:rsidRDefault="00162AF5">
            <w:pPr>
              <w:pStyle w:val="ConsPlusNormal"/>
              <w:jc w:val="center"/>
            </w:pPr>
            <w:r>
              <w:t>0,60</w:t>
            </w:r>
          </w:p>
        </w:tc>
        <w:tc>
          <w:tcPr>
            <w:tcW w:w="1871" w:type="dxa"/>
            <w:vAlign w:val="center"/>
          </w:tcPr>
          <w:p w:rsidR="00162AF5" w:rsidRDefault="00162AF5">
            <w:pPr>
              <w:pStyle w:val="ConsPlusNormal"/>
              <w:jc w:val="center"/>
            </w:pPr>
            <w:r>
              <w:t>0,50</w:t>
            </w:r>
          </w:p>
        </w:tc>
        <w:tc>
          <w:tcPr>
            <w:tcW w:w="937" w:type="dxa"/>
            <w:vAlign w:val="center"/>
          </w:tcPr>
          <w:p w:rsidR="00162AF5" w:rsidRDefault="00162AF5">
            <w:pPr>
              <w:pStyle w:val="ConsPlusNormal"/>
              <w:jc w:val="center"/>
            </w:pPr>
            <w:r>
              <w:t>0,11</w:t>
            </w:r>
          </w:p>
        </w:tc>
        <w:tc>
          <w:tcPr>
            <w:tcW w:w="937" w:type="dxa"/>
            <w:vAlign w:val="center"/>
          </w:tcPr>
          <w:p w:rsidR="00162AF5" w:rsidRDefault="00162AF5">
            <w:pPr>
              <w:pStyle w:val="ConsPlusNormal"/>
              <w:jc w:val="center"/>
            </w:pPr>
            <w:r>
              <w:t>0,20</w:t>
            </w:r>
          </w:p>
        </w:tc>
        <w:tc>
          <w:tcPr>
            <w:tcW w:w="937" w:type="dxa"/>
            <w:vAlign w:val="center"/>
          </w:tcPr>
          <w:p w:rsidR="00162AF5" w:rsidRDefault="00162AF5">
            <w:pPr>
              <w:pStyle w:val="ConsPlusNormal"/>
              <w:jc w:val="center"/>
            </w:pPr>
            <w:r>
              <w:t>0,30</w:t>
            </w:r>
          </w:p>
        </w:tc>
        <w:tc>
          <w:tcPr>
            <w:tcW w:w="937" w:type="dxa"/>
            <w:vAlign w:val="center"/>
          </w:tcPr>
          <w:p w:rsidR="00162AF5" w:rsidRDefault="00162AF5">
            <w:pPr>
              <w:pStyle w:val="ConsPlusNormal"/>
              <w:jc w:val="center"/>
            </w:pPr>
            <w:r>
              <w:t>0,38</w:t>
            </w:r>
          </w:p>
        </w:tc>
        <w:tc>
          <w:tcPr>
            <w:tcW w:w="939" w:type="dxa"/>
            <w:vAlign w:val="center"/>
          </w:tcPr>
          <w:p w:rsidR="00162AF5" w:rsidRDefault="00162AF5">
            <w:pPr>
              <w:pStyle w:val="ConsPlusNormal"/>
              <w:jc w:val="center"/>
            </w:pPr>
            <w:r>
              <w:t>0,49</w:t>
            </w:r>
          </w:p>
        </w:tc>
        <w:tc>
          <w:tcPr>
            <w:tcW w:w="1077" w:type="dxa"/>
            <w:vAlign w:val="center"/>
          </w:tcPr>
          <w:p w:rsidR="00162AF5" w:rsidRDefault="00162AF5">
            <w:pPr>
              <w:pStyle w:val="ConsPlusNormal"/>
              <w:jc w:val="center"/>
            </w:pPr>
            <w:r>
              <w:t>0,56</w:t>
            </w:r>
          </w:p>
        </w:tc>
      </w:tr>
      <w:tr w:rsidR="00162AF5">
        <w:tc>
          <w:tcPr>
            <w:tcW w:w="1417" w:type="dxa"/>
            <w:vAlign w:val="center"/>
          </w:tcPr>
          <w:p w:rsidR="00162AF5" w:rsidRDefault="00162AF5">
            <w:pPr>
              <w:pStyle w:val="ConsPlusNormal"/>
              <w:jc w:val="center"/>
            </w:pPr>
            <w:r>
              <w:t>0,60</w:t>
            </w:r>
          </w:p>
        </w:tc>
        <w:tc>
          <w:tcPr>
            <w:tcW w:w="1871" w:type="dxa"/>
            <w:vAlign w:val="center"/>
          </w:tcPr>
          <w:p w:rsidR="00162AF5" w:rsidRDefault="00162AF5">
            <w:pPr>
              <w:pStyle w:val="ConsPlusNormal"/>
              <w:jc w:val="center"/>
            </w:pPr>
            <w:r>
              <w:t>0,25</w:t>
            </w:r>
          </w:p>
        </w:tc>
        <w:tc>
          <w:tcPr>
            <w:tcW w:w="937" w:type="dxa"/>
            <w:vAlign w:val="center"/>
          </w:tcPr>
          <w:p w:rsidR="00162AF5" w:rsidRDefault="00162AF5">
            <w:pPr>
              <w:pStyle w:val="ConsPlusNormal"/>
              <w:jc w:val="center"/>
            </w:pPr>
            <w:r>
              <w:t>0,03</w:t>
            </w:r>
          </w:p>
        </w:tc>
        <w:tc>
          <w:tcPr>
            <w:tcW w:w="937" w:type="dxa"/>
            <w:vAlign w:val="center"/>
          </w:tcPr>
          <w:p w:rsidR="00162AF5" w:rsidRDefault="00162AF5">
            <w:pPr>
              <w:pStyle w:val="ConsPlusNormal"/>
              <w:jc w:val="center"/>
            </w:pPr>
            <w:r>
              <w:t>0,08</w:t>
            </w:r>
          </w:p>
        </w:tc>
        <w:tc>
          <w:tcPr>
            <w:tcW w:w="937" w:type="dxa"/>
            <w:vAlign w:val="center"/>
          </w:tcPr>
          <w:p w:rsidR="00162AF5" w:rsidRDefault="00162AF5">
            <w:pPr>
              <w:pStyle w:val="ConsPlusNormal"/>
              <w:jc w:val="center"/>
            </w:pPr>
            <w:r>
              <w:t>0,16</w:t>
            </w:r>
          </w:p>
        </w:tc>
        <w:tc>
          <w:tcPr>
            <w:tcW w:w="937" w:type="dxa"/>
            <w:vAlign w:val="center"/>
          </w:tcPr>
          <w:p w:rsidR="00162AF5" w:rsidRDefault="00162AF5">
            <w:pPr>
              <w:pStyle w:val="ConsPlusNormal"/>
              <w:jc w:val="center"/>
            </w:pPr>
            <w:r>
              <w:t>0,26</w:t>
            </w:r>
          </w:p>
        </w:tc>
        <w:tc>
          <w:tcPr>
            <w:tcW w:w="939" w:type="dxa"/>
            <w:vAlign w:val="center"/>
          </w:tcPr>
          <w:p w:rsidR="00162AF5" w:rsidRDefault="00162AF5">
            <w:pPr>
              <w:pStyle w:val="ConsPlusNormal"/>
              <w:jc w:val="center"/>
            </w:pPr>
            <w:r>
              <w:t>0,44</w:t>
            </w:r>
          </w:p>
        </w:tc>
        <w:tc>
          <w:tcPr>
            <w:tcW w:w="1077" w:type="dxa"/>
            <w:vAlign w:val="center"/>
          </w:tcPr>
          <w:p w:rsidR="00162AF5" w:rsidRDefault="00162AF5">
            <w:pPr>
              <w:pStyle w:val="ConsPlusNormal"/>
              <w:jc w:val="center"/>
            </w:pPr>
            <w:r>
              <w:t>0,58</w:t>
            </w:r>
          </w:p>
        </w:tc>
      </w:tr>
      <w:tr w:rsidR="00162AF5">
        <w:tc>
          <w:tcPr>
            <w:tcW w:w="1417" w:type="dxa"/>
            <w:vAlign w:val="center"/>
          </w:tcPr>
          <w:p w:rsidR="00162AF5" w:rsidRDefault="00162AF5">
            <w:pPr>
              <w:pStyle w:val="ConsPlusNormal"/>
              <w:jc w:val="center"/>
            </w:pPr>
            <w:r>
              <w:t>0,55</w:t>
            </w:r>
          </w:p>
        </w:tc>
        <w:tc>
          <w:tcPr>
            <w:tcW w:w="1871" w:type="dxa"/>
            <w:vAlign w:val="center"/>
          </w:tcPr>
          <w:p w:rsidR="00162AF5" w:rsidRDefault="00162AF5">
            <w:pPr>
              <w:pStyle w:val="ConsPlusNormal"/>
              <w:jc w:val="center"/>
            </w:pPr>
            <w:r>
              <w:t>2,00 и более</w:t>
            </w:r>
          </w:p>
        </w:tc>
        <w:tc>
          <w:tcPr>
            <w:tcW w:w="937" w:type="dxa"/>
            <w:vAlign w:val="center"/>
          </w:tcPr>
          <w:p w:rsidR="00162AF5" w:rsidRDefault="00162AF5">
            <w:pPr>
              <w:pStyle w:val="ConsPlusNormal"/>
              <w:jc w:val="center"/>
            </w:pPr>
            <w:r>
              <w:t>0,27</w:t>
            </w:r>
          </w:p>
        </w:tc>
        <w:tc>
          <w:tcPr>
            <w:tcW w:w="937" w:type="dxa"/>
            <w:vAlign w:val="center"/>
          </w:tcPr>
          <w:p w:rsidR="00162AF5" w:rsidRDefault="00162AF5">
            <w:pPr>
              <w:pStyle w:val="ConsPlusNormal"/>
              <w:jc w:val="center"/>
            </w:pPr>
            <w:r>
              <w:t>0,32</w:t>
            </w:r>
          </w:p>
        </w:tc>
        <w:tc>
          <w:tcPr>
            <w:tcW w:w="937" w:type="dxa"/>
            <w:vAlign w:val="center"/>
          </w:tcPr>
          <w:p w:rsidR="00162AF5" w:rsidRDefault="00162AF5">
            <w:pPr>
              <w:pStyle w:val="ConsPlusNormal"/>
              <w:jc w:val="center"/>
            </w:pPr>
            <w:r>
              <w:t>0,35</w:t>
            </w:r>
          </w:p>
        </w:tc>
        <w:tc>
          <w:tcPr>
            <w:tcW w:w="937" w:type="dxa"/>
            <w:vAlign w:val="center"/>
          </w:tcPr>
          <w:p w:rsidR="00162AF5" w:rsidRDefault="00162AF5">
            <w:pPr>
              <w:pStyle w:val="ConsPlusNormal"/>
              <w:jc w:val="center"/>
            </w:pPr>
            <w:r>
              <w:t>0,36</w:t>
            </w:r>
          </w:p>
        </w:tc>
        <w:tc>
          <w:tcPr>
            <w:tcW w:w="939" w:type="dxa"/>
            <w:vAlign w:val="center"/>
          </w:tcPr>
          <w:p w:rsidR="00162AF5" w:rsidRDefault="00162AF5">
            <w:pPr>
              <w:pStyle w:val="ConsPlusNormal"/>
              <w:jc w:val="center"/>
            </w:pPr>
            <w:r>
              <w:t>0,38</w:t>
            </w:r>
          </w:p>
        </w:tc>
        <w:tc>
          <w:tcPr>
            <w:tcW w:w="1077" w:type="dxa"/>
            <w:vAlign w:val="center"/>
          </w:tcPr>
          <w:p w:rsidR="00162AF5" w:rsidRDefault="00162AF5">
            <w:pPr>
              <w:pStyle w:val="ConsPlusNormal"/>
              <w:jc w:val="center"/>
            </w:pPr>
            <w:r>
              <w:t>0,40</w:t>
            </w:r>
          </w:p>
        </w:tc>
      </w:tr>
      <w:tr w:rsidR="00162AF5">
        <w:tc>
          <w:tcPr>
            <w:tcW w:w="1417" w:type="dxa"/>
            <w:vAlign w:val="center"/>
          </w:tcPr>
          <w:p w:rsidR="00162AF5" w:rsidRDefault="00162AF5">
            <w:pPr>
              <w:pStyle w:val="ConsPlusNormal"/>
              <w:jc w:val="center"/>
            </w:pPr>
            <w:r>
              <w:t>0,55</w:t>
            </w:r>
          </w:p>
        </w:tc>
        <w:tc>
          <w:tcPr>
            <w:tcW w:w="1871" w:type="dxa"/>
            <w:vAlign w:val="center"/>
          </w:tcPr>
          <w:p w:rsidR="00162AF5" w:rsidRDefault="00162AF5">
            <w:pPr>
              <w:pStyle w:val="ConsPlusNormal"/>
              <w:jc w:val="center"/>
            </w:pPr>
            <w:r>
              <w:t>1,00</w:t>
            </w:r>
          </w:p>
        </w:tc>
        <w:tc>
          <w:tcPr>
            <w:tcW w:w="937" w:type="dxa"/>
            <w:vAlign w:val="center"/>
          </w:tcPr>
          <w:p w:rsidR="00162AF5" w:rsidRDefault="00162AF5">
            <w:pPr>
              <w:pStyle w:val="ConsPlusNormal"/>
              <w:jc w:val="center"/>
            </w:pPr>
            <w:r>
              <w:t>0,19</w:t>
            </w:r>
          </w:p>
        </w:tc>
        <w:tc>
          <w:tcPr>
            <w:tcW w:w="937" w:type="dxa"/>
            <w:vAlign w:val="center"/>
          </w:tcPr>
          <w:p w:rsidR="00162AF5" w:rsidRDefault="00162AF5">
            <w:pPr>
              <w:pStyle w:val="ConsPlusNormal"/>
              <w:jc w:val="center"/>
            </w:pPr>
            <w:r>
              <w:t>0,27</w:t>
            </w:r>
          </w:p>
        </w:tc>
        <w:tc>
          <w:tcPr>
            <w:tcW w:w="937" w:type="dxa"/>
            <w:vAlign w:val="center"/>
          </w:tcPr>
          <w:p w:rsidR="00162AF5" w:rsidRDefault="00162AF5">
            <w:pPr>
              <w:pStyle w:val="ConsPlusNormal"/>
              <w:jc w:val="center"/>
            </w:pPr>
            <w:r>
              <w:t>0,33</w:t>
            </w:r>
          </w:p>
        </w:tc>
        <w:tc>
          <w:tcPr>
            <w:tcW w:w="937" w:type="dxa"/>
            <w:vAlign w:val="center"/>
          </w:tcPr>
          <w:p w:rsidR="00162AF5" w:rsidRDefault="00162AF5">
            <w:pPr>
              <w:pStyle w:val="ConsPlusNormal"/>
              <w:jc w:val="center"/>
            </w:pPr>
            <w:r>
              <w:t>0,37</w:t>
            </w:r>
          </w:p>
        </w:tc>
        <w:tc>
          <w:tcPr>
            <w:tcW w:w="939" w:type="dxa"/>
            <w:vAlign w:val="center"/>
          </w:tcPr>
          <w:p w:rsidR="00162AF5" w:rsidRDefault="00162AF5">
            <w:pPr>
              <w:pStyle w:val="ConsPlusNormal"/>
              <w:jc w:val="center"/>
            </w:pPr>
            <w:r>
              <w:t>0,41</w:t>
            </w:r>
          </w:p>
        </w:tc>
        <w:tc>
          <w:tcPr>
            <w:tcW w:w="1077" w:type="dxa"/>
            <w:vAlign w:val="center"/>
          </w:tcPr>
          <w:p w:rsidR="00162AF5" w:rsidRDefault="00162AF5">
            <w:pPr>
              <w:pStyle w:val="ConsPlusNormal"/>
              <w:jc w:val="center"/>
            </w:pPr>
            <w:r>
              <w:t>0,44</w:t>
            </w:r>
          </w:p>
        </w:tc>
      </w:tr>
      <w:tr w:rsidR="00162AF5">
        <w:tc>
          <w:tcPr>
            <w:tcW w:w="1417" w:type="dxa"/>
            <w:vAlign w:val="center"/>
          </w:tcPr>
          <w:p w:rsidR="00162AF5" w:rsidRDefault="00162AF5">
            <w:pPr>
              <w:pStyle w:val="ConsPlusNormal"/>
              <w:jc w:val="center"/>
            </w:pPr>
            <w:r>
              <w:t>0,55</w:t>
            </w:r>
          </w:p>
        </w:tc>
        <w:tc>
          <w:tcPr>
            <w:tcW w:w="1871" w:type="dxa"/>
            <w:vAlign w:val="center"/>
          </w:tcPr>
          <w:p w:rsidR="00162AF5" w:rsidRDefault="00162AF5">
            <w:pPr>
              <w:pStyle w:val="ConsPlusNormal"/>
              <w:jc w:val="center"/>
            </w:pPr>
            <w:r>
              <w:t>0,50</w:t>
            </w:r>
          </w:p>
        </w:tc>
        <w:tc>
          <w:tcPr>
            <w:tcW w:w="937" w:type="dxa"/>
            <w:vAlign w:val="center"/>
          </w:tcPr>
          <w:p w:rsidR="00162AF5" w:rsidRDefault="00162AF5">
            <w:pPr>
              <w:pStyle w:val="ConsPlusNormal"/>
              <w:jc w:val="center"/>
            </w:pPr>
            <w:r>
              <w:t>0,10</w:t>
            </w:r>
          </w:p>
        </w:tc>
        <w:tc>
          <w:tcPr>
            <w:tcW w:w="937" w:type="dxa"/>
            <w:vAlign w:val="center"/>
          </w:tcPr>
          <w:p w:rsidR="00162AF5" w:rsidRDefault="00162AF5">
            <w:pPr>
              <w:pStyle w:val="ConsPlusNormal"/>
              <w:jc w:val="center"/>
            </w:pPr>
            <w:r>
              <w:t>0,17</w:t>
            </w:r>
          </w:p>
        </w:tc>
        <w:tc>
          <w:tcPr>
            <w:tcW w:w="937" w:type="dxa"/>
            <w:vAlign w:val="center"/>
          </w:tcPr>
          <w:p w:rsidR="00162AF5" w:rsidRDefault="00162AF5">
            <w:pPr>
              <w:pStyle w:val="ConsPlusNormal"/>
              <w:jc w:val="center"/>
            </w:pPr>
            <w:r>
              <w:t>0,26</w:t>
            </w:r>
          </w:p>
        </w:tc>
        <w:tc>
          <w:tcPr>
            <w:tcW w:w="937" w:type="dxa"/>
            <w:vAlign w:val="center"/>
          </w:tcPr>
          <w:p w:rsidR="00162AF5" w:rsidRDefault="00162AF5">
            <w:pPr>
              <w:pStyle w:val="ConsPlusNormal"/>
              <w:jc w:val="center"/>
            </w:pPr>
            <w:r>
              <w:t>0,33</w:t>
            </w:r>
          </w:p>
        </w:tc>
        <w:tc>
          <w:tcPr>
            <w:tcW w:w="939" w:type="dxa"/>
            <w:vAlign w:val="center"/>
          </w:tcPr>
          <w:p w:rsidR="00162AF5" w:rsidRDefault="00162AF5">
            <w:pPr>
              <w:pStyle w:val="ConsPlusNormal"/>
              <w:jc w:val="center"/>
            </w:pPr>
            <w:r>
              <w:t>0,43</w:t>
            </w:r>
          </w:p>
        </w:tc>
        <w:tc>
          <w:tcPr>
            <w:tcW w:w="1077" w:type="dxa"/>
            <w:vAlign w:val="center"/>
          </w:tcPr>
          <w:p w:rsidR="00162AF5" w:rsidRDefault="00162AF5">
            <w:pPr>
              <w:pStyle w:val="ConsPlusNormal"/>
              <w:jc w:val="center"/>
            </w:pPr>
            <w:r>
              <w:t>0,49</w:t>
            </w:r>
          </w:p>
        </w:tc>
      </w:tr>
      <w:tr w:rsidR="00162AF5">
        <w:tc>
          <w:tcPr>
            <w:tcW w:w="1417" w:type="dxa"/>
            <w:vAlign w:val="center"/>
          </w:tcPr>
          <w:p w:rsidR="00162AF5" w:rsidRDefault="00162AF5">
            <w:pPr>
              <w:pStyle w:val="ConsPlusNormal"/>
              <w:jc w:val="center"/>
            </w:pPr>
            <w:r>
              <w:t>0,55</w:t>
            </w:r>
          </w:p>
        </w:tc>
        <w:tc>
          <w:tcPr>
            <w:tcW w:w="1871" w:type="dxa"/>
            <w:vAlign w:val="center"/>
          </w:tcPr>
          <w:p w:rsidR="00162AF5" w:rsidRDefault="00162AF5">
            <w:pPr>
              <w:pStyle w:val="ConsPlusNormal"/>
              <w:jc w:val="center"/>
            </w:pPr>
            <w:r>
              <w:t>0,25</w:t>
            </w:r>
          </w:p>
        </w:tc>
        <w:tc>
          <w:tcPr>
            <w:tcW w:w="937" w:type="dxa"/>
            <w:vAlign w:val="center"/>
          </w:tcPr>
          <w:p w:rsidR="00162AF5" w:rsidRDefault="00162AF5">
            <w:pPr>
              <w:pStyle w:val="ConsPlusNormal"/>
              <w:jc w:val="center"/>
            </w:pPr>
            <w:r>
              <w:t>0,03</w:t>
            </w:r>
          </w:p>
        </w:tc>
        <w:tc>
          <w:tcPr>
            <w:tcW w:w="937" w:type="dxa"/>
            <w:vAlign w:val="center"/>
          </w:tcPr>
          <w:p w:rsidR="00162AF5" w:rsidRDefault="00162AF5">
            <w:pPr>
              <w:pStyle w:val="ConsPlusNormal"/>
              <w:jc w:val="center"/>
            </w:pPr>
            <w:r>
              <w:t>0,07</w:t>
            </w:r>
          </w:p>
        </w:tc>
        <w:tc>
          <w:tcPr>
            <w:tcW w:w="937" w:type="dxa"/>
            <w:vAlign w:val="center"/>
          </w:tcPr>
          <w:p w:rsidR="00162AF5" w:rsidRDefault="00162AF5">
            <w:pPr>
              <w:pStyle w:val="ConsPlusNormal"/>
              <w:jc w:val="center"/>
            </w:pPr>
            <w:r>
              <w:t>0,14</w:t>
            </w:r>
          </w:p>
        </w:tc>
        <w:tc>
          <w:tcPr>
            <w:tcW w:w="937" w:type="dxa"/>
            <w:vAlign w:val="center"/>
          </w:tcPr>
          <w:p w:rsidR="00162AF5" w:rsidRDefault="00162AF5">
            <w:pPr>
              <w:pStyle w:val="ConsPlusNormal"/>
              <w:jc w:val="center"/>
            </w:pPr>
            <w:r>
              <w:t>0,22</w:t>
            </w:r>
          </w:p>
        </w:tc>
        <w:tc>
          <w:tcPr>
            <w:tcW w:w="939" w:type="dxa"/>
            <w:vAlign w:val="center"/>
          </w:tcPr>
          <w:p w:rsidR="00162AF5" w:rsidRDefault="00162AF5">
            <w:pPr>
              <w:pStyle w:val="ConsPlusNormal"/>
              <w:jc w:val="center"/>
            </w:pPr>
            <w:r>
              <w:t>0,37</w:t>
            </w:r>
          </w:p>
        </w:tc>
        <w:tc>
          <w:tcPr>
            <w:tcW w:w="1077" w:type="dxa"/>
            <w:vAlign w:val="center"/>
          </w:tcPr>
          <w:p w:rsidR="00162AF5" w:rsidRDefault="00162AF5">
            <w:pPr>
              <w:pStyle w:val="ConsPlusNormal"/>
              <w:jc w:val="center"/>
            </w:pPr>
            <w:r>
              <w:t>0,49</w:t>
            </w:r>
          </w:p>
        </w:tc>
      </w:tr>
      <w:tr w:rsidR="00162AF5">
        <w:tc>
          <w:tcPr>
            <w:tcW w:w="1417" w:type="dxa"/>
            <w:vAlign w:val="center"/>
          </w:tcPr>
          <w:p w:rsidR="00162AF5" w:rsidRDefault="00162AF5">
            <w:pPr>
              <w:pStyle w:val="ConsPlusNormal"/>
              <w:jc w:val="center"/>
            </w:pPr>
            <w:r>
              <w:t>0,50</w:t>
            </w:r>
          </w:p>
        </w:tc>
        <w:tc>
          <w:tcPr>
            <w:tcW w:w="1871" w:type="dxa"/>
            <w:vAlign w:val="center"/>
          </w:tcPr>
          <w:p w:rsidR="00162AF5" w:rsidRDefault="00162AF5">
            <w:pPr>
              <w:pStyle w:val="ConsPlusNormal"/>
              <w:jc w:val="center"/>
            </w:pPr>
            <w:r>
              <w:t>2,00 и более</w:t>
            </w:r>
          </w:p>
        </w:tc>
        <w:tc>
          <w:tcPr>
            <w:tcW w:w="937" w:type="dxa"/>
            <w:vAlign w:val="center"/>
          </w:tcPr>
          <w:p w:rsidR="00162AF5" w:rsidRDefault="00162AF5">
            <w:pPr>
              <w:pStyle w:val="ConsPlusNormal"/>
              <w:jc w:val="center"/>
            </w:pPr>
            <w:r>
              <w:t>0,24</w:t>
            </w:r>
          </w:p>
        </w:tc>
        <w:tc>
          <w:tcPr>
            <w:tcW w:w="937" w:type="dxa"/>
            <w:vAlign w:val="center"/>
          </w:tcPr>
          <w:p w:rsidR="00162AF5" w:rsidRDefault="00162AF5">
            <w:pPr>
              <w:pStyle w:val="ConsPlusNormal"/>
              <w:jc w:val="center"/>
            </w:pPr>
            <w:r>
              <w:t>0,29</w:t>
            </w:r>
          </w:p>
        </w:tc>
        <w:tc>
          <w:tcPr>
            <w:tcW w:w="937" w:type="dxa"/>
            <w:vAlign w:val="center"/>
          </w:tcPr>
          <w:p w:rsidR="00162AF5" w:rsidRDefault="00162AF5">
            <w:pPr>
              <w:pStyle w:val="ConsPlusNormal"/>
              <w:jc w:val="center"/>
            </w:pPr>
            <w:r>
              <w:t>0,31</w:t>
            </w:r>
          </w:p>
        </w:tc>
        <w:tc>
          <w:tcPr>
            <w:tcW w:w="937" w:type="dxa"/>
            <w:vAlign w:val="center"/>
          </w:tcPr>
          <w:p w:rsidR="00162AF5" w:rsidRDefault="00162AF5">
            <w:pPr>
              <w:pStyle w:val="ConsPlusNormal"/>
              <w:jc w:val="center"/>
            </w:pPr>
            <w:r>
              <w:t>0,33</w:t>
            </w:r>
          </w:p>
        </w:tc>
        <w:tc>
          <w:tcPr>
            <w:tcW w:w="939" w:type="dxa"/>
            <w:vAlign w:val="center"/>
          </w:tcPr>
          <w:p w:rsidR="00162AF5" w:rsidRDefault="00162AF5">
            <w:pPr>
              <w:pStyle w:val="ConsPlusNormal"/>
              <w:jc w:val="center"/>
            </w:pPr>
            <w:r>
              <w:t>0,34</w:t>
            </w:r>
          </w:p>
        </w:tc>
        <w:tc>
          <w:tcPr>
            <w:tcW w:w="1077" w:type="dxa"/>
            <w:vAlign w:val="center"/>
          </w:tcPr>
          <w:p w:rsidR="00162AF5" w:rsidRDefault="00162AF5">
            <w:pPr>
              <w:pStyle w:val="ConsPlusNormal"/>
              <w:jc w:val="center"/>
            </w:pPr>
            <w:r>
              <w:t>0,35</w:t>
            </w:r>
          </w:p>
        </w:tc>
      </w:tr>
      <w:tr w:rsidR="00162AF5">
        <w:tc>
          <w:tcPr>
            <w:tcW w:w="1417" w:type="dxa"/>
            <w:vAlign w:val="center"/>
          </w:tcPr>
          <w:p w:rsidR="00162AF5" w:rsidRDefault="00162AF5">
            <w:pPr>
              <w:pStyle w:val="ConsPlusNormal"/>
              <w:jc w:val="center"/>
            </w:pPr>
            <w:r>
              <w:lastRenderedPageBreak/>
              <w:t>0,50</w:t>
            </w:r>
          </w:p>
        </w:tc>
        <w:tc>
          <w:tcPr>
            <w:tcW w:w="1871" w:type="dxa"/>
            <w:vAlign w:val="center"/>
          </w:tcPr>
          <w:p w:rsidR="00162AF5" w:rsidRDefault="00162AF5">
            <w:pPr>
              <w:pStyle w:val="ConsPlusNormal"/>
              <w:jc w:val="center"/>
            </w:pPr>
            <w:r>
              <w:t>1,00</w:t>
            </w:r>
          </w:p>
        </w:tc>
        <w:tc>
          <w:tcPr>
            <w:tcW w:w="937" w:type="dxa"/>
            <w:vAlign w:val="center"/>
          </w:tcPr>
          <w:p w:rsidR="00162AF5" w:rsidRDefault="00162AF5">
            <w:pPr>
              <w:pStyle w:val="ConsPlusNormal"/>
              <w:jc w:val="center"/>
            </w:pPr>
            <w:r>
              <w:t>0,17</w:t>
            </w:r>
          </w:p>
        </w:tc>
        <w:tc>
          <w:tcPr>
            <w:tcW w:w="937" w:type="dxa"/>
            <w:vAlign w:val="center"/>
          </w:tcPr>
          <w:p w:rsidR="00162AF5" w:rsidRDefault="00162AF5">
            <w:pPr>
              <w:pStyle w:val="ConsPlusNormal"/>
              <w:jc w:val="center"/>
            </w:pPr>
            <w:r>
              <w:t>0,24</w:t>
            </w:r>
          </w:p>
        </w:tc>
        <w:tc>
          <w:tcPr>
            <w:tcW w:w="937" w:type="dxa"/>
            <w:vAlign w:val="center"/>
          </w:tcPr>
          <w:p w:rsidR="00162AF5" w:rsidRDefault="00162AF5">
            <w:pPr>
              <w:pStyle w:val="ConsPlusNormal"/>
              <w:jc w:val="center"/>
            </w:pPr>
            <w:r>
              <w:t>0,29</w:t>
            </w:r>
          </w:p>
        </w:tc>
        <w:tc>
          <w:tcPr>
            <w:tcW w:w="937" w:type="dxa"/>
            <w:vAlign w:val="center"/>
          </w:tcPr>
          <w:p w:rsidR="00162AF5" w:rsidRDefault="00162AF5">
            <w:pPr>
              <w:pStyle w:val="ConsPlusNormal"/>
              <w:jc w:val="center"/>
            </w:pPr>
            <w:r>
              <w:t>0,32</w:t>
            </w:r>
          </w:p>
        </w:tc>
        <w:tc>
          <w:tcPr>
            <w:tcW w:w="939" w:type="dxa"/>
            <w:vAlign w:val="center"/>
          </w:tcPr>
          <w:p w:rsidR="00162AF5" w:rsidRDefault="00162AF5">
            <w:pPr>
              <w:pStyle w:val="ConsPlusNormal"/>
              <w:jc w:val="center"/>
            </w:pPr>
            <w:r>
              <w:t>0,36</w:t>
            </w:r>
          </w:p>
        </w:tc>
        <w:tc>
          <w:tcPr>
            <w:tcW w:w="1077" w:type="dxa"/>
            <w:vAlign w:val="center"/>
          </w:tcPr>
          <w:p w:rsidR="00162AF5" w:rsidRDefault="00162AF5">
            <w:pPr>
              <w:pStyle w:val="ConsPlusNormal"/>
              <w:jc w:val="center"/>
            </w:pPr>
            <w:r>
              <w:t>0,39</w:t>
            </w:r>
          </w:p>
        </w:tc>
      </w:tr>
      <w:tr w:rsidR="00162AF5">
        <w:tc>
          <w:tcPr>
            <w:tcW w:w="1417" w:type="dxa"/>
            <w:vAlign w:val="center"/>
          </w:tcPr>
          <w:p w:rsidR="00162AF5" w:rsidRDefault="00162AF5">
            <w:pPr>
              <w:pStyle w:val="ConsPlusNormal"/>
              <w:jc w:val="center"/>
            </w:pPr>
            <w:r>
              <w:t>0,50</w:t>
            </w:r>
          </w:p>
        </w:tc>
        <w:tc>
          <w:tcPr>
            <w:tcW w:w="1871" w:type="dxa"/>
            <w:vAlign w:val="center"/>
          </w:tcPr>
          <w:p w:rsidR="00162AF5" w:rsidRDefault="00162AF5">
            <w:pPr>
              <w:pStyle w:val="ConsPlusNormal"/>
              <w:jc w:val="center"/>
            </w:pPr>
            <w:r>
              <w:t>0,50</w:t>
            </w:r>
          </w:p>
        </w:tc>
        <w:tc>
          <w:tcPr>
            <w:tcW w:w="937" w:type="dxa"/>
            <w:vAlign w:val="center"/>
          </w:tcPr>
          <w:p w:rsidR="00162AF5" w:rsidRDefault="00162AF5">
            <w:pPr>
              <w:pStyle w:val="ConsPlusNormal"/>
              <w:jc w:val="center"/>
            </w:pPr>
            <w:r>
              <w:t>0,09</w:t>
            </w:r>
          </w:p>
        </w:tc>
        <w:tc>
          <w:tcPr>
            <w:tcW w:w="937" w:type="dxa"/>
            <w:vAlign w:val="center"/>
          </w:tcPr>
          <w:p w:rsidR="00162AF5" w:rsidRDefault="00162AF5">
            <w:pPr>
              <w:pStyle w:val="ConsPlusNormal"/>
              <w:jc w:val="center"/>
            </w:pPr>
            <w:r>
              <w:t>0,15</w:t>
            </w:r>
          </w:p>
        </w:tc>
        <w:tc>
          <w:tcPr>
            <w:tcW w:w="937" w:type="dxa"/>
            <w:vAlign w:val="center"/>
          </w:tcPr>
          <w:p w:rsidR="00162AF5" w:rsidRDefault="00162AF5">
            <w:pPr>
              <w:pStyle w:val="ConsPlusNormal"/>
              <w:jc w:val="center"/>
            </w:pPr>
            <w:r>
              <w:t>0,23</w:t>
            </w:r>
          </w:p>
        </w:tc>
        <w:tc>
          <w:tcPr>
            <w:tcW w:w="937" w:type="dxa"/>
            <w:vAlign w:val="center"/>
          </w:tcPr>
          <w:p w:rsidR="00162AF5" w:rsidRDefault="00162AF5">
            <w:pPr>
              <w:pStyle w:val="ConsPlusNormal"/>
              <w:jc w:val="center"/>
            </w:pPr>
            <w:r>
              <w:t>0,29</w:t>
            </w:r>
          </w:p>
        </w:tc>
        <w:tc>
          <w:tcPr>
            <w:tcW w:w="939" w:type="dxa"/>
            <w:vAlign w:val="center"/>
          </w:tcPr>
          <w:p w:rsidR="00162AF5" w:rsidRDefault="00162AF5">
            <w:pPr>
              <w:pStyle w:val="ConsPlusNormal"/>
              <w:jc w:val="center"/>
            </w:pPr>
            <w:r>
              <w:t>0,37</w:t>
            </w:r>
          </w:p>
        </w:tc>
        <w:tc>
          <w:tcPr>
            <w:tcW w:w="1077" w:type="dxa"/>
            <w:vAlign w:val="center"/>
          </w:tcPr>
          <w:p w:rsidR="00162AF5" w:rsidRDefault="00162AF5">
            <w:pPr>
              <w:pStyle w:val="ConsPlusNormal"/>
              <w:jc w:val="center"/>
            </w:pPr>
            <w:r>
              <w:t>0,42</w:t>
            </w:r>
          </w:p>
        </w:tc>
      </w:tr>
      <w:tr w:rsidR="00162AF5">
        <w:tc>
          <w:tcPr>
            <w:tcW w:w="1417" w:type="dxa"/>
            <w:vAlign w:val="center"/>
          </w:tcPr>
          <w:p w:rsidR="00162AF5" w:rsidRDefault="00162AF5">
            <w:pPr>
              <w:pStyle w:val="ConsPlusNormal"/>
              <w:jc w:val="center"/>
            </w:pPr>
            <w:r>
              <w:t>0,50</w:t>
            </w:r>
          </w:p>
        </w:tc>
        <w:tc>
          <w:tcPr>
            <w:tcW w:w="1871" w:type="dxa"/>
            <w:vAlign w:val="center"/>
          </w:tcPr>
          <w:p w:rsidR="00162AF5" w:rsidRDefault="00162AF5">
            <w:pPr>
              <w:pStyle w:val="ConsPlusNormal"/>
              <w:jc w:val="center"/>
            </w:pPr>
            <w:r>
              <w:t>0,25</w:t>
            </w:r>
          </w:p>
        </w:tc>
        <w:tc>
          <w:tcPr>
            <w:tcW w:w="937" w:type="dxa"/>
            <w:vAlign w:val="center"/>
          </w:tcPr>
          <w:p w:rsidR="00162AF5" w:rsidRDefault="00162AF5">
            <w:pPr>
              <w:pStyle w:val="ConsPlusNormal"/>
              <w:jc w:val="center"/>
            </w:pPr>
            <w:r>
              <w:t>0,03</w:t>
            </w:r>
          </w:p>
        </w:tc>
        <w:tc>
          <w:tcPr>
            <w:tcW w:w="937" w:type="dxa"/>
            <w:vAlign w:val="center"/>
          </w:tcPr>
          <w:p w:rsidR="00162AF5" w:rsidRDefault="00162AF5">
            <w:pPr>
              <w:pStyle w:val="ConsPlusNormal"/>
              <w:jc w:val="center"/>
            </w:pPr>
            <w:r>
              <w:t>0,07</w:t>
            </w:r>
          </w:p>
        </w:tc>
        <w:tc>
          <w:tcPr>
            <w:tcW w:w="937" w:type="dxa"/>
            <w:vAlign w:val="center"/>
          </w:tcPr>
          <w:p w:rsidR="00162AF5" w:rsidRDefault="00162AF5">
            <w:pPr>
              <w:pStyle w:val="ConsPlusNormal"/>
              <w:jc w:val="center"/>
            </w:pPr>
            <w:r>
              <w:t>0,12</w:t>
            </w:r>
          </w:p>
        </w:tc>
        <w:tc>
          <w:tcPr>
            <w:tcW w:w="937" w:type="dxa"/>
            <w:vAlign w:val="center"/>
          </w:tcPr>
          <w:p w:rsidR="00162AF5" w:rsidRDefault="00162AF5">
            <w:pPr>
              <w:pStyle w:val="ConsPlusNormal"/>
              <w:jc w:val="center"/>
            </w:pPr>
            <w:r>
              <w:t>0,19</w:t>
            </w:r>
          </w:p>
        </w:tc>
        <w:tc>
          <w:tcPr>
            <w:tcW w:w="939" w:type="dxa"/>
            <w:vAlign w:val="center"/>
          </w:tcPr>
          <w:p w:rsidR="00162AF5" w:rsidRDefault="00162AF5">
            <w:pPr>
              <w:pStyle w:val="ConsPlusNormal"/>
              <w:jc w:val="center"/>
            </w:pPr>
            <w:r>
              <w:t>0,32</w:t>
            </w:r>
          </w:p>
        </w:tc>
        <w:tc>
          <w:tcPr>
            <w:tcW w:w="1077" w:type="dxa"/>
            <w:vAlign w:val="center"/>
          </w:tcPr>
          <w:p w:rsidR="00162AF5" w:rsidRDefault="00162AF5">
            <w:pPr>
              <w:pStyle w:val="ConsPlusNormal"/>
              <w:jc w:val="center"/>
            </w:pPr>
            <w:r>
              <w:t>0,42</w:t>
            </w:r>
          </w:p>
        </w:tc>
      </w:tr>
      <w:tr w:rsidR="00162AF5">
        <w:tc>
          <w:tcPr>
            <w:tcW w:w="1417" w:type="dxa"/>
            <w:vAlign w:val="center"/>
          </w:tcPr>
          <w:p w:rsidR="00162AF5" w:rsidRDefault="00162AF5">
            <w:pPr>
              <w:pStyle w:val="ConsPlusNormal"/>
              <w:jc w:val="center"/>
            </w:pPr>
            <w:r>
              <w:t>0,45</w:t>
            </w:r>
          </w:p>
        </w:tc>
        <w:tc>
          <w:tcPr>
            <w:tcW w:w="1871" w:type="dxa"/>
            <w:vAlign w:val="center"/>
          </w:tcPr>
          <w:p w:rsidR="00162AF5" w:rsidRDefault="00162AF5">
            <w:pPr>
              <w:pStyle w:val="ConsPlusNormal"/>
              <w:jc w:val="center"/>
            </w:pPr>
            <w:r>
              <w:t>2,00 и более</w:t>
            </w:r>
          </w:p>
        </w:tc>
        <w:tc>
          <w:tcPr>
            <w:tcW w:w="937" w:type="dxa"/>
            <w:vAlign w:val="center"/>
          </w:tcPr>
          <w:p w:rsidR="00162AF5" w:rsidRDefault="00162AF5">
            <w:pPr>
              <w:pStyle w:val="ConsPlusNormal"/>
              <w:jc w:val="center"/>
            </w:pPr>
            <w:r>
              <w:t>0,21</w:t>
            </w:r>
          </w:p>
        </w:tc>
        <w:tc>
          <w:tcPr>
            <w:tcW w:w="937" w:type="dxa"/>
            <w:vAlign w:val="center"/>
          </w:tcPr>
          <w:p w:rsidR="00162AF5" w:rsidRDefault="00162AF5">
            <w:pPr>
              <w:pStyle w:val="ConsPlusNormal"/>
              <w:jc w:val="center"/>
            </w:pPr>
            <w:r>
              <w:t>0,25</w:t>
            </w:r>
          </w:p>
        </w:tc>
        <w:tc>
          <w:tcPr>
            <w:tcW w:w="937" w:type="dxa"/>
            <w:vAlign w:val="center"/>
          </w:tcPr>
          <w:p w:rsidR="00162AF5" w:rsidRDefault="00162AF5">
            <w:pPr>
              <w:pStyle w:val="ConsPlusNormal"/>
              <w:jc w:val="center"/>
            </w:pPr>
            <w:r>
              <w:t>0,28</w:t>
            </w:r>
          </w:p>
        </w:tc>
        <w:tc>
          <w:tcPr>
            <w:tcW w:w="937" w:type="dxa"/>
            <w:vAlign w:val="center"/>
          </w:tcPr>
          <w:p w:rsidR="00162AF5" w:rsidRDefault="00162AF5">
            <w:pPr>
              <w:pStyle w:val="ConsPlusNormal"/>
              <w:jc w:val="center"/>
            </w:pPr>
            <w:r>
              <w:t>0,29</w:t>
            </w:r>
          </w:p>
        </w:tc>
        <w:tc>
          <w:tcPr>
            <w:tcW w:w="939" w:type="dxa"/>
            <w:vAlign w:val="center"/>
          </w:tcPr>
          <w:p w:rsidR="00162AF5" w:rsidRDefault="00162AF5">
            <w:pPr>
              <w:pStyle w:val="ConsPlusNormal"/>
              <w:jc w:val="center"/>
            </w:pPr>
            <w:r>
              <w:t>0,30</w:t>
            </w:r>
          </w:p>
        </w:tc>
        <w:tc>
          <w:tcPr>
            <w:tcW w:w="1077" w:type="dxa"/>
            <w:vAlign w:val="center"/>
          </w:tcPr>
          <w:p w:rsidR="00162AF5" w:rsidRDefault="00162AF5">
            <w:pPr>
              <w:pStyle w:val="ConsPlusNormal"/>
              <w:jc w:val="center"/>
            </w:pPr>
            <w:r>
              <w:t>0,31</w:t>
            </w:r>
          </w:p>
        </w:tc>
      </w:tr>
      <w:tr w:rsidR="00162AF5">
        <w:tc>
          <w:tcPr>
            <w:tcW w:w="1417" w:type="dxa"/>
            <w:vAlign w:val="center"/>
          </w:tcPr>
          <w:p w:rsidR="00162AF5" w:rsidRDefault="00162AF5">
            <w:pPr>
              <w:pStyle w:val="ConsPlusNormal"/>
              <w:jc w:val="center"/>
            </w:pPr>
            <w:r>
              <w:t>0,45</w:t>
            </w:r>
          </w:p>
        </w:tc>
        <w:tc>
          <w:tcPr>
            <w:tcW w:w="1871" w:type="dxa"/>
            <w:vAlign w:val="center"/>
          </w:tcPr>
          <w:p w:rsidR="00162AF5" w:rsidRDefault="00162AF5">
            <w:pPr>
              <w:pStyle w:val="ConsPlusNormal"/>
              <w:jc w:val="center"/>
            </w:pPr>
            <w:r>
              <w:t>1,00</w:t>
            </w:r>
          </w:p>
        </w:tc>
        <w:tc>
          <w:tcPr>
            <w:tcW w:w="937" w:type="dxa"/>
            <w:vAlign w:val="center"/>
          </w:tcPr>
          <w:p w:rsidR="00162AF5" w:rsidRDefault="00162AF5">
            <w:pPr>
              <w:pStyle w:val="ConsPlusNormal"/>
              <w:jc w:val="center"/>
            </w:pPr>
            <w:r>
              <w:t>0,15</w:t>
            </w:r>
          </w:p>
        </w:tc>
        <w:tc>
          <w:tcPr>
            <w:tcW w:w="937" w:type="dxa"/>
            <w:vAlign w:val="center"/>
          </w:tcPr>
          <w:p w:rsidR="00162AF5" w:rsidRDefault="00162AF5">
            <w:pPr>
              <w:pStyle w:val="ConsPlusNormal"/>
              <w:jc w:val="center"/>
            </w:pPr>
            <w:r>
              <w:t>0,21</w:t>
            </w:r>
          </w:p>
        </w:tc>
        <w:tc>
          <w:tcPr>
            <w:tcW w:w="937" w:type="dxa"/>
            <w:vAlign w:val="center"/>
          </w:tcPr>
          <w:p w:rsidR="00162AF5" w:rsidRDefault="00162AF5">
            <w:pPr>
              <w:pStyle w:val="ConsPlusNormal"/>
              <w:jc w:val="center"/>
            </w:pPr>
            <w:r>
              <w:t>0,25</w:t>
            </w:r>
          </w:p>
        </w:tc>
        <w:tc>
          <w:tcPr>
            <w:tcW w:w="937" w:type="dxa"/>
            <w:vAlign w:val="center"/>
          </w:tcPr>
          <w:p w:rsidR="00162AF5" w:rsidRDefault="00162AF5">
            <w:pPr>
              <w:pStyle w:val="ConsPlusNormal"/>
              <w:jc w:val="center"/>
            </w:pPr>
            <w:r>
              <w:t>0,28</w:t>
            </w:r>
          </w:p>
        </w:tc>
        <w:tc>
          <w:tcPr>
            <w:tcW w:w="939" w:type="dxa"/>
            <w:vAlign w:val="center"/>
          </w:tcPr>
          <w:p w:rsidR="00162AF5" w:rsidRDefault="00162AF5">
            <w:pPr>
              <w:pStyle w:val="ConsPlusNormal"/>
              <w:jc w:val="center"/>
            </w:pPr>
            <w:r>
              <w:t>0,32</w:t>
            </w:r>
          </w:p>
        </w:tc>
        <w:tc>
          <w:tcPr>
            <w:tcW w:w="1077" w:type="dxa"/>
            <w:vAlign w:val="center"/>
          </w:tcPr>
          <w:p w:rsidR="00162AF5" w:rsidRDefault="00162AF5">
            <w:pPr>
              <w:pStyle w:val="ConsPlusNormal"/>
              <w:jc w:val="center"/>
            </w:pPr>
            <w:r>
              <w:t>0,34</w:t>
            </w:r>
          </w:p>
        </w:tc>
      </w:tr>
      <w:tr w:rsidR="00162AF5">
        <w:tc>
          <w:tcPr>
            <w:tcW w:w="1417" w:type="dxa"/>
            <w:vAlign w:val="center"/>
          </w:tcPr>
          <w:p w:rsidR="00162AF5" w:rsidRDefault="00162AF5">
            <w:pPr>
              <w:pStyle w:val="ConsPlusNormal"/>
              <w:jc w:val="center"/>
            </w:pPr>
            <w:r>
              <w:t>0,45</w:t>
            </w:r>
          </w:p>
        </w:tc>
        <w:tc>
          <w:tcPr>
            <w:tcW w:w="1871" w:type="dxa"/>
            <w:vAlign w:val="center"/>
          </w:tcPr>
          <w:p w:rsidR="00162AF5" w:rsidRDefault="00162AF5">
            <w:pPr>
              <w:pStyle w:val="ConsPlusNormal"/>
              <w:jc w:val="center"/>
            </w:pPr>
            <w:r>
              <w:t>0,50</w:t>
            </w:r>
          </w:p>
        </w:tc>
        <w:tc>
          <w:tcPr>
            <w:tcW w:w="937" w:type="dxa"/>
            <w:vAlign w:val="center"/>
          </w:tcPr>
          <w:p w:rsidR="00162AF5" w:rsidRDefault="00162AF5">
            <w:pPr>
              <w:pStyle w:val="ConsPlusNormal"/>
              <w:jc w:val="center"/>
            </w:pPr>
            <w:r>
              <w:t>0,08</w:t>
            </w:r>
          </w:p>
        </w:tc>
        <w:tc>
          <w:tcPr>
            <w:tcW w:w="937" w:type="dxa"/>
            <w:vAlign w:val="center"/>
          </w:tcPr>
          <w:p w:rsidR="00162AF5" w:rsidRDefault="00162AF5">
            <w:pPr>
              <w:pStyle w:val="ConsPlusNormal"/>
              <w:jc w:val="center"/>
            </w:pPr>
            <w:r>
              <w:t>0,13</w:t>
            </w:r>
          </w:p>
        </w:tc>
        <w:tc>
          <w:tcPr>
            <w:tcW w:w="937" w:type="dxa"/>
            <w:vAlign w:val="center"/>
          </w:tcPr>
          <w:p w:rsidR="00162AF5" w:rsidRDefault="00162AF5">
            <w:pPr>
              <w:pStyle w:val="ConsPlusNormal"/>
              <w:jc w:val="center"/>
            </w:pPr>
            <w:r>
              <w:t>0,19</w:t>
            </w:r>
          </w:p>
        </w:tc>
        <w:tc>
          <w:tcPr>
            <w:tcW w:w="937" w:type="dxa"/>
            <w:vAlign w:val="center"/>
          </w:tcPr>
          <w:p w:rsidR="00162AF5" w:rsidRDefault="00162AF5">
            <w:pPr>
              <w:pStyle w:val="ConsPlusNormal"/>
              <w:jc w:val="center"/>
            </w:pPr>
            <w:r>
              <w:t>0,25</w:t>
            </w:r>
          </w:p>
        </w:tc>
        <w:tc>
          <w:tcPr>
            <w:tcW w:w="939" w:type="dxa"/>
            <w:vAlign w:val="center"/>
          </w:tcPr>
          <w:p w:rsidR="00162AF5" w:rsidRDefault="00162AF5">
            <w:pPr>
              <w:pStyle w:val="ConsPlusNormal"/>
              <w:jc w:val="center"/>
            </w:pPr>
            <w:r>
              <w:t>0,32</w:t>
            </w:r>
          </w:p>
        </w:tc>
        <w:tc>
          <w:tcPr>
            <w:tcW w:w="1077" w:type="dxa"/>
            <w:vAlign w:val="center"/>
          </w:tcPr>
          <w:p w:rsidR="00162AF5" w:rsidRDefault="00162AF5">
            <w:pPr>
              <w:pStyle w:val="ConsPlusNormal"/>
              <w:jc w:val="center"/>
            </w:pPr>
            <w:r>
              <w:t>0,36</w:t>
            </w:r>
          </w:p>
        </w:tc>
      </w:tr>
      <w:tr w:rsidR="00162AF5">
        <w:tc>
          <w:tcPr>
            <w:tcW w:w="1417" w:type="dxa"/>
            <w:vAlign w:val="center"/>
          </w:tcPr>
          <w:p w:rsidR="00162AF5" w:rsidRDefault="00162AF5">
            <w:pPr>
              <w:pStyle w:val="ConsPlusNormal"/>
              <w:jc w:val="center"/>
            </w:pPr>
            <w:r>
              <w:t>0,45</w:t>
            </w:r>
          </w:p>
        </w:tc>
        <w:tc>
          <w:tcPr>
            <w:tcW w:w="1871" w:type="dxa"/>
            <w:vAlign w:val="center"/>
          </w:tcPr>
          <w:p w:rsidR="00162AF5" w:rsidRDefault="00162AF5">
            <w:pPr>
              <w:pStyle w:val="ConsPlusNormal"/>
              <w:jc w:val="center"/>
            </w:pPr>
            <w:r>
              <w:t>0,25</w:t>
            </w:r>
          </w:p>
        </w:tc>
        <w:tc>
          <w:tcPr>
            <w:tcW w:w="937" w:type="dxa"/>
            <w:vAlign w:val="center"/>
          </w:tcPr>
          <w:p w:rsidR="00162AF5" w:rsidRDefault="00162AF5">
            <w:pPr>
              <w:pStyle w:val="ConsPlusNormal"/>
              <w:jc w:val="center"/>
            </w:pPr>
            <w:r>
              <w:t>0,03</w:t>
            </w:r>
          </w:p>
        </w:tc>
        <w:tc>
          <w:tcPr>
            <w:tcW w:w="937" w:type="dxa"/>
            <w:vAlign w:val="center"/>
          </w:tcPr>
          <w:p w:rsidR="00162AF5" w:rsidRDefault="00162AF5">
            <w:pPr>
              <w:pStyle w:val="ConsPlusNormal"/>
              <w:jc w:val="center"/>
            </w:pPr>
            <w:r>
              <w:t>0,06</w:t>
            </w:r>
          </w:p>
        </w:tc>
        <w:tc>
          <w:tcPr>
            <w:tcW w:w="937" w:type="dxa"/>
            <w:vAlign w:val="center"/>
          </w:tcPr>
          <w:p w:rsidR="00162AF5" w:rsidRDefault="00162AF5">
            <w:pPr>
              <w:pStyle w:val="ConsPlusNormal"/>
              <w:jc w:val="center"/>
            </w:pPr>
            <w:r>
              <w:t>0,11</w:t>
            </w:r>
          </w:p>
        </w:tc>
        <w:tc>
          <w:tcPr>
            <w:tcW w:w="937" w:type="dxa"/>
            <w:vAlign w:val="center"/>
          </w:tcPr>
          <w:p w:rsidR="00162AF5" w:rsidRDefault="00162AF5">
            <w:pPr>
              <w:pStyle w:val="ConsPlusNormal"/>
              <w:jc w:val="center"/>
            </w:pPr>
            <w:r>
              <w:t>0,16</w:t>
            </w:r>
          </w:p>
        </w:tc>
        <w:tc>
          <w:tcPr>
            <w:tcW w:w="939" w:type="dxa"/>
            <w:vAlign w:val="center"/>
          </w:tcPr>
          <w:p w:rsidR="00162AF5" w:rsidRDefault="00162AF5">
            <w:pPr>
              <w:pStyle w:val="ConsPlusNormal"/>
              <w:jc w:val="center"/>
            </w:pPr>
            <w:r>
              <w:t>0,27</w:t>
            </w:r>
          </w:p>
        </w:tc>
        <w:tc>
          <w:tcPr>
            <w:tcW w:w="1077" w:type="dxa"/>
            <w:vAlign w:val="center"/>
          </w:tcPr>
          <w:p w:rsidR="00162AF5" w:rsidRDefault="00162AF5">
            <w:pPr>
              <w:pStyle w:val="ConsPlusNormal"/>
              <w:jc w:val="center"/>
            </w:pPr>
            <w:r>
              <w:t>0,35</w:t>
            </w:r>
          </w:p>
        </w:tc>
      </w:tr>
      <w:tr w:rsidR="00162AF5">
        <w:tc>
          <w:tcPr>
            <w:tcW w:w="1417" w:type="dxa"/>
            <w:vAlign w:val="center"/>
          </w:tcPr>
          <w:p w:rsidR="00162AF5" w:rsidRDefault="00162AF5">
            <w:pPr>
              <w:pStyle w:val="ConsPlusNormal"/>
              <w:jc w:val="center"/>
            </w:pPr>
            <w:r>
              <w:t>0,40</w:t>
            </w:r>
          </w:p>
        </w:tc>
        <w:tc>
          <w:tcPr>
            <w:tcW w:w="1871" w:type="dxa"/>
            <w:vAlign w:val="center"/>
          </w:tcPr>
          <w:p w:rsidR="00162AF5" w:rsidRDefault="00162AF5">
            <w:pPr>
              <w:pStyle w:val="ConsPlusNormal"/>
              <w:jc w:val="center"/>
            </w:pPr>
            <w:r>
              <w:t>2,00 и более</w:t>
            </w:r>
          </w:p>
        </w:tc>
        <w:tc>
          <w:tcPr>
            <w:tcW w:w="937" w:type="dxa"/>
            <w:vAlign w:val="center"/>
          </w:tcPr>
          <w:p w:rsidR="00162AF5" w:rsidRDefault="00162AF5">
            <w:pPr>
              <w:pStyle w:val="ConsPlusNormal"/>
              <w:jc w:val="center"/>
            </w:pPr>
            <w:r>
              <w:t>0,19</w:t>
            </w:r>
          </w:p>
        </w:tc>
        <w:tc>
          <w:tcPr>
            <w:tcW w:w="937" w:type="dxa"/>
            <w:vAlign w:val="center"/>
          </w:tcPr>
          <w:p w:rsidR="00162AF5" w:rsidRDefault="00162AF5">
            <w:pPr>
              <w:pStyle w:val="ConsPlusNormal"/>
              <w:jc w:val="center"/>
            </w:pPr>
            <w:r>
              <w:t>0,22</w:t>
            </w:r>
          </w:p>
        </w:tc>
        <w:tc>
          <w:tcPr>
            <w:tcW w:w="937" w:type="dxa"/>
            <w:vAlign w:val="center"/>
          </w:tcPr>
          <w:p w:rsidR="00162AF5" w:rsidRDefault="00162AF5">
            <w:pPr>
              <w:pStyle w:val="ConsPlusNormal"/>
              <w:jc w:val="center"/>
            </w:pPr>
            <w:r>
              <w:t>0,24</w:t>
            </w:r>
          </w:p>
        </w:tc>
        <w:tc>
          <w:tcPr>
            <w:tcW w:w="937" w:type="dxa"/>
            <w:vAlign w:val="center"/>
          </w:tcPr>
          <w:p w:rsidR="00162AF5" w:rsidRDefault="00162AF5">
            <w:pPr>
              <w:pStyle w:val="ConsPlusNormal"/>
              <w:jc w:val="center"/>
            </w:pPr>
            <w:r>
              <w:t>0,25</w:t>
            </w:r>
          </w:p>
        </w:tc>
        <w:tc>
          <w:tcPr>
            <w:tcW w:w="939" w:type="dxa"/>
            <w:vAlign w:val="center"/>
          </w:tcPr>
          <w:p w:rsidR="00162AF5" w:rsidRDefault="00162AF5">
            <w:pPr>
              <w:pStyle w:val="ConsPlusNormal"/>
              <w:jc w:val="center"/>
            </w:pPr>
            <w:r>
              <w:t>0,27</w:t>
            </w:r>
          </w:p>
        </w:tc>
        <w:tc>
          <w:tcPr>
            <w:tcW w:w="1077" w:type="dxa"/>
            <w:vAlign w:val="center"/>
          </w:tcPr>
          <w:p w:rsidR="00162AF5" w:rsidRDefault="00162AF5">
            <w:pPr>
              <w:pStyle w:val="ConsPlusNormal"/>
              <w:jc w:val="center"/>
            </w:pPr>
            <w:r>
              <w:t>0,27</w:t>
            </w:r>
          </w:p>
        </w:tc>
      </w:tr>
      <w:tr w:rsidR="00162AF5">
        <w:tc>
          <w:tcPr>
            <w:tcW w:w="1417" w:type="dxa"/>
            <w:vAlign w:val="center"/>
          </w:tcPr>
          <w:p w:rsidR="00162AF5" w:rsidRDefault="00162AF5">
            <w:pPr>
              <w:pStyle w:val="ConsPlusNormal"/>
              <w:jc w:val="center"/>
            </w:pPr>
            <w:r>
              <w:t>0,40</w:t>
            </w:r>
          </w:p>
        </w:tc>
        <w:tc>
          <w:tcPr>
            <w:tcW w:w="1871" w:type="dxa"/>
            <w:vAlign w:val="center"/>
          </w:tcPr>
          <w:p w:rsidR="00162AF5" w:rsidRDefault="00162AF5">
            <w:pPr>
              <w:pStyle w:val="ConsPlusNormal"/>
              <w:jc w:val="center"/>
            </w:pPr>
            <w:r>
              <w:t>1,00</w:t>
            </w:r>
          </w:p>
        </w:tc>
        <w:tc>
          <w:tcPr>
            <w:tcW w:w="937" w:type="dxa"/>
            <w:vAlign w:val="center"/>
          </w:tcPr>
          <w:p w:rsidR="00162AF5" w:rsidRDefault="00162AF5">
            <w:pPr>
              <w:pStyle w:val="ConsPlusNormal"/>
              <w:jc w:val="center"/>
            </w:pPr>
            <w:r>
              <w:t>0,13</w:t>
            </w:r>
          </w:p>
        </w:tc>
        <w:tc>
          <w:tcPr>
            <w:tcW w:w="937" w:type="dxa"/>
            <w:vAlign w:val="center"/>
          </w:tcPr>
          <w:p w:rsidR="00162AF5" w:rsidRDefault="00162AF5">
            <w:pPr>
              <w:pStyle w:val="ConsPlusNormal"/>
              <w:jc w:val="center"/>
            </w:pPr>
            <w:r>
              <w:t>0,18</w:t>
            </w:r>
          </w:p>
        </w:tc>
        <w:tc>
          <w:tcPr>
            <w:tcW w:w="937" w:type="dxa"/>
            <w:vAlign w:val="center"/>
          </w:tcPr>
          <w:p w:rsidR="00162AF5" w:rsidRDefault="00162AF5">
            <w:pPr>
              <w:pStyle w:val="ConsPlusNormal"/>
              <w:jc w:val="center"/>
            </w:pPr>
            <w:r>
              <w:t>0,22</w:t>
            </w:r>
          </w:p>
        </w:tc>
        <w:tc>
          <w:tcPr>
            <w:tcW w:w="937" w:type="dxa"/>
            <w:vAlign w:val="center"/>
          </w:tcPr>
          <w:p w:rsidR="00162AF5" w:rsidRDefault="00162AF5">
            <w:pPr>
              <w:pStyle w:val="ConsPlusNormal"/>
              <w:jc w:val="center"/>
            </w:pPr>
            <w:r>
              <w:t>0,24</w:t>
            </w:r>
          </w:p>
        </w:tc>
        <w:tc>
          <w:tcPr>
            <w:tcW w:w="939" w:type="dxa"/>
            <w:vAlign w:val="center"/>
          </w:tcPr>
          <w:p w:rsidR="00162AF5" w:rsidRDefault="00162AF5">
            <w:pPr>
              <w:pStyle w:val="ConsPlusNormal"/>
              <w:jc w:val="center"/>
            </w:pPr>
            <w:r>
              <w:t>0,27</w:t>
            </w:r>
          </w:p>
        </w:tc>
        <w:tc>
          <w:tcPr>
            <w:tcW w:w="1077" w:type="dxa"/>
            <w:vAlign w:val="center"/>
          </w:tcPr>
          <w:p w:rsidR="00162AF5" w:rsidRDefault="00162AF5">
            <w:pPr>
              <w:pStyle w:val="ConsPlusNormal"/>
              <w:jc w:val="center"/>
            </w:pPr>
            <w:r>
              <w:t>0,29</w:t>
            </w:r>
          </w:p>
        </w:tc>
      </w:tr>
      <w:tr w:rsidR="00162AF5">
        <w:tc>
          <w:tcPr>
            <w:tcW w:w="1417" w:type="dxa"/>
            <w:vAlign w:val="center"/>
          </w:tcPr>
          <w:p w:rsidR="00162AF5" w:rsidRDefault="00162AF5">
            <w:pPr>
              <w:pStyle w:val="ConsPlusNormal"/>
              <w:jc w:val="center"/>
            </w:pPr>
            <w:r>
              <w:t>0,40</w:t>
            </w:r>
          </w:p>
        </w:tc>
        <w:tc>
          <w:tcPr>
            <w:tcW w:w="1871" w:type="dxa"/>
            <w:vAlign w:val="center"/>
          </w:tcPr>
          <w:p w:rsidR="00162AF5" w:rsidRDefault="00162AF5">
            <w:pPr>
              <w:pStyle w:val="ConsPlusNormal"/>
              <w:jc w:val="center"/>
            </w:pPr>
            <w:r>
              <w:t>0,50</w:t>
            </w:r>
          </w:p>
        </w:tc>
        <w:tc>
          <w:tcPr>
            <w:tcW w:w="937" w:type="dxa"/>
            <w:vAlign w:val="center"/>
          </w:tcPr>
          <w:p w:rsidR="00162AF5" w:rsidRDefault="00162AF5">
            <w:pPr>
              <w:pStyle w:val="ConsPlusNormal"/>
              <w:jc w:val="center"/>
            </w:pPr>
            <w:r>
              <w:t>0,07</w:t>
            </w:r>
          </w:p>
        </w:tc>
        <w:tc>
          <w:tcPr>
            <w:tcW w:w="937" w:type="dxa"/>
            <w:vAlign w:val="center"/>
          </w:tcPr>
          <w:p w:rsidR="00162AF5" w:rsidRDefault="00162AF5">
            <w:pPr>
              <w:pStyle w:val="ConsPlusNormal"/>
              <w:jc w:val="center"/>
            </w:pPr>
            <w:r>
              <w:t>0,12</w:t>
            </w:r>
          </w:p>
        </w:tc>
        <w:tc>
          <w:tcPr>
            <w:tcW w:w="937" w:type="dxa"/>
            <w:vAlign w:val="center"/>
          </w:tcPr>
          <w:p w:rsidR="00162AF5" w:rsidRDefault="00162AF5">
            <w:pPr>
              <w:pStyle w:val="ConsPlusNormal"/>
              <w:jc w:val="center"/>
            </w:pPr>
            <w:r>
              <w:t>0,17</w:t>
            </w:r>
          </w:p>
        </w:tc>
        <w:tc>
          <w:tcPr>
            <w:tcW w:w="937" w:type="dxa"/>
            <w:vAlign w:val="center"/>
          </w:tcPr>
          <w:p w:rsidR="00162AF5" w:rsidRDefault="00162AF5">
            <w:pPr>
              <w:pStyle w:val="ConsPlusNormal"/>
              <w:jc w:val="center"/>
            </w:pPr>
            <w:r>
              <w:t>0,21</w:t>
            </w:r>
          </w:p>
        </w:tc>
        <w:tc>
          <w:tcPr>
            <w:tcW w:w="939" w:type="dxa"/>
            <w:vAlign w:val="center"/>
          </w:tcPr>
          <w:p w:rsidR="00162AF5" w:rsidRDefault="00162AF5">
            <w:pPr>
              <w:pStyle w:val="ConsPlusNormal"/>
              <w:jc w:val="center"/>
            </w:pPr>
            <w:r>
              <w:t>0,27</w:t>
            </w:r>
          </w:p>
        </w:tc>
        <w:tc>
          <w:tcPr>
            <w:tcW w:w="1077" w:type="dxa"/>
            <w:vAlign w:val="center"/>
          </w:tcPr>
          <w:p w:rsidR="00162AF5" w:rsidRDefault="00162AF5">
            <w:pPr>
              <w:pStyle w:val="ConsPlusNormal"/>
              <w:jc w:val="center"/>
            </w:pPr>
            <w:r>
              <w:t>0,30</w:t>
            </w:r>
          </w:p>
        </w:tc>
      </w:tr>
      <w:tr w:rsidR="00162AF5">
        <w:tc>
          <w:tcPr>
            <w:tcW w:w="1417" w:type="dxa"/>
            <w:vAlign w:val="center"/>
          </w:tcPr>
          <w:p w:rsidR="00162AF5" w:rsidRDefault="00162AF5">
            <w:pPr>
              <w:pStyle w:val="ConsPlusNormal"/>
              <w:jc w:val="center"/>
            </w:pPr>
            <w:r>
              <w:t>0,40</w:t>
            </w:r>
          </w:p>
        </w:tc>
        <w:tc>
          <w:tcPr>
            <w:tcW w:w="1871" w:type="dxa"/>
            <w:vAlign w:val="center"/>
          </w:tcPr>
          <w:p w:rsidR="00162AF5" w:rsidRDefault="00162AF5">
            <w:pPr>
              <w:pStyle w:val="ConsPlusNormal"/>
              <w:jc w:val="center"/>
            </w:pPr>
            <w:r>
              <w:t>0,25</w:t>
            </w:r>
          </w:p>
        </w:tc>
        <w:tc>
          <w:tcPr>
            <w:tcW w:w="937" w:type="dxa"/>
            <w:vAlign w:val="center"/>
          </w:tcPr>
          <w:p w:rsidR="00162AF5" w:rsidRDefault="00162AF5">
            <w:pPr>
              <w:pStyle w:val="ConsPlusNormal"/>
              <w:jc w:val="center"/>
            </w:pPr>
            <w:r>
              <w:t>0,03</w:t>
            </w:r>
          </w:p>
        </w:tc>
        <w:tc>
          <w:tcPr>
            <w:tcW w:w="937" w:type="dxa"/>
            <w:vAlign w:val="center"/>
          </w:tcPr>
          <w:p w:rsidR="00162AF5" w:rsidRDefault="00162AF5">
            <w:pPr>
              <w:pStyle w:val="ConsPlusNormal"/>
              <w:jc w:val="center"/>
            </w:pPr>
            <w:r>
              <w:t>0,05</w:t>
            </w:r>
          </w:p>
        </w:tc>
        <w:tc>
          <w:tcPr>
            <w:tcW w:w="937" w:type="dxa"/>
            <w:vAlign w:val="center"/>
          </w:tcPr>
          <w:p w:rsidR="00162AF5" w:rsidRDefault="00162AF5">
            <w:pPr>
              <w:pStyle w:val="ConsPlusNormal"/>
              <w:jc w:val="center"/>
            </w:pPr>
            <w:r>
              <w:t>0,09</w:t>
            </w:r>
          </w:p>
        </w:tc>
        <w:tc>
          <w:tcPr>
            <w:tcW w:w="937" w:type="dxa"/>
            <w:vAlign w:val="center"/>
          </w:tcPr>
          <w:p w:rsidR="00162AF5" w:rsidRDefault="00162AF5">
            <w:pPr>
              <w:pStyle w:val="ConsPlusNormal"/>
              <w:jc w:val="center"/>
            </w:pPr>
            <w:r>
              <w:t>0,14</w:t>
            </w:r>
          </w:p>
        </w:tc>
        <w:tc>
          <w:tcPr>
            <w:tcW w:w="939" w:type="dxa"/>
            <w:vAlign w:val="center"/>
          </w:tcPr>
          <w:p w:rsidR="00162AF5" w:rsidRDefault="00162AF5">
            <w:pPr>
              <w:pStyle w:val="ConsPlusNormal"/>
              <w:jc w:val="center"/>
            </w:pPr>
            <w:r>
              <w:t>0,22</w:t>
            </w:r>
          </w:p>
        </w:tc>
        <w:tc>
          <w:tcPr>
            <w:tcW w:w="1077" w:type="dxa"/>
            <w:vAlign w:val="center"/>
          </w:tcPr>
          <w:p w:rsidR="00162AF5" w:rsidRDefault="00162AF5">
            <w:pPr>
              <w:pStyle w:val="ConsPlusNormal"/>
              <w:jc w:val="center"/>
            </w:pPr>
            <w:r>
              <w:t>0,29</w:t>
            </w:r>
          </w:p>
        </w:tc>
      </w:tr>
      <w:tr w:rsidR="00162AF5">
        <w:tc>
          <w:tcPr>
            <w:tcW w:w="1417" w:type="dxa"/>
            <w:vAlign w:val="center"/>
          </w:tcPr>
          <w:p w:rsidR="00162AF5" w:rsidRDefault="00162AF5">
            <w:pPr>
              <w:pStyle w:val="ConsPlusNormal"/>
              <w:jc w:val="center"/>
            </w:pPr>
            <w:r>
              <w:t>0,30</w:t>
            </w:r>
          </w:p>
        </w:tc>
        <w:tc>
          <w:tcPr>
            <w:tcW w:w="1871" w:type="dxa"/>
            <w:vAlign w:val="center"/>
          </w:tcPr>
          <w:p w:rsidR="00162AF5" w:rsidRDefault="00162AF5">
            <w:pPr>
              <w:pStyle w:val="ConsPlusNormal"/>
              <w:jc w:val="center"/>
            </w:pPr>
            <w:r>
              <w:t>2,00 и более</w:t>
            </w:r>
          </w:p>
        </w:tc>
        <w:tc>
          <w:tcPr>
            <w:tcW w:w="937" w:type="dxa"/>
            <w:vAlign w:val="center"/>
          </w:tcPr>
          <w:p w:rsidR="00162AF5" w:rsidRDefault="00162AF5">
            <w:pPr>
              <w:pStyle w:val="ConsPlusNormal"/>
              <w:jc w:val="center"/>
            </w:pPr>
            <w:r>
              <w:t>0,14</w:t>
            </w:r>
          </w:p>
        </w:tc>
        <w:tc>
          <w:tcPr>
            <w:tcW w:w="937" w:type="dxa"/>
            <w:vAlign w:val="center"/>
          </w:tcPr>
          <w:p w:rsidR="00162AF5" w:rsidRDefault="00162AF5">
            <w:pPr>
              <w:pStyle w:val="ConsPlusNormal"/>
              <w:jc w:val="center"/>
            </w:pPr>
            <w:r>
              <w:t>0,16</w:t>
            </w:r>
          </w:p>
        </w:tc>
        <w:tc>
          <w:tcPr>
            <w:tcW w:w="937" w:type="dxa"/>
            <w:vAlign w:val="center"/>
          </w:tcPr>
          <w:p w:rsidR="00162AF5" w:rsidRDefault="00162AF5">
            <w:pPr>
              <w:pStyle w:val="ConsPlusNormal"/>
              <w:jc w:val="center"/>
            </w:pPr>
            <w:r>
              <w:t>0,18</w:t>
            </w:r>
          </w:p>
        </w:tc>
        <w:tc>
          <w:tcPr>
            <w:tcW w:w="937" w:type="dxa"/>
            <w:vAlign w:val="center"/>
          </w:tcPr>
          <w:p w:rsidR="00162AF5" w:rsidRDefault="00162AF5">
            <w:pPr>
              <w:pStyle w:val="ConsPlusNormal"/>
              <w:jc w:val="center"/>
            </w:pPr>
            <w:r>
              <w:t>0,18</w:t>
            </w:r>
          </w:p>
        </w:tc>
        <w:tc>
          <w:tcPr>
            <w:tcW w:w="939" w:type="dxa"/>
            <w:vAlign w:val="center"/>
          </w:tcPr>
          <w:p w:rsidR="00162AF5" w:rsidRDefault="00162AF5">
            <w:pPr>
              <w:pStyle w:val="ConsPlusNormal"/>
              <w:jc w:val="center"/>
            </w:pPr>
            <w:r>
              <w:t>0,19</w:t>
            </w:r>
          </w:p>
        </w:tc>
        <w:tc>
          <w:tcPr>
            <w:tcW w:w="1077" w:type="dxa"/>
            <w:vAlign w:val="center"/>
          </w:tcPr>
          <w:p w:rsidR="00162AF5" w:rsidRDefault="00162AF5">
            <w:pPr>
              <w:pStyle w:val="ConsPlusNormal"/>
              <w:jc w:val="center"/>
            </w:pPr>
            <w:r>
              <w:t>0,20</w:t>
            </w:r>
          </w:p>
        </w:tc>
      </w:tr>
      <w:tr w:rsidR="00162AF5">
        <w:tc>
          <w:tcPr>
            <w:tcW w:w="1417" w:type="dxa"/>
            <w:vAlign w:val="center"/>
          </w:tcPr>
          <w:p w:rsidR="00162AF5" w:rsidRDefault="00162AF5">
            <w:pPr>
              <w:pStyle w:val="ConsPlusNormal"/>
              <w:jc w:val="center"/>
            </w:pPr>
            <w:r>
              <w:t>0,30</w:t>
            </w:r>
          </w:p>
        </w:tc>
        <w:tc>
          <w:tcPr>
            <w:tcW w:w="1871" w:type="dxa"/>
            <w:vAlign w:val="center"/>
          </w:tcPr>
          <w:p w:rsidR="00162AF5" w:rsidRDefault="00162AF5">
            <w:pPr>
              <w:pStyle w:val="ConsPlusNormal"/>
              <w:jc w:val="center"/>
            </w:pPr>
            <w:r>
              <w:t>1,00</w:t>
            </w:r>
          </w:p>
        </w:tc>
        <w:tc>
          <w:tcPr>
            <w:tcW w:w="937" w:type="dxa"/>
            <w:vAlign w:val="center"/>
          </w:tcPr>
          <w:p w:rsidR="00162AF5" w:rsidRDefault="00162AF5">
            <w:pPr>
              <w:pStyle w:val="ConsPlusNormal"/>
              <w:jc w:val="center"/>
            </w:pPr>
            <w:r>
              <w:t>0,09</w:t>
            </w:r>
          </w:p>
        </w:tc>
        <w:tc>
          <w:tcPr>
            <w:tcW w:w="937" w:type="dxa"/>
            <w:vAlign w:val="center"/>
          </w:tcPr>
          <w:p w:rsidR="00162AF5" w:rsidRDefault="00162AF5">
            <w:pPr>
              <w:pStyle w:val="ConsPlusNormal"/>
              <w:jc w:val="center"/>
            </w:pPr>
            <w:r>
              <w:t>0,13</w:t>
            </w:r>
          </w:p>
        </w:tc>
        <w:tc>
          <w:tcPr>
            <w:tcW w:w="937" w:type="dxa"/>
            <w:vAlign w:val="center"/>
          </w:tcPr>
          <w:p w:rsidR="00162AF5" w:rsidRDefault="00162AF5">
            <w:pPr>
              <w:pStyle w:val="ConsPlusNormal"/>
              <w:jc w:val="center"/>
            </w:pPr>
            <w:r>
              <w:t>0,16</w:t>
            </w:r>
          </w:p>
        </w:tc>
        <w:tc>
          <w:tcPr>
            <w:tcW w:w="937" w:type="dxa"/>
            <w:vAlign w:val="center"/>
          </w:tcPr>
          <w:p w:rsidR="00162AF5" w:rsidRDefault="00162AF5">
            <w:pPr>
              <w:pStyle w:val="ConsPlusNormal"/>
              <w:jc w:val="center"/>
            </w:pPr>
            <w:r>
              <w:t>0,17</w:t>
            </w:r>
          </w:p>
        </w:tc>
        <w:tc>
          <w:tcPr>
            <w:tcW w:w="939" w:type="dxa"/>
            <w:vAlign w:val="center"/>
          </w:tcPr>
          <w:p w:rsidR="00162AF5" w:rsidRDefault="00162AF5">
            <w:pPr>
              <w:pStyle w:val="ConsPlusNormal"/>
              <w:jc w:val="center"/>
            </w:pPr>
            <w:r>
              <w:t>0,19</w:t>
            </w:r>
          </w:p>
        </w:tc>
        <w:tc>
          <w:tcPr>
            <w:tcW w:w="1077" w:type="dxa"/>
            <w:vAlign w:val="center"/>
          </w:tcPr>
          <w:p w:rsidR="00162AF5" w:rsidRDefault="00162AF5">
            <w:pPr>
              <w:pStyle w:val="ConsPlusNormal"/>
              <w:jc w:val="center"/>
            </w:pPr>
            <w:r>
              <w:t>0,20</w:t>
            </w:r>
          </w:p>
        </w:tc>
      </w:tr>
      <w:tr w:rsidR="00162AF5">
        <w:tc>
          <w:tcPr>
            <w:tcW w:w="1417" w:type="dxa"/>
            <w:vAlign w:val="center"/>
          </w:tcPr>
          <w:p w:rsidR="00162AF5" w:rsidRDefault="00162AF5">
            <w:pPr>
              <w:pStyle w:val="ConsPlusNormal"/>
              <w:jc w:val="center"/>
            </w:pPr>
            <w:r>
              <w:t>0,30</w:t>
            </w:r>
          </w:p>
        </w:tc>
        <w:tc>
          <w:tcPr>
            <w:tcW w:w="1871" w:type="dxa"/>
            <w:vAlign w:val="center"/>
          </w:tcPr>
          <w:p w:rsidR="00162AF5" w:rsidRDefault="00162AF5">
            <w:pPr>
              <w:pStyle w:val="ConsPlusNormal"/>
              <w:jc w:val="center"/>
            </w:pPr>
            <w:r>
              <w:t>0,50</w:t>
            </w:r>
          </w:p>
        </w:tc>
        <w:tc>
          <w:tcPr>
            <w:tcW w:w="937" w:type="dxa"/>
            <w:vAlign w:val="center"/>
          </w:tcPr>
          <w:p w:rsidR="00162AF5" w:rsidRDefault="00162AF5">
            <w:pPr>
              <w:pStyle w:val="ConsPlusNormal"/>
              <w:jc w:val="center"/>
            </w:pPr>
            <w:r>
              <w:t>0,05</w:t>
            </w:r>
          </w:p>
        </w:tc>
        <w:tc>
          <w:tcPr>
            <w:tcW w:w="937" w:type="dxa"/>
            <w:vAlign w:val="center"/>
          </w:tcPr>
          <w:p w:rsidR="00162AF5" w:rsidRDefault="00162AF5">
            <w:pPr>
              <w:pStyle w:val="ConsPlusNormal"/>
              <w:jc w:val="center"/>
            </w:pPr>
            <w:r>
              <w:t>0,08</w:t>
            </w:r>
          </w:p>
        </w:tc>
        <w:tc>
          <w:tcPr>
            <w:tcW w:w="937" w:type="dxa"/>
            <w:vAlign w:val="center"/>
          </w:tcPr>
          <w:p w:rsidR="00162AF5" w:rsidRDefault="00162AF5">
            <w:pPr>
              <w:pStyle w:val="ConsPlusNormal"/>
              <w:jc w:val="center"/>
            </w:pPr>
            <w:r>
              <w:t>0,11</w:t>
            </w:r>
          </w:p>
        </w:tc>
        <w:tc>
          <w:tcPr>
            <w:tcW w:w="937" w:type="dxa"/>
            <w:vAlign w:val="center"/>
          </w:tcPr>
          <w:p w:rsidR="00162AF5" w:rsidRDefault="00162AF5">
            <w:pPr>
              <w:pStyle w:val="ConsPlusNormal"/>
              <w:jc w:val="center"/>
            </w:pPr>
            <w:r>
              <w:t>0,14</w:t>
            </w:r>
          </w:p>
        </w:tc>
        <w:tc>
          <w:tcPr>
            <w:tcW w:w="939" w:type="dxa"/>
            <w:vAlign w:val="center"/>
          </w:tcPr>
          <w:p w:rsidR="00162AF5" w:rsidRDefault="00162AF5">
            <w:pPr>
              <w:pStyle w:val="ConsPlusNormal"/>
              <w:jc w:val="center"/>
            </w:pPr>
            <w:r>
              <w:t>0,18</w:t>
            </w:r>
          </w:p>
        </w:tc>
        <w:tc>
          <w:tcPr>
            <w:tcW w:w="1077" w:type="dxa"/>
            <w:vAlign w:val="center"/>
          </w:tcPr>
          <w:p w:rsidR="00162AF5" w:rsidRDefault="00162AF5">
            <w:pPr>
              <w:pStyle w:val="ConsPlusNormal"/>
              <w:jc w:val="center"/>
            </w:pPr>
            <w:r>
              <w:t>0,21</w:t>
            </w:r>
          </w:p>
        </w:tc>
      </w:tr>
      <w:tr w:rsidR="00162AF5">
        <w:tc>
          <w:tcPr>
            <w:tcW w:w="1417" w:type="dxa"/>
            <w:vAlign w:val="center"/>
          </w:tcPr>
          <w:p w:rsidR="00162AF5" w:rsidRDefault="00162AF5">
            <w:pPr>
              <w:pStyle w:val="ConsPlusNormal"/>
              <w:jc w:val="center"/>
            </w:pPr>
            <w:r>
              <w:t>0,30</w:t>
            </w:r>
          </w:p>
        </w:tc>
        <w:tc>
          <w:tcPr>
            <w:tcW w:w="1871" w:type="dxa"/>
            <w:vAlign w:val="center"/>
          </w:tcPr>
          <w:p w:rsidR="00162AF5" w:rsidRDefault="00162AF5">
            <w:pPr>
              <w:pStyle w:val="ConsPlusNormal"/>
              <w:jc w:val="center"/>
            </w:pPr>
            <w:r>
              <w:t>0,25</w:t>
            </w:r>
          </w:p>
        </w:tc>
        <w:tc>
          <w:tcPr>
            <w:tcW w:w="937" w:type="dxa"/>
            <w:vAlign w:val="center"/>
          </w:tcPr>
          <w:p w:rsidR="00162AF5" w:rsidRDefault="00162AF5">
            <w:pPr>
              <w:pStyle w:val="ConsPlusNormal"/>
              <w:jc w:val="center"/>
            </w:pPr>
            <w:r>
              <w:t>0,02</w:t>
            </w:r>
          </w:p>
        </w:tc>
        <w:tc>
          <w:tcPr>
            <w:tcW w:w="937" w:type="dxa"/>
            <w:vAlign w:val="center"/>
          </w:tcPr>
          <w:p w:rsidR="00162AF5" w:rsidRDefault="00162AF5">
            <w:pPr>
              <w:pStyle w:val="ConsPlusNormal"/>
              <w:jc w:val="center"/>
            </w:pPr>
            <w:r>
              <w:t>0,04</w:t>
            </w:r>
          </w:p>
        </w:tc>
        <w:tc>
          <w:tcPr>
            <w:tcW w:w="937" w:type="dxa"/>
            <w:vAlign w:val="center"/>
          </w:tcPr>
          <w:p w:rsidR="00162AF5" w:rsidRDefault="00162AF5">
            <w:pPr>
              <w:pStyle w:val="ConsPlusNormal"/>
              <w:jc w:val="center"/>
            </w:pPr>
            <w:r>
              <w:t>0,06</w:t>
            </w:r>
          </w:p>
        </w:tc>
        <w:tc>
          <w:tcPr>
            <w:tcW w:w="937" w:type="dxa"/>
            <w:vAlign w:val="center"/>
          </w:tcPr>
          <w:p w:rsidR="00162AF5" w:rsidRDefault="00162AF5">
            <w:pPr>
              <w:pStyle w:val="ConsPlusNormal"/>
              <w:jc w:val="center"/>
            </w:pPr>
            <w:r>
              <w:t>0,09</w:t>
            </w:r>
          </w:p>
        </w:tc>
        <w:tc>
          <w:tcPr>
            <w:tcW w:w="939" w:type="dxa"/>
            <w:vAlign w:val="center"/>
          </w:tcPr>
          <w:p w:rsidR="00162AF5" w:rsidRDefault="00162AF5">
            <w:pPr>
              <w:pStyle w:val="ConsPlusNormal"/>
              <w:jc w:val="center"/>
            </w:pPr>
            <w:r>
              <w:t>0,14</w:t>
            </w:r>
          </w:p>
        </w:tc>
        <w:tc>
          <w:tcPr>
            <w:tcW w:w="1077" w:type="dxa"/>
            <w:vAlign w:val="center"/>
          </w:tcPr>
          <w:p w:rsidR="00162AF5" w:rsidRDefault="00162AF5">
            <w:pPr>
              <w:pStyle w:val="ConsPlusNormal"/>
              <w:jc w:val="center"/>
            </w:pPr>
            <w:r>
              <w:t>0,18</w:t>
            </w:r>
          </w:p>
        </w:tc>
      </w:tr>
      <w:tr w:rsidR="00162AF5">
        <w:tc>
          <w:tcPr>
            <w:tcW w:w="1417" w:type="dxa"/>
            <w:vAlign w:val="center"/>
          </w:tcPr>
          <w:p w:rsidR="00162AF5" w:rsidRDefault="00162AF5">
            <w:pPr>
              <w:pStyle w:val="ConsPlusNormal"/>
              <w:jc w:val="center"/>
            </w:pPr>
            <w:r>
              <w:t>0,20</w:t>
            </w:r>
          </w:p>
        </w:tc>
        <w:tc>
          <w:tcPr>
            <w:tcW w:w="1871" w:type="dxa"/>
            <w:vAlign w:val="center"/>
          </w:tcPr>
          <w:p w:rsidR="00162AF5" w:rsidRDefault="00162AF5">
            <w:pPr>
              <w:pStyle w:val="ConsPlusNormal"/>
              <w:jc w:val="center"/>
            </w:pPr>
            <w:r>
              <w:t>2,00 и более</w:t>
            </w:r>
          </w:p>
        </w:tc>
        <w:tc>
          <w:tcPr>
            <w:tcW w:w="937" w:type="dxa"/>
            <w:vAlign w:val="center"/>
          </w:tcPr>
          <w:p w:rsidR="00162AF5" w:rsidRDefault="00162AF5">
            <w:pPr>
              <w:pStyle w:val="ConsPlusNormal"/>
              <w:jc w:val="center"/>
            </w:pPr>
            <w:r>
              <w:t>0,09</w:t>
            </w:r>
          </w:p>
        </w:tc>
        <w:tc>
          <w:tcPr>
            <w:tcW w:w="937" w:type="dxa"/>
            <w:vAlign w:val="center"/>
          </w:tcPr>
          <w:p w:rsidR="00162AF5" w:rsidRDefault="00162AF5">
            <w:pPr>
              <w:pStyle w:val="ConsPlusNormal"/>
              <w:jc w:val="center"/>
            </w:pPr>
            <w:r>
              <w:t>0,11</w:t>
            </w:r>
          </w:p>
        </w:tc>
        <w:tc>
          <w:tcPr>
            <w:tcW w:w="937" w:type="dxa"/>
            <w:vAlign w:val="center"/>
          </w:tcPr>
          <w:p w:rsidR="00162AF5" w:rsidRDefault="00162AF5">
            <w:pPr>
              <w:pStyle w:val="ConsPlusNormal"/>
              <w:jc w:val="center"/>
            </w:pPr>
            <w:r>
              <w:t>0,11</w:t>
            </w:r>
          </w:p>
        </w:tc>
        <w:tc>
          <w:tcPr>
            <w:tcW w:w="937" w:type="dxa"/>
            <w:vAlign w:val="center"/>
          </w:tcPr>
          <w:p w:rsidR="00162AF5" w:rsidRDefault="00162AF5">
            <w:pPr>
              <w:pStyle w:val="ConsPlusNormal"/>
              <w:jc w:val="center"/>
            </w:pPr>
            <w:r>
              <w:t>0,12</w:t>
            </w:r>
          </w:p>
        </w:tc>
        <w:tc>
          <w:tcPr>
            <w:tcW w:w="939" w:type="dxa"/>
            <w:vAlign w:val="center"/>
          </w:tcPr>
          <w:p w:rsidR="00162AF5" w:rsidRDefault="00162AF5">
            <w:pPr>
              <w:pStyle w:val="ConsPlusNormal"/>
              <w:jc w:val="center"/>
            </w:pPr>
            <w:r>
              <w:t>0,12</w:t>
            </w:r>
          </w:p>
        </w:tc>
        <w:tc>
          <w:tcPr>
            <w:tcW w:w="1077" w:type="dxa"/>
            <w:vAlign w:val="center"/>
          </w:tcPr>
          <w:p w:rsidR="00162AF5" w:rsidRDefault="00162AF5">
            <w:pPr>
              <w:pStyle w:val="ConsPlusNormal"/>
              <w:jc w:val="center"/>
            </w:pPr>
            <w:r>
              <w:t>0,13</w:t>
            </w:r>
          </w:p>
        </w:tc>
      </w:tr>
      <w:tr w:rsidR="00162AF5">
        <w:tc>
          <w:tcPr>
            <w:tcW w:w="1417" w:type="dxa"/>
            <w:vAlign w:val="center"/>
          </w:tcPr>
          <w:p w:rsidR="00162AF5" w:rsidRDefault="00162AF5">
            <w:pPr>
              <w:pStyle w:val="ConsPlusNormal"/>
              <w:jc w:val="center"/>
            </w:pPr>
            <w:r>
              <w:t>0,20</w:t>
            </w:r>
          </w:p>
        </w:tc>
        <w:tc>
          <w:tcPr>
            <w:tcW w:w="1871" w:type="dxa"/>
            <w:vAlign w:val="center"/>
          </w:tcPr>
          <w:p w:rsidR="00162AF5" w:rsidRDefault="00162AF5">
            <w:pPr>
              <w:pStyle w:val="ConsPlusNormal"/>
              <w:jc w:val="center"/>
            </w:pPr>
            <w:r>
              <w:t>1,00</w:t>
            </w:r>
          </w:p>
        </w:tc>
        <w:tc>
          <w:tcPr>
            <w:tcW w:w="937" w:type="dxa"/>
            <w:vAlign w:val="center"/>
          </w:tcPr>
          <w:p w:rsidR="00162AF5" w:rsidRDefault="00162AF5">
            <w:pPr>
              <w:pStyle w:val="ConsPlusNormal"/>
              <w:jc w:val="center"/>
            </w:pPr>
            <w:r>
              <w:t>0,06</w:t>
            </w:r>
          </w:p>
        </w:tc>
        <w:tc>
          <w:tcPr>
            <w:tcW w:w="937" w:type="dxa"/>
            <w:vAlign w:val="center"/>
          </w:tcPr>
          <w:p w:rsidR="00162AF5" w:rsidRDefault="00162AF5">
            <w:pPr>
              <w:pStyle w:val="ConsPlusNormal"/>
              <w:jc w:val="center"/>
            </w:pPr>
            <w:r>
              <w:t>0,08</w:t>
            </w:r>
          </w:p>
        </w:tc>
        <w:tc>
          <w:tcPr>
            <w:tcW w:w="937" w:type="dxa"/>
            <w:vAlign w:val="center"/>
          </w:tcPr>
          <w:p w:rsidR="00162AF5" w:rsidRDefault="00162AF5">
            <w:pPr>
              <w:pStyle w:val="ConsPlusNormal"/>
              <w:jc w:val="center"/>
            </w:pPr>
            <w:r>
              <w:t>0,10</w:t>
            </w:r>
          </w:p>
        </w:tc>
        <w:tc>
          <w:tcPr>
            <w:tcW w:w="937" w:type="dxa"/>
            <w:vAlign w:val="center"/>
          </w:tcPr>
          <w:p w:rsidR="00162AF5" w:rsidRDefault="00162AF5">
            <w:pPr>
              <w:pStyle w:val="ConsPlusNormal"/>
              <w:jc w:val="center"/>
            </w:pPr>
            <w:r>
              <w:t>0,11</w:t>
            </w:r>
          </w:p>
        </w:tc>
        <w:tc>
          <w:tcPr>
            <w:tcW w:w="939" w:type="dxa"/>
            <w:vAlign w:val="center"/>
          </w:tcPr>
          <w:p w:rsidR="00162AF5" w:rsidRDefault="00162AF5">
            <w:pPr>
              <w:pStyle w:val="ConsPlusNormal"/>
              <w:jc w:val="center"/>
            </w:pPr>
            <w:r>
              <w:t>0,12</w:t>
            </w:r>
          </w:p>
        </w:tc>
        <w:tc>
          <w:tcPr>
            <w:tcW w:w="1077" w:type="dxa"/>
            <w:vAlign w:val="center"/>
          </w:tcPr>
          <w:p w:rsidR="00162AF5" w:rsidRDefault="00162AF5">
            <w:pPr>
              <w:pStyle w:val="ConsPlusNormal"/>
              <w:jc w:val="center"/>
            </w:pPr>
            <w:r>
              <w:t>0,13</w:t>
            </w:r>
          </w:p>
        </w:tc>
      </w:tr>
      <w:tr w:rsidR="00162AF5">
        <w:tc>
          <w:tcPr>
            <w:tcW w:w="1417" w:type="dxa"/>
            <w:vAlign w:val="center"/>
          </w:tcPr>
          <w:p w:rsidR="00162AF5" w:rsidRDefault="00162AF5">
            <w:pPr>
              <w:pStyle w:val="ConsPlusNormal"/>
              <w:jc w:val="center"/>
            </w:pPr>
            <w:r>
              <w:t>0,20</w:t>
            </w:r>
          </w:p>
        </w:tc>
        <w:tc>
          <w:tcPr>
            <w:tcW w:w="1871" w:type="dxa"/>
            <w:vAlign w:val="center"/>
          </w:tcPr>
          <w:p w:rsidR="00162AF5" w:rsidRDefault="00162AF5">
            <w:pPr>
              <w:pStyle w:val="ConsPlusNormal"/>
              <w:jc w:val="center"/>
            </w:pPr>
            <w:r>
              <w:t>0,50</w:t>
            </w:r>
          </w:p>
        </w:tc>
        <w:tc>
          <w:tcPr>
            <w:tcW w:w="937" w:type="dxa"/>
            <w:vAlign w:val="center"/>
          </w:tcPr>
          <w:p w:rsidR="00162AF5" w:rsidRDefault="00162AF5">
            <w:pPr>
              <w:pStyle w:val="ConsPlusNormal"/>
              <w:jc w:val="center"/>
            </w:pPr>
            <w:r>
              <w:t>0,03</w:t>
            </w:r>
          </w:p>
        </w:tc>
        <w:tc>
          <w:tcPr>
            <w:tcW w:w="937" w:type="dxa"/>
            <w:vAlign w:val="center"/>
          </w:tcPr>
          <w:p w:rsidR="00162AF5" w:rsidRDefault="00162AF5">
            <w:pPr>
              <w:pStyle w:val="ConsPlusNormal"/>
              <w:jc w:val="center"/>
            </w:pPr>
            <w:r>
              <w:t>0,05</w:t>
            </w:r>
          </w:p>
        </w:tc>
        <w:tc>
          <w:tcPr>
            <w:tcW w:w="937" w:type="dxa"/>
            <w:vAlign w:val="center"/>
          </w:tcPr>
          <w:p w:rsidR="00162AF5" w:rsidRDefault="00162AF5">
            <w:pPr>
              <w:pStyle w:val="ConsPlusNormal"/>
              <w:jc w:val="center"/>
            </w:pPr>
            <w:r>
              <w:t>0,07</w:t>
            </w:r>
          </w:p>
        </w:tc>
        <w:tc>
          <w:tcPr>
            <w:tcW w:w="937" w:type="dxa"/>
            <w:vAlign w:val="center"/>
          </w:tcPr>
          <w:p w:rsidR="00162AF5" w:rsidRDefault="00162AF5">
            <w:pPr>
              <w:pStyle w:val="ConsPlusNormal"/>
              <w:jc w:val="center"/>
            </w:pPr>
            <w:r>
              <w:t>0,09</w:t>
            </w:r>
          </w:p>
        </w:tc>
        <w:tc>
          <w:tcPr>
            <w:tcW w:w="939" w:type="dxa"/>
            <w:vAlign w:val="center"/>
          </w:tcPr>
          <w:p w:rsidR="00162AF5" w:rsidRDefault="00162AF5">
            <w:pPr>
              <w:pStyle w:val="ConsPlusNormal"/>
              <w:jc w:val="center"/>
            </w:pPr>
            <w:r>
              <w:t>0,11</w:t>
            </w:r>
          </w:p>
        </w:tc>
        <w:tc>
          <w:tcPr>
            <w:tcW w:w="1077" w:type="dxa"/>
            <w:vAlign w:val="center"/>
          </w:tcPr>
          <w:p w:rsidR="00162AF5" w:rsidRDefault="00162AF5">
            <w:pPr>
              <w:pStyle w:val="ConsPlusNormal"/>
              <w:jc w:val="center"/>
            </w:pPr>
            <w:r>
              <w:t>0,12</w:t>
            </w:r>
          </w:p>
        </w:tc>
      </w:tr>
      <w:tr w:rsidR="00162AF5">
        <w:tc>
          <w:tcPr>
            <w:tcW w:w="1417" w:type="dxa"/>
            <w:vAlign w:val="center"/>
          </w:tcPr>
          <w:p w:rsidR="00162AF5" w:rsidRDefault="00162AF5">
            <w:pPr>
              <w:pStyle w:val="ConsPlusNormal"/>
              <w:jc w:val="center"/>
            </w:pPr>
            <w:r>
              <w:t>0,20</w:t>
            </w:r>
          </w:p>
        </w:tc>
        <w:tc>
          <w:tcPr>
            <w:tcW w:w="1871" w:type="dxa"/>
            <w:vAlign w:val="center"/>
          </w:tcPr>
          <w:p w:rsidR="00162AF5" w:rsidRDefault="00162AF5">
            <w:pPr>
              <w:pStyle w:val="ConsPlusNormal"/>
              <w:jc w:val="center"/>
            </w:pPr>
            <w:r>
              <w:t>0,25</w:t>
            </w:r>
          </w:p>
        </w:tc>
        <w:tc>
          <w:tcPr>
            <w:tcW w:w="937" w:type="dxa"/>
            <w:vAlign w:val="center"/>
          </w:tcPr>
          <w:p w:rsidR="00162AF5" w:rsidRDefault="00162AF5">
            <w:pPr>
              <w:pStyle w:val="ConsPlusNormal"/>
              <w:jc w:val="center"/>
            </w:pPr>
            <w:r>
              <w:t>0,02</w:t>
            </w:r>
          </w:p>
        </w:tc>
        <w:tc>
          <w:tcPr>
            <w:tcW w:w="937" w:type="dxa"/>
            <w:vAlign w:val="center"/>
          </w:tcPr>
          <w:p w:rsidR="00162AF5" w:rsidRDefault="00162AF5">
            <w:pPr>
              <w:pStyle w:val="ConsPlusNormal"/>
              <w:jc w:val="center"/>
            </w:pPr>
            <w:r>
              <w:t>0,03</w:t>
            </w:r>
          </w:p>
        </w:tc>
        <w:tc>
          <w:tcPr>
            <w:tcW w:w="937" w:type="dxa"/>
            <w:vAlign w:val="center"/>
          </w:tcPr>
          <w:p w:rsidR="00162AF5" w:rsidRDefault="00162AF5">
            <w:pPr>
              <w:pStyle w:val="ConsPlusNormal"/>
              <w:jc w:val="center"/>
            </w:pPr>
            <w:r>
              <w:t>0,04</w:t>
            </w:r>
          </w:p>
        </w:tc>
        <w:tc>
          <w:tcPr>
            <w:tcW w:w="937" w:type="dxa"/>
            <w:vAlign w:val="center"/>
          </w:tcPr>
          <w:p w:rsidR="00162AF5" w:rsidRDefault="00162AF5">
            <w:pPr>
              <w:pStyle w:val="ConsPlusNormal"/>
              <w:jc w:val="center"/>
            </w:pPr>
            <w:r>
              <w:t>0,05</w:t>
            </w:r>
          </w:p>
        </w:tc>
        <w:tc>
          <w:tcPr>
            <w:tcW w:w="939" w:type="dxa"/>
            <w:vAlign w:val="center"/>
          </w:tcPr>
          <w:p w:rsidR="00162AF5" w:rsidRDefault="00162AF5">
            <w:pPr>
              <w:pStyle w:val="ConsPlusNormal"/>
              <w:jc w:val="center"/>
            </w:pPr>
            <w:r>
              <w:t>0,08</w:t>
            </w:r>
          </w:p>
        </w:tc>
        <w:tc>
          <w:tcPr>
            <w:tcW w:w="1077" w:type="dxa"/>
            <w:vAlign w:val="center"/>
          </w:tcPr>
          <w:p w:rsidR="00162AF5" w:rsidRDefault="00162AF5">
            <w:pPr>
              <w:pStyle w:val="ConsPlusNormal"/>
              <w:jc w:val="center"/>
            </w:pPr>
            <w:r>
              <w:t>0,10</w:t>
            </w:r>
          </w:p>
        </w:tc>
      </w:tr>
      <w:tr w:rsidR="00162AF5">
        <w:tc>
          <w:tcPr>
            <w:tcW w:w="9052" w:type="dxa"/>
            <w:gridSpan w:val="8"/>
            <w:vAlign w:val="center"/>
          </w:tcPr>
          <w:p w:rsidR="00162AF5" w:rsidRDefault="00162AF5">
            <w:pPr>
              <w:pStyle w:val="ConsPlusNormal"/>
              <w:ind w:firstLine="283"/>
              <w:jc w:val="both"/>
            </w:pPr>
            <w:r>
              <w:t xml:space="preserve">Примечание - При значениях параметров </w:t>
            </w:r>
            <w:r>
              <w:rPr>
                <w:noProof/>
                <w:position w:val="-9"/>
              </w:rPr>
              <w:drawing>
                <wp:inline distT="0" distB="0" distL="0" distR="0">
                  <wp:extent cx="209550" cy="248920"/>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r>
              <w:t xml:space="preserve">, </w:t>
            </w:r>
            <w:r>
              <w:rPr>
                <w:i/>
              </w:rPr>
              <w:t>a</w:t>
            </w:r>
            <w:r>
              <w:rPr>
                <w:vertAlign w:val="subscript"/>
              </w:rPr>
              <w:t>1</w:t>
            </w:r>
            <w:r>
              <w:t>/</w:t>
            </w:r>
            <w:r>
              <w:rPr>
                <w:i/>
              </w:rPr>
              <w:t>a</w:t>
            </w:r>
            <w:r>
              <w:rPr>
                <w:vertAlign w:val="subscript"/>
              </w:rPr>
              <w:t>2</w:t>
            </w:r>
            <w:r>
              <w:t xml:space="preserve">, </w:t>
            </w:r>
            <w:r>
              <w:rPr>
                <w:i/>
              </w:rPr>
              <w:t>a</w:t>
            </w:r>
            <w:r>
              <w:t>/</w:t>
            </w:r>
            <w:r>
              <w:rPr>
                <w:i/>
              </w:rPr>
              <w:t>H</w:t>
            </w:r>
            <w:r>
              <w:rPr>
                <w:vertAlign w:val="subscript"/>
              </w:rPr>
              <w:t>р</w:t>
            </w:r>
            <w:r>
              <w:t xml:space="preserve">, отличных от приведенных в настоящей таблице, коэффициент </w:t>
            </w:r>
            <w:r>
              <w:rPr>
                <w:i/>
              </w:rPr>
              <w:t>b</w:t>
            </w:r>
            <w:r>
              <w:rPr>
                <w:vertAlign w:val="subscript"/>
              </w:rPr>
              <w:t>ф</w:t>
            </w:r>
            <w:r>
              <w:t xml:space="preserve"> определяют интерполяцией и экстраполяцией.</w:t>
            </w:r>
          </w:p>
        </w:tc>
      </w:tr>
    </w:tbl>
    <w:p w:rsidR="00162AF5" w:rsidRDefault="00162AF5">
      <w:pPr>
        <w:pStyle w:val="ConsPlusNormal"/>
        <w:jc w:val="both"/>
      </w:pPr>
    </w:p>
    <w:p w:rsidR="00162AF5" w:rsidRDefault="00162AF5">
      <w:pPr>
        <w:pStyle w:val="ConsPlusNormal"/>
        <w:jc w:val="right"/>
      </w:pPr>
      <w:r>
        <w:t>Таблица А.4</w:t>
      </w:r>
    </w:p>
    <w:p w:rsidR="00162AF5" w:rsidRDefault="00162AF5">
      <w:pPr>
        <w:pStyle w:val="ConsPlusNormal"/>
        <w:jc w:val="both"/>
      </w:pPr>
    </w:p>
    <w:p w:rsidR="00162AF5" w:rsidRDefault="00162AF5">
      <w:pPr>
        <w:pStyle w:val="ConsPlusNormal"/>
        <w:jc w:val="center"/>
      </w:pPr>
      <w:bookmarkStart w:id="69" w:name="P2766"/>
      <w:bookmarkEnd w:id="69"/>
      <w:r>
        <w:rPr>
          <w:b/>
        </w:rPr>
        <w:t>Средняя относительная яркость фасадов зданий</w:t>
      </w:r>
    </w:p>
    <w:p w:rsidR="00162AF5" w:rsidRDefault="00162AF5">
      <w:pPr>
        <w:pStyle w:val="ConsPlusNormal"/>
        <w:jc w:val="center"/>
      </w:pPr>
      <w:r>
        <w:rPr>
          <w:b/>
        </w:rPr>
        <w:t>в П-образной застройке для здания "</w:t>
      </w:r>
      <w:r>
        <w:rPr>
          <w:b/>
          <w:i/>
        </w:rPr>
        <w:t>a</w:t>
      </w:r>
      <w:r>
        <w:rPr>
          <w:b/>
        </w:rPr>
        <w:t>"</w:t>
      </w:r>
    </w:p>
    <w:p w:rsidR="00162AF5" w:rsidRDefault="00162A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1853"/>
        <w:gridCol w:w="970"/>
        <w:gridCol w:w="840"/>
        <w:gridCol w:w="768"/>
        <w:gridCol w:w="768"/>
        <w:gridCol w:w="768"/>
        <w:gridCol w:w="744"/>
        <w:gridCol w:w="907"/>
      </w:tblGrid>
      <w:tr w:rsidR="00162AF5">
        <w:tc>
          <w:tcPr>
            <w:tcW w:w="1644" w:type="dxa"/>
            <w:vMerge w:val="restart"/>
            <w:vAlign w:val="center"/>
          </w:tcPr>
          <w:p w:rsidR="00162AF5" w:rsidRDefault="00162AF5">
            <w:pPr>
              <w:pStyle w:val="ConsPlusNormal"/>
              <w:jc w:val="center"/>
            </w:pPr>
            <w:r>
              <w:t>Средневзвешенный коэффициент отражения фасада </w:t>
            </w:r>
            <w:r>
              <w:rPr>
                <w:noProof/>
                <w:position w:val="-9"/>
              </w:rPr>
              <w:drawing>
                <wp:inline distT="0" distB="0" distL="0" distR="0">
                  <wp:extent cx="209550" cy="24892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p>
        </w:tc>
        <w:tc>
          <w:tcPr>
            <w:tcW w:w="1853" w:type="dxa"/>
            <w:vMerge w:val="restart"/>
            <w:vAlign w:val="center"/>
          </w:tcPr>
          <w:p w:rsidR="00162AF5" w:rsidRDefault="00162AF5">
            <w:pPr>
              <w:pStyle w:val="ConsPlusNormal"/>
              <w:jc w:val="center"/>
            </w:pPr>
            <w:r>
              <w:t xml:space="preserve">Отношение расстояния между зданиями </w:t>
            </w:r>
            <w:r>
              <w:rPr>
                <w:i/>
              </w:rPr>
              <w:t>a</w:t>
            </w:r>
            <w:r>
              <w:rPr>
                <w:vertAlign w:val="subscript"/>
              </w:rPr>
              <w:t>1</w:t>
            </w:r>
            <w:r>
              <w:t xml:space="preserve"> к длине противостоящего здания </w:t>
            </w:r>
            <w:r>
              <w:rPr>
                <w:i/>
              </w:rPr>
              <w:t>a</w:t>
            </w:r>
            <w:r>
              <w:rPr>
                <w:vertAlign w:val="subscript"/>
              </w:rPr>
              <w:t>2</w:t>
            </w:r>
          </w:p>
        </w:tc>
        <w:tc>
          <w:tcPr>
            <w:tcW w:w="5765" w:type="dxa"/>
            <w:gridSpan w:val="7"/>
            <w:vAlign w:val="center"/>
          </w:tcPr>
          <w:p w:rsidR="00162AF5" w:rsidRDefault="00162AF5">
            <w:pPr>
              <w:pStyle w:val="ConsPlusNormal"/>
              <w:jc w:val="center"/>
            </w:pPr>
            <w:r>
              <w:t xml:space="preserve">Значение средней относительной яркости фасада </w:t>
            </w:r>
            <w:r>
              <w:rPr>
                <w:i/>
              </w:rPr>
              <w:t>b</w:t>
            </w:r>
            <w:r>
              <w:rPr>
                <w:vertAlign w:val="subscript"/>
              </w:rPr>
              <w:t>ф</w:t>
            </w:r>
            <w:r>
              <w:t xml:space="preserve"> противостоящего здания при отношении длины противостоящего здания </w:t>
            </w:r>
            <w:r>
              <w:rPr>
                <w:i/>
              </w:rPr>
              <w:t>a</w:t>
            </w:r>
            <w:r>
              <w:rPr>
                <w:vertAlign w:val="subscript"/>
              </w:rPr>
              <w:t>2</w:t>
            </w:r>
            <w:r>
              <w:t xml:space="preserve"> к его расчетной высоте </w:t>
            </w:r>
            <w:r>
              <w:rPr>
                <w:i/>
              </w:rPr>
              <w:t>H</w:t>
            </w:r>
            <w:r>
              <w:rPr>
                <w:vertAlign w:val="subscript"/>
              </w:rPr>
              <w:t>р</w:t>
            </w:r>
          </w:p>
        </w:tc>
      </w:tr>
      <w:tr w:rsidR="00162AF5">
        <w:tc>
          <w:tcPr>
            <w:tcW w:w="1644" w:type="dxa"/>
            <w:vMerge/>
          </w:tcPr>
          <w:p w:rsidR="00162AF5" w:rsidRDefault="00162AF5">
            <w:pPr>
              <w:pStyle w:val="ConsPlusNormal"/>
            </w:pPr>
          </w:p>
        </w:tc>
        <w:tc>
          <w:tcPr>
            <w:tcW w:w="1853" w:type="dxa"/>
            <w:vMerge/>
          </w:tcPr>
          <w:p w:rsidR="00162AF5" w:rsidRDefault="00162AF5">
            <w:pPr>
              <w:pStyle w:val="ConsPlusNormal"/>
            </w:pPr>
          </w:p>
        </w:tc>
        <w:tc>
          <w:tcPr>
            <w:tcW w:w="970" w:type="dxa"/>
            <w:vAlign w:val="center"/>
          </w:tcPr>
          <w:p w:rsidR="00162AF5" w:rsidRDefault="00162AF5">
            <w:pPr>
              <w:pStyle w:val="ConsPlusNormal"/>
              <w:jc w:val="center"/>
            </w:pPr>
            <w:r>
              <w:t>0,25 и менее</w:t>
            </w:r>
          </w:p>
        </w:tc>
        <w:tc>
          <w:tcPr>
            <w:tcW w:w="840" w:type="dxa"/>
            <w:vAlign w:val="center"/>
          </w:tcPr>
          <w:p w:rsidR="00162AF5" w:rsidRDefault="00162AF5">
            <w:pPr>
              <w:pStyle w:val="ConsPlusNormal"/>
              <w:jc w:val="center"/>
            </w:pPr>
            <w:r>
              <w:t>0,50</w:t>
            </w:r>
          </w:p>
        </w:tc>
        <w:tc>
          <w:tcPr>
            <w:tcW w:w="76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1,50</w:t>
            </w:r>
          </w:p>
        </w:tc>
        <w:tc>
          <w:tcPr>
            <w:tcW w:w="768" w:type="dxa"/>
            <w:vAlign w:val="center"/>
          </w:tcPr>
          <w:p w:rsidR="00162AF5" w:rsidRDefault="00162AF5">
            <w:pPr>
              <w:pStyle w:val="ConsPlusNormal"/>
              <w:jc w:val="center"/>
            </w:pPr>
            <w:r>
              <w:t>2,00</w:t>
            </w:r>
          </w:p>
        </w:tc>
        <w:tc>
          <w:tcPr>
            <w:tcW w:w="744" w:type="dxa"/>
            <w:vAlign w:val="center"/>
          </w:tcPr>
          <w:p w:rsidR="00162AF5" w:rsidRDefault="00162AF5">
            <w:pPr>
              <w:pStyle w:val="ConsPlusNormal"/>
              <w:jc w:val="center"/>
            </w:pPr>
            <w:r>
              <w:t>3,00</w:t>
            </w:r>
          </w:p>
        </w:tc>
        <w:tc>
          <w:tcPr>
            <w:tcW w:w="907" w:type="dxa"/>
            <w:vAlign w:val="center"/>
          </w:tcPr>
          <w:p w:rsidR="00162AF5" w:rsidRDefault="00162AF5">
            <w:pPr>
              <w:pStyle w:val="ConsPlusNormal"/>
              <w:jc w:val="center"/>
            </w:pPr>
            <w:r>
              <w:t>4,00 и более</w:t>
            </w:r>
          </w:p>
        </w:tc>
      </w:tr>
      <w:tr w:rsidR="00162AF5">
        <w:tc>
          <w:tcPr>
            <w:tcW w:w="9262" w:type="dxa"/>
            <w:gridSpan w:val="9"/>
            <w:vAlign w:val="center"/>
          </w:tcPr>
          <w:p w:rsidR="00162AF5" w:rsidRDefault="00162AF5">
            <w:pPr>
              <w:pStyle w:val="ConsPlusNormal"/>
              <w:jc w:val="center"/>
            </w:pPr>
            <w:r>
              <w:rPr>
                <w:noProof/>
                <w:position w:val="-64"/>
              </w:rPr>
              <w:drawing>
                <wp:inline distT="0" distB="0" distL="0" distR="0">
                  <wp:extent cx="1435735" cy="946150"/>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val="0"/>
                              </a:ext>
                            </a:extLst>
                          </a:blip>
                          <a:srcRect/>
                          <a:stretch>
                            <a:fillRect/>
                          </a:stretch>
                        </pic:blipFill>
                        <pic:spPr bwMode="auto">
                          <a:xfrm>
                            <a:off x="0" y="0"/>
                            <a:ext cx="1435735" cy="946150"/>
                          </a:xfrm>
                          <a:prstGeom prst="rect">
                            <a:avLst/>
                          </a:prstGeom>
                          <a:noFill/>
                          <a:ln>
                            <a:noFill/>
                          </a:ln>
                        </pic:spPr>
                      </pic:pic>
                    </a:graphicData>
                  </a:graphic>
                </wp:inline>
              </w:drawing>
            </w:r>
          </w:p>
        </w:tc>
      </w:tr>
      <w:tr w:rsidR="00162AF5">
        <w:tc>
          <w:tcPr>
            <w:tcW w:w="1644" w:type="dxa"/>
            <w:vAlign w:val="center"/>
          </w:tcPr>
          <w:p w:rsidR="00162AF5" w:rsidRDefault="00162AF5">
            <w:pPr>
              <w:pStyle w:val="ConsPlusNormal"/>
              <w:jc w:val="center"/>
            </w:pPr>
            <w:r>
              <w:t>0,65</w:t>
            </w:r>
          </w:p>
        </w:tc>
        <w:tc>
          <w:tcPr>
            <w:tcW w:w="1853" w:type="dxa"/>
            <w:vAlign w:val="center"/>
          </w:tcPr>
          <w:p w:rsidR="00162AF5" w:rsidRDefault="00162AF5">
            <w:pPr>
              <w:pStyle w:val="ConsPlusNormal"/>
              <w:jc w:val="center"/>
            </w:pPr>
            <w:r>
              <w:t>2,00 и более</w:t>
            </w:r>
          </w:p>
        </w:tc>
        <w:tc>
          <w:tcPr>
            <w:tcW w:w="970" w:type="dxa"/>
            <w:vAlign w:val="center"/>
          </w:tcPr>
          <w:p w:rsidR="00162AF5" w:rsidRDefault="00162AF5">
            <w:pPr>
              <w:pStyle w:val="ConsPlusNormal"/>
              <w:jc w:val="center"/>
            </w:pPr>
            <w:r>
              <w:t>0,30</w:t>
            </w:r>
          </w:p>
        </w:tc>
        <w:tc>
          <w:tcPr>
            <w:tcW w:w="840" w:type="dxa"/>
            <w:vAlign w:val="center"/>
          </w:tcPr>
          <w:p w:rsidR="00162AF5" w:rsidRDefault="00162AF5">
            <w:pPr>
              <w:pStyle w:val="ConsPlusNormal"/>
              <w:jc w:val="center"/>
            </w:pPr>
            <w:r>
              <w:t>0,35</w:t>
            </w:r>
          </w:p>
        </w:tc>
        <w:tc>
          <w:tcPr>
            <w:tcW w:w="768" w:type="dxa"/>
            <w:vAlign w:val="center"/>
          </w:tcPr>
          <w:p w:rsidR="00162AF5" w:rsidRDefault="00162AF5">
            <w:pPr>
              <w:pStyle w:val="ConsPlusNormal"/>
              <w:jc w:val="center"/>
            </w:pPr>
            <w:r>
              <w:t>0,39</w:t>
            </w:r>
          </w:p>
        </w:tc>
        <w:tc>
          <w:tcPr>
            <w:tcW w:w="768" w:type="dxa"/>
            <w:vAlign w:val="center"/>
          </w:tcPr>
          <w:p w:rsidR="00162AF5" w:rsidRDefault="00162AF5">
            <w:pPr>
              <w:pStyle w:val="ConsPlusNormal"/>
              <w:jc w:val="center"/>
            </w:pPr>
            <w:r>
              <w:t>0,40</w:t>
            </w:r>
          </w:p>
        </w:tc>
        <w:tc>
          <w:tcPr>
            <w:tcW w:w="768" w:type="dxa"/>
            <w:vAlign w:val="center"/>
          </w:tcPr>
          <w:p w:rsidR="00162AF5" w:rsidRDefault="00162AF5">
            <w:pPr>
              <w:pStyle w:val="ConsPlusNormal"/>
              <w:jc w:val="center"/>
            </w:pPr>
            <w:r>
              <w:t>0,41</w:t>
            </w:r>
          </w:p>
        </w:tc>
        <w:tc>
          <w:tcPr>
            <w:tcW w:w="744" w:type="dxa"/>
            <w:vAlign w:val="center"/>
          </w:tcPr>
          <w:p w:rsidR="00162AF5" w:rsidRDefault="00162AF5">
            <w:pPr>
              <w:pStyle w:val="ConsPlusNormal"/>
              <w:jc w:val="center"/>
            </w:pPr>
            <w:r>
              <w:t>0,43</w:t>
            </w:r>
          </w:p>
        </w:tc>
        <w:tc>
          <w:tcPr>
            <w:tcW w:w="907" w:type="dxa"/>
            <w:vAlign w:val="center"/>
          </w:tcPr>
          <w:p w:rsidR="00162AF5" w:rsidRDefault="00162AF5">
            <w:pPr>
              <w:pStyle w:val="ConsPlusNormal"/>
              <w:jc w:val="center"/>
            </w:pPr>
            <w:r>
              <w:t>0,43</w:t>
            </w:r>
          </w:p>
        </w:tc>
      </w:tr>
      <w:tr w:rsidR="00162AF5">
        <w:tc>
          <w:tcPr>
            <w:tcW w:w="1644" w:type="dxa"/>
            <w:vAlign w:val="center"/>
          </w:tcPr>
          <w:p w:rsidR="00162AF5" w:rsidRDefault="00162AF5">
            <w:pPr>
              <w:pStyle w:val="ConsPlusNormal"/>
              <w:jc w:val="center"/>
            </w:pPr>
            <w:r>
              <w:lastRenderedPageBreak/>
              <w:t>0,65</w:t>
            </w:r>
          </w:p>
        </w:tc>
        <w:tc>
          <w:tcPr>
            <w:tcW w:w="1853" w:type="dxa"/>
            <w:vAlign w:val="center"/>
          </w:tcPr>
          <w:p w:rsidR="00162AF5" w:rsidRDefault="00162AF5">
            <w:pPr>
              <w:pStyle w:val="ConsPlusNormal"/>
              <w:jc w:val="center"/>
            </w:pPr>
            <w:r>
              <w:t>1,00</w:t>
            </w:r>
          </w:p>
        </w:tc>
        <w:tc>
          <w:tcPr>
            <w:tcW w:w="970" w:type="dxa"/>
            <w:vAlign w:val="center"/>
          </w:tcPr>
          <w:p w:rsidR="00162AF5" w:rsidRDefault="00162AF5">
            <w:pPr>
              <w:pStyle w:val="ConsPlusNormal"/>
              <w:jc w:val="center"/>
            </w:pPr>
            <w:r>
              <w:t>0,25</w:t>
            </w:r>
          </w:p>
        </w:tc>
        <w:tc>
          <w:tcPr>
            <w:tcW w:w="840" w:type="dxa"/>
            <w:vAlign w:val="center"/>
          </w:tcPr>
          <w:p w:rsidR="00162AF5" w:rsidRDefault="00162AF5">
            <w:pPr>
              <w:pStyle w:val="ConsPlusNormal"/>
              <w:jc w:val="center"/>
            </w:pPr>
            <w:r>
              <w:t>0,29</w:t>
            </w:r>
          </w:p>
        </w:tc>
        <w:tc>
          <w:tcPr>
            <w:tcW w:w="768" w:type="dxa"/>
            <w:vAlign w:val="center"/>
          </w:tcPr>
          <w:p w:rsidR="00162AF5" w:rsidRDefault="00162AF5">
            <w:pPr>
              <w:pStyle w:val="ConsPlusNormal"/>
              <w:jc w:val="center"/>
            </w:pPr>
            <w:r>
              <w:t>0,33</w:t>
            </w:r>
          </w:p>
        </w:tc>
        <w:tc>
          <w:tcPr>
            <w:tcW w:w="768" w:type="dxa"/>
            <w:vAlign w:val="center"/>
          </w:tcPr>
          <w:p w:rsidR="00162AF5" w:rsidRDefault="00162AF5">
            <w:pPr>
              <w:pStyle w:val="ConsPlusNormal"/>
              <w:jc w:val="center"/>
            </w:pPr>
            <w:r>
              <w:t>0,35</w:t>
            </w:r>
          </w:p>
        </w:tc>
        <w:tc>
          <w:tcPr>
            <w:tcW w:w="768" w:type="dxa"/>
            <w:vAlign w:val="center"/>
          </w:tcPr>
          <w:p w:rsidR="00162AF5" w:rsidRDefault="00162AF5">
            <w:pPr>
              <w:pStyle w:val="ConsPlusNormal"/>
              <w:jc w:val="center"/>
            </w:pPr>
            <w:r>
              <w:t>0,37</w:t>
            </w:r>
          </w:p>
        </w:tc>
        <w:tc>
          <w:tcPr>
            <w:tcW w:w="744" w:type="dxa"/>
            <w:vAlign w:val="center"/>
          </w:tcPr>
          <w:p w:rsidR="00162AF5" w:rsidRDefault="00162AF5">
            <w:pPr>
              <w:pStyle w:val="ConsPlusNormal"/>
              <w:jc w:val="center"/>
            </w:pPr>
            <w:r>
              <w:t>0,38</w:t>
            </w:r>
          </w:p>
        </w:tc>
        <w:tc>
          <w:tcPr>
            <w:tcW w:w="907" w:type="dxa"/>
            <w:vAlign w:val="center"/>
          </w:tcPr>
          <w:p w:rsidR="00162AF5" w:rsidRDefault="00162AF5">
            <w:pPr>
              <w:pStyle w:val="ConsPlusNormal"/>
              <w:jc w:val="center"/>
            </w:pPr>
            <w:r>
              <w:t>0,38</w:t>
            </w:r>
          </w:p>
        </w:tc>
      </w:tr>
      <w:tr w:rsidR="00162AF5">
        <w:tc>
          <w:tcPr>
            <w:tcW w:w="1644" w:type="dxa"/>
            <w:vAlign w:val="center"/>
          </w:tcPr>
          <w:p w:rsidR="00162AF5" w:rsidRDefault="00162AF5">
            <w:pPr>
              <w:pStyle w:val="ConsPlusNormal"/>
              <w:jc w:val="center"/>
            </w:pPr>
            <w:r>
              <w:t>0,65</w:t>
            </w:r>
          </w:p>
        </w:tc>
        <w:tc>
          <w:tcPr>
            <w:tcW w:w="1853" w:type="dxa"/>
            <w:vAlign w:val="center"/>
          </w:tcPr>
          <w:p w:rsidR="00162AF5" w:rsidRDefault="00162AF5">
            <w:pPr>
              <w:pStyle w:val="ConsPlusNormal"/>
              <w:jc w:val="center"/>
            </w:pPr>
            <w:r>
              <w:t>0,50</w:t>
            </w:r>
          </w:p>
        </w:tc>
        <w:tc>
          <w:tcPr>
            <w:tcW w:w="970" w:type="dxa"/>
            <w:vAlign w:val="center"/>
          </w:tcPr>
          <w:p w:rsidR="00162AF5" w:rsidRDefault="00162AF5">
            <w:pPr>
              <w:pStyle w:val="ConsPlusNormal"/>
              <w:jc w:val="center"/>
            </w:pPr>
            <w:r>
              <w:t>0,21</w:t>
            </w:r>
          </w:p>
        </w:tc>
        <w:tc>
          <w:tcPr>
            <w:tcW w:w="840" w:type="dxa"/>
            <w:vAlign w:val="center"/>
          </w:tcPr>
          <w:p w:rsidR="00162AF5" w:rsidRDefault="00162AF5">
            <w:pPr>
              <w:pStyle w:val="ConsPlusNormal"/>
              <w:jc w:val="center"/>
            </w:pPr>
            <w:r>
              <w:t>0,22</w:t>
            </w:r>
          </w:p>
        </w:tc>
        <w:tc>
          <w:tcPr>
            <w:tcW w:w="768" w:type="dxa"/>
            <w:vAlign w:val="center"/>
          </w:tcPr>
          <w:p w:rsidR="00162AF5" w:rsidRDefault="00162AF5">
            <w:pPr>
              <w:pStyle w:val="ConsPlusNormal"/>
              <w:jc w:val="center"/>
            </w:pPr>
            <w:r>
              <w:t>0,26</w:t>
            </w:r>
          </w:p>
        </w:tc>
        <w:tc>
          <w:tcPr>
            <w:tcW w:w="768" w:type="dxa"/>
            <w:vAlign w:val="center"/>
          </w:tcPr>
          <w:p w:rsidR="00162AF5" w:rsidRDefault="00162AF5">
            <w:pPr>
              <w:pStyle w:val="ConsPlusNormal"/>
              <w:jc w:val="center"/>
            </w:pPr>
            <w:r>
              <w:t>0,28</w:t>
            </w:r>
          </w:p>
        </w:tc>
        <w:tc>
          <w:tcPr>
            <w:tcW w:w="768" w:type="dxa"/>
            <w:vAlign w:val="center"/>
          </w:tcPr>
          <w:p w:rsidR="00162AF5" w:rsidRDefault="00162AF5">
            <w:pPr>
              <w:pStyle w:val="ConsPlusNormal"/>
              <w:jc w:val="center"/>
            </w:pPr>
            <w:r>
              <w:t>0,32</w:t>
            </w:r>
          </w:p>
        </w:tc>
        <w:tc>
          <w:tcPr>
            <w:tcW w:w="744" w:type="dxa"/>
            <w:vAlign w:val="center"/>
          </w:tcPr>
          <w:p w:rsidR="00162AF5" w:rsidRDefault="00162AF5">
            <w:pPr>
              <w:pStyle w:val="ConsPlusNormal"/>
              <w:jc w:val="center"/>
            </w:pPr>
            <w:r>
              <w:t>0,34</w:t>
            </w:r>
          </w:p>
        </w:tc>
        <w:tc>
          <w:tcPr>
            <w:tcW w:w="907" w:type="dxa"/>
            <w:vAlign w:val="center"/>
          </w:tcPr>
          <w:p w:rsidR="00162AF5" w:rsidRDefault="00162AF5">
            <w:pPr>
              <w:pStyle w:val="ConsPlusNormal"/>
              <w:jc w:val="center"/>
            </w:pPr>
            <w:r>
              <w:t>0,36</w:t>
            </w:r>
          </w:p>
        </w:tc>
      </w:tr>
      <w:tr w:rsidR="00162AF5">
        <w:tc>
          <w:tcPr>
            <w:tcW w:w="1644" w:type="dxa"/>
            <w:vAlign w:val="center"/>
          </w:tcPr>
          <w:p w:rsidR="00162AF5" w:rsidRDefault="00162AF5">
            <w:pPr>
              <w:pStyle w:val="ConsPlusNormal"/>
              <w:jc w:val="center"/>
            </w:pPr>
            <w:r>
              <w:t>0,65</w:t>
            </w:r>
          </w:p>
        </w:tc>
        <w:tc>
          <w:tcPr>
            <w:tcW w:w="1853" w:type="dxa"/>
            <w:vAlign w:val="center"/>
          </w:tcPr>
          <w:p w:rsidR="00162AF5" w:rsidRDefault="00162AF5">
            <w:pPr>
              <w:pStyle w:val="ConsPlusNormal"/>
              <w:jc w:val="center"/>
            </w:pPr>
            <w:r>
              <w:t>0,25</w:t>
            </w:r>
          </w:p>
        </w:tc>
        <w:tc>
          <w:tcPr>
            <w:tcW w:w="970" w:type="dxa"/>
            <w:vAlign w:val="center"/>
          </w:tcPr>
          <w:p w:rsidR="00162AF5" w:rsidRDefault="00162AF5">
            <w:pPr>
              <w:pStyle w:val="ConsPlusNormal"/>
              <w:jc w:val="center"/>
            </w:pPr>
            <w:r>
              <w:t>0,18</w:t>
            </w:r>
          </w:p>
        </w:tc>
        <w:tc>
          <w:tcPr>
            <w:tcW w:w="840" w:type="dxa"/>
            <w:vAlign w:val="center"/>
          </w:tcPr>
          <w:p w:rsidR="00162AF5" w:rsidRDefault="00162AF5">
            <w:pPr>
              <w:pStyle w:val="ConsPlusNormal"/>
              <w:jc w:val="center"/>
            </w:pPr>
            <w:r>
              <w:t>0,18</w:t>
            </w:r>
          </w:p>
        </w:tc>
        <w:tc>
          <w:tcPr>
            <w:tcW w:w="768" w:type="dxa"/>
            <w:vAlign w:val="center"/>
          </w:tcPr>
          <w:p w:rsidR="00162AF5" w:rsidRDefault="00162AF5">
            <w:pPr>
              <w:pStyle w:val="ConsPlusNormal"/>
              <w:jc w:val="center"/>
            </w:pPr>
            <w:r>
              <w:t>0,19</w:t>
            </w:r>
          </w:p>
        </w:tc>
        <w:tc>
          <w:tcPr>
            <w:tcW w:w="768" w:type="dxa"/>
            <w:vAlign w:val="center"/>
          </w:tcPr>
          <w:p w:rsidR="00162AF5" w:rsidRDefault="00162AF5">
            <w:pPr>
              <w:pStyle w:val="ConsPlusNormal"/>
              <w:jc w:val="center"/>
            </w:pPr>
            <w:r>
              <w:t>0,21</w:t>
            </w:r>
          </w:p>
        </w:tc>
        <w:tc>
          <w:tcPr>
            <w:tcW w:w="768" w:type="dxa"/>
            <w:vAlign w:val="center"/>
          </w:tcPr>
          <w:p w:rsidR="00162AF5" w:rsidRDefault="00162AF5">
            <w:pPr>
              <w:pStyle w:val="ConsPlusNormal"/>
              <w:jc w:val="center"/>
            </w:pPr>
            <w:r>
              <w:t>0,24</w:t>
            </w:r>
          </w:p>
        </w:tc>
        <w:tc>
          <w:tcPr>
            <w:tcW w:w="744" w:type="dxa"/>
            <w:vAlign w:val="center"/>
          </w:tcPr>
          <w:p w:rsidR="00162AF5" w:rsidRDefault="00162AF5">
            <w:pPr>
              <w:pStyle w:val="ConsPlusNormal"/>
              <w:jc w:val="center"/>
            </w:pPr>
            <w:r>
              <w:t>0,28</w:t>
            </w:r>
          </w:p>
        </w:tc>
        <w:tc>
          <w:tcPr>
            <w:tcW w:w="907" w:type="dxa"/>
            <w:vAlign w:val="center"/>
          </w:tcPr>
          <w:p w:rsidR="00162AF5" w:rsidRDefault="00162AF5">
            <w:pPr>
              <w:pStyle w:val="ConsPlusNormal"/>
              <w:jc w:val="center"/>
            </w:pPr>
            <w:r>
              <w:t>0,30</w:t>
            </w:r>
          </w:p>
        </w:tc>
      </w:tr>
      <w:tr w:rsidR="00162AF5">
        <w:tc>
          <w:tcPr>
            <w:tcW w:w="1644" w:type="dxa"/>
            <w:vAlign w:val="center"/>
          </w:tcPr>
          <w:p w:rsidR="00162AF5" w:rsidRDefault="00162AF5">
            <w:pPr>
              <w:pStyle w:val="ConsPlusNormal"/>
              <w:jc w:val="center"/>
            </w:pPr>
            <w:r>
              <w:t>0,60</w:t>
            </w:r>
          </w:p>
        </w:tc>
        <w:tc>
          <w:tcPr>
            <w:tcW w:w="1853" w:type="dxa"/>
            <w:vAlign w:val="center"/>
          </w:tcPr>
          <w:p w:rsidR="00162AF5" w:rsidRDefault="00162AF5">
            <w:pPr>
              <w:pStyle w:val="ConsPlusNormal"/>
              <w:jc w:val="center"/>
            </w:pPr>
            <w:r>
              <w:t>2,00 и более</w:t>
            </w:r>
          </w:p>
        </w:tc>
        <w:tc>
          <w:tcPr>
            <w:tcW w:w="970" w:type="dxa"/>
            <w:vAlign w:val="center"/>
          </w:tcPr>
          <w:p w:rsidR="00162AF5" w:rsidRDefault="00162AF5">
            <w:pPr>
              <w:pStyle w:val="ConsPlusNormal"/>
              <w:jc w:val="center"/>
            </w:pPr>
            <w:r>
              <w:t>0,29</w:t>
            </w:r>
          </w:p>
        </w:tc>
        <w:tc>
          <w:tcPr>
            <w:tcW w:w="840" w:type="dxa"/>
            <w:vAlign w:val="center"/>
          </w:tcPr>
          <w:p w:rsidR="00162AF5" w:rsidRDefault="00162AF5">
            <w:pPr>
              <w:pStyle w:val="ConsPlusNormal"/>
              <w:jc w:val="center"/>
            </w:pPr>
            <w:r>
              <w:t>0,32</w:t>
            </w:r>
          </w:p>
        </w:tc>
        <w:tc>
          <w:tcPr>
            <w:tcW w:w="768" w:type="dxa"/>
            <w:vAlign w:val="center"/>
          </w:tcPr>
          <w:p w:rsidR="00162AF5" w:rsidRDefault="00162AF5">
            <w:pPr>
              <w:pStyle w:val="ConsPlusNormal"/>
              <w:jc w:val="center"/>
            </w:pPr>
            <w:r>
              <w:t>0,35</w:t>
            </w:r>
          </w:p>
        </w:tc>
        <w:tc>
          <w:tcPr>
            <w:tcW w:w="768" w:type="dxa"/>
            <w:vAlign w:val="center"/>
          </w:tcPr>
          <w:p w:rsidR="00162AF5" w:rsidRDefault="00162AF5">
            <w:pPr>
              <w:pStyle w:val="ConsPlusNormal"/>
              <w:jc w:val="center"/>
            </w:pPr>
            <w:r>
              <w:t>0,37</w:t>
            </w:r>
          </w:p>
        </w:tc>
        <w:tc>
          <w:tcPr>
            <w:tcW w:w="768" w:type="dxa"/>
            <w:vAlign w:val="center"/>
          </w:tcPr>
          <w:p w:rsidR="00162AF5" w:rsidRDefault="00162AF5">
            <w:pPr>
              <w:pStyle w:val="ConsPlusNormal"/>
              <w:jc w:val="center"/>
            </w:pPr>
            <w:r>
              <w:t>0,38</w:t>
            </w:r>
          </w:p>
        </w:tc>
        <w:tc>
          <w:tcPr>
            <w:tcW w:w="744" w:type="dxa"/>
            <w:vAlign w:val="center"/>
          </w:tcPr>
          <w:p w:rsidR="00162AF5" w:rsidRDefault="00162AF5">
            <w:pPr>
              <w:pStyle w:val="ConsPlusNormal"/>
              <w:jc w:val="center"/>
            </w:pPr>
            <w:r>
              <w:t>0,39</w:t>
            </w:r>
          </w:p>
        </w:tc>
        <w:tc>
          <w:tcPr>
            <w:tcW w:w="907" w:type="dxa"/>
            <w:vAlign w:val="center"/>
          </w:tcPr>
          <w:p w:rsidR="00162AF5" w:rsidRDefault="00162AF5">
            <w:pPr>
              <w:pStyle w:val="ConsPlusNormal"/>
              <w:jc w:val="center"/>
            </w:pPr>
            <w:r>
              <w:t>0,40</w:t>
            </w:r>
          </w:p>
        </w:tc>
      </w:tr>
      <w:tr w:rsidR="00162AF5">
        <w:tc>
          <w:tcPr>
            <w:tcW w:w="1644" w:type="dxa"/>
            <w:vAlign w:val="center"/>
          </w:tcPr>
          <w:p w:rsidR="00162AF5" w:rsidRDefault="00162AF5">
            <w:pPr>
              <w:pStyle w:val="ConsPlusNormal"/>
              <w:jc w:val="center"/>
            </w:pPr>
            <w:r>
              <w:t>0,60</w:t>
            </w:r>
          </w:p>
        </w:tc>
        <w:tc>
          <w:tcPr>
            <w:tcW w:w="1853" w:type="dxa"/>
            <w:vAlign w:val="center"/>
          </w:tcPr>
          <w:p w:rsidR="00162AF5" w:rsidRDefault="00162AF5">
            <w:pPr>
              <w:pStyle w:val="ConsPlusNormal"/>
              <w:jc w:val="center"/>
            </w:pPr>
            <w:r>
              <w:t>1,00</w:t>
            </w:r>
          </w:p>
        </w:tc>
        <w:tc>
          <w:tcPr>
            <w:tcW w:w="970" w:type="dxa"/>
            <w:vAlign w:val="center"/>
          </w:tcPr>
          <w:p w:rsidR="00162AF5" w:rsidRDefault="00162AF5">
            <w:pPr>
              <w:pStyle w:val="ConsPlusNormal"/>
              <w:jc w:val="center"/>
            </w:pPr>
            <w:r>
              <w:t>0,23</w:t>
            </w:r>
          </w:p>
        </w:tc>
        <w:tc>
          <w:tcPr>
            <w:tcW w:w="840" w:type="dxa"/>
            <w:vAlign w:val="center"/>
          </w:tcPr>
          <w:p w:rsidR="00162AF5" w:rsidRDefault="00162AF5">
            <w:pPr>
              <w:pStyle w:val="ConsPlusNormal"/>
              <w:jc w:val="center"/>
            </w:pPr>
            <w:r>
              <w:t>0,26</w:t>
            </w:r>
          </w:p>
        </w:tc>
        <w:tc>
          <w:tcPr>
            <w:tcW w:w="768" w:type="dxa"/>
            <w:vAlign w:val="center"/>
          </w:tcPr>
          <w:p w:rsidR="00162AF5" w:rsidRDefault="00162AF5">
            <w:pPr>
              <w:pStyle w:val="ConsPlusNormal"/>
              <w:jc w:val="center"/>
            </w:pPr>
            <w:r>
              <w:t>0,30</w:t>
            </w:r>
          </w:p>
        </w:tc>
        <w:tc>
          <w:tcPr>
            <w:tcW w:w="768" w:type="dxa"/>
            <w:vAlign w:val="center"/>
          </w:tcPr>
          <w:p w:rsidR="00162AF5" w:rsidRDefault="00162AF5">
            <w:pPr>
              <w:pStyle w:val="ConsPlusNormal"/>
              <w:jc w:val="center"/>
            </w:pPr>
            <w:r>
              <w:t>0,32</w:t>
            </w:r>
          </w:p>
        </w:tc>
        <w:tc>
          <w:tcPr>
            <w:tcW w:w="768" w:type="dxa"/>
            <w:vAlign w:val="center"/>
          </w:tcPr>
          <w:p w:rsidR="00162AF5" w:rsidRDefault="00162AF5">
            <w:pPr>
              <w:pStyle w:val="ConsPlusNormal"/>
              <w:jc w:val="center"/>
            </w:pPr>
            <w:r>
              <w:t>0,33</w:t>
            </w:r>
          </w:p>
        </w:tc>
        <w:tc>
          <w:tcPr>
            <w:tcW w:w="744" w:type="dxa"/>
            <w:vAlign w:val="center"/>
          </w:tcPr>
          <w:p w:rsidR="00162AF5" w:rsidRDefault="00162AF5">
            <w:pPr>
              <w:pStyle w:val="ConsPlusNormal"/>
              <w:jc w:val="center"/>
            </w:pPr>
            <w:r>
              <w:t>0,34</w:t>
            </w:r>
          </w:p>
        </w:tc>
        <w:tc>
          <w:tcPr>
            <w:tcW w:w="907" w:type="dxa"/>
            <w:vAlign w:val="center"/>
          </w:tcPr>
          <w:p w:rsidR="00162AF5" w:rsidRDefault="00162AF5">
            <w:pPr>
              <w:pStyle w:val="ConsPlusNormal"/>
              <w:jc w:val="center"/>
            </w:pPr>
            <w:r>
              <w:t>0,35</w:t>
            </w:r>
          </w:p>
        </w:tc>
      </w:tr>
      <w:tr w:rsidR="00162AF5">
        <w:tc>
          <w:tcPr>
            <w:tcW w:w="1644" w:type="dxa"/>
            <w:vAlign w:val="center"/>
          </w:tcPr>
          <w:p w:rsidR="00162AF5" w:rsidRDefault="00162AF5">
            <w:pPr>
              <w:pStyle w:val="ConsPlusNormal"/>
              <w:jc w:val="center"/>
            </w:pPr>
            <w:r>
              <w:t>0,60</w:t>
            </w:r>
          </w:p>
        </w:tc>
        <w:tc>
          <w:tcPr>
            <w:tcW w:w="1853" w:type="dxa"/>
            <w:vAlign w:val="center"/>
          </w:tcPr>
          <w:p w:rsidR="00162AF5" w:rsidRDefault="00162AF5">
            <w:pPr>
              <w:pStyle w:val="ConsPlusNormal"/>
              <w:jc w:val="center"/>
            </w:pPr>
            <w:r>
              <w:t>0,50</w:t>
            </w:r>
          </w:p>
        </w:tc>
        <w:tc>
          <w:tcPr>
            <w:tcW w:w="970" w:type="dxa"/>
            <w:vAlign w:val="center"/>
          </w:tcPr>
          <w:p w:rsidR="00162AF5" w:rsidRDefault="00162AF5">
            <w:pPr>
              <w:pStyle w:val="ConsPlusNormal"/>
              <w:jc w:val="center"/>
            </w:pPr>
            <w:r>
              <w:t>0,19</w:t>
            </w:r>
          </w:p>
        </w:tc>
        <w:tc>
          <w:tcPr>
            <w:tcW w:w="840" w:type="dxa"/>
            <w:vAlign w:val="center"/>
          </w:tcPr>
          <w:p w:rsidR="00162AF5" w:rsidRDefault="00162AF5">
            <w:pPr>
              <w:pStyle w:val="ConsPlusNormal"/>
              <w:jc w:val="center"/>
            </w:pPr>
            <w:r>
              <w:t>0,19</w:t>
            </w:r>
          </w:p>
        </w:tc>
        <w:tc>
          <w:tcPr>
            <w:tcW w:w="768" w:type="dxa"/>
            <w:vAlign w:val="center"/>
          </w:tcPr>
          <w:p w:rsidR="00162AF5" w:rsidRDefault="00162AF5">
            <w:pPr>
              <w:pStyle w:val="ConsPlusNormal"/>
              <w:jc w:val="center"/>
            </w:pPr>
            <w:r>
              <w:t>0,23</w:t>
            </w:r>
          </w:p>
        </w:tc>
        <w:tc>
          <w:tcPr>
            <w:tcW w:w="768" w:type="dxa"/>
            <w:vAlign w:val="center"/>
          </w:tcPr>
          <w:p w:rsidR="00162AF5" w:rsidRDefault="00162AF5">
            <w:pPr>
              <w:pStyle w:val="ConsPlusNormal"/>
              <w:jc w:val="center"/>
            </w:pPr>
            <w:r>
              <w:t>0,27</w:t>
            </w:r>
          </w:p>
        </w:tc>
        <w:tc>
          <w:tcPr>
            <w:tcW w:w="768" w:type="dxa"/>
            <w:vAlign w:val="center"/>
          </w:tcPr>
          <w:p w:rsidR="00162AF5" w:rsidRDefault="00162AF5">
            <w:pPr>
              <w:pStyle w:val="ConsPlusNormal"/>
              <w:jc w:val="center"/>
            </w:pPr>
            <w:r>
              <w:t>0,29</w:t>
            </w:r>
          </w:p>
        </w:tc>
        <w:tc>
          <w:tcPr>
            <w:tcW w:w="744" w:type="dxa"/>
            <w:vAlign w:val="center"/>
          </w:tcPr>
          <w:p w:rsidR="00162AF5" w:rsidRDefault="00162AF5">
            <w:pPr>
              <w:pStyle w:val="ConsPlusNormal"/>
              <w:jc w:val="center"/>
            </w:pPr>
            <w:r>
              <w:t>0,31</w:t>
            </w:r>
          </w:p>
        </w:tc>
        <w:tc>
          <w:tcPr>
            <w:tcW w:w="907" w:type="dxa"/>
            <w:vAlign w:val="center"/>
          </w:tcPr>
          <w:p w:rsidR="00162AF5" w:rsidRDefault="00162AF5">
            <w:pPr>
              <w:pStyle w:val="ConsPlusNormal"/>
              <w:jc w:val="center"/>
            </w:pPr>
            <w:r>
              <w:t>0,32</w:t>
            </w:r>
          </w:p>
        </w:tc>
      </w:tr>
      <w:tr w:rsidR="00162AF5">
        <w:tc>
          <w:tcPr>
            <w:tcW w:w="1644" w:type="dxa"/>
            <w:vAlign w:val="center"/>
          </w:tcPr>
          <w:p w:rsidR="00162AF5" w:rsidRDefault="00162AF5">
            <w:pPr>
              <w:pStyle w:val="ConsPlusNormal"/>
              <w:jc w:val="center"/>
            </w:pPr>
            <w:r>
              <w:t>0,60</w:t>
            </w:r>
          </w:p>
        </w:tc>
        <w:tc>
          <w:tcPr>
            <w:tcW w:w="1853" w:type="dxa"/>
            <w:vAlign w:val="center"/>
          </w:tcPr>
          <w:p w:rsidR="00162AF5" w:rsidRDefault="00162AF5">
            <w:pPr>
              <w:pStyle w:val="ConsPlusNormal"/>
              <w:jc w:val="center"/>
            </w:pPr>
            <w:r>
              <w:t>0,25</w:t>
            </w:r>
          </w:p>
        </w:tc>
        <w:tc>
          <w:tcPr>
            <w:tcW w:w="970" w:type="dxa"/>
            <w:vAlign w:val="center"/>
          </w:tcPr>
          <w:p w:rsidR="00162AF5" w:rsidRDefault="00162AF5">
            <w:pPr>
              <w:pStyle w:val="ConsPlusNormal"/>
              <w:jc w:val="center"/>
            </w:pPr>
            <w:r>
              <w:t>0,16</w:t>
            </w:r>
          </w:p>
        </w:tc>
        <w:tc>
          <w:tcPr>
            <w:tcW w:w="840" w:type="dxa"/>
            <w:vAlign w:val="center"/>
          </w:tcPr>
          <w:p w:rsidR="00162AF5" w:rsidRDefault="00162AF5">
            <w:pPr>
              <w:pStyle w:val="ConsPlusNormal"/>
              <w:jc w:val="center"/>
            </w:pPr>
            <w:r>
              <w:t>0,16</w:t>
            </w:r>
          </w:p>
        </w:tc>
        <w:tc>
          <w:tcPr>
            <w:tcW w:w="768" w:type="dxa"/>
            <w:vAlign w:val="center"/>
          </w:tcPr>
          <w:p w:rsidR="00162AF5" w:rsidRDefault="00162AF5">
            <w:pPr>
              <w:pStyle w:val="ConsPlusNormal"/>
              <w:jc w:val="center"/>
            </w:pPr>
            <w:r>
              <w:t>0,19</w:t>
            </w:r>
          </w:p>
        </w:tc>
        <w:tc>
          <w:tcPr>
            <w:tcW w:w="768" w:type="dxa"/>
            <w:vAlign w:val="center"/>
          </w:tcPr>
          <w:p w:rsidR="00162AF5" w:rsidRDefault="00162AF5">
            <w:pPr>
              <w:pStyle w:val="ConsPlusNormal"/>
              <w:jc w:val="center"/>
            </w:pPr>
            <w:r>
              <w:t>0,19</w:t>
            </w:r>
          </w:p>
        </w:tc>
        <w:tc>
          <w:tcPr>
            <w:tcW w:w="768" w:type="dxa"/>
            <w:vAlign w:val="center"/>
          </w:tcPr>
          <w:p w:rsidR="00162AF5" w:rsidRDefault="00162AF5">
            <w:pPr>
              <w:pStyle w:val="ConsPlusNormal"/>
              <w:jc w:val="center"/>
            </w:pPr>
            <w:r>
              <w:t>0,21</w:t>
            </w:r>
          </w:p>
        </w:tc>
        <w:tc>
          <w:tcPr>
            <w:tcW w:w="744" w:type="dxa"/>
            <w:vAlign w:val="center"/>
          </w:tcPr>
          <w:p w:rsidR="00162AF5" w:rsidRDefault="00162AF5">
            <w:pPr>
              <w:pStyle w:val="ConsPlusNormal"/>
              <w:jc w:val="center"/>
            </w:pPr>
            <w:r>
              <w:t>0,25</w:t>
            </w:r>
          </w:p>
        </w:tc>
        <w:tc>
          <w:tcPr>
            <w:tcW w:w="907" w:type="dxa"/>
            <w:vAlign w:val="center"/>
          </w:tcPr>
          <w:p w:rsidR="00162AF5" w:rsidRDefault="00162AF5">
            <w:pPr>
              <w:pStyle w:val="ConsPlusNormal"/>
              <w:jc w:val="center"/>
            </w:pPr>
            <w:r>
              <w:t>0,28</w:t>
            </w:r>
          </w:p>
        </w:tc>
      </w:tr>
      <w:tr w:rsidR="00162AF5">
        <w:tc>
          <w:tcPr>
            <w:tcW w:w="1644" w:type="dxa"/>
            <w:vAlign w:val="center"/>
          </w:tcPr>
          <w:p w:rsidR="00162AF5" w:rsidRDefault="00162AF5">
            <w:pPr>
              <w:pStyle w:val="ConsPlusNormal"/>
              <w:jc w:val="center"/>
            </w:pPr>
            <w:r>
              <w:t>0,55</w:t>
            </w:r>
          </w:p>
        </w:tc>
        <w:tc>
          <w:tcPr>
            <w:tcW w:w="1853" w:type="dxa"/>
            <w:vAlign w:val="center"/>
          </w:tcPr>
          <w:p w:rsidR="00162AF5" w:rsidRDefault="00162AF5">
            <w:pPr>
              <w:pStyle w:val="ConsPlusNormal"/>
              <w:jc w:val="center"/>
            </w:pPr>
            <w:r>
              <w:t>2,00 и более</w:t>
            </w:r>
          </w:p>
        </w:tc>
        <w:tc>
          <w:tcPr>
            <w:tcW w:w="970" w:type="dxa"/>
            <w:vAlign w:val="center"/>
          </w:tcPr>
          <w:p w:rsidR="00162AF5" w:rsidRDefault="00162AF5">
            <w:pPr>
              <w:pStyle w:val="ConsPlusNormal"/>
              <w:jc w:val="center"/>
            </w:pPr>
            <w:r>
              <w:t>0,26</w:t>
            </w:r>
          </w:p>
        </w:tc>
        <w:tc>
          <w:tcPr>
            <w:tcW w:w="840" w:type="dxa"/>
            <w:vAlign w:val="center"/>
          </w:tcPr>
          <w:p w:rsidR="00162AF5" w:rsidRDefault="00162AF5">
            <w:pPr>
              <w:pStyle w:val="ConsPlusNormal"/>
              <w:jc w:val="center"/>
            </w:pPr>
            <w:r>
              <w:t>0,29</w:t>
            </w:r>
          </w:p>
        </w:tc>
        <w:tc>
          <w:tcPr>
            <w:tcW w:w="768" w:type="dxa"/>
            <w:vAlign w:val="center"/>
          </w:tcPr>
          <w:p w:rsidR="00162AF5" w:rsidRDefault="00162AF5">
            <w:pPr>
              <w:pStyle w:val="ConsPlusNormal"/>
              <w:jc w:val="center"/>
            </w:pPr>
            <w:r>
              <w:t>0,32</w:t>
            </w:r>
          </w:p>
        </w:tc>
        <w:tc>
          <w:tcPr>
            <w:tcW w:w="768" w:type="dxa"/>
            <w:vAlign w:val="center"/>
          </w:tcPr>
          <w:p w:rsidR="00162AF5" w:rsidRDefault="00162AF5">
            <w:pPr>
              <w:pStyle w:val="ConsPlusNormal"/>
              <w:jc w:val="center"/>
            </w:pPr>
            <w:r>
              <w:t>0,34</w:t>
            </w:r>
          </w:p>
        </w:tc>
        <w:tc>
          <w:tcPr>
            <w:tcW w:w="768" w:type="dxa"/>
            <w:vAlign w:val="center"/>
          </w:tcPr>
          <w:p w:rsidR="00162AF5" w:rsidRDefault="00162AF5">
            <w:pPr>
              <w:pStyle w:val="ConsPlusNormal"/>
              <w:jc w:val="center"/>
            </w:pPr>
            <w:r>
              <w:t>0,35</w:t>
            </w:r>
          </w:p>
        </w:tc>
        <w:tc>
          <w:tcPr>
            <w:tcW w:w="744" w:type="dxa"/>
            <w:vAlign w:val="center"/>
          </w:tcPr>
          <w:p w:rsidR="00162AF5" w:rsidRDefault="00162AF5">
            <w:pPr>
              <w:pStyle w:val="ConsPlusNormal"/>
              <w:jc w:val="center"/>
            </w:pPr>
            <w:r>
              <w:t>0,35</w:t>
            </w:r>
          </w:p>
        </w:tc>
        <w:tc>
          <w:tcPr>
            <w:tcW w:w="907" w:type="dxa"/>
            <w:vAlign w:val="center"/>
          </w:tcPr>
          <w:p w:rsidR="00162AF5" w:rsidRDefault="00162AF5">
            <w:pPr>
              <w:pStyle w:val="ConsPlusNormal"/>
              <w:jc w:val="center"/>
            </w:pPr>
            <w:r>
              <w:t>0,36</w:t>
            </w:r>
          </w:p>
        </w:tc>
      </w:tr>
      <w:tr w:rsidR="00162AF5">
        <w:tc>
          <w:tcPr>
            <w:tcW w:w="1644" w:type="dxa"/>
            <w:vAlign w:val="center"/>
          </w:tcPr>
          <w:p w:rsidR="00162AF5" w:rsidRDefault="00162AF5">
            <w:pPr>
              <w:pStyle w:val="ConsPlusNormal"/>
              <w:jc w:val="center"/>
            </w:pPr>
            <w:r>
              <w:t>0,55</w:t>
            </w:r>
          </w:p>
        </w:tc>
        <w:tc>
          <w:tcPr>
            <w:tcW w:w="1853" w:type="dxa"/>
            <w:vAlign w:val="center"/>
          </w:tcPr>
          <w:p w:rsidR="00162AF5" w:rsidRDefault="00162AF5">
            <w:pPr>
              <w:pStyle w:val="ConsPlusNormal"/>
              <w:jc w:val="center"/>
            </w:pPr>
            <w:r>
              <w:t>1,00</w:t>
            </w:r>
          </w:p>
        </w:tc>
        <w:tc>
          <w:tcPr>
            <w:tcW w:w="970" w:type="dxa"/>
            <w:vAlign w:val="center"/>
          </w:tcPr>
          <w:p w:rsidR="00162AF5" w:rsidRDefault="00162AF5">
            <w:pPr>
              <w:pStyle w:val="ConsPlusNormal"/>
              <w:jc w:val="center"/>
            </w:pPr>
            <w:r>
              <w:t>0,21</w:t>
            </w:r>
          </w:p>
        </w:tc>
        <w:tc>
          <w:tcPr>
            <w:tcW w:w="840" w:type="dxa"/>
            <w:vAlign w:val="center"/>
          </w:tcPr>
          <w:p w:rsidR="00162AF5" w:rsidRDefault="00162AF5">
            <w:pPr>
              <w:pStyle w:val="ConsPlusNormal"/>
              <w:jc w:val="center"/>
            </w:pPr>
            <w:r>
              <w:t>0,24</w:t>
            </w:r>
          </w:p>
        </w:tc>
        <w:tc>
          <w:tcPr>
            <w:tcW w:w="768" w:type="dxa"/>
            <w:vAlign w:val="center"/>
          </w:tcPr>
          <w:p w:rsidR="00162AF5" w:rsidRDefault="00162AF5">
            <w:pPr>
              <w:pStyle w:val="ConsPlusNormal"/>
              <w:jc w:val="center"/>
            </w:pPr>
            <w:r>
              <w:t>0,28</w:t>
            </w:r>
          </w:p>
        </w:tc>
        <w:tc>
          <w:tcPr>
            <w:tcW w:w="768" w:type="dxa"/>
            <w:vAlign w:val="center"/>
          </w:tcPr>
          <w:p w:rsidR="00162AF5" w:rsidRDefault="00162AF5">
            <w:pPr>
              <w:pStyle w:val="ConsPlusNormal"/>
              <w:jc w:val="center"/>
            </w:pPr>
            <w:r>
              <w:t>0,29</w:t>
            </w:r>
          </w:p>
        </w:tc>
        <w:tc>
          <w:tcPr>
            <w:tcW w:w="768" w:type="dxa"/>
            <w:vAlign w:val="center"/>
          </w:tcPr>
          <w:p w:rsidR="00162AF5" w:rsidRDefault="00162AF5">
            <w:pPr>
              <w:pStyle w:val="ConsPlusNormal"/>
              <w:jc w:val="center"/>
            </w:pPr>
            <w:r>
              <w:t>0,30</w:t>
            </w:r>
          </w:p>
        </w:tc>
        <w:tc>
          <w:tcPr>
            <w:tcW w:w="744" w:type="dxa"/>
            <w:vAlign w:val="center"/>
          </w:tcPr>
          <w:p w:rsidR="00162AF5" w:rsidRDefault="00162AF5">
            <w:pPr>
              <w:pStyle w:val="ConsPlusNormal"/>
              <w:jc w:val="center"/>
            </w:pPr>
            <w:r>
              <w:t>0,31</w:t>
            </w:r>
          </w:p>
        </w:tc>
        <w:tc>
          <w:tcPr>
            <w:tcW w:w="907" w:type="dxa"/>
            <w:vAlign w:val="center"/>
          </w:tcPr>
          <w:p w:rsidR="00162AF5" w:rsidRDefault="00162AF5">
            <w:pPr>
              <w:pStyle w:val="ConsPlusNormal"/>
              <w:jc w:val="center"/>
            </w:pPr>
            <w:r>
              <w:t>0,32</w:t>
            </w:r>
          </w:p>
        </w:tc>
      </w:tr>
      <w:tr w:rsidR="00162AF5">
        <w:tc>
          <w:tcPr>
            <w:tcW w:w="1644" w:type="dxa"/>
            <w:vAlign w:val="center"/>
          </w:tcPr>
          <w:p w:rsidR="00162AF5" w:rsidRDefault="00162AF5">
            <w:pPr>
              <w:pStyle w:val="ConsPlusNormal"/>
              <w:jc w:val="center"/>
            </w:pPr>
            <w:r>
              <w:t>0,55</w:t>
            </w:r>
          </w:p>
        </w:tc>
        <w:tc>
          <w:tcPr>
            <w:tcW w:w="1853" w:type="dxa"/>
            <w:vAlign w:val="center"/>
          </w:tcPr>
          <w:p w:rsidR="00162AF5" w:rsidRDefault="00162AF5">
            <w:pPr>
              <w:pStyle w:val="ConsPlusNormal"/>
              <w:jc w:val="center"/>
            </w:pPr>
            <w:r>
              <w:t>0,50</w:t>
            </w:r>
          </w:p>
        </w:tc>
        <w:tc>
          <w:tcPr>
            <w:tcW w:w="970" w:type="dxa"/>
            <w:vAlign w:val="center"/>
          </w:tcPr>
          <w:p w:rsidR="00162AF5" w:rsidRDefault="00162AF5">
            <w:pPr>
              <w:pStyle w:val="ConsPlusNormal"/>
              <w:jc w:val="center"/>
            </w:pPr>
            <w:r>
              <w:t>0,16</w:t>
            </w:r>
          </w:p>
        </w:tc>
        <w:tc>
          <w:tcPr>
            <w:tcW w:w="840" w:type="dxa"/>
            <w:vAlign w:val="center"/>
          </w:tcPr>
          <w:p w:rsidR="00162AF5" w:rsidRDefault="00162AF5">
            <w:pPr>
              <w:pStyle w:val="ConsPlusNormal"/>
              <w:jc w:val="center"/>
            </w:pPr>
            <w:r>
              <w:t>0,17</w:t>
            </w:r>
          </w:p>
        </w:tc>
        <w:tc>
          <w:tcPr>
            <w:tcW w:w="768" w:type="dxa"/>
            <w:vAlign w:val="center"/>
          </w:tcPr>
          <w:p w:rsidR="00162AF5" w:rsidRDefault="00162AF5">
            <w:pPr>
              <w:pStyle w:val="ConsPlusNormal"/>
              <w:jc w:val="center"/>
            </w:pPr>
            <w:r>
              <w:t>0,20</w:t>
            </w:r>
          </w:p>
        </w:tc>
        <w:tc>
          <w:tcPr>
            <w:tcW w:w="768" w:type="dxa"/>
            <w:vAlign w:val="center"/>
          </w:tcPr>
          <w:p w:rsidR="00162AF5" w:rsidRDefault="00162AF5">
            <w:pPr>
              <w:pStyle w:val="ConsPlusNormal"/>
              <w:jc w:val="center"/>
            </w:pPr>
            <w:r>
              <w:t>0,24</w:t>
            </w:r>
          </w:p>
        </w:tc>
        <w:tc>
          <w:tcPr>
            <w:tcW w:w="768" w:type="dxa"/>
            <w:vAlign w:val="center"/>
          </w:tcPr>
          <w:p w:rsidR="00162AF5" w:rsidRDefault="00162AF5">
            <w:pPr>
              <w:pStyle w:val="ConsPlusNormal"/>
              <w:jc w:val="center"/>
            </w:pPr>
            <w:r>
              <w:t>0,26</w:t>
            </w:r>
          </w:p>
        </w:tc>
        <w:tc>
          <w:tcPr>
            <w:tcW w:w="744" w:type="dxa"/>
            <w:vAlign w:val="center"/>
          </w:tcPr>
          <w:p w:rsidR="00162AF5" w:rsidRDefault="00162AF5">
            <w:pPr>
              <w:pStyle w:val="ConsPlusNormal"/>
              <w:jc w:val="center"/>
            </w:pPr>
            <w:r>
              <w:t>0,29</w:t>
            </w:r>
          </w:p>
        </w:tc>
        <w:tc>
          <w:tcPr>
            <w:tcW w:w="907" w:type="dxa"/>
            <w:vAlign w:val="center"/>
          </w:tcPr>
          <w:p w:rsidR="00162AF5" w:rsidRDefault="00162AF5">
            <w:pPr>
              <w:pStyle w:val="ConsPlusNormal"/>
              <w:jc w:val="center"/>
            </w:pPr>
            <w:r>
              <w:t>0,29</w:t>
            </w:r>
          </w:p>
        </w:tc>
      </w:tr>
      <w:tr w:rsidR="00162AF5">
        <w:tc>
          <w:tcPr>
            <w:tcW w:w="1644" w:type="dxa"/>
            <w:vAlign w:val="center"/>
          </w:tcPr>
          <w:p w:rsidR="00162AF5" w:rsidRDefault="00162AF5">
            <w:pPr>
              <w:pStyle w:val="ConsPlusNormal"/>
              <w:jc w:val="center"/>
            </w:pPr>
            <w:r>
              <w:t>0,55</w:t>
            </w:r>
          </w:p>
        </w:tc>
        <w:tc>
          <w:tcPr>
            <w:tcW w:w="1853" w:type="dxa"/>
            <w:vAlign w:val="center"/>
          </w:tcPr>
          <w:p w:rsidR="00162AF5" w:rsidRDefault="00162AF5">
            <w:pPr>
              <w:pStyle w:val="ConsPlusNormal"/>
              <w:jc w:val="center"/>
            </w:pPr>
            <w:r>
              <w:t>0,25</w:t>
            </w:r>
          </w:p>
        </w:tc>
        <w:tc>
          <w:tcPr>
            <w:tcW w:w="970" w:type="dxa"/>
            <w:vAlign w:val="center"/>
          </w:tcPr>
          <w:p w:rsidR="00162AF5" w:rsidRDefault="00162AF5">
            <w:pPr>
              <w:pStyle w:val="ConsPlusNormal"/>
              <w:jc w:val="center"/>
            </w:pPr>
            <w:r>
              <w:t>0,13</w:t>
            </w:r>
          </w:p>
        </w:tc>
        <w:tc>
          <w:tcPr>
            <w:tcW w:w="840" w:type="dxa"/>
            <w:vAlign w:val="center"/>
          </w:tcPr>
          <w:p w:rsidR="00162AF5" w:rsidRDefault="00162AF5">
            <w:pPr>
              <w:pStyle w:val="ConsPlusNormal"/>
              <w:jc w:val="center"/>
            </w:pPr>
            <w:r>
              <w:t>0,13</w:t>
            </w:r>
          </w:p>
        </w:tc>
        <w:tc>
          <w:tcPr>
            <w:tcW w:w="768" w:type="dxa"/>
            <w:vAlign w:val="center"/>
          </w:tcPr>
          <w:p w:rsidR="00162AF5" w:rsidRDefault="00162AF5">
            <w:pPr>
              <w:pStyle w:val="ConsPlusNormal"/>
              <w:jc w:val="center"/>
            </w:pPr>
            <w:r>
              <w:t>0,14</w:t>
            </w:r>
          </w:p>
        </w:tc>
        <w:tc>
          <w:tcPr>
            <w:tcW w:w="768" w:type="dxa"/>
            <w:vAlign w:val="center"/>
          </w:tcPr>
          <w:p w:rsidR="00162AF5" w:rsidRDefault="00162AF5">
            <w:pPr>
              <w:pStyle w:val="ConsPlusNormal"/>
              <w:jc w:val="center"/>
            </w:pPr>
            <w:r>
              <w:t>0,16</w:t>
            </w:r>
          </w:p>
        </w:tc>
        <w:tc>
          <w:tcPr>
            <w:tcW w:w="768" w:type="dxa"/>
            <w:vAlign w:val="center"/>
          </w:tcPr>
          <w:p w:rsidR="00162AF5" w:rsidRDefault="00162AF5">
            <w:pPr>
              <w:pStyle w:val="ConsPlusNormal"/>
              <w:jc w:val="center"/>
            </w:pPr>
            <w:r>
              <w:t>0,18</w:t>
            </w:r>
          </w:p>
        </w:tc>
        <w:tc>
          <w:tcPr>
            <w:tcW w:w="744" w:type="dxa"/>
            <w:vAlign w:val="center"/>
          </w:tcPr>
          <w:p w:rsidR="00162AF5" w:rsidRDefault="00162AF5">
            <w:pPr>
              <w:pStyle w:val="ConsPlusNormal"/>
              <w:jc w:val="center"/>
            </w:pPr>
            <w:r>
              <w:t>0,22</w:t>
            </w:r>
          </w:p>
        </w:tc>
        <w:tc>
          <w:tcPr>
            <w:tcW w:w="907" w:type="dxa"/>
            <w:vAlign w:val="center"/>
          </w:tcPr>
          <w:p w:rsidR="00162AF5" w:rsidRDefault="00162AF5">
            <w:pPr>
              <w:pStyle w:val="ConsPlusNormal"/>
              <w:jc w:val="center"/>
            </w:pPr>
            <w:r>
              <w:t>0,25</w:t>
            </w:r>
          </w:p>
        </w:tc>
      </w:tr>
      <w:tr w:rsidR="00162AF5">
        <w:tc>
          <w:tcPr>
            <w:tcW w:w="1644" w:type="dxa"/>
            <w:vAlign w:val="center"/>
          </w:tcPr>
          <w:p w:rsidR="00162AF5" w:rsidRDefault="00162AF5">
            <w:pPr>
              <w:pStyle w:val="ConsPlusNormal"/>
              <w:jc w:val="center"/>
            </w:pPr>
            <w:r>
              <w:t>0,50</w:t>
            </w:r>
          </w:p>
        </w:tc>
        <w:tc>
          <w:tcPr>
            <w:tcW w:w="1853" w:type="dxa"/>
            <w:vAlign w:val="center"/>
          </w:tcPr>
          <w:p w:rsidR="00162AF5" w:rsidRDefault="00162AF5">
            <w:pPr>
              <w:pStyle w:val="ConsPlusNormal"/>
              <w:jc w:val="center"/>
            </w:pPr>
            <w:r>
              <w:t>2,00 и более</w:t>
            </w:r>
          </w:p>
        </w:tc>
        <w:tc>
          <w:tcPr>
            <w:tcW w:w="970" w:type="dxa"/>
            <w:vAlign w:val="center"/>
          </w:tcPr>
          <w:p w:rsidR="00162AF5" w:rsidRDefault="00162AF5">
            <w:pPr>
              <w:pStyle w:val="ConsPlusNormal"/>
              <w:jc w:val="center"/>
            </w:pPr>
            <w:r>
              <w:t>0,23</w:t>
            </w:r>
          </w:p>
        </w:tc>
        <w:tc>
          <w:tcPr>
            <w:tcW w:w="840" w:type="dxa"/>
            <w:vAlign w:val="center"/>
          </w:tcPr>
          <w:p w:rsidR="00162AF5" w:rsidRDefault="00162AF5">
            <w:pPr>
              <w:pStyle w:val="ConsPlusNormal"/>
              <w:jc w:val="center"/>
            </w:pPr>
            <w:r>
              <w:t>0,27</w:t>
            </w:r>
          </w:p>
        </w:tc>
        <w:tc>
          <w:tcPr>
            <w:tcW w:w="768" w:type="dxa"/>
            <w:vAlign w:val="center"/>
          </w:tcPr>
          <w:p w:rsidR="00162AF5" w:rsidRDefault="00162AF5">
            <w:pPr>
              <w:pStyle w:val="ConsPlusNormal"/>
              <w:jc w:val="center"/>
            </w:pPr>
            <w:r>
              <w:t>0,29</w:t>
            </w:r>
          </w:p>
        </w:tc>
        <w:tc>
          <w:tcPr>
            <w:tcW w:w="768" w:type="dxa"/>
            <w:vAlign w:val="center"/>
          </w:tcPr>
          <w:p w:rsidR="00162AF5" w:rsidRDefault="00162AF5">
            <w:pPr>
              <w:pStyle w:val="ConsPlusNormal"/>
              <w:jc w:val="center"/>
            </w:pPr>
            <w:r>
              <w:t>0,30</w:t>
            </w:r>
          </w:p>
        </w:tc>
        <w:tc>
          <w:tcPr>
            <w:tcW w:w="768" w:type="dxa"/>
            <w:vAlign w:val="center"/>
          </w:tcPr>
          <w:p w:rsidR="00162AF5" w:rsidRDefault="00162AF5">
            <w:pPr>
              <w:pStyle w:val="ConsPlusNormal"/>
              <w:jc w:val="center"/>
            </w:pPr>
            <w:r>
              <w:t>0,31</w:t>
            </w:r>
          </w:p>
        </w:tc>
        <w:tc>
          <w:tcPr>
            <w:tcW w:w="744" w:type="dxa"/>
            <w:vAlign w:val="center"/>
          </w:tcPr>
          <w:p w:rsidR="00162AF5" w:rsidRDefault="00162AF5">
            <w:pPr>
              <w:pStyle w:val="ConsPlusNormal"/>
              <w:jc w:val="center"/>
            </w:pPr>
            <w:r>
              <w:t>0,32</w:t>
            </w:r>
          </w:p>
        </w:tc>
        <w:tc>
          <w:tcPr>
            <w:tcW w:w="907" w:type="dxa"/>
            <w:vAlign w:val="center"/>
          </w:tcPr>
          <w:p w:rsidR="00162AF5" w:rsidRDefault="00162AF5">
            <w:pPr>
              <w:pStyle w:val="ConsPlusNormal"/>
              <w:jc w:val="center"/>
            </w:pPr>
            <w:r>
              <w:t>0,33</w:t>
            </w:r>
          </w:p>
        </w:tc>
      </w:tr>
      <w:tr w:rsidR="00162AF5">
        <w:tc>
          <w:tcPr>
            <w:tcW w:w="1644" w:type="dxa"/>
            <w:vAlign w:val="center"/>
          </w:tcPr>
          <w:p w:rsidR="00162AF5" w:rsidRDefault="00162AF5">
            <w:pPr>
              <w:pStyle w:val="ConsPlusNormal"/>
              <w:jc w:val="center"/>
            </w:pPr>
            <w:r>
              <w:t>0,50</w:t>
            </w:r>
          </w:p>
        </w:tc>
        <w:tc>
          <w:tcPr>
            <w:tcW w:w="1853" w:type="dxa"/>
            <w:vAlign w:val="center"/>
          </w:tcPr>
          <w:p w:rsidR="00162AF5" w:rsidRDefault="00162AF5">
            <w:pPr>
              <w:pStyle w:val="ConsPlusNormal"/>
              <w:jc w:val="center"/>
            </w:pPr>
            <w:r>
              <w:t>1,00</w:t>
            </w:r>
          </w:p>
        </w:tc>
        <w:tc>
          <w:tcPr>
            <w:tcW w:w="970" w:type="dxa"/>
            <w:vAlign w:val="center"/>
          </w:tcPr>
          <w:p w:rsidR="00162AF5" w:rsidRDefault="00162AF5">
            <w:pPr>
              <w:pStyle w:val="ConsPlusNormal"/>
              <w:jc w:val="center"/>
            </w:pPr>
            <w:r>
              <w:t>0,18</w:t>
            </w:r>
          </w:p>
        </w:tc>
        <w:tc>
          <w:tcPr>
            <w:tcW w:w="840" w:type="dxa"/>
            <w:vAlign w:val="center"/>
          </w:tcPr>
          <w:p w:rsidR="00162AF5" w:rsidRDefault="00162AF5">
            <w:pPr>
              <w:pStyle w:val="ConsPlusNormal"/>
              <w:jc w:val="center"/>
            </w:pPr>
            <w:r>
              <w:t>0,21</w:t>
            </w:r>
          </w:p>
        </w:tc>
        <w:tc>
          <w:tcPr>
            <w:tcW w:w="768" w:type="dxa"/>
            <w:vAlign w:val="center"/>
          </w:tcPr>
          <w:p w:rsidR="00162AF5" w:rsidRDefault="00162AF5">
            <w:pPr>
              <w:pStyle w:val="ConsPlusNormal"/>
              <w:jc w:val="center"/>
            </w:pPr>
            <w:r>
              <w:t>0,25</w:t>
            </w:r>
          </w:p>
        </w:tc>
        <w:tc>
          <w:tcPr>
            <w:tcW w:w="768" w:type="dxa"/>
            <w:vAlign w:val="center"/>
          </w:tcPr>
          <w:p w:rsidR="00162AF5" w:rsidRDefault="00162AF5">
            <w:pPr>
              <w:pStyle w:val="ConsPlusNormal"/>
              <w:jc w:val="center"/>
            </w:pPr>
            <w:r>
              <w:t>0,27</w:t>
            </w:r>
          </w:p>
        </w:tc>
        <w:tc>
          <w:tcPr>
            <w:tcW w:w="768" w:type="dxa"/>
            <w:vAlign w:val="center"/>
          </w:tcPr>
          <w:p w:rsidR="00162AF5" w:rsidRDefault="00162AF5">
            <w:pPr>
              <w:pStyle w:val="ConsPlusNormal"/>
              <w:jc w:val="center"/>
            </w:pPr>
            <w:r>
              <w:t>0,28</w:t>
            </w:r>
          </w:p>
        </w:tc>
        <w:tc>
          <w:tcPr>
            <w:tcW w:w="744" w:type="dxa"/>
            <w:vAlign w:val="center"/>
          </w:tcPr>
          <w:p w:rsidR="00162AF5" w:rsidRDefault="00162AF5">
            <w:pPr>
              <w:pStyle w:val="ConsPlusNormal"/>
              <w:jc w:val="center"/>
            </w:pPr>
            <w:r>
              <w:t>0,29</w:t>
            </w:r>
          </w:p>
        </w:tc>
        <w:tc>
          <w:tcPr>
            <w:tcW w:w="907" w:type="dxa"/>
            <w:vAlign w:val="center"/>
          </w:tcPr>
          <w:p w:rsidR="00162AF5" w:rsidRDefault="00162AF5">
            <w:pPr>
              <w:pStyle w:val="ConsPlusNormal"/>
              <w:jc w:val="center"/>
            </w:pPr>
            <w:r>
              <w:t>0,29</w:t>
            </w:r>
          </w:p>
        </w:tc>
      </w:tr>
      <w:tr w:rsidR="00162AF5">
        <w:tc>
          <w:tcPr>
            <w:tcW w:w="1644" w:type="dxa"/>
            <w:vAlign w:val="center"/>
          </w:tcPr>
          <w:p w:rsidR="00162AF5" w:rsidRDefault="00162AF5">
            <w:pPr>
              <w:pStyle w:val="ConsPlusNormal"/>
              <w:jc w:val="center"/>
            </w:pPr>
            <w:r>
              <w:t>0,50</w:t>
            </w:r>
          </w:p>
        </w:tc>
        <w:tc>
          <w:tcPr>
            <w:tcW w:w="1853" w:type="dxa"/>
            <w:vAlign w:val="center"/>
          </w:tcPr>
          <w:p w:rsidR="00162AF5" w:rsidRDefault="00162AF5">
            <w:pPr>
              <w:pStyle w:val="ConsPlusNormal"/>
              <w:jc w:val="center"/>
            </w:pPr>
            <w:r>
              <w:t>0,50</w:t>
            </w:r>
          </w:p>
        </w:tc>
        <w:tc>
          <w:tcPr>
            <w:tcW w:w="970" w:type="dxa"/>
            <w:vAlign w:val="center"/>
          </w:tcPr>
          <w:p w:rsidR="00162AF5" w:rsidRDefault="00162AF5">
            <w:pPr>
              <w:pStyle w:val="ConsPlusNormal"/>
              <w:jc w:val="center"/>
            </w:pPr>
            <w:r>
              <w:t>0,14</w:t>
            </w:r>
          </w:p>
        </w:tc>
        <w:tc>
          <w:tcPr>
            <w:tcW w:w="840" w:type="dxa"/>
            <w:vAlign w:val="center"/>
          </w:tcPr>
          <w:p w:rsidR="00162AF5" w:rsidRDefault="00162AF5">
            <w:pPr>
              <w:pStyle w:val="ConsPlusNormal"/>
              <w:jc w:val="center"/>
            </w:pPr>
            <w:r>
              <w:t>0,15</w:t>
            </w:r>
          </w:p>
        </w:tc>
        <w:tc>
          <w:tcPr>
            <w:tcW w:w="768" w:type="dxa"/>
            <w:vAlign w:val="center"/>
          </w:tcPr>
          <w:p w:rsidR="00162AF5" w:rsidRDefault="00162AF5">
            <w:pPr>
              <w:pStyle w:val="ConsPlusNormal"/>
              <w:jc w:val="center"/>
            </w:pPr>
            <w:r>
              <w:t>0,17</w:t>
            </w:r>
          </w:p>
        </w:tc>
        <w:tc>
          <w:tcPr>
            <w:tcW w:w="768" w:type="dxa"/>
            <w:vAlign w:val="center"/>
          </w:tcPr>
          <w:p w:rsidR="00162AF5" w:rsidRDefault="00162AF5">
            <w:pPr>
              <w:pStyle w:val="ConsPlusNormal"/>
              <w:jc w:val="center"/>
            </w:pPr>
            <w:r>
              <w:t>0,21</w:t>
            </w:r>
          </w:p>
        </w:tc>
        <w:tc>
          <w:tcPr>
            <w:tcW w:w="768" w:type="dxa"/>
            <w:vAlign w:val="center"/>
          </w:tcPr>
          <w:p w:rsidR="00162AF5" w:rsidRDefault="00162AF5">
            <w:pPr>
              <w:pStyle w:val="ConsPlusNormal"/>
              <w:jc w:val="center"/>
            </w:pPr>
            <w:r>
              <w:t>0,23</w:t>
            </w:r>
          </w:p>
        </w:tc>
        <w:tc>
          <w:tcPr>
            <w:tcW w:w="744" w:type="dxa"/>
            <w:vAlign w:val="center"/>
          </w:tcPr>
          <w:p w:rsidR="00162AF5" w:rsidRDefault="00162AF5">
            <w:pPr>
              <w:pStyle w:val="ConsPlusNormal"/>
              <w:jc w:val="center"/>
            </w:pPr>
            <w:r>
              <w:t>0,26</w:t>
            </w:r>
          </w:p>
        </w:tc>
        <w:tc>
          <w:tcPr>
            <w:tcW w:w="907" w:type="dxa"/>
            <w:vAlign w:val="center"/>
          </w:tcPr>
          <w:p w:rsidR="00162AF5" w:rsidRDefault="00162AF5">
            <w:pPr>
              <w:pStyle w:val="ConsPlusNormal"/>
              <w:jc w:val="center"/>
            </w:pPr>
            <w:r>
              <w:t>0,27</w:t>
            </w:r>
          </w:p>
        </w:tc>
      </w:tr>
      <w:tr w:rsidR="00162AF5">
        <w:tc>
          <w:tcPr>
            <w:tcW w:w="1644" w:type="dxa"/>
            <w:vAlign w:val="center"/>
          </w:tcPr>
          <w:p w:rsidR="00162AF5" w:rsidRDefault="00162AF5">
            <w:pPr>
              <w:pStyle w:val="ConsPlusNormal"/>
              <w:jc w:val="center"/>
            </w:pPr>
            <w:r>
              <w:t>0,50</w:t>
            </w:r>
          </w:p>
        </w:tc>
        <w:tc>
          <w:tcPr>
            <w:tcW w:w="1853" w:type="dxa"/>
            <w:vAlign w:val="center"/>
          </w:tcPr>
          <w:p w:rsidR="00162AF5" w:rsidRDefault="00162AF5">
            <w:pPr>
              <w:pStyle w:val="ConsPlusNormal"/>
              <w:jc w:val="center"/>
            </w:pPr>
            <w:r>
              <w:t>0,25</w:t>
            </w:r>
          </w:p>
        </w:tc>
        <w:tc>
          <w:tcPr>
            <w:tcW w:w="970" w:type="dxa"/>
            <w:vAlign w:val="center"/>
          </w:tcPr>
          <w:p w:rsidR="00162AF5" w:rsidRDefault="00162AF5">
            <w:pPr>
              <w:pStyle w:val="ConsPlusNormal"/>
              <w:jc w:val="center"/>
            </w:pPr>
            <w:r>
              <w:t>0,11</w:t>
            </w:r>
          </w:p>
        </w:tc>
        <w:tc>
          <w:tcPr>
            <w:tcW w:w="840" w:type="dxa"/>
            <w:vAlign w:val="center"/>
          </w:tcPr>
          <w:p w:rsidR="00162AF5" w:rsidRDefault="00162AF5">
            <w:pPr>
              <w:pStyle w:val="ConsPlusNormal"/>
              <w:jc w:val="center"/>
            </w:pPr>
            <w:r>
              <w:t>0,11</w:t>
            </w:r>
          </w:p>
        </w:tc>
        <w:tc>
          <w:tcPr>
            <w:tcW w:w="768" w:type="dxa"/>
            <w:vAlign w:val="center"/>
          </w:tcPr>
          <w:p w:rsidR="00162AF5" w:rsidRDefault="00162AF5">
            <w:pPr>
              <w:pStyle w:val="ConsPlusNormal"/>
              <w:jc w:val="center"/>
            </w:pPr>
            <w:r>
              <w:t>0,12</w:t>
            </w:r>
          </w:p>
        </w:tc>
        <w:tc>
          <w:tcPr>
            <w:tcW w:w="768" w:type="dxa"/>
            <w:vAlign w:val="center"/>
          </w:tcPr>
          <w:p w:rsidR="00162AF5" w:rsidRDefault="00162AF5">
            <w:pPr>
              <w:pStyle w:val="ConsPlusNormal"/>
              <w:jc w:val="center"/>
            </w:pPr>
            <w:r>
              <w:t>0,14</w:t>
            </w:r>
          </w:p>
        </w:tc>
        <w:tc>
          <w:tcPr>
            <w:tcW w:w="768" w:type="dxa"/>
            <w:vAlign w:val="center"/>
          </w:tcPr>
          <w:p w:rsidR="00162AF5" w:rsidRDefault="00162AF5">
            <w:pPr>
              <w:pStyle w:val="ConsPlusNormal"/>
              <w:jc w:val="center"/>
            </w:pPr>
            <w:r>
              <w:t>0,16</w:t>
            </w:r>
          </w:p>
        </w:tc>
        <w:tc>
          <w:tcPr>
            <w:tcW w:w="744" w:type="dxa"/>
            <w:vAlign w:val="center"/>
          </w:tcPr>
          <w:p w:rsidR="00162AF5" w:rsidRDefault="00162AF5">
            <w:pPr>
              <w:pStyle w:val="ConsPlusNormal"/>
              <w:jc w:val="center"/>
            </w:pPr>
            <w:r>
              <w:t>0,20</w:t>
            </w:r>
          </w:p>
        </w:tc>
        <w:tc>
          <w:tcPr>
            <w:tcW w:w="907" w:type="dxa"/>
            <w:vAlign w:val="center"/>
          </w:tcPr>
          <w:p w:rsidR="00162AF5" w:rsidRDefault="00162AF5">
            <w:pPr>
              <w:pStyle w:val="ConsPlusNormal"/>
              <w:jc w:val="center"/>
            </w:pPr>
            <w:r>
              <w:t>0,22</w:t>
            </w:r>
          </w:p>
        </w:tc>
      </w:tr>
      <w:tr w:rsidR="00162AF5">
        <w:tc>
          <w:tcPr>
            <w:tcW w:w="1644" w:type="dxa"/>
            <w:vAlign w:val="center"/>
          </w:tcPr>
          <w:p w:rsidR="00162AF5" w:rsidRDefault="00162AF5">
            <w:pPr>
              <w:pStyle w:val="ConsPlusNormal"/>
              <w:jc w:val="center"/>
            </w:pPr>
            <w:r>
              <w:t>0,45</w:t>
            </w:r>
          </w:p>
        </w:tc>
        <w:tc>
          <w:tcPr>
            <w:tcW w:w="1853" w:type="dxa"/>
            <w:vAlign w:val="center"/>
          </w:tcPr>
          <w:p w:rsidR="00162AF5" w:rsidRDefault="00162AF5">
            <w:pPr>
              <w:pStyle w:val="ConsPlusNormal"/>
              <w:jc w:val="center"/>
            </w:pPr>
            <w:r>
              <w:t>2,00 и более</w:t>
            </w:r>
          </w:p>
        </w:tc>
        <w:tc>
          <w:tcPr>
            <w:tcW w:w="970" w:type="dxa"/>
            <w:vAlign w:val="center"/>
          </w:tcPr>
          <w:p w:rsidR="00162AF5" w:rsidRDefault="00162AF5">
            <w:pPr>
              <w:pStyle w:val="ConsPlusNormal"/>
              <w:jc w:val="center"/>
            </w:pPr>
            <w:r>
              <w:t>0,21</w:t>
            </w:r>
          </w:p>
        </w:tc>
        <w:tc>
          <w:tcPr>
            <w:tcW w:w="840" w:type="dxa"/>
            <w:vAlign w:val="center"/>
          </w:tcPr>
          <w:p w:rsidR="00162AF5" w:rsidRDefault="00162AF5">
            <w:pPr>
              <w:pStyle w:val="ConsPlusNormal"/>
              <w:jc w:val="center"/>
            </w:pPr>
            <w:r>
              <w:t>0,24</w:t>
            </w:r>
          </w:p>
        </w:tc>
        <w:tc>
          <w:tcPr>
            <w:tcW w:w="768" w:type="dxa"/>
            <w:vAlign w:val="center"/>
          </w:tcPr>
          <w:p w:rsidR="00162AF5" w:rsidRDefault="00162AF5">
            <w:pPr>
              <w:pStyle w:val="ConsPlusNormal"/>
              <w:jc w:val="center"/>
            </w:pPr>
            <w:r>
              <w:t>0,27</w:t>
            </w:r>
          </w:p>
        </w:tc>
        <w:tc>
          <w:tcPr>
            <w:tcW w:w="768" w:type="dxa"/>
            <w:vAlign w:val="center"/>
          </w:tcPr>
          <w:p w:rsidR="00162AF5" w:rsidRDefault="00162AF5">
            <w:pPr>
              <w:pStyle w:val="ConsPlusNormal"/>
              <w:jc w:val="center"/>
            </w:pPr>
            <w:r>
              <w:t>0,28</w:t>
            </w:r>
          </w:p>
        </w:tc>
        <w:tc>
          <w:tcPr>
            <w:tcW w:w="768" w:type="dxa"/>
            <w:vAlign w:val="center"/>
          </w:tcPr>
          <w:p w:rsidR="00162AF5" w:rsidRDefault="00162AF5">
            <w:pPr>
              <w:pStyle w:val="ConsPlusNormal"/>
              <w:jc w:val="center"/>
            </w:pPr>
            <w:r>
              <w:t>0,29</w:t>
            </w:r>
          </w:p>
        </w:tc>
        <w:tc>
          <w:tcPr>
            <w:tcW w:w="744" w:type="dxa"/>
            <w:vAlign w:val="center"/>
          </w:tcPr>
          <w:p w:rsidR="00162AF5" w:rsidRDefault="00162AF5">
            <w:pPr>
              <w:pStyle w:val="ConsPlusNormal"/>
              <w:jc w:val="center"/>
            </w:pPr>
            <w:r>
              <w:t>0,29</w:t>
            </w:r>
          </w:p>
        </w:tc>
        <w:tc>
          <w:tcPr>
            <w:tcW w:w="907" w:type="dxa"/>
            <w:vAlign w:val="center"/>
          </w:tcPr>
          <w:p w:rsidR="00162AF5" w:rsidRDefault="00162AF5">
            <w:pPr>
              <w:pStyle w:val="ConsPlusNormal"/>
              <w:jc w:val="center"/>
            </w:pPr>
            <w:r>
              <w:t>0,29</w:t>
            </w:r>
          </w:p>
        </w:tc>
      </w:tr>
      <w:tr w:rsidR="00162AF5">
        <w:tc>
          <w:tcPr>
            <w:tcW w:w="1644" w:type="dxa"/>
            <w:vAlign w:val="center"/>
          </w:tcPr>
          <w:p w:rsidR="00162AF5" w:rsidRDefault="00162AF5">
            <w:pPr>
              <w:pStyle w:val="ConsPlusNormal"/>
              <w:jc w:val="center"/>
            </w:pPr>
            <w:r>
              <w:t>0,45</w:t>
            </w:r>
          </w:p>
        </w:tc>
        <w:tc>
          <w:tcPr>
            <w:tcW w:w="1853" w:type="dxa"/>
            <w:vAlign w:val="center"/>
          </w:tcPr>
          <w:p w:rsidR="00162AF5" w:rsidRDefault="00162AF5">
            <w:pPr>
              <w:pStyle w:val="ConsPlusNormal"/>
              <w:jc w:val="center"/>
            </w:pPr>
            <w:r>
              <w:t>1,00</w:t>
            </w:r>
          </w:p>
        </w:tc>
        <w:tc>
          <w:tcPr>
            <w:tcW w:w="970" w:type="dxa"/>
            <w:vAlign w:val="center"/>
          </w:tcPr>
          <w:p w:rsidR="00162AF5" w:rsidRDefault="00162AF5">
            <w:pPr>
              <w:pStyle w:val="ConsPlusNormal"/>
              <w:jc w:val="center"/>
            </w:pPr>
            <w:r>
              <w:t>0,16</w:t>
            </w:r>
          </w:p>
        </w:tc>
        <w:tc>
          <w:tcPr>
            <w:tcW w:w="840" w:type="dxa"/>
            <w:vAlign w:val="center"/>
          </w:tcPr>
          <w:p w:rsidR="00162AF5" w:rsidRDefault="00162AF5">
            <w:pPr>
              <w:pStyle w:val="ConsPlusNormal"/>
              <w:jc w:val="center"/>
            </w:pPr>
            <w:r>
              <w:t>0,18</w:t>
            </w:r>
          </w:p>
        </w:tc>
        <w:tc>
          <w:tcPr>
            <w:tcW w:w="768" w:type="dxa"/>
            <w:vAlign w:val="center"/>
          </w:tcPr>
          <w:p w:rsidR="00162AF5" w:rsidRDefault="00162AF5">
            <w:pPr>
              <w:pStyle w:val="ConsPlusNormal"/>
              <w:jc w:val="center"/>
            </w:pPr>
            <w:r>
              <w:t>0,22</w:t>
            </w:r>
          </w:p>
        </w:tc>
        <w:tc>
          <w:tcPr>
            <w:tcW w:w="768" w:type="dxa"/>
            <w:vAlign w:val="center"/>
          </w:tcPr>
          <w:p w:rsidR="00162AF5" w:rsidRDefault="00162AF5">
            <w:pPr>
              <w:pStyle w:val="ConsPlusNormal"/>
              <w:jc w:val="center"/>
            </w:pPr>
            <w:r>
              <w:t>0,24</w:t>
            </w:r>
          </w:p>
        </w:tc>
        <w:tc>
          <w:tcPr>
            <w:tcW w:w="768" w:type="dxa"/>
            <w:vAlign w:val="center"/>
          </w:tcPr>
          <w:p w:rsidR="00162AF5" w:rsidRDefault="00162AF5">
            <w:pPr>
              <w:pStyle w:val="ConsPlusNormal"/>
              <w:jc w:val="center"/>
            </w:pPr>
            <w:r>
              <w:t>0,25</w:t>
            </w:r>
          </w:p>
        </w:tc>
        <w:tc>
          <w:tcPr>
            <w:tcW w:w="744" w:type="dxa"/>
            <w:vAlign w:val="center"/>
          </w:tcPr>
          <w:p w:rsidR="00162AF5" w:rsidRDefault="00162AF5">
            <w:pPr>
              <w:pStyle w:val="ConsPlusNormal"/>
              <w:jc w:val="center"/>
            </w:pPr>
            <w:r>
              <w:t>0,26</w:t>
            </w:r>
          </w:p>
        </w:tc>
        <w:tc>
          <w:tcPr>
            <w:tcW w:w="907" w:type="dxa"/>
            <w:vAlign w:val="center"/>
          </w:tcPr>
          <w:p w:rsidR="00162AF5" w:rsidRDefault="00162AF5">
            <w:pPr>
              <w:pStyle w:val="ConsPlusNormal"/>
              <w:jc w:val="center"/>
            </w:pPr>
            <w:r>
              <w:t>0,26</w:t>
            </w:r>
          </w:p>
        </w:tc>
      </w:tr>
      <w:tr w:rsidR="00162AF5">
        <w:tc>
          <w:tcPr>
            <w:tcW w:w="1644" w:type="dxa"/>
            <w:vAlign w:val="center"/>
          </w:tcPr>
          <w:p w:rsidR="00162AF5" w:rsidRDefault="00162AF5">
            <w:pPr>
              <w:pStyle w:val="ConsPlusNormal"/>
              <w:jc w:val="center"/>
            </w:pPr>
            <w:r>
              <w:t>0,45</w:t>
            </w:r>
          </w:p>
        </w:tc>
        <w:tc>
          <w:tcPr>
            <w:tcW w:w="1853" w:type="dxa"/>
            <w:vAlign w:val="center"/>
          </w:tcPr>
          <w:p w:rsidR="00162AF5" w:rsidRDefault="00162AF5">
            <w:pPr>
              <w:pStyle w:val="ConsPlusNormal"/>
              <w:jc w:val="center"/>
            </w:pPr>
            <w:r>
              <w:t>0,50</w:t>
            </w:r>
          </w:p>
        </w:tc>
        <w:tc>
          <w:tcPr>
            <w:tcW w:w="970" w:type="dxa"/>
            <w:vAlign w:val="center"/>
          </w:tcPr>
          <w:p w:rsidR="00162AF5" w:rsidRDefault="00162AF5">
            <w:pPr>
              <w:pStyle w:val="ConsPlusNormal"/>
              <w:jc w:val="center"/>
            </w:pPr>
            <w:r>
              <w:t>0,12</w:t>
            </w:r>
          </w:p>
        </w:tc>
        <w:tc>
          <w:tcPr>
            <w:tcW w:w="840" w:type="dxa"/>
            <w:vAlign w:val="center"/>
          </w:tcPr>
          <w:p w:rsidR="00162AF5" w:rsidRDefault="00162AF5">
            <w:pPr>
              <w:pStyle w:val="ConsPlusNormal"/>
              <w:jc w:val="center"/>
            </w:pPr>
            <w:r>
              <w:t>0,13</w:t>
            </w:r>
          </w:p>
        </w:tc>
        <w:tc>
          <w:tcPr>
            <w:tcW w:w="768" w:type="dxa"/>
            <w:vAlign w:val="center"/>
          </w:tcPr>
          <w:p w:rsidR="00162AF5" w:rsidRDefault="00162AF5">
            <w:pPr>
              <w:pStyle w:val="ConsPlusNormal"/>
              <w:jc w:val="center"/>
            </w:pPr>
            <w:r>
              <w:t>0,16</w:t>
            </w:r>
          </w:p>
        </w:tc>
        <w:tc>
          <w:tcPr>
            <w:tcW w:w="768" w:type="dxa"/>
            <w:vAlign w:val="center"/>
          </w:tcPr>
          <w:p w:rsidR="00162AF5" w:rsidRDefault="00162AF5">
            <w:pPr>
              <w:pStyle w:val="ConsPlusNormal"/>
              <w:jc w:val="center"/>
            </w:pPr>
            <w:r>
              <w:t>0,18</w:t>
            </w:r>
          </w:p>
        </w:tc>
        <w:tc>
          <w:tcPr>
            <w:tcW w:w="768" w:type="dxa"/>
            <w:vAlign w:val="center"/>
          </w:tcPr>
          <w:p w:rsidR="00162AF5" w:rsidRDefault="00162AF5">
            <w:pPr>
              <w:pStyle w:val="ConsPlusNormal"/>
              <w:jc w:val="center"/>
            </w:pPr>
            <w:r>
              <w:t>0,20</w:t>
            </w:r>
          </w:p>
        </w:tc>
        <w:tc>
          <w:tcPr>
            <w:tcW w:w="744" w:type="dxa"/>
            <w:vAlign w:val="center"/>
          </w:tcPr>
          <w:p w:rsidR="00162AF5" w:rsidRDefault="00162AF5">
            <w:pPr>
              <w:pStyle w:val="ConsPlusNormal"/>
              <w:jc w:val="center"/>
            </w:pPr>
            <w:r>
              <w:t>0,23</w:t>
            </w:r>
          </w:p>
        </w:tc>
        <w:tc>
          <w:tcPr>
            <w:tcW w:w="907" w:type="dxa"/>
            <w:vAlign w:val="center"/>
          </w:tcPr>
          <w:p w:rsidR="00162AF5" w:rsidRDefault="00162AF5">
            <w:pPr>
              <w:pStyle w:val="ConsPlusNormal"/>
              <w:jc w:val="center"/>
            </w:pPr>
            <w:r>
              <w:t>0,24</w:t>
            </w:r>
          </w:p>
        </w:tc>
      </w:tr>
      <w:tr w:rsidR="00162AF5">
        <w:tc>
          <w:tcPr>
            <w:tcW w:w="1644" w:type="dxa"/>
            <w:vAlign w:val="center"/>
          </w:tcPr>
          <w:p w:rsidR="00162AF5" w:rsidRDefault="00162AF5">
            <w:pPr>
              <w:pStyle w:val="ConsPlusNormal"/>
              <w:jc w:val="center"/>
            </w:pPr>
            <w:r>
              <w:t>0,45</w:t>
            </w:r>
          </w:p>
        </w:tc>
        <w:tc>
          <w:tcPr>
            <w:tcW w:w="1853" w:type="dxa"/>
            <w:vAlign w:val="center"/>
          </w:tcPr>
          <w:p w:rsidR="00162AF5" w:rsidRDefault="00162AF5">
            <w:pPr>
              <w:pStyle w:val="ConsPlusNormal"/>
              <w:jc w:val="center"/>
            </w:pPr>
            <w:r>
              <w:t>0,25</w:t>
            </w:r>
          </w:p>
        </w:tc>
        <w:tc>
          <w:tcPr>
            <w:tcW w:w="970" w:type="dxa"/>
            <w:vAlign w:val="center"/>
          </w:tcPr>
          <w:p w:rsidR="00162AF5" w:rsidRDefault="00162AF5">
            <w:pPr>
              <w:pStyle w:val="ConsPlusNormal"/>
              <w:jc w:val="center"/>
            </w:pPr>
            <w:r>
              <w:t>0,10</w:t>
            </w:r>
          </w:p>
        </w:tc>
        <w:tc>
          <w:tcPr>
            <w:tcW w:w="840" w:type="dxa"/>
            <w:vAlign w:val="center"/>
          </w:tcPr>
          <w:p w:rsidR="00162AF5" w:rsidRDefault="00162AF5">
            <w:pPr>
              <w:pStyle w:val="ConsPlusNormal"/>
              <w:jc w:val="center"/>
            </w:pPr>
            <w:r>
              <w:t>0,10</w:t>
            </w:r>
          </w:p>
        </w:tc>
        <w:tc>
          <w:tcPr>
            <w:tcW w:w="768" w:type="dxa"/>
            <w:vAlign w:val="center"/>
          </w:tcPr>
          <w:p w:rsidR="00162AF5" w:rsidRDefault="00162AF5">
            <w:pPr>
              <w:pStyle w:val="ConsPlusNormal"/>
              <w:jc w:val="center"/>
            </w:pPr>
            <w:r>
              <w:t>0,10</w:t>
            </w:r>
          </w:p>
        </w:tc>
        <w:tc>
          <w:tcPr>
            <w:tcW w:w="768" w:type="dxa"/>
            <w:vAlign w:val="center"/>
          </w:tcPr>
          <w:p w:rsidR="00162AF5" w:rsidRDefault="00162AF5">
            <w:pPr>
              <w:pStyle w:val="ConsPlusNormal"/>
              <w:jc w:val="center"/>
            </w:pPr>
            <w:r>
              <w:t>0,12</w:t>
            </w:r>
          </w:p>
        </w:tc>
        <w:tc>
          <w:tcPr>
            <w:tcW w:w="768" w:type="dxa"/>
            <w:vAlign w:val="center"/>
          </w:tcPr>
          <w:p w:rsidR="00162AF5" w:rsidRDefault="00162AF5">
            <w:pPr>
              <w:pStyle w:val="ConsPlusNormal"/>
              <w:jc w:val="center"/>
            </w:pPr>
            <w:r>
              <w:t>0,14</w:t>
            </w:r>
          </w:p>
        </w:tc>
        <w:tc>
          <w:tcPr>
            <w:tcW w:w="744" w:type="dxa"/>
            <w:vAlign w:val="center"/>
          </w:tcPr>
          <w:p w:rsidR="00162AF5" w:rsidRDefault="00162AF5">
            <w:pPr>
              <w:pStyle w:val="ConsPlusNormal"/>
              <w:jc w:val="center"/>
            </w:pPr>
            <w:r>
              <w:t>0,17</w:t>
            </w:r>
          </w:p>
        </w:tc>
        <w:tc>
          <w:tcPr>
            <w:tcW w:w="907" w:type="dxa"/>
            <w:vAlign w:val="center"/>
          </w:tcPr>
          <w:p w:rsidR="00162AF5" w:rsidRDefault="00162AF5">
            <w:pPr>
              <w:pStyle w:val="ConsPlusNormal"/>
              <w:jc w:val="center"/>
            </w:pPr>
            <w:r>
              <w:t>0,19</w:t>
            </w:r>
          </w:p>
        </w:tc>
      </w:tr>
      <w:tr w:rsidR="00162AF5">
        <w:tc>
          <w:tcPr>
            <w:tcW w:w="1644" w:type="dxa"/>
            <w:vAlign w:val="center"/>
          </w:tcPr>
          <w:p w:rsidR="00162AF5" w:rsidRDefault="00162AF5">
            <w:pPr>
              <w:pStyle w:val="ConsPlusNormal"/>
              <w:jc w:val="center"/>
            </w:pPr>
            <w:r>
              <w:t>0,40</w:t>
            </w:r>
          </w:p>
        </w:tc>
        <w:tc>
          <w:tcPr>
            <w:tcW w:w="1853" w:type="dxa"/>
            <w:vAlign w:val="center"/>
          </w:tcPr>
          <w:p w:rsidR="00162AF5" w:rsidRDefault="00162AF5">
            <w:pPr>
              <w:pStyle w:val="ConsPlusNormal"/>
              <w:jc w:val="center"/>
            </w:pPr>
            <w:r>
              <w:t>2,00 и более</w:t>
            </w:r>
          </w:p>
        </w:tc>
        <w:tc>
          <w:tcPr>
            <w:tcW w:w="970" w:type="dxa"/>
            <w:vAlign w:val="center"/>
          </w:tcPr>
          <w:p w:rsidR="00162AF5" w:rsidRDefault="00162AF5">
            <w:pPr>
              <w:pStyle w:val="ConsPlusNormal"/>
              <w:jc w:val="center"/>
            </w:pPr>
            <w:r>
              <w:t>0,18</w:t>
            </w:r>
          </w:p>
        </w:tc>
        <w:tc>
          <w:tcPr>
            <w:tcW w:w="840" w:type="dxa"/>
            <w:vAlign w:val="center"/>
          </w:tcPr>
          <w:p w:rsidR="00162AF5" w:rsidRDefault="00162AF5">
            <w:pPr>
              <w:pStyle w:val="ConsPlusNormal"/>
              <w:jc w:val="center"/>
            </w:pPr>
            <w:r>
              <w:t>0,21</w:t>
            </w:r>
          </w:p>
        </w:tc>
        <w:tc>
          <w:tcPr>
            <w:tcW w:w="768" w:type="dxa"/>
            <w:vAlign w:val="center"/>
          </w:tcPr>
          <w:p w:rsidR="00162AF5" w:rsidRDefault="00162AF5">
            <w:pPr>
              <w:pStyle w:val="ConsPlusNormal"/>
              <w:jc w:val="center"/>
            </w:pPr>
            <w:r>
              <w:t>0,24</w:t>
            </w:r>
          </w:p>
        </w:tc>
        <w:tc>
          <w:tcPr>
            <w:tcW w:w="768" w:type="dxa"/>
            <w:vAlign w:val="center"/>
          </w:tcPr>
          <w:p w:rsidR="00162AF5" w:rsidRDefault="00162AF5">
            <w:pPr>
              <w:pStyle w:val="ConsPlusNormal"/>
              <w:jc w:val="center"/>
            </w:pPr>
            <w:r>
              <w:t>0,25</w:t>
            </w:r>
          </w:p>
        </w:tc>
        <w:tc>
          <w:tcPr>
            <w:tcW w:w="768" w:type="dxa"/>
            <w:vAlign w:val="center"/>
          </w:tcPr>
          <w:p w:rsidR="00162AF5" w:rsidRDefault="00162AF5">
            <w:pPr>
              <w:pStyle w:val="ConsPlusNormal"/>
              <w:jc w:val="center"/>
            </w:pPr>
            <w:r>
              <w:t>0,25</w:t>
            </w:r>
          </w:p>
        </w:tc>
        <w:tc>
          <w:tcPr>
            <w:tcW w:w="744" w:type="dxa"/>
            <w:vAlign w:val="center"/>
          </w:tcPr>
          <w:p w:rsidR="00162AF5" w:rsidRDefault="00162AF5">
            <w:pPr>
              <w:pStyle w:val="ConsPlusNormal"/>
              <w:jc w:val="center"/>
            </w:pPr>
            <w:r>
              <w:t>0,26</w:t>
            </w:r>
          </w:p>
        </w:tc>
        <w:tc>
          <w:tcPr>
            <w:tcW w:w="907" w:type="dxa"/>
            <w:vAlign w:val="center"/>
          </w:tcPr>
          <w:p w:rsidR="00162AF5" w:rsidRDefault="00162AF5">
            <w:pPr>
              <w:pStyle w:val="ConsPlusNormal"/>
              <w:jc w:val="center"/>
            </w:pPr>
            <w:r>
              <w:t>0,27</w:t>
            </w:r>
          </w:p>
        </w:tc>
      </w:tr>
      <w:tr w:rsidR="00162AF5">
        <w:tc>
          <w:tcPr>
            <w:tcW w:w="1644" w:type="dxa"/>
            <w:vAlign w:val="center"/>
          </w:tcPr>
          <w:p w:rsidR="00162AF5" w:rsidRDefault="00162AF5">
            <w:pPr>
              <w:pStyle w:val="ConsPlusNormal"/>
              <w:jc w:val="center"/>
            </w:pPr>
            <w:r>
              <w:t>0,40</w:t>
            </w:r>
          </w:p>
        </w:tc>
        <w:tc>
          <w:tcPr>
            <w:tcW w:w="1853" w:type="dxa"/>
            <w:vAlign w:val="center"/>
          </w:tcPr>
          <w:p w:rsidR="00162AF5" w:rsidRDefault="00162AF5">
            <w:pPr>
              <w:pStyle w:val="ConsPlusNormal"/>
              <w:jc w:val="center"/>
            </w:pPr>
            <w:r>
              <w:t>1,00</w:t>
            </w:r>
          </w:p>
        </w:tc>
        <w:tc>
          <w:tcPr>
            <w:tcW w:w="970" w:type="dxa"/>
            <w:vAlign w:val="center"/>
          </w:tcPr>
          <w:p w:rsidR="00162AF5" w:rsidRDefault="00162AF5">
            <w:pPr>
              <w:pStyle w:val="ConsPlusNormal"/>
              <w:jc w:val="center"/>
            </w:pPr>
            <w:r>
              <w:t>0,14</w:t>
            </w:r>
          </w:p>
        </w:tc>
        <w:tc>
          <w:tcPr>
            <w:tcW w:w="840" w:type="dxa"/>
            <w:vAlign w:val="center"/>
          </w:tcPr>
          <w:p w:rsidR="00162AF5" w:rsidRDefault="00162AF5">
            <w:pPr>
              <w:pStyle w:val="ConsPlusNormal"/>
              <w:jc w:val="center"/>
            </w:pPr>
            <w:r>
              <w:t>0,16</w:t>
            </w:r>
          </w:p>
        </w:tc>
        <w:tc>
          <w:tcPr>
            <w:tcW w:w="768" w:type="dxa"/>
            <w:vAlign w:val="center"/>
          </w:tcPr>
          <w:p w:rsidR="00162AF5" w:rsidRDefault="00162AF5">
            <w:pPr>
              <w:pStyle w:val="ConsPlusNormal"/>
              <w:jc w:val="center"/>
            </w:pPr>
            <w:r>
              <w:t>0,19</w:t>
            </w:r>
          </w:p>
        </w:tc>
        <w:tc>
          <w:tcPr>
            <w:tcW w:w="768" w:type="dxa"/>
            <w:vAlign w:val="center"/>
          </w:tcPr>
          <w:p w:rsidR="00162AF5" w:rsidRDefault="00162AF5">
            <w:pPr>
              <w:pStyle w:val="ConsPlusNormal"/>
              <w:jc w:val="center"/>
            </w:pPr>
            <w:r>
              <w:t>0,21</w:t>
            </w:r>
          </w:p>
        </w:tc>
        <w:tc>
          <w:tcPr>
            <w:tcW w:w="768" w:type="dxa"/>
            <w:vAlign w:val="center"/>
          </w:tcPr>
          <w:p w:rsidR="00162AF5" w:rsidRDefault="00162AF5">
            <w:pPr>
              <w:pStyle w:val="ConsPlusNormal"/>
              <w:jc w:val="center"/>
            </w:pPr>
            <w:r>
              <w:t>0,22</w:t>
            </w:r>
          </w:p>
        </w:tc>
        <w:tc>
          <w:tcPr>
            <w:tcW w:w="744" w:type="dxa"/>
            <w:vAlign w:val="center"/>
          </w:tcPr>
          <w:p w:rsidR="00162AF5" w:rsidRDefault="00162AF5">
            <w:pPr>
              <w:pStyle w:val="ConsPlusNormal"/>
              <w:jc w:val="center"/>
            </w:pPr>
            <w:r>
              <w:t>0,23</w:t>
            </w:r>
          </w:p>
        </w:tc>
        <w:tc>
          <w:tcPr>
            <w:tcW w:w="907" w:type="dxa"/>
            <w:vAlign w:val="center"/>
          </w:tcPr>
          <w:p w:rsidR="00162AF5" w:rsidRDefault="00162AF5">
            <w:pPr>
              <w:pStyle w:val="ConsPlusNormal"/>
              <w:jc w:val="center"/>
            </w:pPr>
            <w:r>
              <w:t>0,23</w:t>
            </w:r>
          </w:p>
        </w:tc>
      </w:tr>
      <w:tr w:rsidR="00162AF5">
        <w:tc>
          <w:tcPr>
            <w:tcW w:w="1644" w:type="dxa"/>
            <w:vAlign w:val="center"/>
          </w:tcPr>
          <w:p w:rsidR="00162AF5" w:rsidRDefault="00162AF5">
            <w:pPr>
              <w:pStyle w:val="ConsPlusNormal"/>
              <w:jc w:val="center"/>
            </w:pPr>
            <w:r>
              <w:t>0,40</w:t>
            </w:r>
          </w:p>
        </w:tc>
        <w:tc>
          <w:tcPr>
            <w:tcW w:w="1853" w:type="dxa"/>
            <w:vAlign w:val="center"/>
          </w:tcPr>
          <w:p w:rsidR="00162AF5" w:rsidRDefault="00162AF5">
            <w:pPr>
              <w:pStyle w:val="ConsPlusNormal"/>
              <w:jc w:val="center"/>
            </w:pPr>
            <w:r>
              <w:t>0,50</w:t>
            </w:r>
          </w:p>
        </w:tc>
        <w:tc>
          <w:tcPr>
            <w:tcW w:w="970" w:type="dxa"/>
            <w:vAlign w:val="center"/>
          </w:tcPr>
          <w:p w:rsidR="00162AF5" w:rsidRDefault="00162AF5">
            <w:pPr>
              <w:pStyle w:val="ConsPlusNormal"/>
              <w:jc w:val="center"/>
            </w:pPr>
            <w:r>
              <w:t>0,10</w:t>
            </w:r>
          </w:p>
        </w:tc>
        <w:tc>
          <w:tcPr>
            <w:tcW w:w="840" w:type="dxa"/>
            <w:vAlign w:val="center"/>
          </w:tcPr>
          <w:p w:rsidR="00162AF5" w:rsidRDefault="00162AF5">
            <w:pPr>
              <w:pStyle w:val="ConsPlusNormal"/>
              <w:jc w:val="center"/>
            </w:pPr>
            <w:r>
              <w:t>0,11</w:t>
            </w:r>
          </w:p>
        </w:tc>
        <w:tc>
          <w:tcPr>
            <w:tcW w:w="768" w:type="dxa"/>
            <w:vAlign w:val="center"/>
          </w:tcPr>
          <w:p w:rsidR="00162AF5" w:rsidRDefault="00162AF5">
            <w:pPr>
              <w:pStyle w:val="ConsPlusNormal"/>
              <w:jc w:val="center"/>
            </w:pPr>
            <w:r>
              <w:t>0,13</w:t>
            </w:r>
          </w:p>
        </w:tc>
        <w:tc>
          <w:tcPr>
            <w:tcW w:w="768" w:type="dxa"/>
            <w:vAlign w:val="center"/>
          </w:tcPr>
          <w:p w:rsidR="00162AF5" w:rsidRDefault="00162AF5">
            <w:pPr>
              <w:pStyle w:val="ConsPlusNormal"/>
              <w:jc w:val="center"/>
            </w:pPr>
            <w:r>
              <w:t>0,16</w:t>
            </w:r>
          </w:p>
        </w:tc>
        <w:tc>
          <w:tcPr>
            <w:tcW w:w="768" w:type="dxa"/>
            <w:vAlign w:val="center"/>
          </w:tcPr>
          <w:p w:rsidR="00162AF5" w:rsidRDefault="00162AF5">
            <w:pPr>
              <w:pStyle w:val="ConsPlusNormal"/>
              <w:jc w:val="center"/>
            </w:pPr>
            <w:r>
              <w:t>0,18</w:t>
            </w:r>
          </w:p>
        </w:tc>
        <w:tc>
          <w:tcPr>
            <w:tcW w:w="744" w:type="dxa"/>
            <w:vAlign w:val="center"/>
          </w:tcPr>
          <w:p w:rsidR="00162AF5" w:rsidRDefault="00162AF5">
            <w:pPr>
              <w:pStyle w:val="ConsPlusNormal"/>
              <w:jc w:val="center"/>
            </w:pPr>
            <w:r>
              <w:t>0,20</w:t>
            </w:r>
          </w:p>
        </w:tc>
        <w:tc>
          <w:tcPr>
            <w:tcW w:w="907" w:type="dxa"/>
            <w:vAlign w:val="center"/>
          </w:tcPr>
          <w:p w:rsidR="00162AF5" w:rsidRDefault="00162AF5">
            <w:pPr>
              <w:pStyle w:val="ConsPlusNormal"/>
              <w:jc w:val="center"/>
            </w:pPr>
            <w:r>
              <w:t>0,21</w:t>
            </w:r>
          </w:p>
        </w:tc>
      </w:tr>
      <w:tr w:rsidR="00162AF5">
        <w:tc>
          <w:tcPr>
            <w:tcW w:w="1644" w:type="dxa"/>
            <w:vAlign w:val="center"/>
          </w:tcPr>
          <w:p w:rsidR="00162AF5" w:rsidRDefault="00162AF5">
            <w:pPr>
              <w:pStyle w:val="ConsPlusNormal"/>
              <w:jc w:val="center"/>
            </w:pPr>
            <w:r>
              <w:t>0,40</w:t>
            </w:r>
          </w:p>
        </w:tc>
        <w:tc>
          <w:tcPr>
            <w:tcW w:w="1853" w:type="dxa"/>
            <w:vAlign w:val="center"/>
          </w:tcPr>
          <w:p w:rsidR="00162AF5" w:rsidRDefault="00162AF5">
            <w:pPr>
              <w:pStyle w:val="ConsPlusNormal"/>
              <w:jc w:val="center"/>
            </w:pPr>
            <w:r>
              <w:t>0,25</w:t>
            </w:r>
          </w:p>
        </w:tc>
        <w:tc>
          <w:tcPr>
            <w:tcW w:w="970" w:type="dxa"/>
            <w:vAlign w:val="center"/>
          </w:tcPr>
          <w:p w:rsidR="00162AF5" w:rsidRDefault="00162AF5">
            <w:pPr>
              <w:pStyle w:val="ConsPlusNormal"/>
              <w:jc w:val="center"/>
            </w:pPr>
            <w:r>
              <w:t>0,09</w:t>
            </w:r>
          </w:p>
        </w:tc>
        <w:tc>
          <w:tcPr>
            <w:tcW w:w="840" w:type="dxa"/>
            <w:vAlign w:val="center"/>
          </w:tcPr>
          <w:p w:rsidR="00162AF5" w:rsidRDefault="00162AF5">
            <w:pPr>
              <w:pStyle w:val="ConsPlusNormal"/>
              <w:jc w:val="center"/>
            </w:pPr>
            <w:r>
              <w:t>0,09</w:t>
            </w:r>
          </w:p>
        </w:tc>
        <w:tc>
          <w:tcPr>
            <w:tcW w:w="768" w:type="dxa"/>
            <w:vAlign w:val="center"/>
          </w:tcPr>
          <w:p w:rsidR="00162AF5" w:rsidRDefault="00162AF5">
            <w:pPr>
              <w:pStyle w:val="ConsPlusNormal"/>
              <w:jc w:val="center"/>
            </w:pPr>
            <w:r>
              <w:t>0,10</w:t>
            </w:r>
          </w:p>
        </w:tc>
        <w:tc>
          <w:tcPr>
            <w:tcW w:w="768" w:type="dxa"/>
            <w:vAlign w:val="center"/>
          </w:tcPr>
          <w:p w:rsidR="00162AF5" w:rsidRDefault="00162AF5">
            <w:pPr>
              <w:pStyle w:val="ConsPlusNormal"/>
              <w:jc w:val="center"/>
            </w:pPr>
            <w:r>
              <w:t>0,10</w:t>
            </w:r>
          </w:p>
        </w:tc>
        <w:tc>
          <w:tcPr>
            <w:tcW w:w="768" w:type="dxa"/>
            <w:vAlign w:val="center"/>
          </w:tcPr>
          <w:p w:rsidR="00162AF5" w:rsidRDefault="00162AF5">
            <w:pPr>
              <w:pStyle w:val="ConsPlusNormal"/>
              <w:jc w:val="center"/>
            </w:pPr>
            <w:r>
              <w:t>0,12</w:t>
            </w:r>
          </w:p>
        </w:tc>
        <w:tc>
          <w:tcPr>
            <w:tcW w:w="744" w:type="dxa"/>
            <w:vAlign w:val="center"/>
          </w:tcPr>
          <w:p w:rsidR="00162AF5" w:rsidRDefault="00162AF5">
            <w:pPr>
              <w:pStyle w:val="ConsPlusNormal"/>
              <w:jc w:val="center"/>
            </w:pPr>
            <w:r>
              <w:t>0,15</w:t>
            </w:r>
          </w:p>
        </w:tc>
        <w:tc>
          <w:tcPr>
            <w:tcW w:w="907" w:type="dxa"/>
            <w:vAlign w:val="center"/>
          </w:tcPr>
          <w:p w:rsidR="00162AF5" w:rsidRDefault="00162AF5">
            <w:pPr>
              <w:pStyle w:val="ConsPlusNormal"/>
              <w:jc w:val="center"/>
            </w:pPr>
            <w:r>
              <w:t>0,17</w:t>
            </w:r>
          </w:p>
        </w:tc>
      </w:tr>
      <w:tr w:rsidR="00162AF5">
        <w:tc>
          <w:tcPr>
            <w:tcW w:w="1644" w:type="dxa"/>
            <w:vAlign w:val="center"/>
          </w:tcPr>
          <w:p w:rsidR="00162AF5" w:rsidRDefault="00162AF5">
            <w:pPr>
              <w:pStyle w:val="ConsPlusNormal"/>
              <w:jc w:val="center"/>
            </w:pPr>
            <w:r>
              <w:t>0,30</w:t>
            </w:r>
          </w:p>
        </w:tc>
        <w:tc>
          <w:tcPr>
            <w:tcW w:w="1853" w:type="dxa"/>
            <w:vAlign w:val="center"/>
          </w:tcPr>
          <w:p w:rsidR="00162AF5" w:rsidRDefault="00162AF5">
            <w:pPr>
              <w:pStyle w:val="ConsPlusNormal"/>
              <w:jc w:val="center"/>
            </w:pPr>
            <w:r>
              <w:t>2,00 и более</w:t>
            </w:r>
          </w:p>
        </w:tc>
        <w:tc>
          <w:tcPr>
            <w:tcW w:w="970" w:type="dxa"/>
            <w:vAlign w:val="center"/>
          </w:tcPr>
          <w:p w:rsidR="00162AF5" w:rsidRDefault="00162AF5">
            <w:pPr>
              <w:pStyle w:val="ConsPlusNormal"/>
              <w:jc w:val="center"/>
            </w:pPr>
            <w:r>
              <w:t>0,13</w:t>
            </w:r>
          </w:p>
        </w:tc>
        <w:tc>
          <w:tcPr>
            <w:tcW w:w="840" w:type="dxa"/>
            <w:vAlign w:val="center"/>
          </w:tcPr>
          <w:p w:rsidR="00162AF5" w:rsidRDefault="00162AF5">
            <w:pPr>
              <w:pStyle w:val="ConsPlusNormal"/>
              <w:jc w:val="center"/>
            </w:pPr>
            <w:r>
              <w:t>0,15</w:t>
            </w:r>
          </w:p>
        </w:tc>
        <w:tc>
          <w:tcPr>
            <w:tcW w:w="768" w:type="dxa"/>
            <w:vAlign w:val="center"/>
          </w:tcPr>
          <w:p w:rsidR="00162AF5" w:rsidRDefault="00162AF5">
            <w:pPr>
              <w:pStyle w:val="ConsPlusNormal"/>
              <w:jc w:val="center"/>
            </w:pPr>
            <w:r>
              <w:t>0,17</w:t>
            </w:r>
          </w:p>
        </w:tc>
        <w:tc>
          <w:tcPr>
            <w:tcW w:w="768" w:type="dxa"/>
            <w:vAlign w:val="center"/>
          </w:tcPr>
          <w:p w:rsidR="00162AF5" w:rsidRDefault="00162AF5">
            <w:pPr>
              <w:pStyle w:val="ConsPlusNormal"/>
              <w:jc w:val="center"/>
            </w:pPr>
            <w:r>
              <w:t>0,18</w:t>
            </w:r>
          </w:p>
        </w:tc>
        <w:tc>
          <w:tcPr>
            <w:tcW w:w="768" w:type="dxa"/>
            <w:vAlign w:val="center"/>
          </w:tcPr>
          <w:p w:rsidR="00162AF5" w:rsidRDefault="00162AF5">
            <w:pPr>
              <w:pStyle w:val="ConsPlusNormal"/>
              <w:jc w:val="center"/>
            </w:pPr>
            <w:r>
              <w:t>0,19</w:t>
            </w:r>
          </w:p>
        </w:tc>
        <w:tc>
          <w:tcPr>
            <w:tcW w:w="744" w:type="dxa"/>
            <w:vAlign w:val="center"/>
          </w:tcPr>
          <w:p w:rsidR="00162AF5" w:rsidRDefault="00162AF5">
            <w:pPr>
              <w:pStyle w:val="ConsPlusNormal"/>
              <w:jc w:val="center"/>
            </w:pPr>
            <w:r>
              <w:t>0,19</w:t>
            </w:r>
          </w:p>
        </w:tc>
        <w:tc>
          <w:tcPr>
            <w:tcW w:w="907" w:type="dxa"/>
            <w:vAlign w:val="center"/>
          </w:tcPr>
          <w:p w:rsidR="00162AF5" w:rsidRDefault="00162AF5">
            <w:pPr>
              <w:pStyle w:val="ConsPlusNormal"/>
              <w:jc w:val="center"/>
            </w:pPr>
            <w:r>
              <w:t>0,20</w:t>
            </w:r>
          </w:p>
        </w:tc>
      </w:tr>
      <w:tr w:rsidR="00162AF5">
        <w:tc>
          <w:tcPr>
            <w:tcW w:w="1644" w:type="dxa"/>
            <w:vAlign w:val="center"/>
          </w:tcPr>
          <w:p w:rsidR="00162AF5" w:rsidRDefault="00162AF5">
            <w:pPr>
              <w:pStyle w:val="ConsPlusNormal"/>
              <w:jc w:val="center"/>
            </w:pPr>
            <w:r>
              <w:t>0,30</w:t>
            </w:r>
          </w:p>
        </w:tc>
        <w:tc>
          <w:tcPr>
            <w:tcW w:w="1853" w:type="dxa"/>
            <w:vAlign w:val="center"/>
          </w:tcPr>
          <w:p w:rsidR="00162AF5" w:rsidRDefault="00162AF5">
            <w:pPr>
              <w:pStyle w:val="ConsPlusNormal"/>
              <w:jc w:val="center"/>
            </w:pPr>
            <w:r>
              <w:t>1,00</w:t>
            </w:r>
          </w:p>
        </w:tc>
        <w:tc>
          <w:tcPr>
            <w:tcW w:w="970" w:type="dxa"/>
            <w:vAlign w:val="center"/>
          </w:tcPr>
          <w:p w:rsidR="00162AF5" w:rsidRDefault="00162AF5">
            <w:pPr>
              <w:pStyle w:val="ConsPlusNormal"/>
              <w:jc w:val="center"/>
            </w:pPr>
            <w:r>
              <w:t>0,10</w:t>
            </w:r>
          </w:p>
        </w:tc>
        <w:tc>
          <w:tcPr>
            <w:tcW w:w="840" w:type="dxa"/>
            <w:vAlign w:val="center"/>
          </w:tcPr>
          <w:p w:rsidR="00162AF5" w:rsidRDefault="00162AF5">
            <w:pPr>
              <w:pStyle w:val="ConsPlusNormal"/>
              <w:jc w:val="center"/>
            </w:pPr>
            <w:r>
              <w:t>0,11</w:t>
            </w:r>
          </w:p>
        </w:tc>
        <w:tc>
          <w:tcPr>
            <w:tcW w:w="768" w:type="dxa"/>
            <w:vAlign w:val="center"/>
          </w:tcPr>
          <w:p w:rsidR="00162AF5" w:rsidRDefault="00162AF5">
            <w:pPr>
              <w:pStyle w:val="ConsPlusNormal"/>
              <w:jc w:val="center"/>
            </w:pPr>
            <w:r>
              <w:t>0,14</w:t>
            </w:r>
          </w:p>
        </w:tc>
        <w:tc>
          <w:tcPr>
            <w:tcW w:w="768" w:type="dxa"/>
            <w:vAlign w:val="center"/>
          </w:tcPr>
          <w:p w:rsidR="00162AF5" w:rsidRDefault="00162AF5">
            <w:pPr>
              <w:pStyle w:val="ConsPlusNormal"/>
              <w:jc w:val="center"/>
            </w:pPr>
            <w:r>
              <w:t>0,15</w:t>
            </w:r>
          </w:p>
        </w:tc>
        <w:tc>
          <w:tcPr>
            <w:tcW w:w="768" w:type="dxa"/>
            <w:vAlign w:val="center"/>
          </w:tcPr>
          <w:p w:rsidR="00162AF5" w:rsidRDefault="00162AF5">
            <w:pPr>
              <w:pStyle w:val="ConsPlusNormal"/>
              <w:jc w:val="center"/>
            </w:pPr>
            <w:r>
              <w:t>0,16</w:t>
            </w:r>
          </w:p>
        </w:tc>
        <w:tc>
          <w:tcPr>
            <w:tcW w:w="744" w:type="dxa"/>
            <w:vAlign w:val="center"/>
          </w:tcPr>
          <w:p w:rsidR="00162AF5" w:rsidRDefault="00162AF5">
            <w:pPr>
              <w:pStyle w:val="ConsPlusNormal"/>
              <w:jc w:val="center"/>
            </w:pPr>
            <w:r>
              <w:t>0,17</w:t>
            </w:r>
          </w:p>
        </w:tc>
        <w:tc>
          <w:tcPr>
            <w:tcW w:w="907" w:type="dxa"/>
            <w:vAlign w:val="center"/>
          </w:tcPr>
          <w:p w:rsidR="00162AF5" w:rsidRDefault="00162AF5">
            <w:pPr>
              <w:pStyle w:val="ConsPlusNormal"/>
              <w:jc w:val="center"/>
            </w:pPr>
            <w:r>
              <w:t>0,17</w:t>
            </w:r>
          </w:p>
        </w:tc>
      </w:tr>
      <w:tr w:rsidR="00162AF5">
        <w:tc>
          <w:tcPr>
            <w:tcW w:w="1644" w:type="dxa"/>
            <w:vAlign w:val="center"/>
          </w:tcPr>
          <w:p w:rsidR="00162AF5" w:rsidRDefault="00162AF5">
            <w:pPr>
              <w:pStyle w:val="ConsPlusNormal"/>
              <w:jc w:val="center"/>
            </w:pPr>
            <w:r>
              <w:t>0,30</w:t>
            </w:r>
          </w:p>
        </w:tc>
        <w:tc>
          <w:tcPr>
            <w:tcW w:w="1853" w:type="dxa"/>
            <w:vAlign w:val="center"/>
          </w:tcPr>
          <w:p w:rsidR="00162AF5" w:rsidRDefault="00162AF5">
            <w:pPr>
              <w:pStyle w:val="ConsPlusNormal"/>
              <w:jc w:val="center"/>
            </w:pPr>
            <w:r>
              <w:t>0,50</w:t>
            </w:r>
          </w:p>
        </w:tc>
        <w:tc>
          <w:tcPr>
            <w:tcW w:w="970" w:type="dxa"/>
            <w:vAlign w:val="center"/>
          </w:tcPr>
          <w:p w:rsidR="00162AF5" w:rsidRDefault="00162AF5">
            <w:pPr>
              <w:pStyle w:val="ConsPlusNormal"/>
              <w:jc w:val="center"/>
            </w:pPr>
            <w:r>
              <w:t>0,08</w:t>
            </w:r>
          </w:p>
        </w:tc>
        <w:tc>
          <w:tcPr>
            <w:tcW w:w="840" w:type="dxa"/>
            <w:vAlign w:val="center"/>
          </w:tcPr>
          <w:p w:rsidR="00162AF5" w:rsidRDefault="00162AF5">
            <w:pPr>
              <w:pStyle w:val="ConsPlusNormal"/>
              <w:jc w:val="center"/>
            </w:pPr>
            <w:r>
              <w:t>0,08</w:t>
            </w:r>
          </w:p>
        </w:tc>
        <w:tc>
          <w:tcPr>
            <w:tcW w:w="768" w:type="dxa"/>
            <w:vAlign w:val="center"/>
          </w:tcPr>
          <w:p w:rsidR="00162AF5" w:rsidRDefault="00162AF5">
            <w:pPr>
              <w:pStyle w:val="ConsPlusNormal"/>
              <w:jc w:val="center"/>
            </w:pPr>
            <w:r>
              <w:t>0,10</w:t>
            </w:r>
          </w:p>
        </w:tc>
        <w:tc>
          <w:tcPr>
            <w:tcW w:w="768" w:type="dxa"/>
            <w:vAlign w:val="center"/>
          </w:tcPr>
          <w:p w:rsidR="00162AF5" w:rsidRDefault="00162AF5">
            <w:pPr>
              <w:pStyle w:val="ConsPlusNormal"/>
              <w:jc w:val="center"/>
            </w:pPr>
            <w:r>
              <w:t>0,11</w:t>
            </w:r>
          </w:p>
        </w:tc>
        <w:tc>
          <w:tcPr>
            <w:tcW w:w="768" w:type="dxa"/>
            <w:vAlign w:val="center"/>
          </w:tcPr>
          <w:p w:rsidR="00162AF5" w:rsidRDefault="00162AF5">
            <w:pPr>
              <w:pStyle w:val="ConsPlusNormal"/>
              <w:jc w:val="center"/>
            </w:pPr>
            <w:r>
              <w:t>0,13</w:t>
            </w:r>
          </w:p>
        </w:tc>
        <w:tc>
          <w:tcPr>
            <w:tcW w:w="744" w:type="dxa"/>
            <w:vAlign w:val="center"/>
          </w:tcPr>
          <w:p w:rsidR="00162AF5" w:rsidRDefault="00162AF5">
            <w:pPr>
              <w:pStyle w:val="ConsPlusNormal"/>
              <w:jc w:val="center"/>
            </w:pPr>
            <w:r>
              <w:t>0,14</w:t>
            </w:r>
          </w:p>
        </w:tc>
        <w:tc>
          <w:tcPr>
            <w:tcW w:w="907" w:type="dxa"/>
            <w:vAlign w:val="center"/>
          </w:tcPr>
          <w:p w:rsidR="00162AF5" w:rsidRDefault="00162AF5">
            <w:pPr>
              <w:pStyle w:val="ConsPlusNormal"/>
              <w:jc w:val="center"/>
            </w:pPr>
            <w:r>
              <w:t>0,15</w:t>
            </w:r>
          </w:p>
        </w:tc>
      </w:tr>
      <w:tr w:rsidR="00162AF5">
        <w:tc>
          <w:tcPr>
            <w:tcW w:w="1644" w:type="dxa"/>
            <w:vAlign w:val="center"/>
          </w:tcPr>
          <w:p w:rsidR="00162AF5" w:rsidRDefault="00162AF5">
            <w:pPr>
              <w:pStyle w:val="ConsPlusNormal"/>
              <w:jc w:val="center"/>
            </w:pPr>
            <w:r>
              <w:t>0,30</w:t>
            </w:r>
          </w:p>
        </w:tc>
        <w:tc>
          <w:tcPr>
            <w:tcW w:w="1853" w:type="dxa"/>
            <w:vAlign w:val="center"/>
          </w:tcPr>
          <w:p w:rsidR="00162AF5" w:rsidRDefault="00162AF5">
            <w:pPr>
              <w:pStyle w:val="ConsPlusNormal"/>
              <w:jc w:val="center"/>
            </w:pPr>
            <w:r>
              <w:t>0,25</w:t>
            </w:r>
          </w:p>
        </w:tc>
        <w:tc>
          <w:tcPr>
            <w:tcW w:w="970" w:type="dxa"/>
            <w:vAlign w:val="center"/>
          </w:tcPr>
          <w:p w:rsidR="00162AF5" w:rsidRDefault="00162AF5">
            <w:pPr>
              <w:pStyle w:val="ConsPlusNormal"/>
              <w:jc w:val="center"/>
            </w:pPr>
            <w:r>
              <w:t>0,06</w:t>
            </w:r>
          </w:p>
        </w:tc>
        <w:tc>
          <w:tcPr>
            <w:tcW w:w="840" w:type="dxa"/>
            <w:vAlign w:val="center"/>
          </w:tcPr>
          <w:p w:rsidR="00162AF5" w:rsidRDefault="00162AF5">
            <w:pPr>
              <w:pStyle w:val="ConsPlusNormal"/>
              <w:jc w:val="center"/>
            </w:pPr>
            <w:r>
              <w:t>0,06</w:t>
            </w:r>
          </w:p>
        </w:tc>
        <w:tc>
          <w:tcPr>
            <w:tcW w:w="768" w:type="dxa"/>
            <w:vAlign w:val="center"/>
          </w:tcPr>
          <w:p w:rsidR="00162AF5" w:rsidRDefault="00162AF5">
            <w:pPr>
              <w:pStyle w:val="ConsPlusNormal"/>
              <w:jc w:val="center"/>
            </w:pPr>
            <w:r>
              <w:t>0,07</w:t>
            </w:r>
          </w:p>
        </w:tc>
        <w:tc>
          <w:tcPr>
            <w:tcW w:w="768" w:type="dxa"/>
            <w:vAlign w:val="center"/>
          </w:tcPr>
          <w:p w:rsidR="00162AF5" w:rsidRDefault="00162AF5">
            <w:pPr>
              <w:pStyle w:val="ConsPlusNormal"/>
              <w:jc w:val="center"/>
            </w:pPr>
            <w:r>
              <w:t>0,08</w:t>
            </w:r>
          </w:p>
        </w:tc>
        <w:tc>
          <w:tcPr>
            <w:tcW w:w="768" w:type="dxa"/>
            <w:vAlign w:val="center"/>
          </w:tcPr>
          <w:p w:rsidR="00162AF5" w:rsidRDefault="00162AF5">
            <w:pPr>
              <w:pStyle w:val="ConsPlusNormal"/>
              <w:jc w:val="center"/>
            </w:pPr>
            <w:r>
              <w:t>0,09</w:t>
            </w:r>
          </w:p>
        </w:tc>
        <w:tc>
          <w:tcPr>
            <w:tcW w:w="744" w:type="dxa"/>
            <w:vAlign w:val="center"/>
          </w:tcPr>
          <w:p w:rsidR="00162AF5" w:rsidRDefault="00162AF5">
            <w:pPr>
              <w:pStyle w:val="ConsPlusNormal"/>
              <w:jc w:val="center"/>
            </w:pPr>
            <w:r>
              <w:t>0,10</w:t>
            </w:r>
          </w:p>
        </w:tc>
        <w:tc>
          <w:tcPr>
            <w:tcW w:w="907" w:type="dxa"/>
            <w:vAlign w:val="center"/>
          </w:tcPr>
          <w:p w:rsidR="00162AF5" w:rsidRDefault="00162AF5">
            <w:pPr>
              <w:pStyle w:val="ConsPlusNormal"/>
              <w:jc w:val="center"/>
            </w:pPr>
            <w:r>
              <w:t>0,12</w:t>
            </w:r>
          </w:p>
        </w:tc>
      </w:tr>
      <w:tr w:rsidR="00162AF5">
        <w:tc>
          <w:tcPr>
            <w:tcW w:w="1644" w:type="dxa"/>
            <w:vAlign w:val="center"/>
          </w:tcPr>
          <w:p w:rsidR="00162AF5" w:rsidRDefault="00162AF5">
            <w:pPr>
              <w:pStyle w:val="ConsPlusNormal"/>
              <w:jc w:val="center"/>
            </w:pPr>
            <w:r>
              <w:t>0,20</w:t>
            </w:r>
          </w:p>
        </w:tc>
        <w:tc>
          <w:tcPr>
            <w:tcW w:w="1853" w:type="dxa"/>
            <w:vAlign w:val="center"/>
          </w:tcPr>
          <w:p w:rsidR="00162AF5" w:rsidRDefault="00162AF5">
            <w:pPr>
              <w:pStyle w:val="ConsPlusNormal"/>
              <w:jc w:val="center"/>
            </w:pPr>
            <w:r>
              <w:t>2,00 и более</w:t>
            </w:r>
          </w:p>
        </w:tc>
        <w:tc>
          <w:tcPr>
            <w:tcW w:w="970" w:type="dxa"/>
            <w:vAlign w:val="center"/>
          </w:tcPr>
          <w:p w:rsidR="00162AF5" w:rsidRDefault="00162AF5">
            <w:pPr>
              <w:pStyle w:val="ConsPlusNormal"/>
              <w:jc w:val="center"/>
            </w:pPr>
            <w:r>
              <w:t>0,09</w:t>
            </w:r>
          </w:p>
        </w:tc>
        <w:tc>
          <w:tcPr>
            <w:tcW w:w="840" w:type="dxa"/>
            <w:vAlign w:val="center"/>
          </w:tcPr>
          <w:p w:rsidR="00162AF5" w:rsidRDefault="00162AF5">
            <w:pPr>
              <w:pStyle w:val="ConsPlusNormal"/>
              <w:jc w:val="center"/>
            </w:pPr>
            <w:r>
              <w:t>0,10</w:t>
            </w:r>
          </w:p>
        </w:tc>
        <w:tc>
          <w:tcPr>
            <w:tcW w:w="768" w:type="dxa"/>
            <w:vAlign w:val="center"/>
          </w:tcPr>
          <w:p w:rsidR="00162AF5" w:rsidRDefault="00162AF5">
            <w:pPr>
              <w:pStyle w:val="ConsPlusNormal"/>
              <w:jc w:val="center"/>
            </w:pPr>
            <w:r>
              <w:t>0,11</w:t>
            </w:r>
          </w:p>
        </w:tc>
        <w:tc>
          <w:tcPr>
            <w:tcW w:w="768" w:type="dxa"/>
            <w:vAlign w:val="center"/>
          </w:tcPr>
          <w:p w:rsidR="00162AF5" w:rsidRDefault="00162AF5">
            <w:pPr>
              <w:pStyle w:val="ConsPlusNormal"/>
              <w:jc w:val="center"/>
            </w:pPr>
            <w:r>
              <w:t>0,12</w:t>
            </w:r>
          </w:p>
        </w:tc>
        <w:tc>
          <w:tcPr>
            <w:tcW w:w="768" w:type="dxa"/>
            <w:vAlign w:val="center"/>
          </w:tcPr>
          <w:p w:rsidR="00162AF5" w:rsidRDefault="00162AF5">
            <w:pPr>
              <w:pStyle w:val="ConsPlusNormal"/>
              <w:jc w:val="center"/>
            </w:pPr>
            <w:r>
              <w:t>0,12</w:t>
            </w:r>
          </w:p>
        </w:tc>
        <w:tc>
          <w:tcPr>
            <w:tcW w:w="744" w:type="dxa"/>
            <w:vAlign w:val="center"/>
          </w:tcPr>
          <w:p w:rsidR="00162AF5" w:rsidRDefault="00162AF5">
            <w:pPr>
              <w:pStyle w:val="ConsPlusNormal"/>
              <w:jc w:val="center"/>
            </w:pPr>
            <w:r>
              <w:t>0,12</w:t>
            </w:r>
          </w:p>
        </w:tc>
        <w:tc>
          <w:tcPr>
            <w:tcW w:w="907" w:type="dxa"/>
            <w:vAlign w:val="center"/>
          </w:tcPr>
          <w:p w:rsidR="00162AF5" w:rsidRDefault="00162AF5">
            <w:pPr>
              <w:pStyle w:val="ConsPlusNormal"/>
              <w:jc w:val="center"/>
            </w:pPr>
            <w:r>
              <w:t>0,13</w:t>
            </w:r>
          </w:p>
        </w:tc>
      </w:tr>
      <w:tr w:rsidR="00162AF5">
        <w:tc>
          <w:tcPr>
            <w:tcW w:w="1644" w:type="dxa"/>
            <w:vAlign w:val="center"/>
          </w:tcPr>
          <w:p w:rsidR="00162AF5" w:rsidRDefault="00162AF5">
            <w:pPr>
              <w:pStyle w:val="ConsPlusNormal"/>
              <w:jc w:val="center"/>
            </w:pPr>
            <w:r>
              <w:t>0,20</w:t>
            </w:r>
          </w:p>
        </w:tc>
        <w:tc>
          <w:tcPr>
            <w:tcW w:w="1853" w:type="dxa"/>
            <w:vAlign w:val="center"/>
          </w:tcPr>
          <w:p w:rsidR="00162AF5" w:rsidRDefault="00162AF5">
            <w:pPr>
              <w:pStyle w:val="ConsPlusNormal"/>
              <w:jc w:val="center"/>
            </w:pPr>
            <w:r>
              <w:t>1,00</w:t>
            </w:r>
          </w:p>
        </w:tc>
        <w:tc>
          <w:tcPr>
            <w:tcW w:w="970" w:type="dxa"/>
            <w:vAlign w:val="center"/>
          </w:tcPr>
          <w:p w:rsidR="00162AF5" w:rsidRDefault="00162AF5">
            <w:pPr>
              <w:pStyle w:val="ConsPlusNormal"/>
              <w:jc w:val="center"/>
            </w:pPr>
            <w:r>
              <w:t>0,07</w:t>
            </w:r>
          </w:p>
        </w:tc>
        <w:tc>
          <w:tcPr>
            <w:tcW w:w="840" w:type="dxa"/>
            <w:vAlign w:val="center"/>
          </w:tcPr>
          <w:p w:rsidR="00162AF5" w:rsidRDefault="00162AF5">
            <w:pPr>
              <w:pStyle w:val="ConsPlusNormal"/>
              <w:jc w:val="center"/>
            </w:pPr>
            <w:r>
              <w:t>0,08</w:t>
            </w:r>
          </w:p>
        </w:tc>
        <w:tc>
          <w:tcPr>
            <w:tcW w:w="768" w:type="dxa"/>
            <w:vAlign w:val="center"/>
          </w:tcPr>
          <w:p w:rsidR="00162AF5" w:rsidRDefault="00162AF5">
            <w:pPr>
              <w:pStyle w:val="ConsPlusNormal"/>
              <w:jc w:val="center"/>
            </w:pPr>
            <w:r>
              <w:t>0,10</w:t>
            </w:r>
          </w:p>
        </w:tc>
        <w:tc>
          <w:tcPr>
            <w:tcW w:w="768" w:type="dxa"/>
            <w:vAlign w:val="center"/>
          </w:tcPr>
          <w:p w:rsidR="00162AF5" w:rsidRDefault="00162AF5">
            <w:pPr>
              <w:pStyle w:val="ConsPlusNormal"/>
              <w:jc w:val="center"/>
            </w:pPr>
            <w:r>
              <w:t>0,10</w:t>
            </w:r>
          </w:p>
        </w:tc>
        <w:tc>
          <w:tcPr>
            <w:tcW w:w="768" w:type="dxa"/>
            <w:vAlign w:val="center"/>
          </w:tcPr>
          <w:p w:rsidR="00162AF5" w:rsidRDefault="00162AF5">
            <w:pPr>
              <w:pStyle w:val="ConsPlusNormal"/>
              <w:jc w:val="center"/>
            </w:pPr>
            <w:r>
              <w:t>0,10</w:t>
            </w:r>
          </w:p>
        </w:tc>
        <w:tc>
          <w:tcPr>
            <w:tcW w:w="744" w:type="dxa"/>
            <w:vAlign w:val="center"/>
          </w:tcPr>
          <w:p w:rsidR="00162AF5" w:rsidRDefault="00162AF5">
            <w:pPr>
              <w:pStyle w:val="ConsPlusNormal"/>
              <w:jc w:val="center"/>
            </w:pPr>
            <w:r>
              <w:t>0,11</w:t>
            </w:r>
          </w:p>
        </w:tc>
        <w:tc>
          <w:tcPr>
            <w:tcW w:w="907" w:type="dxa"/>
            <w:vAlign w:val="center"/>
          </w:tcPr>
          <w:p w:rsidR="00162AF5" w:rsidRDefault="00162AF5">
            <w:pPr>
              <w:pStyle w:val="ConsPlusNormal"/>
              <w:jc w:val="center"/>
            </w:pPr>
            <w:r>
              <w:t>0,11</w:t>
            </w:r>
          </w:p>
        </w:tc>
      </w:tr>
      <w:tr w:rsidR="00162AF5">
        <w:tc>
          <w:tcPr>
            <w:tcW w:w="1644" w:type="dxa"/>
            <w:vAlign w:val="center"/>
          </w:tcPr>
          <w:p w:rsidR="00162AF5" w:rsidRDefault="00162AF5">
            <w:pPr>
              <w:pStyle w:val="ConsPlusNormal"/>
              <w:jc w:val="center"/>
            </w:pPr>
            <w:r>
              <w:t>0,20</w:t>
            </w:r>
          </w:p>
        </w:tc>
        <w:tc>
          <w:tcPr>
            <w:tcW w:w="1853" w:type="dxa"/>
            <w:vAlign w:val="center"/>
          </w:tcPr>
          <w:p w:rsidR="00162AF5" w:rsidRDefault="00162AF5">
            <w:pPr>
              <w:pStyle w:val="ConsPlusNormal"/>
              <w:jc w:val="center"/>
            </w:pPr>
            <w:r>
              <w:t>0,50</w:t>
            </w:r>
          </w:p>
        </w:tc>
        <w:tc>
          <w:tcPr>
            <w:tcW w:w="970" w:type="dxa"/>
            <w:vAlign w:val="center"/>
          </w:tcPr>
          <w:p w:rsidR="00162AF5" w:rsidRDefault="00162AF5">
            <w:pPr>
              <w:pStyle w:val="ConsPlusNormal"/>
              <w:jc w:val="center"/>
            </w:pPr>
            <w:r>
              <w:t>0,05</w:t>
            </w:r>
          </w:p>
        </w:tc>
        <w:tc>
          <w:tcPr>
            <w:tcW w:w="840" w:type="dxa"/>
            <w:vAlign w:val="center"/>
          </w:tcPr>
          <w:p w:rsidR="00162AF5" w:rsidRDefault="00162AF5">
            <w:pPr>
              <w:pStyle w:val="ConsPlusNormal"/>
              <w:jc w:val="center"/>
            </w:pPr>
            <w:r>
              <w:t>0,05</w:t>
            </w:r>
          </w:p>
        </w:tc>
        <w:tc>
          <w:tcPr>
            <w:tcW w:w="768" w:type="dxa"/>
            <w:vAlign w:val="center"/>
          </w:tcPr>
          <w:p w:rsidR="00162AF5" w:rsidRDefault="00162AF5">
            <w:pPr>
              <w:pStyle w:val="ConsPlusNormal"/>
              <w:jc w:val="center"/>
            </w:pPr>
            <w:r>
              <w:t>0,06</w:t>
            </w:r>
          </w:p>
        </w:tc>
        <w:tc>
          <w:tcPr>
            <w:tcW w:w="768" w:type="dxa"/>
            <w:vAlign w:val="center"/>
          </w:tcPr>
          <w:p w:rsidR="00162AF5" w:rsidRDefault="00162AF5">
            <w:pPr>
              <w:pStyle w:val="ConsPlusNormal"/>
              <w:jc w:val="center"/>
            </w:pPr>
            <w:r>
              <w:t>0,07</w:t>
            </w:r>
          </w:p>
        </w:tc>
        <w:tc>
          <w:tcPr>
            <w:tcW w:w="768" w:type="dxa"/>
            <w:vAlign w:val="center"/>
          </w:tcPr>
          <w:p w:rsidR="00162AF5" w:rsidRDefault="00162AF5">
            <w:pPr>
              <w:pStyle w:val="ConsPlusNormal"/>
              <w:jc w:val="center"/>
            </w:pPr>
            <w:r>
              <w:t>0,08</w:t>
            </w:r>
          </w:p>
        </w:tc>
        <w:tc>
          <w:tcPr>
            <w:tcW w:w="744" w:type="dxa"/>
            <w:vAlign w:val="center"/>
          </w:tcPr>
          <w:p w:rsidR="00162AF5" w:rsidRDefault="00162AF5">
            <w:pPr>
              <w:pStyle w:val="ConsPlusNormal"/>
              <w:jc w:val="center"/>
            </w:pPr>
            <w:r>
              <w:t>0,10</w:t>
            </w:r>
          </w:p>
        </w:tc>
        <w:tc>
          <w:tcPr>
            <w:tcW w:w="907" w:type="dxa"/>
            <w:vAlign w:val="center"/>
          </w:tcPr>
          <w:p w:rsidR="00162AF5" w:rsidRDefault="00162AF5">
            <w:pPr>
              <w:pStyle w:val="ConsPlusNormal"/>
              <w:jc w:val="center"/>
            </w:pPr>
            <w:r>
              <w:t>0,10</w:t>
            </w:r>
          </w:p>
        </w:tc>
      </w:tr>
      <w:tr w:rsidR="00162AF5">
        <w:tc>
          <w:tcPr>
            <w:tcW w:w="1644" w:type="dxa"/>
            <w:vAlign w:val="center"/>
          </w:tcPr>
          <w:p w:rsidR="00162AF5" w:rsidRDefault="00162AF5">
            <w:pPr>
              <w:pStyle w:val="ConsPlusNormal"/>
              <w:jc w:val="center"/>
            </w:pPr>
            <w:r>
              <w:t>0,20</w:t>
            </w:r>
          </w:p>
        </w:tc>
        <w:tc>
          <w:tcPr>
            <w:tcW w:w="1853" w:type="dxa"/>
            <w:vAlign w:val="center"/>
          </w:tcPr>
          <w:p w:rsidR="00162AF5" w:rsidRDefault="00162AF5">
            <w:pPr>
              <w:pStyle w:val="ConsPlusNormal"/>
              <w:jc w:val="center"/>
            </w:pPr>
            <w:r>
              <w:t>0,25</w:t>
            </w:r>
          </w:p>
        </w:tc>
        <w:tc>
          <w:tcPr>
            <w:tcW w:w="970" w:type="dxa"/>
            <w:vAlign w:val="center"/>
          </w:tcPr>
          <w:p w:rsidR="00162AF5" w:rsidRDefault="00162AF5">
            <w:pPr>
              <w:pStyle w:val="ConsPlusNormal"/>
              <w:jc w:val="center"/>
            </w:pPr>
            <w:r>
              <w:t>0,04</w:t>
            </w:r>
          </w:p>
        </w:tc>
        <w:tc>
          <w:tcPr>
            <w:tcW w:w="840" w:type="dxa"/>
            <w:vAlign w:val="center"/>
          </w:tcPr>
          <w:p w:rsidR="00162AF5" w:rsidRDefault="00162AF5">
            <w:pPr>
              <w:pStyle w:val="ConsPlusNormal"/>
              <w:jc w:val="center"/>
            </w:pPr>
            <w:r>
              <w:t>0,04</w:t>
            </w:r>
          </w:p>
        </w:tc>
        <w:tc>
          <w:tcPr>
            <w:tcW w:w="768" w:type="dxa"/>
            <w:vAlign w:val="center"/>
          </w:tcPr>
          <w:p w:rsidR="00162AF5" w:rsidRDefault="00162AF5">
            <w:pPr>
              <w:pStyle w:val="ConsPlusNormal"/>
              <w:jc w:val="center"/>
            </w:pPr>
            <w:r>
              <w:t>0,04</w:t>
            </w:r>
          </w:p>
        </w:tc>
        <w:tc>
          <w:tcPr>
            <w:tcW w:w="768" w:type="dxa"/>
            <w:vAlign w:val="center"/>
          </w:tcPr>
          <w:p w:rsidR="00162AF5" w:rsidRDefault="00162AF5">
            <w:pPr>
              <w:pStyle w:val="ConsPlusNormal"/>
              <w:jc w:val="center"/>
            </w:pPr>
            <w:r>
              <w:t>0,05</w:t>
            </w:r>
          </w:p>
        </w:tc>
        <w:tc>
          <w:tcPr>
            <w:tcW w:w="768" w:type="dxa"/>
            <w:vAlign w:val="center"/>
          </w:tcPr>
          <w:p w:rsidR="00162AF5" w:rsidRDefault="00162AF5">
            <w:pPr>
              <w:pStyle w:val="ConsPlusNormal"/>
              <w:jc w:val="center"/>
            </w:pPr>
            <w:r>
              <w:t>0,06</w:t>
            </w:r>
          </w:p>
        </w:tc>
        <w:tc>
          <w:tcPr>
            <w:tcW w:w="744" w:type="dxa"/>
            <w:vAlign w:val="center"/>
          </w:tcPr>
          <w:p w:rsidR="00162AF5" w:rsidRDefault="00162AF5">
            <w:pPr>
              <w:pStyle w:val="ConsPlusNormal"/>
              <w:jc w:val="center"/>
            </w:pPr>
            <w:r>
              <w:t>0,07</w:t>
            </w:r>
          </w:p>
        </w:tc>
        <w:tc>
          <w:tcPr>
            <w:tcW w:w="907" w:type="dxa"/>
            <w:vAlign w:val="center"/>
          </w:tcPr>
          <w:p w:rsidR="00162AF5" w:rsidRDefault="00162AF5">
            <w:pPr>
              <w:pStyle w:val="ConsPlusNormal"/>
              <w:jc w:val="center"/>
            </w:pPr>
            <w:r>
              <w:t>0,08</w:t>
            </w:r>
          </w:p>
        </w:tc>
      </w:tr>
      <w:tr w:rsidR="00162AF5">
        <w:tc>
          <w:tcPr>
            <w:tcW w:w="9262" w:type="dxa"/>
            <w:gridSpan w:val="9"/>
            <w:vAlign w:val="center"/>
          </w:tcPr>
          <w:p w:rsidR="00162AF5" w:rsidRDefault="00162AF5">
            <w:pPr>
              <w:pStyle w:val="ConsPlusNormal"/>
              <w:ind w:firstLine="283"/>
              <w:jc w:val="both"/>
            </w:pPr>
            <w:r>
              <w:t xml:space="preserve">Примечание - При значениях параметров </w:t>
            </w:r>
            <w:r>
              <w:rPr>
                <w:noProof/>
                <w:position w:val="-9"/>
              </w:rPr>
              <w:drawing>
                <wp:inline distT="0" distB="0" distL="0" distR="0">
                  <wp:extent cx="209550" cy="248920"/>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r>
              <w:t xml:space="preserve">, </w:t>
            </w:r>
            <w:r>
              <w:rPr>
                <w:i/>
              </w:rPr>
              <w:t>a</w:t>
            </w:r>
            <w:r>
              <w:rPr>
                <w:vertAlign w:val="subscript"/>
              </w:rPr>
              <w:t>1</w:t>
            </w:r>
            <w:r>
              <w:t>/</w:t>
            </w:r>
            <w:r>
              <w:rPr>
                <w:i/>
              </w:rPr>
              <w:t>a</w:t>
            </w:r>
            <w:r>
              <w:rPr>
                <w:vertAlign w:val="subscript"/>
              </w:rPr>
              <w:t>2</w:t>
            </w:r>
            <w:r>
              <w:t xml:space="preserve">, </w:t>
            </w:r>
            <w:r>
              <w:rPr>
                <w:i/>
              </w:rPr>
              <w:t>a</w:t>
            </w:r>
            <w:r>
              <w:t>/</w:t>
            </w:r>
            <w:r>
              <w:rPr>
                <w:i/>
              </w:rPr>
              <w:t>H</w:t>
            </w:r>
            <w:r>
              <w:rPr>
                <w:vertAlign w:val="subscript"/>
              </w:rPr>
              <w:t>р</w:t>
            </w:r>
            <w:r>
              <w:t xml:space="preserve">, отличных от приведенных в </w:t>
            </w:r>
            <w:r>
              <w:lastRenderedPageBreak/>
              <w:t xml:space="preserve">настоящей таблице, коэффициент </w:t>
            </w:r>
            <w:r>
              <w:rPr>
                <w:i/>
              </w:rPr>
              <w:t>b</w:t>
            </w:r>
            <w:r>
              <w:rPr>
                <w:vertAlign w:val="subscript"/>
              </w:rPr>
              <w:t>ф</w:t>
            </w:r>
            <w:r>
              <w:t xml:space="preserve"> определяют интерполяцией и экстраполяцией.</w:t>
            </w:r>
          </w:p>
        </w:tc>
      </w:tr>
    </w:tbl>
    <w:p w:rsidR="00162AF5" w:rsidRDefault="00162AF5">
      <w:pPr>
        <w:pStyle w:val="ConsPlusNormal"/>
        <w:jc w:val="both"/>
      </w:pPr>
    </w:p>
    <w:p w:rsidR="00162AF5" w:rsidRDefault="00162AF5">
      <w:pPr>
        <w:pStyle w:val="ConsPlusNormal"/>
        <w:jc w:val="right"/>
      </w:pPr>
      <w:r>
        <w:t>Таблица А.5</w:t>
      </w:r>
    </w:p>
    <w:p w:rsidR="00162AF5" w:rsidRDefault="00162AF5">
      <w:pPr>
        <w:pStyle w:val="ConsPlusNormal"/>
        <w:jc w:val="both"/>
      </w:pPr>
    </w:p>
    <w:p w:rsidR="00162AF5" w:rsidRDefault="00162AF5">
      <w:pPr>
        <w:pStyle w:val="ConsPlusNormal"/>
        <w:jc w:val="center"/>
      </w:pPr>
      <w:bookmarkStart w:id="70" w:name="P3072"/>
      <w:bookmarkEnd w:id="70"/>
      <w:r>
        <w:rPr>
          <w:b/>
        </w:rPr>
        <w:t>Коэффициенты отражения окрашиваемых фасадных</w:t>
      </w:r>
    </w:p>
    <w:p w:rsidR="00162AF5" w:rsidRDefault="00162AF5">
      <w:pPr>
        <w:pStyle w:val="ConsPlusNormal"/>
        <w:jc w:val="center"/>
      </w:pPr>
      <w:r>
        <w:rPr>
          <w:b/>
        </w:rPr>
        <w:t>и внутренних поверхностей помещений</w:t>
      </w:r>
    </w:p>
    <w:p w:rsidR="00162AF5" w:rsidRDefault="00162A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29"/>
        <w:gridCol w:w="3742"/>
      </w:tblGrid>
      <w:tr w:rsidR="00162AF5">
        <w:tc>
          <w:tcPr>
            <w:tcW w:w="5329" w:type="dxa"/>
            <w:vAlign w:val="center"/>
          </w:tcPr>
          <w:p w:rsidR="00162AF5" w:rsidRDefault="00162AF5">
            <w:pPr>
              <w:pStyle w:val="ConsPlusNormal"/>
              <w:jc w:val="center"/>
            </w:pPr>
            <w:r>
              <w:t>Цвета окрашиваемых поверхностей и отделочных материалов</w:t>
            </w:r>
          </w:p>
        </w:tc>
        <w:tc>
          <w:tcPr>
            <w:tcW w:w="3742" w:type="dxa"/>
            <w:vAlign w:val="center"/>
          </w:tcPr>
          <w:p w:rsidR="00162AF5" w:rsidRDefault="00162AF5">
            <w:pPr>
              <w:pStyle w:val="ConsPlusNormal"/>
              <w:jc w:val="center"/>
            </w:pPr>
            <w:r>
              <w:t>Коэффициент отражения, отн. ед.</w:t>
            </w:r>
          </w:p>
        </w:tc>
      </w:tr>
      <w:tr w:rsidR="00162AF5">
        <w:tc>
          <w:tcPr>
            <w:tcW w:w="5329" w:type="dxa"/>
          </w:tcPr>
          <w:p w:rsidR="00162AF5" w:rsidRDefault="00162AF5">
            <w:pPr>
              <w:pStyle w:val="ConsPlusNormal"/>
            </w:pPr>
            <w:r>
              <w:t>Белый</w:t>
            </w:r>
          </w:p>
        </w:tc>
        <w:tc>
          <w:tcPr>
            <w:tcW w:w="3742" w:type="dxa"/>
          </w:tcPr>
          <w:p w:rsidR="00162AF5" w:rsidRDefault="00162AF5">
            <w:pPr>
              <w:pStyle w:val="ConsPlusNormal"/>
              <w:jc w:val="center"/>
            </w:pPr>
            <w:r>
              <w:t>0,85 - 0,87</w:t>
            </w:r>
          </w:p>
        </w:tc>
      </w:tr>
      <w:tr w:rsidR="00162AF5">
        <w:tc>
          <w:tcPr>
            <w:tcW w:w="5329" w:type="dxa"/>
          </w:tcPr>
          <w:p w:rsidR="00162AF5" w:rsidRDefault="00162AF5">
            <w:pPr>
              <w:pStyle w:val="ConsPlusNormal"/>
            </w:pPr>
            <w:r>
              <w:t>Белый полуматовый</w:t>
            </w:r>
          </w:p>
        </w:tc>
        <w:tc>
          <w:tcPr>
            <w:tcW w:w="3742" w:type="dxa"/>
          </w:tcPr>
          <w:p w:rsidR="00162AF5" w:rsidRDefault="00162AF5">
            <w:pPr>
              <w:pStyle w:val="ConsPlusNormal"/>
              <w:jc w:val="center"/>
            </w:pPr>
            <w:r>
              <w:t>0,78 - 0,82</w:t>
            </w:r>
          </w:p>
        </w:tc>
      </w:tr>
      <w:tr w:rsidR="00162AF5">
        <w:tc>
          <w:tcPr>
            <w:tcW w:w="5329" w:type="dxa"/>
          </w:tcPr>
          <w:p w:rsidR="00162AF5" w:rsidRDefault="00162AF5">
            <w:pPr>
              <w:pStyle w:val="ConsPlusNormal"/>
            </w:pPr>
            <w:r>
              <w:t>Слоновая кость</w:t>
            </w:r>
          </w:p>
        </w:tc>
        <w:tc>
          <w:tcPr>
            <w:tcW w:w="3742" w:type="dxa"/>
          </w:tcPr>
          <w:p w:rsidR="00162AF5" w:rsidRDefault="00162AF5">
            <w:pPr>
              <w:pStyle w:val="ConsPlusNormal"/>
              <w:jc w:val="center"/>
            </w:pPr>
            <w:r>
              <w:t>0,73 - 0,75</w:t>
            </w:r>
          </w:p>
        </w:tc>
      </w:tr>
      <w:tr w:rsidR="00162AF5">
        <w:tc>
          <w:tcPr>
            <w:tcW w:w="5329" w:type="dxa"/>
          </w:tcPr>
          <w:p w:rsidR="00162AF5" w:rsidRDefault="00162AF5">
            <w:pPr>
              <w:pStyle w:val="ConsPlusNormal"/>
            </w:pPr>
            <w:r>
              <w:t>Кремово-белый</w:t>
            </w:r>
          </w:p>
        </w:tc>
        <w:tc>
          <w:tcPr>
            <w:tcW w:w="3742" w:type="dxa"/>
          </w:tcPr>
          <w:p w:rsidR="00162AF5" w:rsidRDefault="00162AF5">
            <w:pPr>
              <w:pStyle w:val="ConsPlusNormal"/>
              <w:jc w:val="center"/>
            </w:pPr>
            <w:r>
              <w:t>0,55 - 0,72</w:t>
            </w:r>
          </w:p>
        </w:tc>
      </w:tr>
      <w:tr w:rsidR="00162AF5">
        <w:tc>
          <w:tcPr>
            <w:tcW w:w="5329" w:type="dxa"/>
          </w:tcPr>
          <w:p w:rsidR="00162AF5" w:rsidRDefault="00162AF5">
            <w:pPr>
              <w:pStyle w:val="ConsPlusNormal"/>
            </w:pPr>
            <w:r>
              <w:t>Салатовый (желто-зеленый)</w:t>
            </w:r>
          </w:p>
        </w:tc>
        <w:tc>
          <w:tcPr>
            <w:tcW w:w="3742" w:type="dxa"/>
          </w:tcPr>
          <w:p w:rsidR="00162AF5" w:rsidRDefault="00162AF5">
            <w:pPr>
              <w:pStyle w:val="ConsPlusNormal"/>
              <w:jc w:val="center"/>
            </w:pPr>
            <w:r>
              <w:t>0,54 - 0,70</w:t>
            </w:r>
          </w:p>
        </w:tc>
      </w:tr>
      <w:tr w:rsidR="00162AF5">
        <w:tc>
          <w:tcPr>
            <w:tcW w:w="5329" w:type="dxa"/>
          </w:tcPr>
          <w:p w:rsidR="00162AF5" w:rsidRDefault="00162AF5">
            <w:pPr>
              <w:pStyle w:val="ConsPlusNormal"/>
            </w:pPr>
            <w:r>
              <w:t>Светло-розовый</w:t>
            </w:r>
          </w:p>
        </w:tc>
        <w:tc>
          <w:tcPr>
            <w:tcW w:w="3742" w:type="dxa"/>
          </w:tcPr>
          <w:p w:rsidR="00162AF5" w:rsidRDefault="00162AF5">
            <w:pPr>
              <w:pStyle w:val="ConsPlusNormal"/>
              <w:jc w:val="center"/>
            </w:pPr>
            <w:r>
              <w:t>0,49 - 0,69</w:t>
            </w:r>
          </w:p>
        </w:tc>
      </w:tr>
      <w:tr w:rsidR="00162AF5">
        <w:tc>
          <w:tcPr>
            <w:tcW w:w="5329" w:type="dxa"/>
          </w:tcPr>
          <w:p w:rsidR="00162AF5" w:rsidRDefault="00162AF5">
            <w:pPr>
              <w:pStyle w:val="ConsPlusNormal"/>
            </w:pPr>
            <w:r>
              <w:t>Светло-бежевый</w:t>
            </w:r>
          </w:p>
        </w:tc>
        <w:tc>
          <w:tcPr>
            <w:tcW w:w="3742" w:type="dxa"/>
          </w:tcPr>
          <w:p w:rsidR="00162AF5" w:rsidRDefault="00162AF5">
            <w:pPr>
              <w:pStyle w:val="ConsPlusNormal"/>
              <w:jc w:val="center"/>
            </w:pPr>
            <w:r>
              <w:t>0,55 - 0,62</w:t>
            </w:r>
          </w:p>
        </w:tc>
      </w:tr>
      <w:tr w:rsidR="00162AF5">
        <w:tc>
          <w:tcPr>
            <w:tcW w:w="5329" w:type="dxa"/>
          </w:tcPr>
          <w:p w:rsidR="00162AF5" w:rsidRDefault="00162AF5">
            <w:pPr>
              <w:pStyle w:val="ConsPlusNormal"/>
            </w:pPr>
            <w:r>
              <w:t>Светло-желтый</w:t>
            </w:r>
          </w:p>
        </w:tc>
        <w:tc>
          <w:tcPr>
            <w:tcW w:w="3742" w:type="dxa"/>
          </w:tcPr>
          <w:p w:rsidR="00162AF5" w:rsidRDefault="00162AF5">
            <w:pPr>
              <w:pStyle w:val="ConsPlusNormal"/>
              <w:jc w:val="center"/>
            </w:pPr>
            <w:r>
              <w:t>0,55 - 0,70</w:t>
            </w:r>
          </w:p>
        </w:tc>
      </w:tr>
      <w:tr w:rsidR="00162AF5">
        <w:tc>
          <w:tcPr>
            <w:tcW w:w="5329" w:type="dxa"/>
          </w:tcPr>
          <w:p w:rsidR="00162AF5" w:rsidRDefault="00162AF5">
            <w:pPr>
              <w:pStyle w:val="ConsPlusNormal"/>
            </w:pPr>
            <w:r>
              <w:t>Светло-красный</w:t>
            </w:r>
          </w:p>
        </w:tc>
        <w:tc>
          <w:tcPr>
            <w:tcW w:w="3742" w:type="dxa"/>
          </w:tcPr>
          <w:p w:rsidR="00162AF5" w:rsidRDefault="00162AF5">
            <w:pPr>
              <w:pStyle w:val="ConsPlusNormal"/>
              <w:jc w:val="center"/>
            </w:pPr>
            <w:r>
              <w:t>0,54 - 0,56</w:t>
            </w:r>
          </w:p>
        </w:tc>
      </w:tr>
      <w:tr w:rsidR="00162AF5">
        <w:tc>
          <w:tcPr>
            <w:tcW w:w="5329" w:type="dxa"/>
          </w:tcPr>
          <w:p w:rsidR="00162AF5" w:rsidRDefault="00162AF5">
            <w:pPr>
              <w:pStyle w:val="ConsPlusNormal"/>
            </w:pPr>
            <w:r>
              <w:t>Светло-серый</w:t>
            </w:r>
          </w:p>
        </w:tc>
        <w:tc>
          <w:tcPr>
            <w:tcW w:w="3742" w:type="dxa"/>
          </w:tcPr>
          <w:p w:rsidR="00162AF5" w:rsidRDefault="00162AF5">
            <w:pPr>
              <w:pStyle w:val="ConsPlusNormal"/>
              <w:jc w:val="center"/>
            </w:pPr>
            <w:r>
              <w:t>0,53 - 0,60</w:t>
            </w:r>
          </w:p>
        </w:tc>
      </w:tr>
      <w:tr w:rsidR="00162AF5">
        <w:tc>
          <w:tcPr>
            <w:tcW w:w="5329" w:type="dxa"/>
          </w:tcPr>
          <w:p w:rsidR="00162AF5" w:rsidRDefault="00162AF5">
            <w:pPr>
              <w:pStyle w:val="ConsPlusNormal"/>
            </w:pPr>
            <w:r>
              <w:t>Серый</w:t>
            </w:r>
          </w:p>
        </w:tc>
        <w:tc>
          <w:tcPr>
            <w:tcW w:w="3742" w:type="dxa"/>
          </w:tcPr>
          <w:p w:rsidR="00162AF5" w:rsidRDefault="00162AF5">
            <w:pPr>
              <w:pStyle w:val="ConsPlusNormal"/>
              <w:jc w:val="center"/>
            </w:pPr>
            <w:r>
              <w:t>0,30 - 0,36</w:t>
            </w:r>
          </w:p>
        </w:tc>
      </w:tr>
      <w:tr w:rsidR="00162AF5">
        <w:tc>
          <w:tcPr>
            <w:tcW w:w="5329" w:type="dxa"/>
          </w:tcPr>
          <w:p w:rsidR="00162AF5" w:rsidRDefault="00162AF5">
            <w:pPr>
              <w:pStyle w:val="ConsPlusNormal"/>
            </w:pPr>
            <w:r>
              <w:t>Темно-коричневый</w:t>
            </w:r>
          </w:p>
        </w:tc>
        <w:tc>
          <w:tcPr>
            <w:tcW w:w="3742" w:type="dxa"/>
          </w:tcPr>
          <w:p w:rsidR="00162AF5" w:rsidRDefault="00162AF5">
            <w:pPr>
              <w:pStyle w:val="ConsPlusNormal"/>
              <w:jc w:val="center"/>
            </w:pPr>
            <w:r>
              <w:t>0,20 - 0,22</w:t>
            </w:r>
          </w:p>
        </w:tc>
      </w:tr>
      <w:tr w:rsidR="00162AF5">
        <w:tc>
          <w:tcPr>
            <w:tcW w:w="5329" w:type="dxa"/>
          </w:tcPr>
          <w:p w:rsidR="00162AF5" w:rsidRDefault="00162AF5">
            <w:pPr>
              <w:pStyle w:val="ConsPlusNormal"/>
            </w:pPr>
            <w:r>
              <w:t>Черный</w:t>
            </w:r>
          </w:p>
        </w:tc>
        <w:tc>
          <w:tcPr>
            <w:tcW w:w="3742" w:type="dxa"/>
          </w:tcPr>
          <w:p w:rsidR="00162AF5" w:rsidRDefault="00162AF5">
            <w:pPr>
              <w:pStyle w:val="ConsPlusNormal"/>
              <w:jc w:val="center"/>
            </w:pPr>
            <w:r>
              <w:t>0,12 - 0,15</w:t>
            </w:r>
          </w:p>
        </w:tc>
      </w:tr>
      <w:tr w:rsidR="00162AF5">
        <w:tc>
          <w:tcPr>
            <w:tcW w:w="9071" w:type="dxa"/>
            <w:gridSpan w:val="2"/>
          </w:tcPr>
          <w:p w:rsidR="00162AF5" w:rsidRDefault="00162AF5">
            <w:pPr>
              <w:pStyle w:val="ConsPlusNormal"/>
              <w:ind w:firstLine="283"/>
              <w:jc w:val="both"/>
            </w:pPr>
            <w:r>
              <w:t xml:space="preserve">Примечание - Точные значения коэффициентов отражения света определяют измерениями по </w:t>
            </w:r>
            <w:hyperlink r:id="rId381">
              <w:r>
                <w:rPr>
                  <w:color w:val="0000FF"/>
                </w:rPr>
                <w:t>ГОСТ Р 56709</w:t>
              </w:r>
            </w:hyperlink>
            <w:r>
              <w:t>.</w:t>
            </w:r>
          </w:p>
        </w:tc>
      </w:tr>
    </w:tbl>
    <w:p w:rsidR="00162AF5" w:rsidRDefault="00162AF5">
      <w:pPr>
        <w:pStyle w:val="ConsPlusNormal"/>
        <w:jc w:val="both"/>
      </w:pPr>
    </w:p>
    <w:p w:rsidR="00162AF5" w:rsidRDefault="00162AF5">
      <w:pPr>
        <w:pStyle w:val="ConsPlusNormal"/>
        <w:jc w:val="right"/>
      </w:pPr>
      <w:r>
        <w:t>Таблица А.6</w:t>
      </w:r>
    </w:p>
    <w:p w:rsidR="00162AF5" w:rsidRDefault="00162AF5">
      <w:pPr>
        <w:pStyle w:val="ConsPlusNormal"/>
        <w:jc w:val="both"/>
      </w:pPr>
    </w:p>
    <w:p w:rsidR="00162AF5" w:rsidRDefault="00162AF5">
      <w:pPr>
        <w:pStyle w:val="ConsPlusNormal"/>
        <w:jc w:val="center"/>
      </w:pPr>
      <w:bookmarkStart w:id="71" w:name="P3107"/>
      <w:bookmarkEnd w:id="71"/>
      <w:r>
        <w:rPr>
          <w:b/>
        </w:rPr>
        <w:t>Коэффициенты отражения фасадных отделочных материалов</w:t>
      </w:r>
    </w:p>
    <w:p w:rsidR="00162AF5" w:rsidRDefault="00162A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29"/>
        <w:gridCol w:w="3742"/>
      </w:tblGrid>
      <w:tr w:rsidR="00162AF5">
        <w:tc>
          <w:tcPr>
            <w:tcW w:w="5329" w:type="dxa"/>
            <w:vAlign w:val="center"/>
          </w:tcPr>
          <w:p w:rsidR="00162AF5" w:rsidRDefault="00162AF5">
            <w:pPr>
              <w:pStyle w:val="ConsPlusNormal"/>
              <w:jc w:val="center"/>
            </w:pPr>
            <w:r>
              <w:t>Наименование</w:t>
            </w:r>
          </w:p>
        </w:tc>
        <w:tc>
          <w:tcPr>
            <w:tcW w:w="3742" w:type="dxa"/>
            <w:vAlign w:val="center"/>
          </w:tcPr>
          <w:p w:rsidR="00162AF5" w:rsidRDefault="00162AF5">
            <w:pPr>
              <w:pStyle w:val="ConsPlusNormal"/>
              <w:jc w:val="center"/>
            </w:pPr>
            <w:r>
              <w:t xml:space="preserve">Интегральный коэффициент отражения света </w:t>
            </w:r>
            <w:r>
              <w:rPr>
                <w:noProof/>
                <w:position w:val="-3"/>
              </w:rPr>
              <w:drawing>
                <wp:inline distT="0" distB="0" distL="0" distR="0">
                  <wp:extent cx="152400" cy="170815"/>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52400" cy="170815"/>
                          </a:xfrm>
                          <a:prstGeom prst="rect">
                            <a:avLst/>
                          </a:prstGeom>
                          <a:noFill/>
                          <a:ln>
                            <a:noFill/>
                          </a:ln>
                        </pic:spPr>
                      </pic:pic>
                    </a:graphicData>
                  </a:graphic>
                </wp:inline>
              </w:drawing>
            </w:r>
            <w:r>
              <w:t>, отн. ед.</w:t>
            </w:r>
          </w:p>
        </w:tc>
      </w:tr>
      <w:tr w:rsidR="00162AF5">
        <w:tc>
          <w:tcPr>
            <w:tcW w:w="9071" w:type="dxa"/>
            <w:gridSpan w:val="2"/>
          </w:tcPr>
          <w:p w:rsidR="00162AF5" w:rsidRDefault="00162AF5">
            <w:pPr>
              <w:pStyle w:val="ConsPlusNormal"/>
              <w:jc w:val="center"/>
            </w:pPr>
            <w:r>
              <w:t>Лицевой кирпич</w:t>
            </w:r>
          </w:p>
        </w:tc>
      </w:tr>
      <w:tr w:rsidR="00162AF5">
        <w:tc>
          <w:tcPr>
            <w:tcW w:w="5329" w:type="dxa"/>
          </w:tcPr>
          <w:p w:rsidR="00162AF5" w:rsidRDefault="00162AF5">
            <w:pPr>
              <w:pStyle w:val="ConsPlusNormal"/>
            </w:pPr>
            <w:r>
              <w:t>Фасадный белый</w:t>
            </w:r>
          </w:p>
        </w:tc>
        <w:tc>
          <w:tcPr>
            <w:tcW w:w="3742" w:type="dxa"/>
          </w:tcPr>
          <w:p w:rsidR="00162AF5" w:rsidRDefault="00162AF5">
            <w:pPr>
              <w:pStyle w:val="ConsPlusNormal"/>
              <w:jc w:val="center"/>
            </w:pPr>
            <w:r>
              <w:t>0,70 - 0,72</w:t>
            </w:r>
          </w:p>
        </w:tc>
      </w:tr>
      <w:tr w:rsidR="00162AF5">
        <w:tc>
          <w:tcPr>
            <w:tcW w:w="5329" w:type="dxa"/>
          </w:tcPr>
          <w:p w:rsidR="00162AF5" w:rsidRDefault="00162AF5">
            <w:pPr>
              <w:pStyle w:val="ConsPlusNormal"/>
            </w:pPr>
            <w:r>
              <w:t>Фасадный "слоновая кость"</w:t>
            </w:r>
          </w:p>
        </w:tc>
        <w:tc>
          <w:tcPr>
            <w:tcW w:w="3742" w:type="dxa"/>
          </w:tcPr>
          <w:p w:rsidR="00162AF5" w:rsidRDefault="00162AF5">
            <w:pPr>
              <w:pStyle w:val="ConsPlusNormal"/>
              <w:jc w:val="center"/>
            </w:pPr>
            <w:r>
              <w:t>0,58 - 0,60</w:t>
            </w:r>
          </w:p>
        </w:tc>
      </w:tr>
      <w:tr w:rsidR="00162AF5">
        <w:tc>
          <w:tcPr>
            <w:tcW w:w="5329" w:type="dxa"/>
          </w:tcPr>
          <w:p w:rsidR="00162AF5" w:rsidRDefault="00162AF5">
            <w:pPr>
              <w:pStyle w:val="ConsPlusNormal"/>
            </w:pPr>
            <w:r>
              <w:t>Фасадный светло-соломенный</w:t>
            </w:r>
          </w:p>
        </w:tc>
        <w:tc>
          <w:tcPr>
            <w:tcW w:w="3742" w:type="dxa"/>
          </w:tcPr>
          <w:p w:rsidR="00162AF5" w:rsidRDefault="00162AF5">
            <w:pPr>
              <w:pStyle w:val="ConsPlusNormal"/>
              <w:jc w:val="center"/>
            </w:pPr>
            <w:r>
              <w:t>0,52 - 0,54</w:t>
            </w:r>
          </w:p>
        </w:tc>
      </w:tr>
      <w:tr w:rsidR="00162AF5">
        <w:tc>
          <w:tcPr>
            <w:tcW w:w="5329" w:type="dxa"/>
          </w:tcPr>
          <w:p w:rsidR="00162AF5" w:rsidRDefault="00162AF5">
            <w:pPr>
              <w:pStyle w:val="ConsPlusNormal"/>
            </w:pPr>
            <w:r>
              <w:t>Фасадный соломенный</w:t>
            </w:r>
          </w:p>
        </w:tc>
        <w:tc>
          <w:tcPr>
            <w:tcW w:w="3742" w:type="dxa"/>
          </w:tcPr>
          <w:p w:rsidR="00162AF5" w:rsidRDefault="00162AF5">
            <w:pPr>
              <w:pStyle w:val="ConsPlusNormal"/>
              <w:jc w:val="center"/>
            </w:pPr>
            <w:r>
              <w:t>0,43 - 0,52</w:t>
            </w:r>
          </w:p>
        </w:tc>
      </w:tr>
      <w:tr w:rsidR="00162AF5">
        <w:tc>
          <w:tcPr>
            <w:tcW w:w="5329" w:type="dxa"/>
          </w:tcPr>
          <w:p w:rsidR="00162AF5" w:rsidRDefault="00162AF5">
            <w:pPr>
              <w:pStyle w:val="ConsPlusNormal"/>
            </w:pPr>
            <w:r>
              <w:t>Силикатный серый</w:t>
            </w:r>
          </w:p>
        </w:tc>
        <w:tc>
          <w:tcPr>
            <w:tcW w:w="3742" w:type="dxa"/>
          </w:tcPr>
          <w:p w:rsidR="00162AF5" w:rsidRDefault="00162AF5">
            <w:pPr>
              <w:pStyle w:val="ConsPlusNormal"/>
              <w:jc w:val="center"/>
            </w:pPr>
            <w:r>
              <w:t>0,40 - 0,41</w:t>
            </w:r>
          </w:p>
        </w:tc>
      </w:tr>
      <w:tr w:rsidR="00162AF5">
        <w:tc>
          <w:tcPr>
            <w:tcW w:w="5329" w:type="dxa"/>
          </w:tcPr>
          <w:p w:rsidR="00162AF5" w:rsidRDefault="00162AF5">
            <w:pPr>
              <w:pStyle w:val="ConsPlusNormal"/>
            </w:pPr>
            <w:r>
              <w:t>Фасадный желтый</w:t>
            </w:r>
          </w:p>
        </w:tc>
        <w:tc>
          <w:tcPr>
            <w:tcW w:w="3742" w:type="dxa"/>
          </w:tcPr>
          <w:p w:rsidR="00162AF5" w:rsidRDefault="00162AF5">
            <w:pPr>
              <w:pStyle w:val="ConsPlusNormal"/>
              <w:jc w:val="center"/>
            </w:pPr>
            <w:r>
              <w:t>0,33 - 0,35</w:t>
            </w:r>
          </w:p>
        </w:tc>
      </w:tr>
      <w:tr w:rsidR="00162AF5">
        <w:tc>
          <w:tcPr>
            <w:tcW w:w="5329" w:type="dxa"/>
          </w:tcPr>
          <w:p w:rsidR="00162AF5" w:rsidRDefault="00162AF5">
            <w:pPr>
              <w:pStyle w:val="ConsPlusNormal"/>
            </w:pPr>
            <w:r>
              <w:t>Фасадный красный</w:t>
            </w:r>
          </w:p>
        </w:tc>
        <w:tc>
          <w:tcPr>
            <w:tcW w:w="3742" w:type="dxa"/>
          </w:tcPr>
          <w:p w:rsidR="00162AF5" w:rsidRDefault="00162AF5">
            <w:pPr>
              <w:pStyle w:val="ConsPlusNormal"/>
              <w:jc w:val="center"/>
            </w:pPr>
            <w:r>
              <w:t>0,30 - 0,32</w:t>
            </w:r>
          </w:p>
        </w:tc>
      </w:tr>
      <w:tr w:rsidR="00162AF5">
        <w:tc>
          <w:tcPr>
            <w:tcW w:w="5329" w:type="dxa"/>
          </w:tcPr>
          <w:p w:rsidR="00162AF5" w:rsidRDefault="00162AF5">
            <w:pPr>
              <w:pStyle w:val="ConsPlusNormal"/>
            </w:pPr>
            <w:r>
              <w:lastRenderedPageBreak/>
              <w:t>Фасадный коричневый</w:t>
            </w:r>
          </w:p>
        </w:tc>
        <w:tc>
          <w:tcPr>
            <w:tcW w:w="3742" w:type="dxa"/>
          </w:tcPr>
          <w:p w:rsidR="00162AF5" w:rsidRDefault="00162AF5">
            <w:pPr>
              <w:pStyle w:val="ConsPlusNormal"/>
              <w:jc w:val="center"/>
            </w:pPr>
            <w:r>
              <w:t>0,13 - 0,18</w:t>
            </w:r>
          </w:p>
        </w:tc>
      </w:tr>
      <w:tr w:rsidR="00162AF5">
        <w:tc>
          <w:tcPr>
            <w:tcW w:w="9071" w:type="dxa"/>
            <w:gridSpan w:val="2"/>
          </w:tcPr>
          <w:p w:rsidR="00162AF5" w:rsidRDefault="00162AF5">
            <w:pPr>
              <w:pStyle w:val="ConsPlusNormal"/>
              <w:jc w:val="center"/>
            </w:pPr>
            <w:r>
              <w:t>Керамогранит</w:t>
            </w:r>
          </w:p>
        </w:tc>
      </w:tr>
      <w:tr w:rsidR="00162AF5">
        <w:tc>
          <w:tcPr>
            <w:tcW w:w="5329" w:type="dxa"/>
          </w:tcPr>
          <w:p w:rsidR="00162AF5" w:rsidRDefault="00162AF5">
            <w:pPr>
              <w:pStyle w:val="ConsPlusNormal"/>
            </w:pPr>
            <w:r>
              <w:t>Белый</w:t>
            </w:r>
          </w:p>
        </w:tc>
        <w:tc>
          <w:tcPr>
            <w:tcW w:w="3742" w:type="dxa"/>
          </w:tcPr>
          <w:p w:rsidR="00162AF5" w:rsidRDefault="00162AF5">
            <w:pPr>
              <w:pStyle w:val="ConsPlusNormal"/>
              <w:jc w:val="center"/>
            </w:pPr>
            <w:r>
              <w:t>0,80 - 0,87</w:t>
            </w:r>
          </w:p>
        </w:tc>
      </w:tr>
      <w:tr w:rsidR="00162AF5">
        <w:tc>
          <w:tcPr>
            <w:tcW w:w="5329" w:type="dxa"/>
          </w:tcPr>
          <w:p w:rsidR="00162AF5" w:rsidRDefault="00162AF5">
            <w:pPr>
              <w:pStyle w:val="ConsPlusNormal"/>
            </w:pPr>
            <w:r>
              <w:t>"Слоновая кость"</w:t>
            </w:r>
          </w:p>
        </w:tc>
        <w:tc>
          <w:tcPr>
            <w:tcW w:w="3742" w:type="dxa"/>
          </w:tcPr>
          <w:p w:rsidR="00162AF5" w:rsidRDefault="00162AF5">
            <w:pPr>
              <w:pStyle w:val="ConsPlusNormal"/>
              <w:jc w:val="center"/>
            </w:pPr>
            <w:r>
              <w:t>0,64 - 0,67</w:t>
            </w:r>
          </w:p>
        </w:tc>
      </w:tr>
      <w:tr w:rsidR="00162AF5">
        <w:tc>
          <w:tcPr>
            <w:tcW w:w="5329" w:type="dxa"/>
          </w:tcPr>
          <w:p w:rsidR="00162AF5" w:rsidRDefault="00162AF5">
            <w:pPr>
              <w:pStyle w:val="ConsPlusNormal"/>
            </w:pPr>
            <w:r>
              <w:t>Светло-серый</w:t>
            </w:r>
          </w:p>
        </w:tc>
        <w:tc>
          <w:tcPr>
            <w:tcW w:w="3742" w:type="dxa"/>
          </w:tcPr>
          <w:p w:rsidR="00162AF5" w:rsidRDefault="00162AF5">
            <w:pPr>
              <w:pStyle w:val="ConsPlusNormal"/>
              <w:jc w:val="center"/>
            </w:pPr>
            <w:r>
              <w:t>0,55 - 0,60</w:t>
            </w:r>
          </w:p>
        </w:tc>
      </w:tr>
      <w:tr w:rsidR="00162AF5">
        <w:tc>
          <w:tcPr>
            <w:tcW w:w="5329" w:type="dxa"/>
          </w:tcPr>
          <w:p w:rsidR="00162AF5" w:rsidRDefault="00162AF5">
            <w:pPr>
              <w:pStyle w:val="ConsPlusNormal"/>
            </w:pPr>
            <w:r>
              <w:t>Светло-зеленый</w:t>
            </w:r>
          </w:p>
        </w:tc>
        <w:tc>
          <w:tcPr>
            <w:tcW w:w="3742" w:type="dxa"/>
          </w:tcPr>
          <w:p w:rsidR="00162AF5" w:rsidRDefault="00162AF5">
            <w:pPr>
              <w:pStyle w:val="ConsPlusNormal"/>
              <w:jc w:val="center"/>
            </w:pPr>
            <w:r>
              <w:t>0,40 - 0,42</w:t>
            </w:r>
          </w:p>
        </w:tc>
      </w:tr>
      <w:tr w:rsidR="00162AF5">
        <w:tc>
          <w:tcPr>
            <w:tcW w:w="5329" w:type="dxa"/>
          </w:tcPr>
          <w:p w:rsidR="00162AF5" w:rsidRDefault="00162AF5">
            <w:pPr>
              <w:pStyle w:val="ConsPlusNormal"/>
            </w:pPr>
            <w:r>
              <w:t>Светло-коричневый</w:t>
            </w:r>
          </w:p>
        </w:tc>
        <w:tc>
          <w:tcPr>
            <w:tcW w:w="3742" w:type="dxa"/>
          </w:tcPr>
          <w:p w:rsidR="00162AF5" w:rsidRDefault="00162AF5">
            <w:pPr>
              <w:pStyle w:val="ConsPlusNormal"/>
              <w:jc w:val="center"/>
            </w:pPr>
            <w:r>
              <w:t>0,35 - 0,39</w:t>
            </w:r>
          </w:p>
        </w:tc>
      </w:tr>
      <w:tr w:rsidR="00162AF5">
        <w:tc>
          <w:tcPr>
            <w:tcW w:w="5329" w:type="dxa"/>
          </w:tcPr>
          <w:p w:rsidR="00162AF5" w:rsidRDefault="00162AF5">
            <w:pPr>
              <w:pStyle w:val="ConsPlusNormal"/>
            </w:pPr>
            <w:r>
              <w:t>Коричневый</w:t>
            </w:r>
          </w:p>
        </w:tc>
        <w:tc>
          <w:tcPr>
            <w:tcW w:w="3742" w:type="dxa"/>
          </w:tcPr>
          <w:p w:rsidR="00162AF5" w:rsidRDefault="00162AF5">
            <w:pPr>
              <w:pStyle w:val="ConsPlusNormal"/>
              <w:jc w:val="center"/>
            </w:pPr>
            <w:r>
              <w:t>0,18 - 0,20</w:t>
            </w:r>
          </w:p>
        </w:tc>
      </w:tr>
      <w:tr w:rsidR="00162AF5">
        <w:tc>
          <w:tcPr>
            <w:tcW w:w="5329" w:type="dxa"/>
          </w:tcPr>
          <w:p w:rsidR="00162AF5" w:rsidRDefault="00162AF5">
            <w:pPr>
              <w:pStyle w:val="ConsPlusNormal"/>
            </w:pPr>
            <w:r>
              <w:t>Черный</w:t>
            </w:r>
          </w:p>
        </w:tc>
        <w:tc>
          <w:tcPr>
            <w:tcW w:w="3742" w:type="dxa"/>
          </w:tcPr>
          <w:p w:rsidR="00162AF5" w:rsidRDefault="00162AF5">
            <w:pPr>
              <w:pStyle w:val="ConsPlusNormal"/>
              <w:jc w:val="center"/>
            </w:pPr>
            <w:r>
              <w:t>0,12 - 0,15</w:t>
            </w:r>
          </w:p>
        </w:tc>
      </w:tr>
      <w:tr w:rsidR="00162AF5">
        <w:tc>
          <w:tcPr>
            <w:tcW w:w="9071" w:type="dxa"/>
            <w:gridSpan w:val="2"/>
          </w:tcPr>
          <w:p w:rsidR="00162AF5" w:rsidRDefault="00162AF5">
            <w:pPr>
              <w:pStyle w:val="ConsPlusNormal"/>
              <w:ind w:firstLine="283"/>
              <w:jc w:val="both"/>
            </w:pPr>
            <w:r>
              <w:t xml:space="preserve">Примечание - Точные значения коэффициентов отражения света определяют лабораторными измерениями по </w:t>
            </w:r>
            <w:hyperlink r:id="rId383">
              <w:r>
                <w:rPr>
                  <w:color w:val="0000FF"/>
                </w:rPr>
                <w:t>ГОСТ Р 56709</w:t>
              </w:r>
            </w:hyperlink>
            <w:r>
              <w:t>.</w:t>
            </w:r>
          </w:p>
        </w:tc>
      </w:tr>
    </w:tbl>
    <w:p w:rsidR="00162AF5" w:rsidRDefault="00162AF5">
      <w:pPr>
        <w:pStyle w:val="ConsPlusNormal"/>
        <w:jc w:val="both"/>
      </w:pPr>
    </w:p>
    <w:p w:rsidR="00162AF5" w:rsidRDefault="00162AF5">
      <w:pPr>
        <w:pStyle w:val="ConsPlusNormal"/>
        <w:jc w:val="right"/>
      </w:pPr>
      <w:r>
        <w:t>Таблица А.7</w:t>
      </w:r>
    </w:p>
    <w:p w:rsidR="00162AF5" w:rsidRDefault="00162AF5">
      <w:pPr>
        <w:pStyle w:val="ConsPlusNormal"/>
        <w:jc w:val="both"/>
      </w:pPr>
    </w:p>
    <w:p w:rsidR="00162AF5" w:rsidRDefault="00162AF5">
      <w:pPr>
        <w:pStyle w:val="ConsPlusNormal"/>
        <w:jc w:val="center"/>
      </w:pPr>
      <w:bookmarkStart w:id="72" w:name="P3147"/>
      <w:bookmarkEnd w:id="72"/>
      <w:r>
        <w:rPr>
          <w:b/>
        </w:rPr>
        <w:t>Значения</w:t>
      </w:r>
      <w:r>
        <w:t xml:space="preserve"> </w:t>
      </w:r>
      <w:r>
        <w:rPr>
          <w:b/>
          <w:i/>
        </w:rPr>
        <w:t>r</w:t>
      </w:r>
      <w:r>
        <w:rPr>
          <w:b/>
          <w:vertAlign w:val="subscript"/>
        </w:rPr>
        <w:t>0</w:t>
      </w:r>
      <w:r>
        <w:t xml:space="preserve"> </w:t>
      </w:r>
      <w:r>
        <w:rPr>
          <w:b/>
        </w:rPr>
        <w:t>для уровня условной рабочей поверхности</w:t>
      </w:r>
    </w:p>
    <w:p w:rsidR="00162AF5" w:rsidRDefault="00162AF5">
      <w:pPr>
        <w:pStyle w:val="ConsPlusNormal"/>
        <w:jc w:val="both"/>
      </w:pPr>
    </w:p>
    <w:p w:rsidR="00162AF5" w:rsidRDefault="00162AF5">
      <w:pPr>
        <w:pStyle w:val="ConsPlusNormal"/>
        <w:sectPr w:rsidR="00162AF5">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1843"/>
        <w:gridCol w:w="680"/>
        <w:gridCol w:w="680"/>
        <w:gridCol w:w="629"/>
        <w:gridCol w:w="680"/>
        <w:gridCol w:w="638"/>
        <w:gridCol w:w="634"/>
        <w:gridCol w:w="638"/>
        <w:gridCol w:w="638"/>
        <w:gridCol w:w="634"/>
        <w:gridCol w:w="638"/>
        <w:gridCol w:w="643"/>
        <w:gridCol w:w="629"/>
        <w:gridCol w:w="643"/>
        <w:gridCol w:w="634"/>
        <w:gridCol w:w="638"/>
        <w:gridCol w:w="638"/>
        <w:gridCol w:w="638"/>
        <w:gridCol w:w="627"/>
      </w:tblGrid>
      <w:tr w:rsidR="00162AF5">
        <w:tc>
          <w:tcPr>
            <w:tcW w:w="1644" w:type="dxa"/>
            <w:vMerge w:val="restart"/>
            <w:vAlign w:val="center"/>
          </w:tcPr>
          <w:p w:rsidR="00162AF5" w:rsidRDefault="00162AF5">
            <w:pPr>
              <w:pStyle w:val="ConsPlusNormal"/>
              <w:jc w:val="center"/>
            </w:pPr>
            <w:r>
              <w:lastRenderedPageBreak/>
              <w:t xml:space="preserve">Отношение глубины помещения </w:t>
            </w:r>
            <w:r>
              <w:rPr>
                <w:i/>
              </w:rPr>
              <w:t>d</w:t>
            </w:r>
            <w:r>
              <w:rPr>
                <w:vertAlign w:val="subscript"/>
              </w:rPr>
              <w:t>п</w:t>
            </w:r>
            <w:r>
              <w:t xml:space="preserve"> к высоте от уровня УРП до верха окна </w:t>
            </w:r>
            <w:r>
              <w:rPr>
                <w:i/>
              </w:rPr>
              <w:t>h</w:t>
            </w:r>
            <w:r>
              <w:rPr>
                <w:vertAlign w:val="subscript"/>
              </w:rPr>
              <w:t>01</w:t>
            </w:r>
          </w:p>
        </w:tc>
        <w:tc>
          <w:tcPr>
            <w:tcW w:w="1843" w:type="dxa"/>
            <w:vMerge w:val="restart"/>
            <w:vAlign w:val="center"/>
          </w:tcPr>
          <w:p w:rsidR="00162AF5" w:rsidRDefault="00162AF5">
            <w:pPr>
              <w:pStyle w:val="ConsPlusNormal"/>
              <w:jc w:val="center"/>
            </w:pPr>
            <w:r>
              <w:t xml:space="preserve">Отношение расстояния расчетной точки от внутренней поверхности наружной стены </w:t>
            </w:r>
            <w:r>
              <w:rPr>
                <w:i/>
              </w:rPr>
              <w:t>l</w:t>
            </w:r>
            <w:r>
              <w:rPr>
                <w:vertAlign w:val="subscript"/>
              </w:rPr>
              <w:t>т</w:t>
            </w:r>
            <w:r>
              <w:t xml:space="preserve"> к глубине помещения </w:t>
            </w:r>
            <w:r>
              <w:rPr>
                <w:i/>
              </w:rPr>
              <w:t>d</w:t>
            </w:r>
            <w:r>
              <w:rPr>
                <w:vertAlign w:val="subscript"/>
              </w:rPr>
              <w:t>п</w:t>
            </w:r>
          </w:p>
        </w:tc>
        <w:tc>
          <w:tcPr>
            <w:tcW w:w="11579" w:type="dxa"/>
            <w:gridSpan w:val="18"/>
            <w:vAlign w:val="center"/>
          </w:tcPr>
          <w:p w:rsidR="00162AF5" w:rsidRDefault="00162AF5">
            <w:pPr>
              <w:pStyle w:val="ConsPlusNormal"/>
              <w:jc w:val="center"/>
            </w:pPr>
            <w:r>
              <w:t>Средневзвешенный коэффициент отражения пола, стен и потолка </w:t>
            </w:r>
            <w:r>
              <w:rPr>
                <w:noProof/>
                <w:position w:val="-9"/>
              </w:rPr>
              <w:drawing>
                <wp:inline distT="0" distB="0" distL="0" distR="0">
                  <wp:extent cx="228600" cy="248920"/>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28600" cy="248920"/>
                          </a:xfrm>
                          <a:prstGeom prst="rect">
                            <a:avLst/>
                          </a:prstGeom>
                          <a:noFill/>
                          <a:ln>
                            <a:noFill/>
                          </a:ln>
                        </pic:spPr>
                      </pic:pic>
                    </a:graphicData>
                  </a:graphic>
                </wp:inline>
              </w:drawing>
            </w:r>
          </w:p>
        </w:tc>
      </w:tr>
      <w:tr w:rsidR="00162AF5">
        <w:tc>
          <w:tcPr>
            <w:tcW w:w="1644" w:type="dxa"/>
            <w:vMerge/>
          </w:tcPr>
          <w:p w:rsidR="00162AF5" w:rsidRDefault="00162AF5">
            <w:pPr>
              <w:pStyle w:val="ConsPlusNormal"/>
            </w:pPr>
          </w:p>
        </w:tc>
        <w:tc>
          <w:tcPr>
            <w:tcW w:w="1843" w:type="dxa"/>
            <w:vMerge/>
          </w:tcPr>
          <w:p w:rsidR="00162AF5" w:rsidRDefault="00162AF5">
            <w:pPr>
              <w:pStyle w:val="ConsPlusNormal"/>
            </w:pPr>
          </w:p>
        </w:tc>
        <w:tc>
          <w:tcPr>
            <w:tcW w:w="1989" w:type="dxa"/>
            <w:gridSpan w:val="3"/>
            <w:vAlign w:val="center"/>
          </w:tcPr>
          <w:p w:rsidR="00162AF5" w:rsidRDefault="00162AF5">
            <w:pPr>
              <w:pStyle w:val="ConsPlusNormal"/>
              <w:jc w:val="center"/>
            </w:pPr>
            <w:r>
              <w:t>0,65</w:t>
            </w:r>
          </w:p>
        </w:tc>
        <w:tc>
          <w:tcPr>
            <w:tcW w:w="1952" w:type="dxa"/>
            <w:gridSpan w:val="3"/>
            <w:vAlign w:val="center"/>
          </w:tcPr>
          <w:p w:rsidR="00162AF5" w:rsidRDefault="00162AF5">
            <w:pPr>
              <w:pStyle w:val="ConsPlusNormal"/>
              <w:jc w:val="center"/>
            </w:pPr>
            <w:r>
              <w:t>0,60</w:t>
            </w:r>
          </w:p>
        </w:tc>
        <w:tc>
          <w:tcPr>
            <w:tcW w:w="1910" w:type="dxa"/>
            <w:gridSpan w:val="3"/>
            <w:vAlign w:val="center"/>
          </w:tcPr>
          <w:p w:rsidR="00162AF5" w:rsidRDefault="00162AF5">
            <w:pPr>
              <w:pStyle w:val="ConsPlusNormal"/>
              <w:jc w:val="center"/>
            </w:pPr>
            <w:r>
              <w:t>0,55</w:t>
            </w:r>
          </w:p>
        </w:tc>
        <w:tc>
          <w:tcPr>
            <w:tcW w:w="1910" w:type="dxa"/>
            <w:gridSpan w:val="3"/>
            <w:vAlign w:val="center"/>
          </w:tcPr>
          <w:p w:rsidR="00162AF5" w:rsidRDefault="00162AF5">
            <w:pPr>
              <w:pStyle w:val="ConsPlusNormal"/>
              <w:jc w:val="center"/>
            </w:pPr>
            <w:r>
              <w:t>0,50</w:t>
            </w:r>
          </w:p>
        </w:tc>
        <w:tc>
          <w:tcPr>
            <w:tcW w:w="1915" w:type="dxa"/>
            <w:gridSpan w:val="3"/>
            <w:vAlign w:val="center"/>
          </w:tcPr>
          <w:p w:rsidR="00162AF5" w:rsidRDefault="00162AF5">
            <w:pPr>
              <w:pStyle w:val="ConsPlusNormal"/>
              <w:jc w:val="center"/>
            </w:pPr>
            <w:r>
              <w:t>0,45</w:t>
            </w:r>
          </w:p>
        </w:tc>
        <w:tc>
          <w:tcPr>
            <w:tcW w:w="1903" w:type="dxa"/>
            <w:gridSpan w:val="3"/>
            <w:vAlign w:val="center"/>
          </w:tcPr>
          <w:p w:rsidR="00162AF5" w:rsidRDefault="00162AF5">
            <w:pPr>
              <w:pStyle w:val="ConsPlusNormal"/>
              <w:jc w:val="center"/>
            </w:pPr>
            <w:r>
              <w:t>0,35</w:t>
            </w:r>
          </w:p>
        </w:tc>
      </w:tr>
      <w:tr w:rsidR="00162AF5">
        <w:tc>
          <w:tcPr>
            <w:tcW w:w="1644" w:type="dxa"/>
            <w:vMerge/>
          </w:tcPr>
          <w:p w:rsidR="00162AF5" w:rsidRDefault="00162AF5">
            <w:pPr>
              <w:pStyle w:val="ConsPlusNormal"/>
            </w:pPr>
          </w:p>
        </w:tc>
        <w:tc>
          <w:tcPr>
            <w:tcW w:w="1843" w:type="dxa"/>
            <w:vMerge/>
          </w:tcPr>
          <w:p w:rsidR="00162AF5" w:rsidRDefault="00162AF5">
            <w:pPr>
              <w:pStyle w:val="ConsPlusNormal"/>
            </w:pPr>
          </w:p>
        </w:tc>
        <w:tc>
          <w:tcPr>
            <w:tcW w:w="11579" w:type="dxa"/>
            <w:gridSpan w:val="18"/>
            <w:vAlign w:val="center"/>
          </w:tcPr>
          <w:p w:rsidR="00162AF5" w:rsidRDefault="00162AF5">
            <w:pPr>
              <w:pStyle w:val="ConsPlusNormal"/>
              <w:jc w:val="center"/>
            </w:pPr>
            <w:r>
              <w:t xml:space="preserve">Отношение ширины помещения </w:t>
            </w:r>
            <w:r>
              <w:rPr>
                <w:i/>
              </w:rPr>
              <w:t>b</w:t>
            </w:r>
            <w:r>
              <w:rPr>
                <w:vertAlign w:val="subscript"/>
              </w:rPr>
              <w:t>п</w:t>
            </w:r>
            <w:r>
              <w:t xml:space="preserve"> к его глубине </w:t>
            </w:r>
            <w:r>
              <w:rPr>
                <w:i/>
              </w:rPr>
              <w:t>d</w:t>
            </w:r>
            <w:r>
              <w:rPr>
                <w:vertAlign w:val="subscript"/>
              </w:rPr>
              <w:t>п</w:t>
            </w:r>
          </w:p>
        </w:tc>
      </w:tr>
      <w:tr w:rsidR="00162AF5">
        <w:tc>
          <w:tcPr>
            <w:tcW w:w="1644" w:type="dxa"/>
            <w:vMerge/>
          </w:tcPr>
          <w:p w:rsidR="00162AF5" w:rsidRDefault="00162AF5">
            <w:pPr>
              <w:pStyle w:val="ConsPlusNormal"/>
            </w:pPr>
          </w:p>
        </w:tc>
        <w:tc>
          <w:tcPr>
            <w:tcW w:w="1843" w:type="dxa"/>
            <w:vMerge/>
          </w:tcPr>
          <w:p w:rsidR="00162AF5" w:rsidRDefault="00162AF5">
            <w:pPr>
              <w:pStyle w:val="ConsPlusNormal"/>
            </w:pPr>
          </w:p>
        </w:tc>
        <w:tc>
          <w:tcPr>
            <w:tcW w:w="680" w:type="dxa"/>
            <w:vAlign w:val="center"/>
          </w:tcPr>
          <w:p w:rsidR="00162AF5" w:rsidRDefault="00162AF5">
            <w:pPr>
              <w:pStyle w:val="ConsPlusNormal"/>
              <w:jc w:val="center"/>
            </w:pPr>
            <w:r>
              <w:t>0,5</w:t>
            </w:r>
          </w:p>
        </w:tc>
        <w:tc>
          <w:tcPr>
            <w:tcW w:w="680" w:type="dxa"/>
            <w:vAlign w:val="center"/>
          </w:tcPr>
          <w:p w:rsidR="00162AF5" w:rsidRDefault="00162AF5">
            <w:pPr>
              <w:pStyle w:val="ConsPlusNormal"/>
              <w:jc w:val="center"/>
            </w:pPr>
            <w:r>
              <w:t>1,0</w:t>
            </w:r>
          </w:p>
        </w:tc>
        <w:tc>
          <w:tcPr>
            <w:tcW w:w="629" w:type="dxa"/>
            <w:vAlign w:val="center"/>
          </w:tcPr>
          <w:p w:rsidR="00162AF5" w:rsidRDefault="00162AF5">
            <w:pPr>
              <w:pStyle w:val="ConsPlusNormal"/>
              <w:jc w:val="center"/>
            </w:pPr>
            <w:r>
              <w:t>2,0</w:t>
            </w:r>
          </w:p>
        </w:tc>
        <w:tc>
          <w:tcPr>
            <w:tcW w:w="680" w:type="dxa"/>
            <w:vAlign w:val="center"/>
          </w:tcPr>
          <w:p w:rsidR="00162AF5" w:rsidRDefault="00162AF5">
            <w:pPr>
              <w:pStyle w:val="ConsPlusNormal"/>
              <w:jc w:val="center"/>
            </w:pPr>
            <w:r>
              <w:t>0,5</w:t>
            </w:r>
          </w:p>
        </w:tc>
        <w:tc>
          <w:tcPr>
            <w:tcW w:w="638" w:type="dxa"/>
            <w:vAlign w:val="center"/>
          </w:tcPr>
          <w:p w:rsidR="00162AF5" w:rsidRDefault="00162AF5">
            <w:pPr>
              <w:pStyle w:val="ConsPlusNormal"/>
              <w:jc w:val="center"/>
            </w:pPr>
            <w:r>
              <w:t>1,0</w:t>
            </w:r>
          </w:p>
        </w:tc>
        <w:tc>
          <w:tcPr>
            <w:tcW w:w="634" w:type="dxa"/>
            <w:vAlign w:val="center"/>
          </w:tcPr>
          <w:p w:rsidR="00162AF5" w:rsidRDefault="00162AF5">
            <w:pPr>
              <w:pStyle w:val="ConsPlusNormal"/>
              <w:jc w:val="center"/>
            </w:pPr>
            <w:r>
              <w:t>2,0</w:t>
            </w:r>
          </w:p>
        </w:tc>
        <w:tc>
          <w:tcPr>
            <w:tcW w:w="638" w:type="dxa"/>
            <w:vAlign w:val="center"/>
          </w:tcPr>
          <w:p w:rsidR="00162AF5" w:rsidRDefault="00162AF5">
            <w:pPr>
              <w:pStyle w:val="ConsPlusNormal"/>
              <w:jc w:val="center"/>
            </w:pPr>
            <w:r>
              <w:t>0,5</w:t>
            </w:r>
          </w:p>
        </w:tc>
        <w:tc>
          <w:tcPr>
            <w:tcW w:w="638" w:type="dxa"/>
            <w:vAlign w:val="center"/>
          </w:tcPr>
          <w:p w:rsidR="00162AF5" w:rsidRDefault="00162AF5">
            <w:pPr>
              <w:pStyle w:val="ConsPlusNormal"/>
              <w:jc w:val="center"/>
            </w:pPr>
            <w:r>
              <w:t>1,0</w:t>
            </w:r>
          </w:p>
        </w:tc>
        <w:tc>
          <w:tcPr>
            <w:tcW w:w="634" w:type="dxa"/>
            <w:vAlign w:val="center"/>
          </w:tcPr>
          <w:p w:rsidR="00162AF5" w:rsidRDefault="00162AF5">
            <w:pPr>
              <w:pStyle w:val="ConsPlusNormal"/>
              <w:jc w:val="center"/>
            </w:pPr>
            <w:r>
              <w:t>2,0</w:t>
            </w:r>
          </w:p>
        </w:tc>
        <w:tc>
          <w:tcPr>
            <w:tcW w:w="638" w:type="dxa"/>
            <w:vAlign w:val="center"/>
          </w:tcPr>
          <w:p w:rsidR="00162AF5" w:rsidRDefault="00162AF5">
            <w:pPr>
              <w:pStyle w:val="ConsPlusNormal"/>
              <w:jc w:val="center"/>
            </w:pPr>
            <w:r>
              <w:t>0,5</w:t>
            </w:r>
          </w:p>
        </w:tc>
        <w:tc>
          <w:tcPr>
            <w:tcW w:w="643" w:type="dxa"/>
            <w:vAlign w:val="center"/>
          </w:tcPr>
          <w:p w:rsidR="00162AF5" w:rsidRDefault="00162AF5">
            <w:pPr>
              <w:pStyle w:val="ConsPlusNormal"/>
              <w:jc w:val="center"/>
            </w:pPr>
            <w:r>
              <w:t>1,0</w:t>
            </w:r>
          </w:p>
        </w:tc>
        <w:tc>
          <w:tcPr>
            <w:tcW w:w="629" w:type="dxa"/>
            <w:vAlign w:val="center"/>
          </w:tcPr>
          <w:p w:rsidR="00162AF5" w:rsidRDefault="00162AF5">
            <w:pPr>
              <w:pStyle w:val="ConsPlusNormal"/>
              <w:jc w:val="center"/>
            </w:pPr>
            <w:r>
              <w:t>2,0</w:t>
            </w:r>
          </w:p>
        </w:tc>
        <w:tc>
          <w:tcPr>
            <w:tcW w:w="643" w:type="dxa"/>
            <w:vAlign w:val="center"/>
          </w:tcPr>
          <w:p w:rsidR="00162AF5" w:rsidRDefault="00162AF5">
            <w:pPr>
              <w:pStyle w:val="ConsPlusNormal"/>
              <w:jc w:val="center"/>
            </w:pPr>
            <w:r>
              <w:t>0,5</w:t>
            </w:r>
          </w:p>
        </w:tc>
        <w:tc>
          <w:tcPr>
            <w:tcW w:w="634" w:type="dxa"/>
            <w:vAlign w:val="center"/>
          </w:tcPr>
          <w:p w:rsidR="00162AF5" w:rsidRDefault="00162AF5">
            <w:pPr>
              <w:pStyle w:val="ConsPlusNormal"/>
              <w:jc w:val="center"/>
            </w:pPr>
            <w:r>
              <w:t>1,0</w:t>
            </w:r>
          </w:p>
        </w:tc>
        <w:tc>
          <w:tcPr>
            <w:tcW w:w="638" w:type="dxa"/>
            <w:vAlign w:val="center"/>
          </w:tcPr>
          <w:p w:rsidR="00162AF5" w:rsidRDefault="00162AF5">
            <w:pPr>
              <w:pStyle w:val="ConsPlusNormal"/>
              <w:jc w:val="center"/>
            </w:pPr>
            <w:r>
              <w:t>2,0</w:t>
            </w:r>
          </w:p>
        </w:tc>
        <w:tc>
          <w:tcPr>
            <w:tcW w:w="638" w:type="dxa"/>
            <w:vAlign w:val="center"/>
          </w:tcPr>
          <w:p w:rsidR="00162AF5" w:rsidRDefault="00162AF5">
            <w:pPr>
              <w:pStyle w:val="ConsPlusNormal"/>
              <w:jc w:val="center"/>
            </w:pPr>
            <w:r>
              <w:t>0,5</w:t>
            </w:r>
          </w:p>
        </w:tc>
        <w:tc>
          <w:tcPr>
            <w:tcW w:w="638" w:type="dxa"/>
            <w:vAlign w:val="center"/>
          </w:tcPr>
          <w:p w:rsidR="00162AF5" w:rsidRDefault="00162AF5">
            <w:pPr>
              <w:pStyle w:val="ConsPlusNormal"/>
              <w:jc w:val="center"/>
            </w:pPr>
            <w:r>
              <w:t>1,0</w:t>
            </w:r>
          </w:p>
        </w:tc>
        <w:tc>
          <w:tcPr>
            <w:tcW w:w="627" w:type="dxa"/>
            <w:vAlign w:val="center"/>
          </w:tcPr>
          <w:p w:rsidR="00162AF5" w:rsidRDefault="00162AF5">
            <w:pPr>
              <w:pStyle w:val="ConsPlusNormal"/>
              <w:jc w:val="center"/>
            </w:pPr>
            <w:r>
              <w:t>2,0</w:t>
            </w:r>
          </w:p>
        </w:tc>
      </w:tr>
      <w:tr w:rsidR="00162AF5">
        <w:tc>
          <w:tcPr>
            <w:tcW w:w="1644" w:type="dxa"/>
            <w:vAlign w:val="center"/>
          </w:tcPr>
          <w:p w:rsidR="00162AF5" w:rsidRDefault="00162AF5">
            <w:pPr>
              <w:pStyle w:val="ConsPlusNormal"/>
              <w:jc w:val="center"/>
            </w:pPr>
            <w:r>
              <w:t>1,00</w:t>
            </w:r>
          </w:p>
        </w:tc>
        <w:tc>
          <w:tcPr>
            <w:tcW w:w="1843" w:type="dxa"/>
            <w:vAlign w:val="center"/>
          </w:tcPr>
          <w:p w:rsidR="00162AF5" w:rsidRDefault="00162AF5">
            <w:pPr>
              <w:pStyle w:val="ConsPlusNormal"/>
              <w:jc w:val="center"/>
            </w:pPr>
            <w:r>
              <w:t>0,10</w:t>
            </w:r>
          </w:p>
        </w:tc>
        <w:tc>
          <w:tcPr>
            <w:tcW w:w="680" w:type="dxa"/>
            <w:vAlign w:val="center"/>
          </w:tcPr>
          <w:p w:rsidR="00162AF5" w:rsidRDefault="00162AF5">
            <w:pPr>
              <w:pStyle w:val="ConsPlusNormal"/>
              <w:jc w:val="center"/>
            </w:pPr>
            <w:r>
              <w:t>1,04</w:t>
            </w:r>
          </w:p>
        </w:tc>
        <w:tc>
          <w:tcPr>
            <w:tcW w:w="680" w:type="dxa"/>
            <w:vAlign w:val="center"/>
          </w:tcPr>
          <w:p w:rsidR="00162AF5" w:rsidRDefault="00162AF5">
            <w:pPr>
              <w:pStyle w:val="ConsPlusNormal"/>
              <w:jc w:val="center"/>
            </w:pPr>
            <w:r>
              <w:t>1,03</w:t>
            </w:r>
          </w:p>
        </w:tc>
        <w:tc>
          <w:tcPr>
            <w:tcW w:w="629" w:type="dxa"/>
            <w:vAlign w:val="center"/>
          </w:tcPr>
          <w:p w:rsidR="00162AF5" w:rsidRDefault="00162AF5">
            <w:pPr>
              <w:pStyle w:val="ConsPlusNormal"/>
              <w:jc w:val="center"/>
            </w:pPr>
            <w:r>
              <w:t>1,03</w:t>
            </w:r>
          </w:p>
        </w:tc>
        <w:tc>
          <w:tcPr>
            <w:tcW w:w="680" w:type="dxa"/>
            <w:vAlign w:val="center"/>
          </w:tcPr>
          <w:p w:rsidR="00162AF5" w:rsidRDefault="00162AF5">
            <w:pPr>
              <w:pStyle w:val="ConsPlusNormal"/>
              <w:jc w:val="center"/>
            </w:pPr>
            <w:r>
              <w:t>1,03</w:t>
            </w:r>
          </w:p>
        </w:tc>
        <w:tc>
          <w:tcPr>
            <w:tcW w:w="638" w:type="dxa"/>
            <w:vAlign w:val="center"/>
          </w:tcPr>
          <w:p w:rsidR="00162AF5" w:rsidRDefault="00162AF5">
            <w:pPr>
              <w:pStyle w:val="ConsPlusNormal"/>
              <w:jc w:val="center"/>
            </w:pPr>
            <w:r>
              <w:t>1,03</w:t>
            </w:r>
          </w:p>
        </w:tc>
        <w:tc>
          <w:tcPr>
            <w:tcW w:w="634" w:type="dxa"/>
            <w:vAlign w:val="center"/>
          </w:tcPr>
          <w:p w:rsidR="00162AF5" w:rsidRDefault="00162AF5">
            <w:pPr>
              <w:pStyle w:val="ConsPlusNormal"/>
              <w:jc w:val="center"/>
            </w:pPr>
            <w:r>
              <w:t>1,02</w:t>
            </w:r>
          </w:p>
        </w:tc>
        <w:tc>
          <w:tcPr>
            <w:tcW w:w="638" w:type="dxa"/>
            <w:vAlign w:val="center"/>
          </w:tcPr>
          <w:p w:rsidR="00162AF5" w:rsidRDefault="00162AF5">
            <w:pPr>
              <w:pStyle w:val="ConsPlusNormal"/>
              <w:jc w:val="center"/>
            </w:pPr>
            <w:r>
              <w:t>1,03</w:t>
            </w:r>
          </w:p>
        </w:tc>
        <w:tc>
          <w:tcPr>
            <w:tcW w:w="638" w:type="dxa"/>
            <w:vAlign w:val="center"/>
          </w:tcPr>
          <w:p w:rsidR="00162AF5" w:rsidRDefault="00162AF5">
            <w:pPr>
              <w:pStyle w:val="ConsPlusNormal"/>
              <w:jc w:val="center"/>
            </w:pPr>
            <w:r>
              <w:t>1,03</w:t>
            </w:r>
          </w:p>
        </w:tc>
        <w:tc>
          <w:tcPr>
            <w:tcW w:w="634" w:type="dxa"/>
            <w:vAlign w:val="center"/>
          </w:tcPr>
          <w:p w:rsidR="00162AF5" w:rsidRDefault="00162AF5">
            <w:pPr>
              <w:pStyle w:val="ConsPlusNormal"/>
              <w:jc w:val="center"/>
            </w:pPr>
            <w:r>
              <w:t>1,02</w:t>
            </w:r>
          </w:p>
        </w:tc>
        <w:tc>
          <w:tcPr>
            <w:tcW w:w="638" w:type="dxa"/>
            <w:vAlign w:val="center"/>
          </w:tcPr>
          <w:p w:rsidR="00162AF5" w:rsidRDefault="00162AF5">
            <w:pPr>
              <w:pStyle w:val="ConsPlusNormal"/>
              <w:jc w:val="center"/>
            </w:pPr>
            <w:r>
              <w:t>1,02</w:t>
            </w:r>
          </w:p>
        </w:tc>
        <w:tc>
          <w:tcPr>
            <w:tcW w:w="643" w:type="dxa"/>
            <w:vAlign w:val="center"/>
          </w:tcPr>
          <w:p w:rsidR="00162AF5" w:rsidRDefault="00162AF5">
            <w:pPr>
              <w:pStyle w:val="ConsPlusNormal"/>
              <w:jc w:val="center"/>
            </w:pPr>
            <w:r>
              <w:t>1,02</w:t>
            </w:r>
          </w:p>
        </w:tc>
        <w:tc>
          <w:tcPr>
            <w:tcW w:w="629" w:type="dxa"/>
            <w:vAlign w:val="center"/>
          </w:tcPr>
          <w:p w:rsidR="00162AF5" w:rsidRDefault="00162AF5">
            <w:pPr>
              <w:pStyle w:val="ConsPlusNormal"/>
              <w:jc w:val="center"/>
            </w:pPr>
            <w:r>
              <w:t>1,02</w:t>
            </w:r>
          </w:p>
        </w:tc>
        <w:tc>
          <w:tcPr>
            <w:tcW w:w="643" w:type="dxa"/>
            <w:vAlign w:val="center"/>
          </w:tcPr>
          <w:p w:rsidR="00162AF5" w:rsidRDefault="00162AF5">
            <w:pPr>
              <w:pStyle w:val="ConsPlusNormal"/>
              <w:jc w:val="center"/>
            </w:pPr>
            <w:r>
              <w:t>1,02</w:t>
            </w:r>
          </w:p>
        </w:tc>
        <w:tc>
          <w:tcPr>
            <w:tcW w:w="634" w:type="dxa"/>
            <w:vAlign w:val="center"/>
          </w:tcPr>
          <w:p w:rsidR="00162AF5" w:rsidRDefault="00162AF5">
            <w:pPr>
              <w:pStyle w:val="ConsPlusNormal"/>
              <w:jc w:val="center"/>
            </w:pPr>
            <w:r>
              <w:t>1,02</w:t>
            </w:r>
          </w:p>
        </w:tc>
        <w:tc>
          <w:tcPr>
            <w:tcW w:w="638" w:type="dxa"/>
            <w:vAlign w:val="center"/>
          </w:tcPr>
          <w:p w:rsidR="00162AF5" w:rsidRDefault="00162AF5">
            <w:pPr>
              <w:pStyle w:val="ConsPlusNormal"/>
              <w:jc w:val="center"/>
            </w:pPr>
            <w:r>
              <w:t>1,01</w:t>
            </w:r>
          </w:p>
        </w:tc>
        <w:tc>
          <w:tcPr>
            <w:tcW w:w="638" w:type="dxa"/>
            <w:vAlign w:val="center"/>
          </w:tcPr>
          <w:p w:rsidR="00162AF5" w:rsidRDefault="00162AF5">
            <w:pPr>
              <w:pStyle w:val="ConsPlusNormal"/>
              <w:jc w:val="center"/>
            </w:pPr>
            <w:r>
              <w:t>1,01</w:t>
            </w:r>
          </w:p>
        </w:tc>
        <w:tc>
          <w:tcPr>
            <w:tcW w:w="638" w:type="dxa"/>
            <w:vAlign w:val="center"/>
          </w:tcPr>
          <w:p w:rsidR="00162AF5" w:rsidRDefault="00162AF5">
            <w:pPr>
              <w:pStyle w:val="ConsPlusNormal"/>
              <w:jc w:val="center"/>
            </w:pPr>
            <w:r>
              <w:t>1,01</w:t>
            </w:r>
          </w:p>
        </w:tc>
        <w:tc>
          <w:tcPr>
            <w:tcW w:w="627" w:type="dxa"/>
            <w:vAlign w:val="center"/>
          </w:tcPr>
          <w:p w:rsidR="00162AF5" w:rsidRDefault="00162AF5">
            <w:pPr>
              <w:pStyle w:val="ConsPlusNormal"/>
              <w:jc w:val="center"/>
            </w:pPr>
            <w:r>
              <w:t>1,01</w:t>
            </w:r>
          </w:p>
        </w:tc>
      </w:tr>
      <w:tr w:rsidR="00162AF5">
        <w:tc>
          <w:tcPr>
            <w:tcW w:w="1644" w:type="dxa"/>
            <w:vAlign w:val="center"/>
          </w:tcPr>
          <w:p w:rsidR="00162AF5" w:rsidRDefault="00162AF5">
            <w:pPr>
              <w:pStyle w:val="ConsPlusNormal"/>
              <w:jc w:val="center"/>
            </w:pPr>
            <w:r>
              <w:t>1,00</w:t>
            </w:r>
          </w:p>
        </w:tc>
        <w:tc>
          <w:tcPr>
            <w:tcW w:w="1843" w:type="dxa"/>
            <w:vAlign w:val="center"/>
          </w:tcPr>
          <w:p w:rsidR="00162AF5" w:rsidRDefault="00162AF5">
            <w:pPr>
              <w:pStyle w:val="ConsPlusNormal"/>
              <w:jc w:val="center"/>
            </w:pPr>
            <w:r>
              <w:t>0,50</w:t>
            </w:r>
          </w:p>
        </w:tc>
        <w:tc>
          <w:tcPr>
            <w:tcW w:w="680" w:type="dxa"/>
            <w:vAlign w:val="center"/>
          </w:tcPr>
          <w:p w:rsidR="00162AF5" w:rsidRDefault="00162AF5">
            <w:pPr>
              <w:pStyle w:val="ConsPlusNormal"/>
              <w:jc w:val="center"/>
            </w:pPr>
            <w:r>
              <w:t>1,75</w:t>
            </w:r>
          </w:p>
        </w:tc>
        <w:tc>
          <w:tcPr>
            <w:tcW w:w="680" w:type="dxa"/>
            <w:vAlign w:val="center"/>
          </w:tcPr>
          <w:p w:rsidR="00162AF5" w:rsidRDefault="00162AF5">
            <w:pPr>
              <w:pStyle w:val="ConsPlusNormal"/>
              <w:jc w:val="center"/>
            </w:pPr>
            <w:r>
              <w:t>1,67</w:t>
            </w:r>
          </w:p>
        </w:tc>
        <w:tc>
          <w:tcPr>
            <w:tcW w:w="629" w:type="dxa"/>
            <w:vAlign w:val="center"/>
          </w:tcPr>
          <w:p w:rsidR="00162AF5" w:rsidRDefault="00162AF5">
            <w:pPr>
              <w:pStyle w:val="ConsPlusNormal"/>
              <w:jc w:val="center"/>
            </w:pPr>
            <w:r>
              <w:t>1,52</w:t>
            </w:r>
          </w:p>
        </w:tc>
        <w:tc>
          <w:tcPr>
            <w:tcW w:w="680" w:type="dxa"/>
            <w:vAlign w:val="center"/>
          </w:tcPr>
          <w:p w:rsidR="00162AF5" w:rsidRDefault="00162AF5">
            <w:pPr>
              <w:pStyle w:val="ConsPlusNormal"/>
              <w:jc w:val="center"/>
            </w:pPr>
            <w:r>
              <w:t>1,66</w:t>
            </w:r>
          </w:p>
        </w:tc>
        <w:tc>
          <w:tcPr>
            <w:tcW w:w="638" w:type="dxa"/>
            <w:vAlign w:val="center"/>
          </w:tcPr>
          <w:p w:rsidR="00162AF5" w:rsidRDefault="00162AF5">
            <w:pPr>
              <w:pStyle w:val="ConsPlusNormal"/>
              <w:jc w:val="center"/>
            </w:pPr>
            <w:r>
              <w:t>1,59</w:t>
            </w:r>
          </w:p>
        </w:tc>
        <w:tc>
          <w:tcPr>
            <w:tcW w:w="634" w:type="dxa"/>
            <w:vAlign w:val="center"/>
          </w:tcPr>
          <w:p w:rsidR="00162AF5" w:rsidRDefault="00162AF5">
            <w:pPr>
              <w:pStyle w:val="ConsPlusNormal"/>
              <w:jc w:val="center"/>
            </w:pPr>
            <w:r>
              <w:t>1,46</w:t>
            </w:r>
          </w:p>
        </w:tc>
        <w:tc>
          <w:tcPr>
            <w:tcW w:w="638" w:type="dxa"/>
            <w:vAlign w:val="center"/>
          </w:tcPr>
          <w:p w:rsidR="00162AF5" w:rsidRDefault="00162AF5">
            <w:pPr>
              <w:pStyle w:val="ConsPlusNormal"/>
              <w:jc w:val="center"/>
            </w:pPr>
            <w:r>
              <w:t>1,56</w:t>
            </w:r>
          </w:p>
        </w:tc>
        <w:tc>
          <w:tcPr>
            <w:tcW w:w="638" w:type="dxa"/>
            <w:vAlign w:val="center"/>
          </w:tcPr>
          <w:p w:rsidR="00162AF5" w:rsidRDefault="00162AF5">
            <w:pPr>
              <w:pStyle w:val="ConsPlusNormal"/>
              <w:jc w:val="center"/>
            </w:pPr>
            <w:r>
              <w:t>1,51</w:t>
            </w:r>
          </w:p>
        </w:tc>
        <w:tc>
          <w:tcPr>
            <w:tcW w:w="634" w:type="dxa"/>
            <w:vAlign w:val="center"/>
          </w:tcPr>
          <w:p w:rsidR="00162AF5" w:rsidRDefault="00162AF5">
            <w:pPr>
              <w:pStyle w:val="ConsPlusNormal"/>
              <w:jc w:val="center"/>
            </w:pPr>
            <w:r>
              <w:t>1,39</w:t>
            </w:r>
          </w:p>
        </w:tc>
        <w:tc>
          <w:tcPr>
            <w:tcW w:w="638" w:type="dxa"/>
            <w:vAlign w:val="center"/>
          </w:tcPr>
          <w:p w:rsidR="00162AF5" w:rsidRDefault="00162AF5">
            <w:pPr>
              <w:pStyle w:val="ConsPlusNormal"/>
              <w:jc w:val="center"/>
            </w:pPr>
            <w:r>
              <w:t>1,47</w:t>
            </w:r>
          </w:p>
        </w:tc>
        <w:tc>
          <w:tcPr>
            <w:tcW w:w="643" w:type="dxa"/>
            <w:vAlign w:val="center"/>
          </w:tcPr>
          <w:p w:rsidR="00162AF5" w:rsidRDefault="00162AF5">
            <w:pPr>
              <w:pStyle w:val="ConsPlusNormal"/>
              <w:jc w:val="center"/>
            </w:pPr>
            <w:r>
              <w:t>1,42</w:t>
            </w:r>
          </w:p>
        </w:tc>
        <w:tc>
          <w:tcPr>
            <w:tcW w:w="629" w:type="dxa"/>
            <w:vAlign w:val="center"/>
          </w:tcPr>
          <w:p w:rsidR="00162AF5" w:rsidRDefault="00162AF5">
            <w:pPr>
              <w:pStyle w:val="ConsPlusNormal"/>
              <w:jc w:val="center"/>
            </w:pPr>
            <w:r>
              <w:t>1,33</w:t>
            </w:r>
          </w:p>
        </w:tc>
        <w:tc>
          <w:tcPr>
            <w:tcW w:w="643" w:type="dxa"/>
            <w:vAlign w:val="center"/>
          </w:tcPr>
          <w:p w:rsidR="00162AF5" w:rsidRDefault="00162AF5">
            <w:pPr>
              <w:pStyle w:val="ConsPlusNormal"/>
              <w:jc w:val="center"/>
            </w:pPr>
            <w:r>
              <w:t>1,37</w:t>
            </w:r>
          </w:p>
        </w:tc>
        <w:tc>
          <w:tcPr>
            <w:tcW w:w="634" w:type="dxa"/>
            <w:vAlign w:val="center"/>
          </w:tcPr>
          <w:p w:rsidR="00162AF5" w:rsidRDefault="00162AF5">
            <w:pPr>
              <w:pStyle w:val="ConsPlusNormal"/>
              <w:jc w:val="center"/>
            </w:pPr>
            <w:r>
              <w:t>1,34</w:t>
            </w:r>
          </w:p>
        </w:tc>
        <w:tc>
          <w:tcPr>
            <w:tcW w:w="638" w:type="dxa"/>
            <w:vAlign w:val="center"/>
          </w:tcPr>
          <w:p w:rsidR="00162AF5" w:rsidRDefault="00162AF5">
            <w:pPr>
              <w:pStyle w:val="ConsPlusNormal"/>
              <w:jc w:val="center"/>
            </w:pPr>
            <w:r>
              <w:t>1,26</w:t>
            </w:r>
          </w:p>
        </w:tc>
        <w:tc>
          <w:tcPr>
            <w:tcW w:w="638" w:type="dxa"/>
            <w:vAlign w:val="center"/>
          </w:tcPr>
          <w:p w:rsidR="00162AF5" w:rsidRDefault="00162AF5">
            <w:pPr>
              <w:pStyle w:val="ConsPlusNormal"/>
              <w:jc w:val="center"/>
            </w:pPr>
            <w:r>
              <w:t>1,19</w:t>
            </w:r>
          </w:p>
        </w:tc>
        <w:tc>
          <w:tcPr>
            <w:tcW w:w="638" w:type="dxa"/>
            <w:vAlign w:val="center"/>
          </w:tcPr>
          <w:p w:rsidR="00162AF5" w:rsidRDefault="00162AF5">
            <w:pPr>
              <w:pStyle w:val="ConsPlusNormal"/>
              <w:jc w:val="center"/>
            </w:pPr>
            <w:r>
              <w:t>1,17</w:t>
            </w:r>
          </w:p>
        </w:tc>
        <w:tc>
          <w:tcPr>
            <w:tcW w:w="627" w:type="dxa"/>
            <w:vAlign w:val="center"/>
          </w:tcPr>
          <w:p w:rsidR="00162AF5" w:rsidRDefault="00162AF5">
            <w:pPr>
              <w:pStyle w:val="ConsPlusNormal"/>
              <w:jc w:val="center"/>
            </w:pPr>
            <w:r>
              <w:t>1,13</w:t>
            </w:r>
          </w:p>
        </w:tc>
      </w:tr>
      <w:tr w:rsidR="00162AF5">
        <w:tc>
          <w:tcPr>
            <w:tcW w:w="1644" w:type="dxa"/>
            <w:vAlign w:val="center"/>
          </w:tcPr>
          <w:p w:rsidR="00162AF5" w:rsidRDefault="00162AF5">
            <w:pPr>
              <w:pStyle w:val="ConsPlusNormal"/>
              <w:jc w:val="center"/>
            </w:pPr>
            <w:r>
              <w:t>1,00</w:t>
            </w:r>
          </w:p>
        </w:tc>
        <w:tc>
          <w:tcPr>
            <w:tcW w:w="1843" w:type="dxa"/>
            <w:vAlign w:val="center"/>
          </w:tcPr>
          <w:p w:rsidR="00162AF5" w:rsidRDefault="00162AF5">
            <w:pPr>
              <w:pStyle w:val="ConsPlusNormal"/>
              <w:jc w:val="center"/>
            </w:pPr>
            <w:r>
              <w:t>0,90</w:t>
            </w:r>
          </w:p>
        </w:tc>
        <w:tc>
          <w:tcPr>
            <w:tcW w:w="680" w:type="dxa"/>
            <w:vAlign w:val="center"/>
          </w:tcPr>
          <w:p w:rsidR="00162AF5" w:rsidRDefault="00162AF5">
            <w:pPr>
              <w:pStyle w:val="ConsPlusNormal"/>
              <w:jc w:val="center"/>
            </w:pPr>
            <w:r>
              <w:t>3,12</w:t>
            </w:r>
          </w:p>
        </w:tc>
        <w:tc>
          <w:tcPr>
            <w:tcW w:w="680" w:type="dxa"/>
            <w:vAlign w:val="center"/>
          </w:tcPr>
          <w:p w:rsidR="00162AF5" w:rsidRDefault="00162AF5">
            <w:pPr>
              <w:pStyle w:val="ConsPlusNormal"/>
              <w:jc w:val="center"/>
            </w:pPr>
            <w:r>
              <w:t>2,91</w:t>
            </w:r>
          </w:p>
        </w:tc>
        <w:tc>
          <w:tcPr>
            <w:tcW w:w="629" w:type="dxa"/>
            <w:vAlign w:val="center"/>
          </w:tcPr>
          <w:p w:rsidR="00162AF5" w:rsidRDefault="00162AF5">
            <w:pPr>
              <w:pStyle w:val="ConsPlusNormal"/>
              <w:jc w:val="center"/>
            </w:pPr>
            <w:r>
              <w:t>2,48</w:t>
            </w:r>
          </w:p>
        </w:tc>
        <w:tc>
          <w:tcPr>
            <w:tcW w:w="680" w:type="dxa"/>
            <w:vAlign w:val="center"/>
          </w:tcPr>
          <w:p w:rsidR="00162AF5" w:rsidRDefault="00162AF5">
            <w:pPr>
              <w:pStyle w:val="ConsPlusNormal"/>
              <w:jc w:val="center"/>
            </w:pPr>
            <w:r>
              <w:t>2,86</w:t>
            </w:r>
          </w:p>
        </w:tc>
        <w:tc>
          <w:tcPr>
            <w:tcW w:w="638" w:type="dxa"/>
            <w:vAlign w:val="center"/>
          </w:tcPr>
          <w:p w:rsidR="00162AF5" w:rsidRDefault="00162AF5">
            <w:pPr>
              <w:pStyle w:val="ConsPlusNormal"/>
              <w:jc w:val="center"/>
            </w:pPr>
            <w:r>
              <w:t>2,67</w:t>
            </w:r>
          </w:p>
        </w:tc>
        <w:tc>
          <w:tcPr>
            <w:tcW w:w="634" w:type="dxa"/>
            <w:vAlign w:val="center"/>
          </w:tcPr>
          <w:p w:rsidR="00162AF5" w:rsidRDefault="00162AF5">
            <w:pPr>
              <w:pStyle w:val="ConsPlusNormal"/>
              <w:jc w:val="center"/>
            </w:pPr>
            <w:r>
              <w:t>2,30</w:t>
            </w:r>
          </w:p>
        </w:tc>
        <w:tc>
          <w:tcPr>
            <w:tcW w:w="638" w:type="dxa"/>
            <w:vAlign w:val="center"/>
          </w:tcPr>
          <w:p w:rsidR="00162AF5" w:rsidRDefault="00162AF5">
            <w:pPr>
              <w:pStyle w:val="ConsPlusNormal"/>
              <w:jc w:val="center"/>
            </w:pPr>
            <w:r>
              <w:t>2,59</w:t>
            </w:r>
          </w:p>
        </w:tc>
        <w:tc>
          <w:tcPr>
            <w:tcW w:w="638" w:type="dxa"/>
            <w:vAlign w:val="center"/>
          </w:tcPr>
          <w:p w:rsidR="00162AF5" w:rsidRDefault="00162AF5">
            <w:pPr>
              <w:pStyle w:val="ConsPlusNormal"/>
              <w:jc w:val="center"/>
            </w:pPr>
            <w:r>
              <w:t>2,43</w:t>
            </w:r>
          </w:p>
        </w:tc>
        <w:tc>
          <w:tcPr>
            <w:tcW w:w="634" w:type="dxa"/>
            <w:vAlign w:val="center"/>
          </w:tcPr>
          <w:p w:rsidR="00162AF5" w:rsidRDefault="00162AF5">
            <w:pPr>
              <w:pStyle w:val="ConsPlusNormal"/>
              <w:jc w:val="center"/>
            </w:pPr>
            <w:r>
              <w:t>2,11</w:t>
            </w:r>
          </w:p>
        </w:tc>
        <w:tc>
          <w:tcPr>
            <w:tcW w:w="638" w:type="dxa"/>
            <w:vAlign w:val="center"/>
          </w:tcPr>
          <w:p w:rsidR="00162AF5" w:rsidRDefault="00162AF5">
            <w:pPr>
              <w:pStyle w:val="ConsPlusNormal"/>
              <w:jc w:val="center"/>
            </w:pPr>
            <w:r>
              <w:t>2,33</w:t>
            </w:r>
          </w:p>
        </w:tc>
        <w:tc>
          <w:tcPr>
            <w:tcW w:w="643" w:type="dxa"/>
            <w:vAlign w:val="center"/>
          </w:tcPr>
          <w:p w:rsidR="00162AF5" w:rsidRDefault="00162AF5">
            <w:pPr>
              <w:pStyle w:val="ConsPlusNormal"/>
              <w:jc w:val="center"/>
            </w:pPr>
            <w:r>
              <w:t>2,19</w:t>
            </w:r>
          </w:p>
        </w:tc>
        <w:tc>
          <w:tcPr>
            <w:tcW w:w="629" w:type="dxa"/>
            <w:vAlign w:val="center"/>
          </w:tcPr>
          <w:p w:rsidR="00162AF5" w:rsidRDefault="00162AF5">
            <w:pPr>
              <w:pStyle w:val="ConsPlusNormal"/>
              <w:jc w:val="center"/>
            </w:pPr>
            <w:r>
              <w:t>1,93</w:t>
            </w:r>
          </w:p>
        </w:tc>
        <w:tc>
          <w:tcPr>
            <w:tcW w:w="643" w:type="dxa"/>
            <w:vAlign w:val="center"/>
          </w:tcPr>
          <w:p w:rsidR="00162AF5" w:rsidRDefault="00162AF5">
            <w:pPr>
              <w:pStyle w:val="ConsPlusNormal"/>
              <w:jc w:val="center"/>
            </w:pPr>
            <w:r>
              <w:t>2,06</w:t>
            </w:r>
          </w:p>
        </w:tc>
        <w:tc>
          <w:tcPr>
            <w:tcW w:w="634" w:type="dxa"/>
            <w:vAlign w:val="center"/>
          </w:tcPr>
          <w:p w:rsidR="00162AF5" w:rsidRDefault="00162AF5">
            <w:pPr>
              <w:pStyle w:val="ConsPlusNormal"/>
              <w:jc w:val="center"/>
            </w:pPr>
            <w:r>
              <w:t>1,95</w:t>
            </w:r>
          </w:p>
        </w:tc>
        <w:tc>
          <w:tcPr>
            <w:tcW w:w="638" w:type="dxa"/>
            <w:vAlign w:val="center"/>
          </w:tcPr>
          <w:p w:rsidR="00162AF5" w:rsidRDefault="00162AF5">
            <w:pPr>
              <w:pStyle w:val="ConsPlusNormal"/>
              <w:jc w:val="center"/>
            </w:pPr>
            <w:r>
              <w:t>1,74</w:t>
            </w:r>
          </w:p>
        </w:tc>
        <w:tc>
          <w:tcPr>
            <w:tcW w:w="638" w:type="dxa"/>
            <w:vAlign w:val="center"/>
          </w:tcPr>
          <w:p w:rsidR="00162AF5" w:rsidRDefault="00162AF5">
            <w:pPr>
              <w:pStyle w:val="ConsPlusNormal"/>
              <w:jc w:val="center"/>
            </w:pPr>
            <w:r>
              <w:t>1,53</w:t>
            </w:r>
          </w:p>
        </w:tc>
        <w:tc>
          <w:tcPr>
            <w:tcW w:w="638" w:type="dxa"/>
            <w:vAlign w:val="center"/>
          </w:tcPr>
          <w:p w:rsidR="00162AF5" w:rsidRDefault="00162AF5">
            <w:pPr>
              <w:pStyle w:val="ConsPlusNormal"/>
              <w:jc w:val="center"/>
            </w:pPr>
            <w:r>
              <w:t>1,48</w:t>
            </w:r>
          </w:p>
        </w:tc>
        <w:tc>
          <w:tcPr>
            <w:tcW w:w="627" w:type="dxa"/>
            <w:vAlign w:val="center"/>
          </w:tcPr>
          <w:p w:rsidR="00162AF5" w:rsidRDefault="00162AF5">
            <w:pPr>
              <w:pStyle w:val="ConsPlusNormal"/>
              <w:jc w:val="center"/>
            </w:pPr>
            <w:r>
              <w:t>1,37</w:t>
            </w:r>
          </w:p>
        </w:tc>
      </w:tr>
      <w:tr w:rsidR="00162AF5">
        <w:tc>
          <w:tcPr>
            <w:tcW w:w="1644" w:type="dxa"/>
            <w:vAlign w:val="center"/>
          </w:tcPr>
          <w:p w:rsidR="00162AF5" w:rsidRDefault="00162AF5">
            <w:pPr>
              <w:pStyle w:val="ConsPlusNormal"/>
              <w:jc w:val="center"/>
            </w:pPr>
            <w:r>
              <w:t>3,00</w:t>
            </w:r>
          </w:p>
        </w:tc>
        <w:tc>
          <w:tcPr>
            <w:tcW w:w="1843" w:type="dxa"/>
            <w:vAlign w:val="center"/>
          </w:tcPr>
          <w:p w:rsidR="00162AF5" w:rsidRDefault="00162AF5">
            <w:pPr>
              <w:pStyle w:val="ConsPlusNormal"/>
              <w:jc w:val="center"/>
            </w:pPr>
            <w:r>
              <w:t>0,10</w:t>
            </w:r>
          </w:p>
        </w:tc>
        <w:tc>
          <w:tcPr>
            <w:tcW w:w="680" w:type="dxa"/>
            <w:vAlign w:val="center"/>
          </w:tcPr>
          <w:p w:rsidR="00162AF5" w:rsidRDefault="00162AF5">
            <w:pPr>
              <w:pStyle w:val="ConsPlusNormal"/>
              <w:jc w:val="center"/>
            </w:pPr>
            <w:r>
              <w:t>1,11</w:t>
            </w:r>
          </w:p>
        </w:tc>
        <w:tc>
          <w:tcPr>
            <w:tcW w:w="680" w:type="dxa"/>
            <w:vAlign w:val="center"/>
          </w:tcPr>
          <w:p w:rsidR="00162AF5" w:rsidRDefault="00162AF5">
            <w:pPr>
              <w:pStyle w:val="ConsPlusNormal"/>
              <w:jc w:val="center"/>
            </w:pPr>
            <w:r>
              <w:t>1,10</w:t>
            </w:r>
          </w:p>
        </w:tc>
        <w:tc>
          <w:tcPr>
            <w:tcW w:w="629" w:type="dxa"/>
            <w:vAlign w:val="center"/>
          </w:tcPr>
          <w:p w:rsidR="00162AF5" w:rsidRDefault="00162AF5">
            <w:pPr>
              <w:pStyle w:val="ConsPlusNormal"/>
              <w:jc w:val="center"/>
            </w:pPr>
            <w:r>
              <w:t>1,08</w:t>
            </w:r>
          </w:p>
        </w:tc>
        <w:tc>
          <w:tcPr>
            <w:tcW w:w="680" w:type="dxa"/>
            <w:vAlign w:val="center"/>
          </w:tcPr>
          <w:p w:rsidR="00162AF5" w:rsidRDefault="00162AF5">
            <w:pPr>
              <w:pStyle w:val="ConsPlusNormal"/>
              <w:jc w:val="center"/>
            </w:pPr>
            <w:r>
              <w:t>1,10</w:t>
            </w:r>
          </w:p>
        </w:tc>
        <w:tc>
          <w:tcPr>
            <w:tcW w:w="638" w:type="dxa"/>
            <w:vAlign w:val="center"/>
          </w:tcPr>
          <w:p w:rsidR="00162AF5" w:rsidRDefault="00162AF5">
            <w:pPr>
              <w:pStyle w:val="ConsPlusNormal"/>
              <w:jc w:val="center"/>
            </w:pPr>
            <w:r>
              <w:t>1,09</w:t>
            </w:r>
          </w:p>
        </w:tc>
        <w:tc>
          <w:tcPr>
            <w:tcW w:w="634" w:type="dxa"/>
            <w:vAlign w:val="center"/>
          </w:tcPr>
          <w:p w:rsidR="00162AF5" w:rsidRDefault="00162AF5">
            <w:pPr>
              <w:pStyle w:val="ConsPlusNormal"/>
              <w:jc w:val="center"/>
            </w:pPr>
            <w:r>
              <w:t>1,07</w:t>
            </w:r>
          </w:p>
        </w:tc>
        <w:tc>
          <w:tcPr>
            <w:tcW w:w="638" w:type="dxa"/>
            <w:vAlign w:val="center"/>
          </w:tcPr>
          <w:p w:rsidR="00162AF5" w:rsidRDefault="00162AF5">
            <w:pPr>
              <w:pStyle w:val="ConsPlusNormal"/>
              <w:jc w:val="center"/>
            </w:pPr>
            <w:r>
              <w:t>1,08</w:t>
            </w:r>
          </w:p>
        </w:tc>
        <w:tc>
          <w:tcPr>
            <w:tcW w:w="638" w:type="dxa"/>
            <w:vAlign w:val="center"/>
          </w:tcPr>
          <w:p w:rsidR="00162AF5" w:rsidRDefault="00162AF5">
            <w:pPr>
              <w:pStyle w:val="ConsPlusNormal"/>
              <w:jc w:val="center"/>
            </w:pPr>
            <w:r>
              <w:t>1,08</w:t>
            </w:r>
          </w:p>
        </w:tc>
        <w:tc>
          <w:tcPr>
            <w:tcW w:w="634" w:type="dxa"/>
            <w:vAlign w:val="center"/>
          </w:tcPr>
          <w:p w:rsidR="00162AF5" w:rsidRDefault="00162AF5">
            <w:pPr>
              <w:pStyle w:val="ConsPlusNormal"/>
              <w:jc w:val="center"/>
            </w:pPr>
            <w:r>
              <w:t>1,06</w:t>
            </w:r>
          </w:p>
        </w:tc>
        <w:tc>
          <w:tcPr>
            <w:tcW w:w="638" w:type="dxa"/>
            <w:vAlign w:val="center"/>
          </w:tcPr>
          <w:p w:rsidR="00162AF5" w:rsidRDefault="00162AF5">
            <w:pPr>
              <w:pStyle w:val="ConsPlusNormal"/>
              <w:jc w:val="center"/>
            </w:pPr>
            <w:r>
              <w:t>1,07</w:t>
            </w:r>
          </w:p>
        </w:tc>
        <w:tc>
          <w:tcPr>
            <w:tcW w:w="643" w:type="dxa"/>
            <w:vAlign w:val="center"/>
          </w:tcPr>
          <w:p w:rsidR="00162AF5" w:rsidRDefault="00162AF5">
            <w:pPr>
              <w:pStyle w:val="ConsPlusNormal"/>
              <w:jc w:val="center"/>
            </w:pPr>
            <w:r>
              <w:t>1,06</w:t>
            </w:r>
          </w:p>
        </w:tc>
        <w:tc>
          <w:tcPr>
            <w:tcW w:w="629" w:type="dxa"/>
            <w:vAlign w:val="center"/>
          </w:tcPr>
          <w:p w:rsidR="00162AF5" w:rsidRDefault="00162AF5">
            <w:pPr>
              <w:pStyle w:val="ConsPlusNormal"/>
              <w:jc w:val="center"/>
            </w:pPr>
            <w:r>
              <w:t>1,05</w:t>
            </w:r>
          </w:p>
        </w:tc>
        <w:tc>
          <w:tcPr>
            <w:tcW w:w="643" w:type="dxa"/>
            <w:vAlign w:val="center"/>
          </w:tcPr>
          <w:p w:rsidR="00162AF5" w:rsidRDefault="00162AF5">
            <w:pPr>
              <w:pStyle w:val="ConsPlusNormal"/>
              <w:jc w:val="center"/>
            </w:pPr>
            <w:r>
              <w:t>1,06</w:t>
            </w:r>
          </w:p>
        </w:tc>
        <w:tc>
          <w:tcPr>
            <w:tcW w:w="634" w:type="dxa"/>
            <w:vAlign w:val="center"/>
          </w:tcPr>
          <w:p w:rsidR="00162AF5" w:rsidRDefault="00162AF5">
            <w:pPr>
              <w:pStyle w:val="ConsPlusNormal"/>
              <w:jc w:val="center"/>
            </w:pPr>
            <w:r>
              <w:t>1,05</w:t>
            </w:r>
          </w:p>
        </w:tc>
        <w:tc>
          <w:tcPr>
            <w:tcW w:w="638" w:type="dxa"/>
            <w:vAlign w:val="center"/>
          </w:tcPr>
          <w:p w:rsidR="00162AF5" w:rsidRDefault="00162AF5">
            <w:pPr>
              <w:pStyle w:val="ConsPlusNormal"/>
              <w:jc w:val="center"/>
            </w:pPr>
            <w:r>
              <w:t>1,04</w:t>
            </w:r>
          </w:p>
        </w:tc>
        <w:tc>
          <w:tcPr>
            <w:tcW w:w="638" w:type="dxa"/>
            <w:vAlign w:val="center"/>
          </w:tcPr>
          <w:p w:rsidR="00162AF5" w:rsidRDefault="00162AF5">
            <w:pPr>
              <w:pStyle w:val="ConsPlusNormal"/>
              <w:jc w:val="center"/>
            </w:pPr>
            <w:r>
              <w:t>1,03</w:t>
            </w:r>
          </w:p>
        </w:tc>
        <w:tc>
          <w:tcPr>
            <w:tcW w:w="638" w:type="dxa"/>
            <w:vAlign w:val="center"/>
          </w:tcPr>
          <w:p w:rsidR="00162AF5" w:rsidRDefault="00162AF5">
            <w:pPr>
              <w:pStyle w:val="ConsPlusNormal"/>
              <w:jc w:val="center"/>
            </w:pPr>
            <w:r>
              <w:t>1,03</w:t>
            </w:r>
          </w:p>
        </w:tc>
        <w:tc>
          <w:tcPr>
            <w:tcW w:w="627" w:type="dxa"/>
            <w:vAlign w:val="center"/>
          </w:tcPr>
          <w:p w:rsidR="00162AF5" w:rsidRDefault="00162AF5">
            <w:pPr>
              <w:pStyle w:val="ConsPlusNormal"/>
              <w:jc w:val="center"/>
            </w:pPr>
            <w:r>
              <w:t>1,02</w:t>
            </w:r>
          </w:p>
        </w:tc>
      </w:tr>
      <w:tr w:rsidR="00162AF5">
        <w:tc>
          <w:tcPr>
            <w:tcW w:w="1644" w:type="dxa"/>
            <w:vAlign w:val="center"/>
          </w:tcPr>
          <w:p w:rsidR="00162AF5" w:rsidRDefault="00162AF5">
            <w:pPr>
              <w:pStyle w:val="ConsPlusNormal"/>
              <w:jc w:val="center"/>
            </w:pPr>
            <w:r>
              <w:t>3,00</w:t>
            </w:r>
          </w:p>
        </w:tc>
        <w:tc>
          <w:tcPr>
            <w:tcW w:w="1843" w:type="dxa"/>
            <w:vAlign w:val="center"/>
          </w:tcPr>
          <w:p w:rsidR="00162AF5" w:rsidRDefault="00162AF5">
            <w:pPr>
              <w:pStyle w:val="ConsPlusNormal"/>
              <w:jc w:val="center"/>
            </w:pPr>
            <w:r>
              <w:t>0,20</w:t>
            </w:r>
          </w:p>
        </w:tc>
        <w:tc>
          <w:tcPr>
            <w:tcW w:w="680" w:type="dxa"/>
            <w:vAlign w:val="center"/>
          </w:tcPr>
          <w:p w:rsidR="00162AF5" w:rsidRDefault="00162AF5">
            <w:pPr>
              <w:pStyle w:val="ConsPlusNormal"/>
              <w:jc w:val="center"/>
            </w:pPr>
            <w:r>
              <w:t>1,36</w:t>
            </w:r>
          </w:p>
        </w:tc>
        <w:tc>
          <w:tcPr>
            <w:tcW w:w="680" w:type="dxa"/>
            <w:vAlign w:val="center"/>
          </w:tcPr>
          <w:p w:rsidR="00162AF5" w:rsidRDefault="00162AF5">
            <w:pPr>
              <w:pStyle w:val="ConsPlusNormal"/>
              <w:jc w:val="center"/>
            </w:pPr>
            <w:r>
              <w:t>1,33</w:t>
            </w:r>
          </w:p>
        </w:tc>
        <w:tc>
          <w:tcPr>
            <w:tcW w:w="629" w:type="dxa"/>
            <w:vAlign w:val="center"/>
          </w:tcPr>
          <w:p w:rsidR="00162AF5" w:rsidRDefault="00162AF5">
            <w:pPr>
              <w:pStyle w:val="ConsPlusNormal"/>
              <w:jc w:val="center"/>
            </w:pPr>
            <w:r>
              <w:t>1,25</w:t>
            </w:r>
          </w:p>
        </w:tc>
        <w:tc>
          <w:tcPr>
            <w:tcW w:w="680" w:type="dxa"/>
            <w:vAlign w:val="center"/>
          </w:tcPr>
          <w:p w:rsidR="00162AF5" w:rsidRDefault="00162AF5">
            <w:pPr>
              <w:pStyle w:val="ConsPlusNormal"/>
              <w:jc w:val="center"/>
            </w:pPr>
            <w:r>
              <w:t>1,32</w:t>
            </w:r>
          </w:p>
        </w:tc>
        <w:tc>
          <w:tcPr>
            <w:tcW w:w="638" w:type="dxa"/>
            <w:vAlign w:val="center"/>
          </w:tcPr>
          <w:p w:rsidR="00162AF5" w:rsidRDefault="00162AF5">
            <w:pPr>
              <w:pStyle w:val="ConsPlusNormal"/>
              <w:jc w:val="center"/>
            </w:pPr>
            <w:r>
              <w:t>1,29</w:t>
            </w:r>
          </w:p>
        </w:tc>
        <w:tc>
          <w:tcPr>
            <w:tcW w:w="634" w:type="dxa"/>
            <w:vAlign w:val="center"/>
          </w:tcPr>
          <w:p w:rsidR="00162AF5" w:rsidRDefault="00162AF5">
            <w:pPr>
              <w:pStyle w:val="ConsPlusNormal"/>
              <w:jc w:val="center"/>
            </w:pPr>
            <w:r>
              <w:t>1,22</w:t>
            </w:r>
          </w:p>
        </w:tc>
        <w:tc>
          <w:tcPr>
            <w:tcW w:w="638" w:type="dxa"/>
            <w:vAlign w:val="center"/>
          </w:tcPr>
          <w:p w:rsidR="00162AF5" w:rsidRDefault="00162AF5">
            <w:pPr>
              <w:pStyle w:val="ConsPlusNormal"/>
              <w:jc w:val="center"/>
            </w:pPr>
            <w:r>
              <w:t>1,27</w:t>
            </w:r>
          </w:p>
        </w:tc>
        <w:tc>
          <w:tcPr>
            <w:tcW w:w="638" w:type="dxa"/>
            <w:vAlign w:val="center"/>
          </w:tcPr>
          <w:p w:rsidR="00162AF5" w:rsidRDefault="00162AF5">
            <w:pPr>
              <w:pStyle w:val="ConsPlusNormal"/>
              <w:jc w:val="center"/>
            </w:pPr>
            <w:r>
              <w:t>1,25</w:t>
            </w:r>
          </w:p>
        </w:tc>
        <w:tc>
          <w:tcPr>
            <w:tcW w:w="634" w:type="dxa"/>
            <w:vAlign w:val="center"/>
          </w:tcPr>
          <w:p w:rsidR="00162AF5" w:rsidRDefault="00162AF5">
            <w:pPr>
              <w:pStyle w:val="ConsPlusNormal"/>
              <w:jc w:val="center"/>
            </w:pPr>
            <w:r>
              <w:t>1,19</w:t>
            </w:r>
          </w:p>
        </w:tc>
        <w:tc>
          <w:tcPr>
            <w:tcW w:w="638" w:type="dxa"/>
            <w:vAlign w:val="center"/>
          </w:tcPr>
          <w:p w:rsidR="00162AF5" w:rsidRDefault="00162AF5">
            <w:pPr>
              <w:pStyle w:val="ConsPlusNormal"/>
              <w:jc w:val="center"/>
            </w:pPr>
            <w:r>
              <w:t>1,23</w:t>
            </w:r>
          </w:p>
        </w:tc>
        <w:tc>
          <w:tcPr>
            <w:tcW w:w="643" w:type="dxa"/>
            <w:vAlign w:val="center"/>
          </w:tcPr>
          <w:p w:rsidR="00162AF5" w:rsidRDefault="00162AF5">
            <w:pPr>
              <w:pStyle w:val="ConsPlusNormal"/>
              <w:jc w:val="center"/>
            </w:pPr>
            <w:r>
              <w:t>1,20</w:t>
            </w:r>
          </w:p>
        </w:tc>
        <w:tc>
          <w:tcPr>
            <w:tcW w:w="629" w:type="dxa"/>
            <w:vAlign w:val="center"/>
          </w:tcPr>
          <w:p w:rsidR="00162AF5" w:rsidRDefault="00162AF5">
            <w:pPr>
              <w:pStyle w:val="ConsPlusNormal"/>
              <w:jc w:val="center"/>
            </w:pPr>
            <w:r>
              <w:t>1,16</w:t>
            </w:r>
          </w:p>
        </w:tc>
        <w:tc>
          <w:tcPr>
            <w:tcW w:w="643" w:type="dxa"/>
            <w:vAlign w:val="center"/>
          </w:tcPr>
          <w:p w:rsidR="00162AF5" w:rsidRDefault="00162AF5">
            <w:pPr>
              <w:pStyle w:val="ConsPlusNormal"/>
              <w:jc w:val="center"/>
            </w:pPr>
            <w:r>
              <w:t>1,18</w:t>
            </w:r>
          </w:p>
        </w:tc>
        <w:tc>
          <w:tcPr>
            <w:tcW w:w="634" w:type="dxa"/>
            <w:vAlign w:val="center"/>
          </w:tcPr>
          <w:p w:rsidR="00162AF5" w:rsidRDefault="00162AF5">
            <w:pPr>
              <w:pStyle w:val="ConsPlusNormal"/>
              <w:jc w:val="center"/>
            </w:pPr>
            <w:r>
              <w:t>1,16</w:t>
            </w:r>
          </w:p>
        </w:tc>
        <w:tc>
          <w:tcPr>
            <w:tcW w:w="638" w:type="dxa"/>
            <w:vAlign w:val="center"/>
          </w:tcPr>
          <w:p w:rsidR="00162AF5" w:rsidRDefault="00162AF5">
            <w:pPr>
              <w:pStyle w:val="ConsPlusNormal"/>
              <w:jc w:val="center"/>
            </w:pPr>
            <w:r>
              <w:t>1,13</w:t>
            </w:r>
          </w:p>
        </w:tc>
        <w:tc>
          <w:tcPr>
            <w:tcW w:w="638" w:type="dxa"/>
            <w:vAlign w:val="center"/>
          </w:tcPr>
          <w:p w:rsidR="00162AF5" w:rsidRDefault="00162AF5">
            <w:pPr>
              <w:pStyle w:val="ConsPlusNormal"/>
              <w:jc w:val="center"/>
            </w:pPr>
            <w:r>
              <w:t>1,09</w:t>
            </w:r>
          </w:p>
        </w:tc>
        <w:tc>
          <w:tcPr>
            <w:tcW w:w="638" w:type="dxa"/>
            <w:vAlign w:val="center"/>
          </w:tcPr>
          <w:p w:rsidR="00162AF5" w:rsidRDefault="00162AF5">
            <w:pPr>
              <w:pStyle w:val="ConsPlusNormal"/>
              <w:jc w:val="center"/>
            </w:pPr>
            <w:r>
              <w:t>1,08</w:t>
            </w:r>
          </w:p>
        </w:tc>
        <w:tc>
          <w:tcPr>
            <w:tcW w:w="627" w:type="dxa"/>
            <w:vAlign w:val="center"/>
          </w:tcPr>
          <w:p w:rsidR="00162AF5" w:rsidRDefault="00162AF5">
            <w:pPr>
              <w:pStyle w:val="ConsPlusNormal"/>
              <w:jc w:val="center"/>
            </w:pPr>
            <w:r>
              <w:t>1,06</w:t>
            </w:r>
          </w:p>
        </w:tc>
      </w:tr>
      <w:tr w:rsidR="00162AF5">
        <w:tc>
          <w:tcPr>
            <w:tcW w:w="1644" w:type="dxa"/>
            <w:vAlign w:val="center"/>
          </w:tcPr>
          <w:p w:rsidR="00162AF5" w:rsidRDefault="00162AF5">
            <w:pPr>
              <w:pStyle w:val="ConsPlusNormal"/>
              <w:jc w:val="center"/>
            </w:pPr>
            <w:r>
              <w:t>3,00</w:t>
            </w:r>
          </w:p>
        </w:tc>
        <w:tc>
          <w:tcPr>
            <w:tcW w:w="1843" w:type="dxa"/>
            <w:vAlign w:val="center"/>
          </w:tcPr>
          <w:p w:rsidR="00162AF5" w:rsidRDefault="00162AF5">
            <w:pPr>
              <w:pStyle w:val="ConsPlusNormal"/>
              <w:jc w:val="center"/>
            </w:pPr>
            <w:r>
              <w:t>0,30</w:t>
            </w:r>
          </w:p>
        </w:tc>
        <w:tc>
          <w:tcPr>
            <w:tcW w:w="680" w:type="dxa"/>
            <w:vAlign w:val="center"/>
          </w:tcPr>
          <w:p w:rsidR="00162AF5" w:rsidRDefault="00162AF5">
            <w:pPr>
              <w:pStyle w:val="ConsPlusNormal"/>
              <w:jc w:val="center"/>
            </w:pPr>
            <w:r>
              <w:t>1,82</w:t>
            </w:r>
          </w:p>
        </w:tc>
        <w:tc>
          <w:tcPr>
            <w:tcW w:w="680" w:type="dxa"/>
            <w:vAlign w:val="center"/>
          </w:tcPr>
          <w:p w:rsidR="00162AF5" w:rsidRDefault="00162AF5">
            <w:pPr>
              <w:pStyle w:val="ConsPlusNormal"/>
              <w:jc w:val="center"/>
            </w:pPr>
            <w:r>
              <w:t>1,74</w:t>
            </w:r>
          </w:p>
        </w:tc>
        <w:tc>
          <w:tcPr>
            <w:tcW w:w="629" w:type="dxa"/>
            <w:vAlign w:val="center"/>
          </w:tcPr>
          <w:p w:rsidR="00162AF5" w:rsidRDefault="00162AF5">
            <w:pPr>
              <w:pStyle w:val="ConsPlusNormal"/>
              <w:jc w:val="center"/>
            </w:pPr>
            <w:r>
              <w:t>1,57</w:t>
            </w:r>
          </w:p>
        </w:tc>
        <w:tc>
          <w:tcPr>
            <w:tcW w:w="680" w:type="dxa"/>
            <w:vAlign w:val="center"/>
          </w:tcPr>
          <w:p w:rsidR="00162AF5" w:rsidRDefault="00162AF5">
            <w:pPr>
              <w:pStyle w:val="ConsPlusNormal"/>
              <w:jc w:val="center"/>
            </w:pPr>
            <w:r>
              <w:t>1,72</w:t>
            </w:r>
          </w:p>
        </w:tc>
        <w:tc>
          <w:tcPr>
            <w:tcW w:w="638" w:type="dxa"/>
            <w:vAlign w:val="center"/>
          </w:tcPr>
          <w:p w:rsidR="00162AF5" w:rsidRDefault="00162AF5">
            <w:pPr>
              <w:pStyle w:val="ConsPlusNormal"/>
              <w:jc w:val="center"/>
            </w:pPr>
            <w:r>
              <w:t>1,64</w:t>
            </w:r>
          </w:p>
        </w:tc>
        <w:tc>
          <w:tcPr>
            <w:tcW w:w="634" w:type="dxa"/>
            <w:vAlign w:val="center"/>
          </w:tcPr>
          <w:p w:rsidR="00162AF5" w:rsidRDefault="00162AF5">
            <w:pPr>
              <w:pStyle w:val="ConsPlusNormal"/>
              <w:jc w:val="center"/>
            </w:pPr>
            <w:r>
              <w:t>1,50</w:t>
            </w:r>
          </w:p>
        </w:tc>
        <w:tc>
          <w:tcPr>
            <w:tcW w:w="638" w:type="dxa"/>
            <w:vAlign w:val="center"/>
          </w:tcPr>
          <w:p w:rsidR="00162AF5" w:rsidRDefault="00162AF5">
            <w:pPr>
              <w:pStyle w:val="ConsPlusNormal"/>
              <w:jc w:val="center"/>
            </w:pPr>
            <w:r>
              <w:t>1,61</w:t>
            </w:r>
          </w:p>
        </w:tc>
        <w:tc>
          <w:tcPr>
            <w:tcW w:w="638" w:type="dxa"/>
            <w:vAlign w:val="center"/>
          </w:tcPr>
          <w:p w:rsidR="00162AF5" w:rsidRDefault="00162AF5">
            <w:pPr>
              <w:pStyle w:val="ConsPlusNormal"/>
              <w:jc w:val="center"/>
            </w:pPr>
            <w:r>
              <w:t>1,55</w:t>
            </w:r>
          </w:p>
        </w:tc>
        <w:tc>
          <w:tcPr>
            <w:tcW w:w="634" w:type="dxa"/>
            <w:vAlign w:val="center"/>
          </w:tcPr>
          <w:p w:rsidR="00162AF5" w:rsidRDefault="00162AF5">
            <w:pPr>
              <w:pStyle w:val="ConsPlusNormal"/>
              <w:jc w:val="center"/>
            </w:pPr>
            <w:r>
              <w:t>1,43</w:t>
            </w:r>
          </w:p>
        </w:tc>
        <w:tc>
          <w:tcPr>
            <w:tcW w:w="638" w:type="dxa"/>
            <w:vAlign w:val="center"/>
          </w:tcPr>
          <w:p w:rsidR="00162AF5" w:rsidRDefault="00162AF5">
            <w:pPr>
              <w:pStyle w:val="ConsPlusNormal"/>
              <w:jc w:val="center"/>
            </w:pPr>
            <w:r>
              <w:t>1,51</w:t>
            </w:r>
          </w:p>
        </w:tc>
        <w:tc>
          <w:tcPr>
            <w:tcW w:w="643" w:type="dxa"/>
            <w:vAlign w:val="center"/>
          </w:tcPr>
          <w:p w:rsidR="00162AF5" w:rsidRDefault="00162AF5">
            <w:pPr>
              <w:pStyle w:val="ConsPlusNormal"/>
              <w:jc w:val="center"/>
            </w:pPr>
            <w:r>
              <w:t>1,46</w:t>
            </w:r>
          </w:p>
        </w:tc>
        <w:tc>
          <w:tcPr>
            <w:tcW w:w="629" w:type="dxa"/>
            <w:vAlign w:val="center"/>
          </w:tcPr>
          <w:p w:rsidR="00162AF5" w:rsidRDefault="00162AF5">
            <w:pPr>
              <w:pStyle w:val="ConsPlusNormal"/>
              <w:jc w:val="center"/>
            </w:pPr>
            <w:r>
              <w:t>1,36</w:t>
            </w:r>
          </w:p>
        </w:tc>
        <w:tc>
          <w:tcPr>
            <w:tcW w:w="643" w:type="dxa"/>
            <w:vAlign w:val="center"/>
          </w:tcPr>
          <w:p w:rsidR="00162AF5" w:rsidRDefault="00162AF5">
            <w:pPr>
              <w:pStyle w:val="ConsPlusNormal"/>
              <w:jc w:val="center"/>
            </w:pPr>
            <w:r>
              <w:t>1,41</w:t>
            </w:r>
          </w:p>
        </w:tc>
        <w:tc>
          <w:tcPr>
            <w:tcW w:w="634" w:type="dxa"/>
            <w:vAlign w:val="center"/>
          </w:tcPr>
          <w:p w:rsidR="00162AF5" w:rsidRDefault="00162AF5">
            <w:pPr>
              <w:pStyle w:val="ConsPlusNormal"/>
              <w:jc w:val="center"/>
            </w:pPr>
            <w:r>
              <w:t>1,37</w:t>
            </w:r>
          </w:p>
        </w:tc>
        <w:tc>
          <w:tcPr>
            <w:tcW w:w="638" w:type="dxa"/>
            <w:vAlign w:val="center"/>
          </w:tcPr>
          <w:p w:rsidR="00162AF5" w:rsidRDefault="00162AF5">
            <w:pPr>
              <w:pStyle w:val="ConsPlusNormal"/>
              <w:jc w:val="center"/>
            </w:pPr>
            <w:r>
              <w:t>1,29</w:t>
            </w:r>
          </w:p>
        </w:tc>
        <w:tc>
          <w:tcPr>
            <w:tcW w:w="638" w:type="dxa"/>
            <w:vAlign w:val="center"/>
          </w:tcPr>
          <w:p w:rsidR="00162AF5" w:rsidRDefault="00162AF5">
            <w:pPr>
              <w:pStyle w:val="ConsPlusNormal"/>
              <w:jc w:val="center"/>
            </w:pPr>
            <w:r>
              <w:t>1,20</w:t>
            </w:r>
          </w:p>
        </w:tc>
        <w:tc>
          <w:tcPr>
            <w:tcW w:w="638" w:type="dxa"/>
            <w:vAlign w:val="center"/>
          </w:tcPr>
          <w:p w:rsidR="00162AF5" w:rsidRDefault="00162AF5">
            <w:pPr>
              <w:pStyle w:val="ConsPlusNormal"/>
              <w:jc w:val="center"/>
            </w:pPr>
            <w:r>
              <w:t>1,18</w:t>
            </w:r>
          </w:p>
        </w:tc>
        <w:tc>
          <w:tcPr>
            <w:tcW w:w="627" w:type="dxa"/>
            <w:vAlign w:val="center"/>
          </w:tcPr>
          <w:p w:rsidR="00162AF5" w:rsidRDefault="00162AF5">
            <w:pPr>
              <w:pStyle w:val="ConsPlusNormal"/>
              <w:jc w:val="center"/>
            </w:pPr>
            <w:r>
              <w:t>1,14</w:t>
            </w:r>
          </w:p>
        </w:tc>
      </w:tr>
      <w:tr w:rsidR="00162AF5">
        <w:tc>
          <w:tcPr>
            <w:tcW w:w="1644" w:type="dxa"/>
            <w:vAlign w:val="center"/>
          </w:tcPr>
          <w:p w:rsidR="00162AF5" w:rsidRDefault="00162AF5">
            <w:pPr>
              <w:pStyle w:val="ConsPlusNormal"/>
              <w:jc w:val="center"/>
            </w:pPr>
            <w:r>
              <w:t>3,00</w:t>
            </w:r>
          </w:p>
        </w:tc>
        <w:tc>
          <w:tcPr>
            <w:tcW w:w="1843" w:type="dxa"/>
            <w:vAlign w:val="center"/>
          </w:tcPr>
          <w:p w:rsidR="00162AF5" w:rsidRDefault="00162AF5">
            <w:pPr>
              <w:pStyle w:val="ConsPlusNormal"/>
              <w:jc w:val="center"/>
            </w:pPr>
            <w:r>
              <w:t>0,40</w:t>
            </w:r>
          </w:p>
        </w:tc>
        <w:tc>
          <w:tcPr>
            <w:tcW w:w="680" w:type="dxa"/>
            <w:vAlign w:val="center"/>
          </w:tcPr>
          <w:p w:rsidR="00162AF5" w:rsidRDefault="00162AF5">
            <w:pPr>
              <w:pStyle w:val="ConsPlusNormal"/>
              <w:jc w:val="center"/>
            </w:pPr>
            <w:r>
              <w:t>2,46</w:t>
            </w:r>
          </w:p>
        </w:tc>
        <w:tc>
          <w:tcPr>
            <w:tcW w:w="680" w:type="dxa"/>
            <w:vAlign w:val="center"/>
          </w:tcPr>
          <w:p w:rsidR="00162AF5" w:rsidRDefault="00162AF5">
            <w:pPr>
              <w:pStyle w:val="ConsPlusNormal"/>
              <w:jc w:val="center"/>
            </w:pPr>
            <w:r>
              <w:t>2,32</w:t>
            </w:r>
          </w:p>
        </w:tc>
        <w:tc>
          <w:tcPr>
            <w:tcW w:w="629" w:type="dxa"/>
            <w:vAlign w:val="center"/>
          </w:tcPr>
          <w:p w:rsidR="00162AF5" w:rsidRDefault="00162AF5">
            <w:pPr>
              <w:pStyle w:val="ConsPlusNormal"/>
              <w:jc w:val="center"/>
            </w:pPr>
            <w:r>
              <w:t>2,02</w:t>
            </w:r>
          </w:p>
        </w:tc>
        <w:tc>
          <w:tcPr>
            <w:tcW w:w="680" w:type="dxa"/>
            <w:vAlign w:val="center"/>
          </w:tcPr>
          <w:p w:rsidR="00162AF5" w:rsidRDefault="00162AF5">
            <w:pPr>
              <w:pStyle w:val="ConsPlusNormal"/>
              <w:jc w:val="center"/>
            </w:pPr>
            <w:r>
              <w:t>2,28</w:t>
            </w:r>
          </w:p>
        </w:tc>
        <w:tc>
          <w:tcPr>
            <w:tcW w:w="638" w:type="dxa"/>
            <w:vAlign w:val="center"/>
          </w:tcPr>
          <w:p w:rsidR="00162AF5" w:rsidRDefault="00162AF5">
            <w:pPr>
              <w:pStyle w:val="ConsPlusNormal"/>
              <w:jc w:val="center"/>
            </w:pPr>
            <w:r>
              <w:t>2,15</w:t>
            </w:r>
          </w:p>
        </w:tc>
        <w:tc>
          <w:tcPr>
            <w:tcW w:w="634" w:type="dxa"/>
            <w:vAlign w:val="center"/>
          </w:tcPr>
          <w:p w:rsidR="00162AF5" w:rsidRDefault="00162AF5">
            <w:pPr>
              <w:pStyle w:val="ConsPlusNormal"/>
              <w:jc w:val="center"/>
            </w:pPr>
            <w:r>
              <w:t>1,90</w:t>
            </w:r>
          </w:p>
        </w:tc>
        <w:tc>
          <w:tcPr>
            <w:tcW w:w="638" w:type="dxa"/>
            <w:vAlign w:val="center"/>
          </w:tcPr>
          <w:p w:rsidR="00162AF5" w:rsidRDefault="00162AF5">
            <w:pPr>
              <w:pStyle w:val="ConsPlusNormal"/>
              <w:jc w:val="center"/>
            </w:pPr>
            <w:r>
              <w:t>2,10</w:t>
            </w:r>
          </w:p>
        </w:tc>
        <w:tc>
          <w:tcPr>
            <w:tcW w:w="638" w:type="dxa"/>
            <w:vAlign w:val="center"/>
          </w:tcPr>
          <w:p w:rsidR="00162AF5" w:rsidRDefault="00162AF5">
            <w:pPr>
              <w:pStyle w:val="ConsPlusNormal"/>
              <w:jc w:val="center"/>
            </w:pPr>
            <w:r>
              <w:t>1,99</w:t>
            </w:r>
          </w:p>
        </w:tc>
        <w:tc>
          <w:tcPr>
            <w:tcW w:w="634" w:type="dxa"/>
            <w:vAlign w:val="center"/>
          </w:tcPr>
          <w:p w:rsidR="00162AF5" w:rsidRDefault="00162AF5">
            <w:pPr>
              <w:pStyle w:val="ConsPlusNormal"/>
              <w:jc w:val="center"/>
            </w:pPr>
            <w:r>
              <w:t>1,77</w:t>
            </w:r>
          </w:p>
        </w:tc>
        <w:tc>
          <w:tcPr>
            <w:tcW w:w="638" w:type="dxa"/>
            <w:vAlign w:val="center"/>
          </w:tcPr>
          <w:p w:rsidR="00162AF5" w:rsidRDefault="00162AF5">
            <w:pPr>
              <w:pStyle w:val="ConsPlusNormal"/>
              <w:jc w:val="center"/>
            </w:pPr>
            <w:r>
              <w:t>1,91</w:t>
            </w:r>
          </w:p>
        </w:tc>
        <w:tc>
          <w:tcPr>
            <w:tcW w:w="643" w:type="dxa"/>
            <w:vAlign w:val="center"/>
          </w:tcPr>
          <w:p w:rsidR="00162AF5" w:rsidRDefault="00162AF5">
            <w:pPr>
              <w:pStyle w:val="ConsPlusNormal"/>
              <w:jc w:val="center"/>
            </w:pPr>
            <w:r>
              <w:t>1,82</w:t>
            </w:r>
          </w:p>
        </w:tc>
        <w:tc>
          <w:tcPr>
            <w:tcW w:w="629" w:type="dxa"/>
            <w:vAlign w:val="center"/>
          </w:tcPr>
          <w:p w:rsidR="00162AF5" w:rsidRDefault="00162AF5">
            <w:pPr>
              <w:pStyle w:val="ConsPlusNormal"/>
              <w:jc w:val="center"/>
            </w:pPr>
            <w:r>
              <w:t>1,64</w:t>
            </w:r>
          </w:p>
        </w:tc>
        <w:tc>
          <w:tcPr>
            <w:tcW w:w="643" w:type="dxa"/>
            <w:vAlign w:val="center"/>
          </w:tcPr>
          <w:p w:rsidR="00162AF5" w:rsidRDefault="00162AF5">
            <w:pPr>
              <w:pStyle w:val="ConsPlusNormal"/>
              <w:jc w:val="center"/>
            </w:pPr>
            <w:r>
              <w:t>1,73</w:t>
            </w:r>
          </w:p>
        </w:tc>
        <w:tc>
          <w:tcPr>
            <w:tcW w:w="634" w:type="dxa"/>
            <w:vAlign w:val="center"/>
          </w:tcPr>
          <w:p w:rsidR="00162AF5" w:rsidRDefault="00162AF5">
            <w:pPr>
              <w:pStyle w:val="ConsPlusNormal"/>
              <w:jc w:val="center"/>
            </w:pPr>
            <w:r>
              <w:t>1,66</w:t>
            </w:r>
          </w:p>
        </w:tc>
        <w:tc>
          <w:tcPr>
            <w:tcW w:w="638" w:type="dxa"/>
            <w:vAlign w:val="center"/>
          </w:tcPr>
          <w:p w:rsidR="00162AF5" w:rsidRDefault="00162AF5">
            <w:pPr>
              <w:pStyle w:val="ConsPlusNormal"/>
              <w:jc w:val="center"/>
            </w:pPr>
            <w:r>
              <w:t>1,51</w:t>
            </w:r>
          </w:p>
        </w:tc>
        <w:tc>
          <w:tcPr>
            <w:tcW w:w="638" w:type="dxa"/>
            <w:vAlign w:val="center"/>
          </w:tcPr>
          <w:p w:rsidR="00162AF5" w:rsidRDefault="00162AF5">
            <w:pPr>
              <w:pStyle w:val="ConsPlusNormal"/>
              <w:jc w:val="center"/>
            </w:pPr>
            <w:r>
              <w:t>1,37</w:t>
            </w:r>
          </w:p>
        </w:tc>
        <w:tc>
          <w:tcPr>
            <w:tcW w:w="638" w:type="dxa"/>
            <w:vAlign w:val="center"/>
          </w:tcPr>
          <w:p w:rsidR="00162AF5" w:rsidRDefault="00162AF5">
            <w:pPr>
              <w:pStyle w:val="ConsPlusNormal"/>
              <w:jc w:val="center"/>
            </w:pPr>
            <w:r>
              <w:t>1,33</w:t>
            </w:r>
          </w:p>
        </w:tc>
        <w:tc>
          <w:tcPr>
            <w:tcW w:w="627" w:type="dxa"/>
            <w:vAlign w:val="center"/>
          </w:tcPr>
          <w:p w:rsidR="00162AF5" w:rsidRDefault="00162AF5">
            <w:pPr>
              <w:pStyle w:val="ConsPlusNormal"/>
              <w:jc w:val="center"/>
            </w:pPr>
            <w:r>
              <w:t>1,26</w:t>
            </w:r>
          </w:p>
        </w:tc>
      </w:tr>
      <w:tr w:rsidR="00162AF5">
        <w:tc>
          <w:tcPr>
            <w:tcW w:w="1644" w:type="dxa"/>
            <w:vAlign w:val="center"/>
          </w:tcPr>
          <w:p w:rsidR="00162AF5" w:rsidRDefault="00162AF5">
            <w:pPr>
              <w:pStyle w:val="ConsPlusNormal"/>
              <w:jc w:val="center"/>
            </w:pPr>
            <w:r>
              <w:t>3,00</w:t>
            </w:r>
          </w:p>
        </w:tc>
        <w:tc>
          <w:tcPr>
            <w:tcW w:w="1843" w:type="dxa"/>
            <w:vAlign w:val="center"/>
          </w:tcPr>
          <w:p w:rsidR="00162AF5" w:rsidRDefault="00162AF5">
            <w:pPr>
              <w:pStyle w:val="ConsPlusNormal"/>
              <w:jc w:val="center"/>
            </w:pPr>
            <w:r>
              <w:t>0,50</w:t>
            </w:r>
          </w:p>
        </w:tc>
        <w:tc>
          <w:tcPr>
            <w:tcW w:w="680" w:type="dxa"/>
            <w:vAlign w:val="center"/>
          </w:tcPr>
          <w:p w:rsidR="00162AF5" w:rsidRDefault="00162AF5">
            <w:pPr>
              <w:pStyle w:val="ConsPlusNormal"/>
              <w:jc w:val="center"/>
            </w:pPr>
            <w:r>
              <w:t>3,25</w:t>
            </w:r>
          </w:p>
        </w:tc>
        <w:tc>
          <w:tcPr>
            <w:tcW w:w="680" w:type="dxa"/>
            <w:vAlign w:val="center"/>
          </w:tcPr>
          <w:p w:rsidR="00162AF5" w:rsidRDefault="00162AF5">
            <w:pPr>
              <w:pStyle w:val="ConsPlusNormal"/>
              <w:jc w:val="center"/>
            </w:pPr>
            <w:r>
              <w:t>3,02</w:t>
            </w:r>
          </w:p>
        </w:tc>
        <w:tc>
          <w:tcPr>
            <w:tcW w:w="629" w:type="dxa"/>
            <w:vAlign w:val="center"/>
          </w:tcPr>
          <w:p w:rsidR="00162AF5" w:rsidRDefault="00162AF5">
            <w:pPr>
              <w:pStyle w:val="ConsPlusNormal"/>
              <w:jc w:val="center"/>
            </w:pPr>
            <w:r>
              <w:t>2,57</w:t>
            </w:r>
          </w:p>
        </w:tc>
        <w:tc>
          <w:tcPr>
            <w:tcW w:w="680" w:type="dxa"/>
            <w:vAlign w:val="center"/>
          </w:tcPr>
          <w:p w:rsidR="00162AF5" w:rsidRDefault="00162AF5">
            <w:pPr>
              <w:pStyle w:val="ConsPlusNormal"/>
              <w:jc w:val="center"/>
            </w:pPr>
            <w:r>
              <w:t>2,97</w:t>
            </w:r>
          </w:p>
        </w:tc>
        <w:tc>
          <w:tcPr>
            <w:tcW w:w="638" w:type="dxa"/>
            <w:vAlign w:val="center"/>
          </w:tcPr>
          <w:p w:rsidR="00162AF5" w:rsidRDefault="00162AF5">
            <w:pPr>
              <w:pStyle w:val="ConsPlusNormal"/>
              <w:jc w:val="center"/>
            </w:pPr>
            <w:r>
              <w:t>2,77</w:t>
            </w:r>
          </w:p>
        </w:tc>
        <w:tc>
          <w:tcPr>
            <w:tcW w:w="634" w:type="dxa"/>
            <w:vAlign w:val="center"/>
          </w:tcPr>
          <w:p w:rsidR="00162AF5" w:rsidRDefault="00162AF5">
            <w:pPr>
              <w:pStyle w:val="ConsPlusNormal"/>
              <w:jc w:val="center"/>
            </w:pPr>
            <w:r>
              <w:t>2,38</w:t>
            </w:r>
          </w:p>
        </w:tc>
        <w:tc>
          <w:tcPr>
            <w:tcW w:w="638" w:type="dxa"/>
            <w:vAlign w:val="center"/>
          </w:tcPr>
          <w:p w:rsidR="00162AF5" w:rsidRDefault="00162AF5">
            <w:pPr>
              <w:pStyle w:val="ConsPlusNormal"/>
              <w:jc w:val="center"/>
            </w:pPr>
            <w:r>
              <w:t>2,68</w:t>
            </w:r>
          </w:p>
        </w:tc>
        <w:tc>
          <w:tcPr>
            <w:tcW w:w="638" w:type="dxa"/>
            <w:vAlign w:val="center"/>
          </w:tcPr>
          <w:p w:rsidR="00162AF5" w:rsidRDefault="00162AF5">
            <w:pPr>
              <w:pStyle w:val="ConsPlusNormal"/>
              <w:jc w:val="center"/>
            </w:pPr>
            <w:r>
              <w:t>2,52</w:t>
            </w:r>
          </w:p>
        </w:tc>
        <w:tc>
          <w:tcPr>
            <w:tcW w:w="634" w:type="dxa"/>
            <w:vAlign w:val="center"/>
          </w:tcPr>
          <w:p w:rsidR="00162AF5" w:rsidRDefault="00162AF5">
            <w:pPr>
              <w:pStyle w:val="ConsPlusNormal"/>
              <w:jc w:val="center"/>
            </w:pPr>
            <w:r>
              <w:t>2,18</w:t>
            </w:r>
          </w:p>
        </w:tc>
        <w:tc>
          <w:tcPr>
            <w:tcW w:w="638" w:type="dxa"/>
            <w:vAlign w:val="center"/>
          </w:tcPr>
          <w:p w:rsidR="00162AF5" w:rsidRDefault="00162AF5">
            <w:pPr>
              <w:pStyle w:val="ConsPlusNormal"/>
              <w:jc w:val="center"/>
            </w:pPr>
            <w:r>
              <w:t>2,40</w:t>
            </w:r>
          </w:p>
        </w:tc>
        <w:tc>
          <w:tcPr>
            <w:tcW w:w="643" w:type="dxa"/>
            <w:vAlign w:val="center"/>
          </w:tcPr>
          <w:p w:rsidR="00162AF5" w:rsidRDefault="00162AF5">
            <w:pPr>
              <w:pStyle w:val="ConsPlusNormal"/>
              <w:jc w:val="center"/>
            </w:pPr>
            <w:r>
              <w:t>2,26</w:t>
            </w:r>
          </w:p>
        </w:tc>
        <w:tc>
          <w:tcPr>
            <w:tcW w:w="629" w:type="dxa"/>
            <w:vAlign w:val="center"/>
          </w:tcPr>
          <w:p w:rsidR="00162AF5" w:rsidRDefault="00162AF5">
            <w:pPr>
              <w:pStyle w:val="ConsPlusNormal"/>
              <w:jc w:val="center"/>
            </w:pPr>
            <w:r>
              <w:t>1,98</w:t>
            </w:r>
          </w:p>
        </w:tc>
        <w:tc>
          <w:tcPr>
            <w:tcW w:w="643" w:type="dxa"/>
            <w:vAlign w:val="center"/>
          </w:tcPr>
          <w:p w:rsidR="00162AF5" w:rsidRDefault="00162AF5">
            <w:pPr>
              <w:pStyle w:val="ConsPlusNormal"/>
              <w:jc w:val="center"/>
            </w:pPr>
            <w:r>
              <w:t>2,12</w:t>
            </w:r>
          </w:p>
        </w:tc>
        <w:tc>
          <w:tcPr>
            <w:tcW w:w="634" w:type="dxa"/>
            <w:vAlign w:val="center"/>
          </w:tcPr>
          <w:p w:rsidR="00162AF5" w:rsidRDefault="00162AF5">
            <w:pPr>
              <w:pStyle w:val="ConsPlusNormal"/>
              <w:jc w:val="center"/>
            </w:pPr>
            <w:r>
              <w:t>2,01</w:t>
            </w:r>
          </w:p>
        </w:tc>
        <w:tc>
          <w:tcPr>
            <w:tcW w:w="638" w:type="dxa"/>
            <w:vAlign w:val="center"/>
          </w:tcPr>
          <w:p w:rsidR="00162AF5" w:rsidRDefault="00162AF5">
            <w:pPr>
              <w:pStyle w:val="ConsPlusNormal"/>
              <w:jc w:val="center"/>
            </w:pPr>
            <w:r>
              <w:t>1,79</w:t>
            </w:r>
          </w:p>
        </w:tc>
        <w:tc>
          <w:tcPr>
            <w:tcW w:w="638" w:type="dxa"/>
            <w:vAlign w:val="center"/>
          </w:tcPr>
          <w:p w:rsidR="00162AF5" w:rsidRDefault="00162AF5">
            <w:pPr>
              <w:pStyle w:val="ConsPlusNormal"/>
              <w:jc w:val="center"/>
            </w:pPr>
            <w:r>
              <w:t>1,56</w:t>
            </w:r>
          </w:p>
        </w:tc>
        <w:tc>
          <w:tcPr>
            <w:tcW w:w="638" w:type="dxa"/>
            <w:vAlign w:val="center"/>
          </w:tcPr>
          <w:p w:rsidR="00162AF5" w:rsidRDefault="00162AF5">
            <w:pPr>
              <w:pStyle w:val="ConsPlusNormal"/>
              <w:jc w:val="center"/>
            </w:pPr>
            <w:r>
              <w:t>1,51</w:t>
            </w:r>
          </w:p>
        </w:tc>
        <w:tc>
          <w:tcPr>
            <w:tcW w:w="627" w:type="dxa"/>
            <w:vAlign w:val="center"/>
          </w:tcPr>
          <w:p w:rsidR="00162AF5" w:rsidRDefault="00162AF5">
            <w:pPr>
              <w:pStyle w:val="ConsPlusNormal"/>
              <w:jc w:val="center"/>
            </w:pPr>
            <w:r>
              <w:t>1,39</w:t>
            </w:r>
          </w:p>
        </w:tc>
      </w:tr>
      <w:tr w:rsidR="00162AF5">
        <w:tc>
          <w:tcPr>
            <w:tcW w:w="1644" w:type="dxa"/>
            <w:vAlign w:val="center"/>
          </w:tcPr>
          <w:p w:rsidR="00162AF5" w:rsidRDefault="00162AF5">
            <w:pPr>
              <w:pStyle w:val="ConsPlusNormal"/>
              <w:jc w:val="center"/>
            </w:pPr>
            <w:r>
              <w:t>3,00</w:t>
            </w:r>
          </w:p>
        </w:tc>
        <w:tc>
          <w:tcPr>
            <w:tcW w:w="1843" w:type="dxa"/>
            <w:vAlign w:val="center"/>
          </w:tcPr>
          <w:p w:rsidR="00162AF5" w:rsidRDefault="00162AF5">
            <w:pPr>
              <w:pStyle w:val="ConsPlusNormal"/>
              <w:jc w:val="center"/>
            </w:pPr>
            <w:r>
              <w:t>0,60</w:t>
            </w:r>
          </w:p>
        </w:tc>
        <w:tc>
          <w:tcPr>
            <w:tcW w:w="680" w:type="dxa"/>
            <w:vAlign w:val="center"/>
          </w:tcPr>
          <w:p w:rsidR="00162AF5" w:rsidRDefault="00162AF5">
            <w:pPr>
              <w:pStyle w:val="ConsPlusNormal"/>
              <w:jc w:val="center"/>
            </w:pPr>
            <w:r>
              <w:t>4,14</w:t>
            </w:r>
          </w:p>
        </w:tc>
        <w:tc>
          <w:tcPr>
            <w:tcW w:w="680" w:type="dxa"/>
            <w:vAlign w:val="center"/>
          </w:tcPr>
          <w:p w:rsidR="00162AF5" w:rsidRDefault="00162AF5">
            <w:pPr>
              <w:pStyle w:val="ConsPlusNormal"/>
              <w:jc w:val="center"/>
            </w:pPr>
            <w:r>
              <w:t>3,82</w:t>
            </w:r>
          </w:p>
        </w:tc>
        <w:tc>
          <w:tcPr>
            <w:tcW w:w="629" w:type="dxa"/>
            <w:vAlign w:val="center"/>
          </w:tcPr>
          <w:p w:rsidR="00162AF5" w:rsidRDefault="00162AF5">
            <w:pPr>
              <w:pStyle w:val="ConsPlusNormal"/>
              <w:jc w:val="center"/>
            </w:pPr>
            <w:r>
              <w:t>3,20</w:t>
            </w:r>
          </w:p>
        </w:tc>
        <w:tc>
          <w:tcPr>
            <w:tcW w:w="680" w:type="dxa"/>
            <w:vAlign w:val="center"/>
          </w:tcPr>
          <w:p w:rsidR="00162AF5" w:rsidRDefault="00162AF5">
            <w:pPr>
              <w:pStyle w:val="ConsPlusNormal"/>
              <w:jc w:val="center"/>
            </w:pPr>
            <w:r>
              <w:t>3,75</w:t>
            </w:r>
          </w:p>
        </w:tc>
        <w:tc>
          <w:tcPr>
            <w:tcW w:w="638" w:type="dxa"/>
            <w:vAlign w:val="center"/>
          </w:tcPr>
          <w:p w:rsidR="00162AF5" w:rsidRDefault="00162AF5">
            <w:pPr>
              <w:pStyle w:val="ConsPlusNormal"/>
              <w:jc w:val="center"/>
            </w:pPr>
            <w:r>
              <w:t>3,47</w:t>
            </w:r>
          </w:p>
        </w:tc>
        <w:tc>
          <w:tcPr>
            <w:tcW w:w="634" w:type="dxa"/>
            <w:vAlign w:val="center"/>
          </w:tcPr>
          <w:p w:rsidR="00162AF5" w:rsidRDefault="00162AF5">
            <w:pPr>
              <w:pStyle w:val="ConsPlusNormal"/>
              <w:jc w:val="center"/>
            </w:pPr>
            <w:r>
              <w:t>2,92</w:t>
            </w:r>
          </w:p>
        </w:tc>
        <w:tc>
          <w:tcPr>
            <w:tcW w:w="638" w:type="dxa"/>
            <w:vAlign w:val="center"/>
          </w:tcPr>
          <w:p w:rsidR="00162AF5" w:rsidRDefault="00162AF5">
            <w:pPr>
              <w:pStyle w:val="ConsPlusNormal"/>
              <w:jc w:val="center"/>
            </w:pPr>
            <w:r>
              <w:t>3,35</w:t>
            </w:r>
          </w:p>
        </w:tc>
        <w:tc>
          <w:tcPr>
            <w:tcW w:w="638" w:type="dxa"/>
            <w:vAlign w:val="center"/>
          </w:tcPr>
          <w:p w:rsidR="00162AF5" w:rsidRDefault="00162AF5">
            <w:pPr>
              <w:pStyle w:val="ConsPlusNormal"/>
              <w:jc w:val="center"/>
            </w:pPr>
            <w:r>
              <w:t>3,12</w:t>
            </w:r>
          </w:p>
        </w:tc>
        <w:tc>
          <w:tcPr>
            <w:tcW w:w="634" w:type="dxa"/>
            <w:vAlign w:val="center"/>
          </w:tcPr>
          <w:p w:rsidR="00162AF5" w:rsidRDefault="00162AF5">
            <w:pPr>
              <w:pStyle w:val="ConsPlusNormal"/>
              <w:jc w:val="center"/>
            </w:pPr>
            <w:r>
              <w:t>2,65</w:t>
            </w:r>
          </w:p>
        </w:tc>
        <w:tc>
          <w:tcPr>
            <w:tcW w:w="638" w:type="dxa"/>
            <w:vAlign w:val="center"/>
          </w:tcPr>
          <w:p w:rsidR="00162AF5" w:rsidRDefault="00162AF5">
            <w:pPr>
              <w:pStyle w:val="ConsPlusNormal"/>
              <w:jc w:val="center"/>
            </w:pPr>
            <w:r>
              <w:t>2,96</w:t>
            </w:r>
          </w:p>
        </w:tc>
        <w:tc>
          <w:tcPr>
            <w:tcW w:w="643" w:type="dxa"/>
            <w:vAlign w:val="center"/>
          </w:tcPr>
          <w:p w:rsidR="00162AF5" w:rsidRDefault="00162AF5">
            <w:pPr>
              <w:pStyle w:val="ConsPlusNormal"/>
              <w:jc w:val="center"/>
            </w:pPr>
            <w:r>
              <w:t>2,76</w:t>
            </w:r>
          </w:p>
        </w:tc>
        <w:tc>
          <w:tcPr>
            <w:tcW w:w="629" w:type="dxa"/>
            <w:vAlign w:val="center"/>
          </w:tcPr>
          <w:p w:rsidR="00162AF5" w:rsidRDefault="00162AF5">
            <w:pPr>
              <w:pStyle w:val="ConsPlusNormal"/>
              <w:jc w:val="center"/>
            </w:pPr>
            <w:r>
              <w:t>2,37</w:t>
            </w:r>
          </w:p>
        </w:tc>
        <w:tc>
          <w:tcPr>
            <w:tcW w:w="643" w:type="dxa"/>
            <w:vAlign w:val="center"/>
          </w:tcPr>
          <w:p w:rsidR="00162AF5" w:rsidRDefault="00162AF5">
            <w:pPr>
              <w:pStyle w:val="ConsPlusNormal"/>
              <w:jc w:val="center"/>
            </w:pPr>
            <w:r>
              <w:t>2,57</w:t>
            </w:r>
          </w:p>
        </w:tc>
        <w:tc>
          <w:tcPr>
            <w:tcW w:w="634" w:type="dxa"/>
            <w:vAlign w:val="center"/>
          </w:tcPr>
          <w:p w:rsidR="00162AF5" w:rsidRDefault="00162AF5">
            <w:pPr>
              <w:pStyle w:val="ConsPlusNormal"/>
              <w:jc w:val="center"/>
            </w:pPr>
            <w:r>
              <w:t>2,41</w:t>
            </w:r>
          </w:p>
        </w:tc>
        <w:tc>
          <w:tcPr>
            <w:tcW w:w="638" w:type="dxa"/>
            <w:vAlign w:val="center"/>
          </w:tcPr>
          <w:p w:rsidR="00162AF5" w:rsidRDefault="00162AF5">
            <w:pPr>
              <w:pStyle w:val="ConsPlusNormal"/>
              <w:jc w:val="center"/>
            </w:pPr>
            <w:r>
              <w:t>2,10</w:t>
            </w:r>
          </w:p>
        </w:tc>
        <w:tc>
          <w:tcPr>
            <w:tcW w:w="638" w:type="dxa"/>
            <w:vAlign w:val="center"/>
          </w:tcPr>
          <w:p w:rsidR="00162AF5" w:rsidRDefault="00162AF5">
            <w:pPr>
              <w:pStyle w:val="ConsPlusNormal"/>
              <w:jc w:val="center"/>
            </w:pPr>
            <w:r>
              <w:t>1,78</w:t>
            </w:r>
          </w:p>
        </w:tc>
        <w:tc>
          <w:tcPr>
            <w:tcW w:w="638" w:type="dxa"/>
            <w:vAlign w:val="center"/>
          </w:tcPr>
          <w:p w:rsidR="00162AF5" w:rsidRDefault="00162AF5">
            <w:pPr>
              <w:pStyle w:val="ConsPlusNormal"/>
              <w:jc w:val="center"/>
            </w:pPr>
            <w:r>
              <w:t>1,71</w:t>
            </w:r>
          </w:p>
        </w:tc>
        <w:tc>
          <w:tcPr>
            <w:tcW w:w="627" w:type="dxa"/>
            <w:vAlign w:val="center"/>
          </w:tcPr>
          <w:p w:rsidR="00162AF5" w:rsidRDefault="00162AF5">
            <w:pPr>
              <w:pStyle w:val="ConsPlusNormal"/>
              <w:jc w:val="center"/>
            </w:pPr>
            <w:r>
              <w:t>1,55</w:t>
            </w:r>
          </w:p>
        </w:tc>
      </w:tr>
      <w:tr w:rsidR="00162AF5">
        <w:tc>
          <w:tcPr>
            <w:tcW w:w="1644" w:type="dxa"/>
            <w:vAlign w:val="center"/>
          </w:tcPr>
          <w:p w:rsidR="00162AF5" w:rsidRDefault="00162AF5">
            <w:pPr>
              <w:pStyle w:val="ConsPlusNormal"/>
              <w:jc w:val="center"/>
            </w:pPr>
            <w:r>
              <w:t>3,00</w:t>
            </w:r>
          </w:p>
        </w:tc>
        <w:tc>
          <w:tcPr>
            <w:tcW w:w="1843" w:type="dxa"/>
            <w:vAlign w:val="center"/>
          </w:tcPr>
          <w:p w:rsidR="00162AF5" w:rsidRDefault="00162AF5">
            <w:pPr>
              <w:pStyle w:val="ConsPlusNormal"/>
              <w:jc w:val="center"/>
            </w:pPr>
            <w:r>
              <w:t>0,70</w:t>
            </w:r>
          </w:p>
        </w:tc>
        <w:tc>
          <w:tcPr>
            <w:tcW w:w="680" w:type="dxa"/>
            <w:vAlign w:val="center"/>
          </w:tcPr>
          <w:p w:rsidR="00162AF5" w:rsidRDefault="00162AF5">
            <w:pPr>
              <w:pStyle w:val="ConsPlusNormal"/>
              <w:jc w:val="center"/>
            </w:pPr>
            <w:r>
              <w:t>5,12</w:t>
            </w:r>
          </w:p>
        </w:tc>
        <w:tc>
          <w:tcPr>
            <w:tcW w:w="680" w:type="dxa"/>
            <w:vAlign w:val="center"/>
          </w:tcPr>
          <w:p w:rsidR="00162AF5" w:rsidRDefault="00162AF5">
            <w:pPr>
              <w:pStyle w:val="ConsPlusNormal"/>
              <w:jc w:val="center"/>
            </w:pPr>
            <w:r>
              <w:t>4,71</w:t>
            </w:r>
          </w:p>
        </w:tc>
        <w:tc>
          <w:tcPr>
            <w:tcW w:w="629" w:type="dxa"/>
            <w:vAlign w:val="center"/>
          </w:tcPr>
          <w:p w:rsidR="00162AF5" w:rsidRDefault="00162AF5">
            <w:pPr>
              <w:pStyle w:val="ConsPlusNormal"/>
              <w:jc w:val="center"/>
            </w:pPr>
            <w:r>
              <w:t>3,89</w:t>
            </w:r>
          </w:p>
        </w:tc>
        <w:tc>
          <w:tcPr>
            <w:tcW w:w="680" w:type="dxa"/>
            <w:vAlign w:val="center"/>
          </w:tcPr>
          <w:p w:rsidR="00162AF5" w:rsidRDefault="00162AF5">
            <w:pPr>
              <w:pStyle w:val="ConsPlusNormal"/>
              <w:jc w:val="center"/>
            </w:pPr>
            <w:r>
              <w:t>4,61</w:t>
            </w:r>
          </w:p>
        </w:tc>
        <w:tc>
          <w:tcPr>
            <w:tcW w:w="638" w:type="dxa"/>
            <w:vAlign w:val="center"/>
          </w:tcPr>
          <w:p w:rsidR="00162AF5" w:rsidRDefault="00162AF5">
            <w:pPr>
              <w:pStyle w:val="ConsPlusNormal"/>
              <w:jc w:val="center"/>
            </w:pPr>
            <w:r>
              <w:t>4,25</w:t>
            </w:r>
          </w:p>
        </w:tc>
        <w:tc>
          <w:tcPr>
            <w:tcW w:w="634" w:type="dxa"/>
            <w:vAlign w:val="center"/>
          </w:tcPr>
          <w:p w:rsidR="00162AF5" w:rsidRDefault="00162AF5">
            <w:pPr>
              <w:pStyle w:val="ConsPlusNormal"/>
              <w:jc w:val="center"/>
            </w:pPr>
            <w:r>
              <w:t>3,52</w:t>
            </w:r>
          </w:p>
        </w:tc>
        <w:tc>
          <w:tcPr>
            <w:tcW w:w="638" w:type="dxa"/>
            <w:vAlign w:val="center"/>
          </w:tcPr>
          <w:p w:rsidR="00162AF5" w:rsidRDefault="00162AF5">
            <w:pPr>
              <w:pStyle w:val="ConsPlusNormal"/>
              <w:jc w:val="center"/>
            </w:pPr>
            <w:r>
              <w:t>4,09</w:t>
            </w:r>
          </w:p>
        </w:tc>
        <w:tc>
          <w:tcPr>
            <w:tcW w:w="638" w:type="dxa"/>
            <w:vAlign w:val="center"/>
          </w:tcPr>
          <w:p w:rsidR="00162AF5" w:rsidRDefault="00162AF5">
            <w:pPr>
              <w:pStyle w:val="ConsPlusNormal"/>
              <w:jc w:val="center"/>
            </w:pPr>
            <w:r>
              <w:t>3,78</w:t>
            </w:r>
          </w:p>
        </w:tc>
        <w:tc>
          <w:tcPr>
            <w:tcW w:w="634" w:type="dxa"/>
            <w:vAlign w:val="center"/>
          </w:tcPr>
          <w:p w:rsidR="00162AF5" w:rsidRDefault="00162AF5">
            <w:pPr>
              <w:pStyle w:val="ConsPlusNormal"/>
              <w:jc w:val="center"/>
            </w:pPr>
            <w:r>
              <w:t>3,16</w:t>
            </w:r>
          </w:p>
        </w:tc>
        <w:tc>
          <w:tcPr>
            <w:tcW w:w="638" w:type="dxa"/>
            <w:vAlign w:val="center"/>
          </w:tcPr>
          <w:p w:rsidR="00162AF5" w:rsidRDefault="00162AF5">
            <w:pPr>
              <w:pStyle w:val="ConsPlusNormal"/>
              <w:jc w:val="center"/>
            </w:pPr>
            <w:r>
              <w:t>3,58</w:t>
            </w:r>
          </w:p>
        </w:tc>
        <w:tc>
          <w:tcPr>
            <w:tcW w:w="643" w:type="dxa"/>
            <w:vAlign w:val="center"/>
          </w:tcPr>
          <w:p w:rsidR="00162AF5" w:rsidRDefault="00162AF5">
            <w:pPr>
              <w:pStyle w:val="ConsPlusNormal"/>
              <w:jc w:val="center"/>
            </w:pPr>
            <w:r>
              <w:t>3,32</w:t>
            </w:r>
          </w:p>
        </w:tc>
        <w:tc>
          <w:tcPr>
            <w:tcW w:w="629" w:type="dxa"/>
            <w:vAlign w:val="center"/>
          </w:tcPr>
          <w:p w:rsidR="00162AF5" w:rsidRDefault="00162AF5">
            <w:pPr>
              <w:pStyle w:val="ConsPlusNormal"/>
              <w:jc w:val="center"/>
            </w:pPr>
            <w:r>
              <w:t>2,80</w:t>
            </w:r>
          </w:p>
        </w:tc>
        <w:tc>
          <w:tcPr>
            <w:tcW w:w="643" w:type="dxa"/>
            <w:vAlign w:val="center"/>
          </w:tcPr>
          <w:p w:rsidR="00162AF5" w:rsidRDefault="00162AF5">
            <w:pPr>
              <w:pStyle w:val="ConsPlusNormal"/>
              <w:jc w:val="center"/>
            </w:pPr>
            <w:r>
              <w:t>3,06</w:t>
            </w:r>
          </w:p>
        </w:tc>
        <w:tc>
          <w:tcPr>
            <w:tcW w:w="634" w:type="dxa"/>
            <w:vAlign w:val="center"/>
          </w:tcPr>
          <w:p w:rsidR="00162AF5" w:rsidRDefault="00162AF5">
            <w:pPr>
              <w:pStyle w:val="ConsPlusNormal"/>
              <w:jc w:val="center"/>
            </w:pPr>
            <w:r>
              <w:t>2,86</w:t>
            </w:r>
          </w:p>
        </w:tc>
        <w:tc>
          <w:tcPr>
            <w:tcW w:w="638" w:type="dxa"/>
            <w:vAlign w:val="center"/>
          </w:tcPr>
          <w:p w:rsidR="00162AF5" w:rsidRDefault="00162AF5">
            <w:pPr>
              <w:pStyle w:val="ConsPlusNormal"/>
              <w:jc w:val="center"/>
            </w:pPr>
            <w:r>
              <w:t>2,44</w:t>
            </w:r>
          </w:p>
        </w:tc>
        <w:tc>
          <w:tcPr>
            <w:tcW w:w="638" w:type="dxa"/>
            <w:vAlign w:val="center"/>
          </w:tcPr>
          <w:p w:rsidR="00162AF5" w:rsidRDefault="00162AF5">
            <w:pPr>
              <w:pStyle w:val="ConsPlusNormal"/>
              <w:jc w:val="center"/>
            </w:pPr>
            <w:r>
              <w:t>2,03</w:t>
            </w:r>
          </w:p>
        </w:tc>
        <w:tc>
          <w:tcPr>
            <w:tcW w:w="638" w:type="dxa"/>
            <w:vAlign w:val="center"/>
          </w:tcPr>
          <w:p w:rsidR="00162AF5" w:rsidRDefault="00162AF5">
            <w:pPr>
              <w:pStyle w:val="ConsPlusNormal"/>
              <w:jc w:val="center"/>
            </w:pPr>
            <w:r>
              <w:t>1,93</w:t>
            </w:r>
          </w:p>
        </w:tc>
        <w:tc>
          <w:tcPr>
            <w:tcW w:w="627" w:type="dxa"/>
            <w:vAlign w:val="center"/>
          </w:tcPr>
          <w:p w:rsidR="00162AF5" w:rsidRDefault="00162AF5">
            <w:pPr>
              <w:pStyle w:val="ConsPlusNormal"/>
              <w:jc w:val="center"/>
            </w:pPr>
            <w:r>
              <w:t>1,72</w:t>
            </w:r>
          </w:p>
        </w:tc>
      </w:tr>
      <w:tr w:rsidR="00162AF5">
        <w:tc>
          <w:tcPr>
            <w:tcW w:w="1644" w:type="dxa"/>
            <w:vAlign w:val="center"/>
          </w:tcPr>
          <w:p w:rsidR="00162AF5" w:rsidRDefault="00162AF5">
            <w:pPr>
              <w:pStyle w:val="ConsPlusNormal"/>
              <w:jc w:val="center"/>
            </w:pPr>
            <w:r>
              <w:t>3,00</w:t>
            </w:r>
          </w:p>
        </w:tc>
        <w:tc>
          <w:tcPr>
            <w:tcW w:w="1843" w:type="dxa"/>
            <w:vAlign w:val="center"/>
          </w:tcPr>
          <w:p w:rsidR="00162AF5" w:rsidRDefault="00162AF5">
            <w:pPr>
              <w:pStyle w:val="ConsPlusNormal"/>
              <w:jc w:val="center"/>
            </w:pPr>
            <w:r>
              <w:t>0,80</w:t>
            </w:r>
          </w:p>
        </w:tc>
        <w:tc>
          <w:tcPr>
            <w:tcW w:w="680" w:type="dxa"/>
            <w:vAlign w:val="center"/>
          </w:tcPr>
          <w:p w:rsidR="00162AF5" w:rsidRDefault="00162AF5">
            <w:pPr>
              <w:pStyle w:val="ConsPlusNormal"/>
              <w:jc w:val="center"/>
            </w:pPr>
            <w:r>
              <w:t>6,20</w:t>
            </w:r>
          </w:p>
        </w:tc>
        <w:tc>
          <w:tcPr>
            <w:tcW w:w="680" w:type="dxa"/>
            <w:vAlign w:val="center"/>
          </w:tcPr>
          <w:p w:rsidR="00162AF5" w:rsidRDefault="00162AF5">
            <w:pPr>
              <w:pStyle w:val="ConsPlusNormal"/>
              <w:jc w:val="center"/>
            </w:pPr>
            <w:r>
              <w:t>5,68</w:t>
            </w:r>
          </w:p>
        </w:tc>
        <w:tc>
          <w:tcPr>
            <w:tcW w:w="629" w:type="dxa"/>
            <w:vAlign w:val="center"/>
          </w:tcPr>
          <w:p w:rsidR="00162AF5" w:rsidRDefault="00162AF5">
            <w:pPr>
              <w:pStyle w:val="ConsPlusNormal"/>
              <w:jc w:val="center"/>
            </w:pPr>
            <w:r>
              <w:t>4,64</w:t>
            </w:r>
          </w:p>
        </w:tc>
        <w:tc>
          <w:tcPr>
            <w:tcW w:w="680" w:type="dxa"/>
            <w:vAlign w:val="center"/>
          </w:tcPr>
          <w:p w:rsidR="00162AF5" w:rsidRDefault="00162AF5">
            <w:pPr>
              <w:pStyle w:val="ConsPlusNormal"/>
              <w:jc w:val="center"/>
            </w:pPr>
            <w:r>
              <w:t>5,55</w:t>
            </w:r>
          </w:p>
        </w:tc>
        <w:tc>
          <w:tcPr>
            <w:tcW w:w="638" w:type="dxa"/>
            <w:vAlign w:val="center"/>
          </w:tcPr>
          <w:p w:rsidR="00162AF5" w:rsidRDefault="00162AF5">
            <w:pPr>
              <w:pStyle w:val="ConsPlusNormal"/>
              <w:jc w:val="center"/>
            </w:pPr>
            <w:r>
              <w:t>5,09</w:t>
            </w:r>
          </w:p>
        </w:tc>
        <w:tc>
          <w:tcPr>
            <w:tcW w:w="634" w:type="dxa"/>
            <w:vAlign w:val="center"/>
          </w:tcPr>
          <w:p w:rsidR="00162AF5" w:rsidRDefault="00162AF5">
            <w:pPr>
              <w:pStyle w:val="ConsPlusNormal"/>
              <w:jc w:val="center"/>
            </w:pPr>
            <w:r>
              <w:t>4,18</w:t>
            </w:r>
          </w:p>
        </w:tc>
        <w:tc>
          <w:tcPr>
            <w:tcW w:w="638" w:type="dxa"/>
            <w:vAlign w:val="center"/>
          </w:tcPr>
          <w:p w:rsidR="00162AF5" w:rsidRDefault="00162AF5">
            <w:pPr>
              <w:pStyle w:val="ConsPlusNormal"/>
              <w:jc w:val="center"/>
            </w:pPr>
            <w:r>
              <w:t>4,90</w:t>
            </w:r>
          </w:p>
        </w:tc>
        <w:tc>
          <w:tcPr>
            <w:tcW w:w="638" w:type="dxa"/>
            <w:vAlign w:val="center"/>
          </w:tcPr>
          <w:p w:rsidR="00162AF5" w:rsidRDefault="00162AF5">
            <w:pPr>
              <w:pStyle w:val="ConsPlusNormal"/>
              <w:jc w:val="center"/>
            </w:pPr>
            <w:r>
              <w:t>4,51</w:t>
            </w:r>
          </w:p>
        </w:tc>
        <w:tc>
          <w:tcPr>
            <w:tcW w:w="634" w:type="dxa"/>
            <w:vAlign w:val="center"/>
          </w:tcPr>
          <w:p w:rsidR="00162AF5" w:rsidRDefault="00162AF5">
            <w:pPr>
              <w:pStyle w:val="ConsPlusNormal"/>
              <w:jc w:val="center"/>
            </w:pPr>
            <w:r>
              <w:t>3,73</w:t>
            </w:r>
          </w:p>
        </w:tc>
        <w:tc>
          <w:tcPr>
            <w:tcW w:w="638" w:type="dxa"/>
            <w:vAlign w:val="center"/>
          </w:tcPr>
          <w:p w:rsidR="00162AF5" w:rsidRDefault="00162AF5">
            <w:pPr>
              <w:pStyle w:val="ConsPlusNormal"/>
              <w:jc w:val="center"/>
            </w:pPr>
            <w:r>
              <w:t>4,25</w:t>
            </w:r>
          </w:p>
        </w:tc>
        <w:tc>
          <w:tcPr>
            <w:tcW w:w="643" w:type="dxa"/>
            <w:vAlign w:val="center"/>
          </w:tcPr>
          <w:p w:rsidR="00162AF5" w:rsidRDefault="00162AF5">
            <w:pPr>
              <w:pStyle w:val="ConsPlusNormal"/>
              <w:jc w:val="center"/>
            </w:pPr>
            <w:r>
              <w:t>3,92</w:t>
            </w:r>
          </w:p>
        </w:tc>
        <w:tc>
          <w:tcPr>
            <w:tcW w:w="629" w:type="dxa"/>
            <w:vAlign w:val="center"/>
          </w:tcPr>
          <w:p w:rsidR="00162AF5" w:rsidRDefault="00162AF5">
            <w:pPr>
              <w:pStyle w:val="ConsPlusNormal"/>
              <w:jc w:val="center"/>
            </w:pPr>
            <w:r>
              <w:t>3,27</w:t>
            </w:r>
          </w:p>
        </w:tc>
        <w:tc>
          <w:tcPr>
            <w:tcW w:w="643" w:type="dxa"/>
            <w:vAlign w:val="center"/>
          </w:tcPr>
          <w:p w:rsidR="00162AF5" w:rsidRDefault="00162AF5">
            <w:pPr>
              <w:pStyle w:val="ConsPlusNormal"/>
              <w:jc w:val="center"/>
            </w:pPr>
            <w:r>
              <w:t>3,60</w:t>
            </w:r>
          </w:p>
        </w:tc>
        <w:tc>
          <w:tcPr>
            <w:tcW w:w="634" w:type="dxa"/>
            <w:vAlign w:val="center"/>
          </w:tcPr>
          <w:p w:rsidR="00162AF5" w:rsidRDefault="00162AF5">
            <w:pPr>
              <w:pStyle w:val="ConsPlusNormal"/>
              <w:jc w:val="center"/>
            </w:pPr>
            <w:r>
              <w:t>3,34</w:t>
            </w:r>
          </w:p>
        </w:tc>
        <w:tc>
          <w:tcPr>
            <w:tcW w:w="638" w:type="dxa"/>
            <w:vAlign w:val="center"/>
          </w:tcPr>
          <w:p w:rsidR="00162AF5" w:rsidRDefault="00162AF5">
            <w:pPr>
              <w:pStyle w:val="ConsPlusNormal"/>
              <w:jc w:val="center"/>
            </w:pPr>
            <w:r>
              <w:t>2,82</w:t>
            </w:r>
          </w:p>
        </w:tc>
        <w:tc>
          <w:tcPr>
            <w:tcW w:w="638" w:type="dxa"/>
            <w:vAlign w:val="center"/>
          </w:tcPr>
          <w:p w:rsidR="00162AF5" w:rsidRDefault="00162AF5">
            <w:pPr>
              <w:pStyle w:val="ConsPlusNormal"/>
              <w:jc w:val="center"/>
            </w:pPr>
            <w:r>
              <w:t>2,30</w:t>
            </w:r>
          </w:p>
        </w:tc>
        <w:tc>
          <w:tcPr>
            <w:tcW w:w="638" w:type="dxa"/>
            <w:vAlign w:val="center"/>
          </w:tcPr>
          <w:p w:rsidR="00162AF5" w:rsidRDefault="00162AF5">
            <w:pPr>
              <w:pStyle w:val="ConsPlusNormal"/>
              <w:jc w:val="center"/>
            </w:pPr>
            <w:r>
              <w:t>2,17</w:t>
            </w:r>
          </w:p>
        </w:tc>
        <w:tc>
          <w:tcPr>
            <w:tcW w:w="627" w:type="dxa"/>
            <w:vAlign w:val="center"/>
          </w:tcPr>
          <w:p w:rsidR="00162AF5" w:rsidRDefault="00162AF5">
            <w:pPr>
              <w:pStyle w:val="ConsPlusNormal"/>
              <w:jc w:val="center"/>
            </w:pPr>
            <w:r>
              <w:t>1,91</w:t>
            </w:r>
          </w:p>
        </w:tc>
      </w:tr>
      <w:tr w:rsidR="00162AF5">
        <w:tc>
          <w:tcPr>
            <w:tcW w:w="1644" w:type="dxa"/>
            <w:vAlign w:val="center"/>
          </w:tcPr>
          <w:p w:rsidR="00162AF5" w:rsidRDefault="00162AF5">
            <w:pPr>
              <w:pStyle w:val="ConsPlusNormal"/>
              <w:jc w:val="center"/>
            </w:pPr>
            <w:r>
              <w:t>3,00</w:t>
            </w:r>
          </w:p>
        </w:tc>
        <w:tc>
          <w:tcPr>
            <w:tcW w:w="1843" w:type="dxa"/>
            <w:vAlign w:val="center"/>
          </w:tcPr>
          <w:p w:rsidR="00162AF5" w:rsidRDefault="00162AF5">
            <w:pPr>
              <w:pStyle w:val="ConsPlusNormal"/>
              <w:jc w:val="center"/>
            </w:pPr>
            <w:r>
              <w:t>0,90</w:t>
            </w:r>
          </w:p>
        </w:tc>
        <w:tc>
          <w:tcPr>
            <w:tcW w:w="680" w:type="dxa"/>
            <w:vAlign w:val="center"/>
          </w:tcPr>
          <w:p w:rsidR="00162AF5" w:rsidRDefault="00162AF5">
            <w:pPr>
              <w:pStyle w:val="ConsPlusNormal"/>
              <w:jc w:val="center"/>
            </w:pPr>
            <w:r>
              <w:t>7,36</w:t>
            </w:r>
          </w:p>
        </w:tc>
        <w:tc>
          <w:tcPr>
            <w:tcW w:w="680" w:type="dxa"/>
            <w:vAlign w:val="center"/>
          </w:tcPr>
          <w:p w:rsidR="00162AF5" w:rsidRDefault="00162AF5">
            <w:pPr>
              <w:pStyle w:val="ConsPlusNormal"/>
              <w:jc w:val="center"/>
            </w:pPr>
            <w:r>
              <w:t>6,73</w:t>
            </w:r>
          </w:p>
        </w:tc>
        <w:tc>
          <w:tcPr>
            <w:tcW w:w="629" w:type="dxa"/>
            <w:vAlign w:val="center"/>
          </w:tcPr>
          <w:p w:rsidR="00162AF5" w:rsidRDefault="00162AF5">
            <w:pPr>
              <w:pStyle w:val="ConsPlusNormal"/>
              <w:jc w:val="center"/>
            </w:pPr>
            <w:r>
              <w:t>5,45</w:t>
            </w:r>
          </w:p>
        </w:tc>
        <w:tc>
          <w:tcPr>
            <w:tcW w:w="680" w:type="dxa"/>
            <w:vAlign w:val="center"/>
          </w:tcPr>
          <w:p w:rsidR="00162AF5" w:rsidRDefault="00162AF5">
            <w:pPr>
              <w:pStyle w:val="ConsPlusNormal"/>
              <w:jc w:val="center"/>
            </w:pPr>
            <w:r>
              <w:t>6,57</w:t>
            </w:r>
          </w:p>
        </w:tc>
        <w:tc>
          <w:tcPr>
            <w:tcW w:w="638" w:type="dxa"/>
            <w:vAlign w:val="center"/>
          </w:tcPr>
          <w:p w:rsidR="00162AF5" w:rsidRDefault="00162AF5">
            <w:pPr>
              <w:pStyle w:val="ConsPlusNormal"/>
              <w:jc w:val="center"/>
            </w:pPr>
            <w:r>
              <w:t>6,01</w:t>
            </w:r>
          </w:p>
        </w:tc>
        <w:tc>
          <w:tcPr>
            <w:tcW w:w="634" w:type="dxa"/>
            <w:vAlign w:val="center"/>
          </w:tcPr>
          <w:p w:rsidR="00162AF5" w:rsidRDefault="00162AF5">
            <w:pPr>
              <w:pStyle w:val="ConsPlusNormal"/>
              <w:jc w:val="center"/>
            </w:pPr>
            <w:r>
              <w:t>4,90</w:t>
            </w:r>
          </w:p>
        </w:tc>
        <w:tc>
          <w:tcPr>
            <w:tcW w:w="638" w:type="dxa"/>
            <w:vAlign w:val="center"/>
          </w:tcPr>
          <w:p w:rsidR="00162AF5" w:rsidRDefault="00162AF5">
            <w:pPr>
              <w:pStyle w:val="ConsPlusNormal"/>
              <w:jc w:val="center"/>
            </w:pPr>
            <w:r>
              <w:t>5,77</w:t>
            </w:r>
          </w:p>
        </w:tc>
        <w:tc>
          <w:tcPr>
            <w:tcW w:w="638" w:type="dxa"/>
            <w:vAlign w:val="center"/>
          </w:tcPr>
          <w:p w:rsidR="00162AF5" w:rsidRDefault="00162AF5">
            <w:pPr>
              <w:pStyle w:val="ConsPlusNormal"/>
              <w:jc w:val="center"/>
            </w:pPr>
            <w:r>
              <w:t>5,29</w:t>
            </w:r>
          </w:p>
        </w:tc>
        <w:tc>
          <w:tcPr>
            <w:tcW w:w="634" w:type="dxa"/>
            <w:vAlign w:val="center"/>
          </w:tcPr>
          <w:p w:rsidR="00162AF5" w:rsidRDefault="00162AF5">
            <w:pPr>
              <w:pStyle w:val="ConsPlusNormal"/>
              <w:jc w:val="center"/>
            </w:pPr>
            <w:r>
              <w:t>4,34</w:t>
            </w:r>
          </w:p>
        </w:tc>
        <w:tc>
          <w:tcPr>
            <w:tcW w:w="638" w:type="dxa"/>
            <w:vAlign w:val="center"/>
          </w:tcPr>
          <w:p w:rsidR="00162AF5" w:rsidRDefault="00162AF5">
            <w:pPr>
              <w:pStyle w:val="ConsPlusNormal"/>
              <w:jc w:val="center"/>
            </w:pPr>
            <w:r>
              <w:t>4,98</w:t>
            </w:r>
          </w:p>
        </w:tc>
        <w:tc>
          <w:tcPr>
            <w:tcW w:w="643" w:type="dxa"/>
            <w:vAlign w:val="center"/>
          </w:tcPr>
          <w:p w:rsidR="00162AF5" w:rsidRDefault="00162AF5">
            <w:pPr>
              <w:pStyle w:val="ConsPlusNormal"/>
              <w:jc w:val="center"/>
            </w:pPr>
            <w:r>
              <w:t>4,58</w:t>
            </w:r>
          </w:p>
        </w:tc>
        <w:tc>
          <w:tcPr>
            <w:tcW w:w="629" w:type="dxa"/>
            <w:vAlign w:val="center"/>
          </w:tcPr>
          <w:p w:rsidR="00162AF5" w:rsidRDefault="00162AF5">
            <w:pPr>
              <w:pStyle w:val="ConsPlusNormal"/>
              <w:jc w:val="center"/>
            </w:pPr>
            <w:r>
              <w:t>3,78</w:t>
            </w:r>
          </w:p>
        </w:tc>
        <w:tc>
          <w:tcPr>
            <w:tcW w:w="643" w:type="dxa"/>
            <w:vAlign w:val="center"/>
          </w:tcPr>
          <w:p w:rsidR="00162AF5" w:rsidRDefault="00162AF5">
            <w:pPr>
              <w:pStyle w:val="ConsPlusNormal"/>
              <w:jc w:val="center"/>
            </w:pPr>
            <w:r>
              <w:t>4,18</w:t>
            </w:r>
          </w:p>
        </w:tc>
        <w:tc>
          <w:tcPr>
            <w:tcW w:w="634" w:type="dxa"/>
            <w:vAlign w:val="center"/>
          </w:tcPr>
          <w:p w:rsidR="00162AF5" w:rsidRDefault="00162AF5">
            <w:pPr>
              <w:pStyle w:val="ConsPlusNormal"/>
              <w:jc w:val="center"/>
            </w:pPr>
            <w:r>
              <w:t>3,86</w:t>
            </w:r>
          </w:p>
        </w:tc>
        <w:tc>
          <w:tcPr>
            <w:tcW w:w="638" w:type="dxa"/>
            <w:vAlign w:val="center"/>
          </w:tcPr>
          <w:p w:rsidR="00162AF5" w:rsidRDefault="00162AF5">
            <w:pPr>
              <w:pStyle w:val="ConsPlusNormal"/>
              <w:jc w:val="center"/>
            </w:pPr>
            <w:r>
              <w:t>3,23</w:t>
            </w:r>
          </w:p>
        </w:tc>
        <w:tc>
          <w:tcPr>
            <w:tcW w:w="638" w:type="dxa"/>
            <w:vAlign w:val="center"/>
          </w:tcPr>
          <w:p w:rsidR="00162AF5" w:rsidRDefault="00162AF5">
            <w:pPr>
              <w:pStyle w:val="ConsPlusNormal"/>
              <w:jc w:val="center"/>
            </w:pPr>
            <w:r>
              <w:t>2,59</w:t>
            </w:r>
          </w:p>
        </w:tc>
        <w:tc>
          <w:tcPr>
            <w:tcW w:w="638" w:type="dxa"/>
            <w:vAlign w:val="center"/>
          </w:tcPr>
          <w:p w:rsidR="00162AF5" w:rsidRDefault="00162AF5">
            <w:pPr>
              <w:pStyle w:val="ConsPlusNormal"/>
              <w:jc w:val="center"/>
            </w:pPr>
            <w:r>
              <w:t>2,43</w:t>
            </w:r>
          </w:p>
        </w:tc>
        <w:tc>
          <w:tcPr>
            <w:tcW w:w="627" w:type="dxa"/>
            <w:vAlign w:val="center"/>
          </w:tcPr>
          <w:p w:rsidR="00162AF5" w:rsidRDefault="00162AF5">
            <w:pPr>
              <w:pStyle w:val="ConsPlusNormal"/>
              <w:jc w:val="center"/>
            </w:pPr>
            <w:r>
              <w:t>2,11</w:t>
            </w:r>
          </w:p>
        </w:tc>
      </w:tr>
      <w:tr w:rsidR="00162AF5">
        <w:tc>
          <w:tcPr>
            <w:tcW w:w="1644" w:type="dxa"/>
            <w:vAlign w:val="center"/>
          </w:tcPr>
          <w:p w:rsidR="00162AF5" w:rsidRDefault="00162AF5">
            <w:pPr>
              <w:pStyle w:val="ConsPlusNormal"/>
              <w:jc w:val="center"/>
            </w:pPr>
            <w:r>
              <w:t>5,00</w:t>
            </w:r>
          </w:p>
        </w:tc>
        <w:tc>
          <w:tcPr>
            <w:tcW w:w="1843" w:type="dxa"/>
            <w:vAlign w:val="center"/>
          </w:tcPr>
          <w:p w:rsidR="00162AF5" w:rsidRDefault="00162AF5">
            <w:pPr>
              <w:pStyle w:val="ConsPlusNormal"/>
              <w:jc w:val="center"/>
            </w:pPr>
            <w:r>
              <w:t>0,10</w:t>
            </w:r>
          </w:p>
        </w:tc>
        <w:tc>
          <w:tcPr>
            <w:tcW w:w="680" w:type="dxa"/>
            <w:vAlign w:val="center"/>
          </w:tcPr>
          <w:p w:rsidR="00162AF5" w:rsidRDefault="00162AF5">
            <w:pPr>
              <w:pStyle w:val="ConsPlusNormal"/>
              <w:jc w:val="center"/>
            </w:pPr>
            <w:r>
              <w:t>1,19</w:t>
            </w:r>
          </w:p>
        </w:tc>
        <w:tc>
          <w:tcPr>
            <w:tcW w:w="680" w:type="dxa"/>
            <w:vAlign w:val="center"/>
          </w:tcPr>
          <w:p w:rsidR="00162AF5" w:rsidRDefault="00162AF5">
            <w:pPr>
              <w:pStyle w:val="ConsPlusNormal"/>
              <w:jc w:val="center"/>
            </w:pPr>
            <w:r>
              <w:t>1,17</w:t>
            </w:r>
          </w:p>
        </w:tc>
        <w:tc>
          <w:tcPr>
            <w:tcW w:w="629" w:type="dxa"/>
            <w:vAlign w:val="center"/>
          </w:tcPr>
          <w:p w:rsidR="00162AF5" w:rsidRDefault="00162AF5">
            <w:pPr>
              <w:pStyle w:val="ConsPlusNormal"/>
              <w:jc w:val="center"/>
            </w:pPr>
            <w:r>
              <w:t>1,13</w:t>
            </w:r>
          </w:p>
        </w:tc>
        <w:tc>
          <w:tcPr>
            <w:tcW w:w="680" w:type="dxa"/>
            <w:vAlign w:val="center"/>
          </w:tcPr>
          <w:p w:rsidR="00162AF5" w:rsidRDefault="00162AF5">
            <w:pPr>
              <w:pStyle w:val="ConsPlusNormal"/>
              <w:jc w:val="center"/>
            </w:pPr>
            <w:r>
              <w:t>1,16</w:t>
            </w:r>
          </w:p>
        </w:tc>
        <w:tc>
          <w:tcPr>
            <w:tcW w:w="638" w:type="dxa"/>
            <w:vAlign w:val="center"/>
          </w:tcPr>
          <w:p w:rsidR="00162AF5" w:rsidRDefault="00162AF5">
            <w:pPr>
              <w:pStyle w:val="ConsPlusNormal"/>
              <w:jc w:val="center"/>
            </w:pPr>
            <w:r>
              <w:t>1,15</w:t>
            </w:r>
          </w:p>
        </w:tc>
        <w:tc>
          <w:tcPr>
            <w:tcW w:w="634" w:type="dxa"/>
            <w:vAlign w:val="center"/>
          </w:tcPr>
          <w:p w:rsidR="00162AF5" w:rsidRDefault="00162AF5">
            <w:pPr>
              <w:pStyle w:val="ConsPlusNormal"/>
              <w:jc w:val="center"/>
            </w:pPr>
            <w:r>
              <w:t>1,11</w:t>
            </w:r>
          </w:p>
        </w:tc>
        <w:tc>
          <w:tcPr>
            <w:tcW w:w="638" w:type="dxa"/>
            <w:vAlign w:val="center"/>
          </w:tcPr>
          <w:p w:rsidR="00162AF5" w:rsidRDefault="00162AF5">
            <w:pPr>
              <w:pStyle w:val="ConsPlusNormal"/>
              <w:jc w:val="center"/>
            </w:pPr>
            <w:r>
              <w:t>1,14</w:t>
            </w:r>
          </w:p>
        </w:tc>
        <w:tc>
          <w:tcPr>
            <w:tcW w:w="638" w:type="dxa"/>
            <w:vAlign w:val="center"/>
          </w:tcPr>
          <w:p w:rsidR="00162AF5" w:rsidRDefault="00162AF5">
            <w:pPr>
              <w:pStyle w:val="ConsPlusNormal"/>
              <w:jc w:val="center"/>
            </w:pPr>
            <w:r>
              <w:t>1,13</w:t>
            </w:r>
          </w:p>
        </w:tc>
        <w:tc>
          <w:tcPr>
            <w:tcW w:w="634" w:type="dxa"/>
            <w:vAlign w:val="center"/>
          </w:tcPr>
          <w:p w:rsidR="00162AF5" w:rsidRDefault="00162AF5">
            <w:pPr>
              <w:pStyle w:val="ConsPlusNormal"/>
              <w:jc w:val="center"/>
            </w:pPr>
            <w:r>
              <w:t>1,10</w:t>
            </w:r>
          </w:p>
        </w:tc>
        <w:tc>
          <w:tcPr>
            <w:tcW w:w="638" w:type="dxa"/>
            <w:vAlign w:val="center"/>
          </w:tcPr>
          <w:p w:rsidR="00162AF5" w:rsidRDefault="00162AF5">
            <w:pPr>
              <w:pStyle w:val="ConsPlusNormal"/>
              <w:jc w:val="center"/>
            </w:pPr>
            <w:r>
              <w:t>1,12</w:t>
            </w:r>
          </w:p>
        </w:tc>
        <w:tc>
          <w:tcPr>
            <w:tcW w:w="643" w:type="dxa"/>
            <w:vAlign w:val="center"/>
          </w:tcPr>
          <w:p w:rsidR="00162AF5" w:rsidRDefault="00162AF5">
            <w:pPr>
              <w:pStyle w:val="ConsPlusNormal"/>
              <w:jc w:val="center"/>
            </w:pPr>
            <w:r>
              <w:t>1,11</w:t>
            </w:r>
          </w:p>
        </w:tc>
        <w:tc>
          <w:tcPr>
            <w:tcW w:w="629" w:type="dxa"/>
            <w:vAlign w:val="center"/>
          </w:tcPr>
          <w:p w:rsidR="00162AF5" w:rsidRDefault="00162AF5">
            <w:pPr>
              <w:pStyle w:val="ConsPlusNormal"/>
              <w:jc w:val="center"/>
            </w:pPr>
            <w:r>
              <w:t>1,08</w:t>
            </w:r>
          </w:p>
        </w:tc>
        <w:tc>
          <w:tcPr>
            <w:tcW w:w="643" w:type="dxa"/>
            <w:vAlign w:val="center"/>
          </w:tcPr>
          <w:p w:rsidR="00162AF5" w:rsidRDefault="00162AF5">
            <w:pPr>
              <w:pStyle w:val="ConsPlusNormal"/>
              <w:jc w:val="center"/>
            </w:pPr>
            <w:r>
              <w:t>1,09</w:t>
            </w:r>
          </w:p>
        </w:tc>
        <w:tc>
          <w:tcPr>
            <w:tcW w:w="634" w:type="dxa"/>
            <w:vAlign w:val="center"/>
          </w:tcPr>
          <w:p w:rsidR="00162AF5" w:rsidRDefault="00162AF5">
            <w:pPr>
              <w:pStyle w:val="ConsPlusNormal"/>
              <w:jc w:val="center"/>
            </w:pPr>
            <w:r>
              <w:t>1,08</w:t>
            </w:r>
          </w:p>
        </w:tc>
        <w:tc>
          <w:tcPr>
            <w:tcW w:w="638" w:type="dxa"/>
            <w:vAlign w:val="center"/>
          </w:tcPr>
          <w:p w:rsidR="00162AF5" w:rsidRDefault="00162AF5">
            <w:pPr>
              <w:pStyle w:val="ConsPlusNormal"/>
              <w:jc w:val="center"/>
            </w:pPr>
            <w:r>
              <w:t>1,07</w:t>
            </w:r>
          </w:p>
        </w:tc>
        <w:tc>
          <w:tcPr>
            <w:tcW w:w="638" w:type="dxa"/>
            <w:vAlign w:val="center"/>
          </w:tcPr>
          <w:p w:rsidR="00162AF5" w:rsidRDefault="00162AF5">
            <w:pPr>
              <w:pStyle w:val="ConsPlusNormal"/>
              <w:jc w:val="center"/>
            </w:pPr>
            <w:r>
              <w:t>1,05</w:t>
            </w:r>
          </w:p>
        </w:tc>
        <w:tc>
          <w:tcPr>
            <w:tcW w:w="638" w:type="dxa"/>
            <w:vAlign w:val="center"/>
          </w:tcPr>
          <w:p w:rsidR="00162AF5" w:rsidRDefault="00162AF5">
            <w:pPr>
              <w:pStyle w:val="ConsPlusNormal"/>
              <w:jc w:val="center"/>
            </w:pPr>
            <w:r>
              <w:t>1,04</w:t>
            </w:r>
          </w:p>
        </w:tc>
        <w:tc>
          <w:tcPr>
            <w:tcW w:w="627" w:type="dxa"/>
            <w:vAlign w:val="center"/>
          </w:tcPr>
          <w:p w:rsidR="00162AF5" w:rsidRDefault="00162AF5">
            <w:pPr>
              <w:pStyle w:val="ConsPlusNormal"/>
              <w:jc w:val="center"/>
            </w:pPr>
            <w:r>
              <w:t>1,03</w:t>
            </w:r>
          </w:p>
        </w:tc>
      </w:tr>
      <w:tr w:rsidR="00162AF5">
        <w:tc>
          <w:tcPr>
            <w:tcW w:w="1644" w:type="dxa"/>
            <w:vAlign w:val="center"/>
          </w:tcPr>
          <w:p w:rsidR="00162AF5" w:rsidRDefault="00162AF5">
            <w:pPr>
              <w:pStyle w:val="ConsPlusNormal"/>
              <w:jc w:val="center"/>
            </w:pPr>
            <w:r>
              <w:t>5,00</w:t>
            </w:r>
          </w:p>
        </w:tc>
        <w:tc>
          <w:tcPr>
            <w:tcW w:w="1843" w:type="dxa"/>
            <w:vAlign w:val="center"/>
          </w:tcPr>
          <w:p w:rsidR="00162AF5" w:rsidRDefault="00162AF5">
            <w:pPr>
              <w:pStyle w:val="ConsPlusNormal"/>
              <w:jc w:val="center"/>
            </w:pPr>
            <w:r>
              <w:t>0,20</w:t>
            </w:r>
          </w:p>
        </w:tc>
        <w:tc>
          <w:tcPr>
            <w:tcW w:w="680" w:type="dxa"/>
            <w:vAlign w:val="center"/>
          </w:tcPr>
          <w:p w:rsidR="00162AF5" w:rsidRDefault="00162AF5">
            <w:pPr>
              <w:pStyle w:val="ConsPlusNormal"/>
              <w:jc w:val="center"/>
            </w:pPr>
            <w:r>
              <w:t>1,61</w:t>
            </w:r>
          </w:p>
        </w:tc>
        <w:tc>
          <w:tcPr>
            <w:tcW w:w="680" w:type="dxa"/>
            <w:vAlign w:val="center"/>
          </w:tcPr>
          <w:p w:rsidR="00162AF5" w:rsidRDefault="00162AF5">
            <w:pPr>
              <w:pStyle w:val="ConsPlusNormal"/>
              <w:jc w:val="center"/>
            </w:pPr>
            <w:r>
              <w:t>1,55</w:t>
            </w:r>
          </w:p>
        </w:tc>
        <w:tc>
          <w:tcPr>
            <w:tcW w:w="629" w:type="dxa"/>
            <w:vAlign w:val="center"/>
          </w:tcPr>
          <w:p w:rsidR="00162AF5" w:rsidRDefault="00162AF5">
            <w:pPr>
              <w:pStyle w:val="ConsPlusNormal"/>
              <w:jc w:val="center"/>
            </w:pPr>
            <w:r>
              <w:t>1,42</w:t>
            </w:r>
          </w:p>
        </w:tc>
        <w:tc>
          <w:tcPr>
            <w:tcW w:w="680" w:type="dxa"/>
            <w:vAlign w:val="center"/>
          </w:tcPr>
          <w:p w:rsidR="00162AF5" w:rsidRDefault="00162AF5">
            <w:pPr>
              <w:pStyle w:val="ConsPlusNormal"/>
              <w:jc w:val="center"/>
            </w:pPr>
            <w:r>
              <w:t>1,53</w:t>
            </w:r>
          </w:p>
        </w:tc>
        <w:tc>
          <w:tcPr>
            <w:tcW w:w="638" w:type="dxa"/>
            <w:vAlign w:val="center"/>
          </w:tcPr>
          <w:p w:rsidR="00162AF5" w:rsidRDefault="00162AF5">
            <w:pPr>
              <w:pStyle w:val="ConsPlusNormal"/>
              <w:jc w:val="center"/>
            </w:pPr>
            <w:r>
              <w:t>1,48</w:t>
            </w:r>
          </w:p>
        </w:tc>
        <w:tc>
          <w:tcPr>
            <w:tcW w:w="634" w:type="dxa"/>
            <w:vAlign w:val="center"/>
          </w:tcPr>
          <w:p w:rsidR="00162AF5" w:rsidRDefault="00162AF5">
            <w:pPr>
              <w:pStyle w:val="ConsPlusNormal"/>
              <w:jc w:val="center"/>
            </w:pPr>
            <w:r>
              <w:t>1,37</w:t>
            </w:r>
          </w:p>
        </w:tc>
        <w:tc>
          <w:tcPr>
            <w:tcW w:w="638" w:type="dxa"/>
            <w:vAlign w:val="center"/>
          </w:tcPr>
          <w:p w:rsidR="00162AF5" w:rsidRDefault="00162AF5">
            <w:pPr>
              <w:pStyle w:val="ConsPlusNormal"/>
              <w:jc w:val="center"/>
            </w:pPr>
            <w:r>
              <w:t>1,45</w:t>
            </w:r>
          </w:p>
        </w:tc>
        <w:tc>
          <w:tcPr>
            <w:tcW w:w="638" w:type="dxa"/>
            <w:vAlign w:val="center"/>
          </w:tcPr>
          <w:p w:rsidR="00162AF5" w:rsidRDefault="00162AF5">
            <w:pPr>
              <w:pStyle w:val="ConsPlusNormal"/>
              <w:jc w:val="center"/>
            </w:pPr>
            <w:r>
              <w:t>1,41</w:t>
            </w:r>
          </w:p>
        </w:tc>
        <w:tc>
          <w:tcPr>
            <w:tcW w:w="634" w:type="dxa"/>
            <w:vAlign w:val="center"/>
          </w:tcPr>
          <w:p w:rsidR="00162AF5" w:rsidRDefault="00162AF5">
            <w:pPr>
              <w:pStyle w:val="ConsPlusNormal"/>
              <w:jc w:val="center"/>
            </w:pPr>
            <w:r>
              <w:t>1,32</w:t>
            </w:r>
          </w:p>
        </w:tc>
        <w:tc>
          <w:tcPr>
            <w:tcW w:w="638" w:type="dxa"/>
            <w:vAlign w:val="center"/>
          </w:tcPr>
          <w:p w:rsidR="00162AF5" w:rsidRDefault="00162AF5">
            <w:pPr>
              <w:pStyle w:val="ConsPlusNormal"/>
              <w:jc w:val="center"/>
            </w:pPr>
            <w:r>
              <w:t>1,38</w:t>
            </w:r>
          </w:p>
        </w:tc>
        <w:tc>
          <w:tcPr>
            <w:tcW w:w="643" w:type="dxa"/>
            <w:vAlign w:val="center"/>
          </w:tcPr>
          <w:p w:rsidR="00162AF5" w:rsidRDefault="00162AF5">
            <w:pPr>
              <w:pStyle w:val="ConsPlusNormal"/>
              <w:jc w:val="center"/>
            </w:pPr>
            <w:r>
              <w:t>1,34</w:t>
            </w:r>
          </w:p>
        </w:tc>
        <w:tc>
          <w:tcPr>
            <w:tcW w:w="629" w:type="dxa"/>
            <w:vAlign w:val="center"/>
          </w:tcPr>
          <w:p w:rsidR="00162AF5" w:rsidRDefault="00162AF5">
            <w:pPr>
              <w:pStyle w:val="ConsPlusNormal"/>
              <w:jc w:val="center"/>
            </w:pPr>
            <w:r>
              <w:t>1,27</w:t>
            </w:r>
          </w:p>
        </w:tc>
        <w:tc>
          <w:tcPr>
            <w:tcW w:w="643" w:type="dxa"/>
            <w:vAlign w:val="center"/>
          </w:tcPr>
          <w:p w:rsidR="00162AF5" w:rsidRDefault="00162AF5">
            <w:pPr>
              <w:pStyle w:val="ConsPlusNormal"/>
              <w:jc w:val="center"/>
            </w:pPr>
            <w:r>
              <w:t>1,30</w:t>
            </w:r>
          </w:p>
        </w:tc>
        <w:tc>
          <w:tcPr>
            <w:tcW w:w="634" w:type="dxa"/>
            <w:vAlign w:val="center"/>
          </w:tcPr>
          <w:p w:rsidR="00162AF5" w:rsidRDefault="00162AF5">
            <w:pPr>
              <w:pStyle w:val="ConsPlusNormal"/>
              <w:jc w:val="center"/>
            </w:pPr>
            <w:r>
              <w:t>1,27</w:t>
            </w:r>
          </w:p>
        </w:tc>
        <w:tc>
          <w:tcPr>
            <w:tcW w:w="638" w:type="dxa"/>
            <w:vAlign w:val="center"/>
          </w:tcPr>
          <w:p w:rsidR="00162AF5" w:rsidRDefault="00162AF5">
            <w:pPr>
              <w:pStyle w:val="ConsPlusNormal"/>
              <w:jc w:val="center"/>
            </w:pPr>
            <w:r>
              <w:t>1,21</w:t>
            </w:r>
          </w:p>
        </w:tc>
        <w:tc>
          <w:tcPr>
            <w:tcW w:w="638" w:type="dxa"/>
            <w:vAlign w:val="center"/>
          </w:tcPr>
          <w:p w:rsidR="00162AF5" w:rsidRDefault="00162AF5">
            <w:pPr>
              <w:pStyle w:val="ConsPlusNormal"/>
              <w:jc w:val="center"/>
            </w:pPr>
            <w:r>
              <w:t>1,15</w:t>
            </w:r>
          </w:p>
        </w:tc>
        <w:tc>
          <w:tcPr>
            <w:tcW w:w="638" w:type="dxa"/>
            <w:vAlign w:val="center"/>
          </w:tcPr>
          <w:p w:rsidR="00162AF5" w:rsidRDefault="00162AF5">
            <w:pPr>
              <w:pStyle w:val="ConsPlusNormal"/>
              <w:jc w:val="center"/>
            </w:pPr>
            <w:r>
              <w:t>1,14</w:t>
            </w:r>
          </w:p>
        </w:tc>
        <w:tc>
          <w:tcPr>
            <w:tcW w:w="627" w:type="dxa"/>
            <w:vAlign w:val="center"/>
          </w:tcPr>
          <w:p w:rsidR="00162AF5" w:rsidRDefault="00162AF5">
            <w:pPr>
              <w:pStyle w:val="ConsPlusNormal"/>
              <w:jc w:val="center"/>
            </w:pPr>
            <w:r>
              <w:t>1,11</w:t>
            </w:r>
          </w:p>
        </w:tc>
      </w:tr>
      <w:tr w:rsidR="00162AF5">
        <w:tc>
          <w:tcPr>
            <w:tcW w:w="1644" w:type="dxa"/>
            <w:vAlign w:val="center"/>
          </w:tcPr>
          <w:p w:rsidR="00162AF5" w:rsidRDefault="00162AF5">
            <w:pPr>
              <w:pStyle w:val="ConsPlusNormal"/>
              <w:jc w:val="center"/>
            </w:pPr>
            <w:r>
              <w:t>5,00</w:t>
            </w:r>
          </w:p>
        </w:tc>
        <w:tc>
          <w:tcPr>
            <w:tcW w:w="1843" w:type="dxa"/>
            <w:vAlign w:val="center"/>
          </w:tcPr>
          <w:p w:rsidR="00162AF5" w:rsidRDefault="00162AF5">
            <w:pPr>
              <w:pStyle w:val="ConsPlusNormal"/>
              <w:jc w:val="center"/>
            </w:pPr>
            <w:r>
              <w:t>0,30</w:t>
            </w:r>
          </w:p>
        </w:tc>
        <w:tc>
          <w:tcPr>
            <w:tcW w:w="680" w:type="dxa"/>
            <w:vAlign w:val="center"/>
          </w:tcPr>
          <w:p w:rsidR="00162AF5" w:rsidRDefault="00162AF5">
            <w:pPr>
              <w:pStyle w:val="ConsPlusNormal"/>
              <w:jc w:val="center"/>
            </w:pPr>
            <w:r>
              <w:t>2,36</w:t>
            </w:r>
          </w:p>
        </w:tc>
        <w:tc>
          <w:tcPr>
            <w:tcW w:w="680" w:type="dxa"/>
            <w:vAlign w:val="center"/>
          </w:tcPr>
          <w:p w:rsidR="00162AF5" w:rsidRDefault="00162AF5">
            <w:pPr>
              <w:pStyle w:val="ConsPlusNormal"/>
              <w:jc w:val="center"/>
            </w:pPr>
            <w:r>
              <w:t>2,23</w:t>
            </w:r>
          </w:p>
        </w:tc>
        <w:tc>
          <w:tcPr>
            <w:tcW w:w="629" w:type="dxa"/>
            <w:vAlign w:val="center"/>
          </w:tcPr>
          <w:p w:rsidR="00162AF5" w:rsidRDefault="00162AF5">
            <w:pPr>
              <w:pStyle w:val="ConsPlusNormal"/>
              <w:jc w:val="center"/>
            </w:pPr>
            <w:r>
              <w:t>1,96</w:t>
            </w:r>
          </w:p>
        </w:tc>
        <w:tc>
          <w:tcPr>
            <w:tcW w:w="680" w:type="dxa"/>
            <w:vAlign w:val="center"/>
          </w:tcPr>
          <w:p w:rsidR="00162AF5" w:rsidRDefault="00162AF5">
            <w:pPr>
              <w:pStyle w:val="ConsPlusNormal"/>
              <w:jc w:val="center"/>
            </w:pPr>
            <w:r>
              <w:t>2,19</w:t>
            </w:r>
          </w:p>
        </w:tc>
        <w:tc>
          <w:tcPr>
            <w:tcW w:w="638" w:type="dxa"/>
            <w:vAlign w:val="center"/>
          </w:tcPr>
          <w:p w:rsidR="00162AF5" w:rsidRDefault="00162AF5">
            <w:pPr>
              <w:pStyle w:val="ConsPlusNormal"/>
              <w:jc w:val="center"/>
            </w:pPr>
            <w:r>
              <w:t>2,07</w:t>
            </w:r>
          </w:p>
        </w:tc>
        <w:tc>
          <w:tcPr>
            <w:tcW w:w="634" w:type="dxa"/>
            <w:vAlign w:val="center"/>
          </w:tcPr>
          <w:p w:rsidR="00162AF5" w:rsidRDefault="00162AF5">
            <w:pPr>
              <w:pStyle w:val="ConsPlusNormal"/>
              <w:jc w:val="center"/>
            </w:pPr>
            <w:r>
              <w:t>1,84</w:t>
            </w:r>
          </w:p>
        </w:tc>
        <w:tc>
          <w:tcPr>
            <w:tcW w:w="638" w:type="dxa"/>
            <w:vAlign w:val="center"/>
          </w:tcPr>
          <w:p w:rsidR="00162AF5" w:rsidRDefault="00162AF5">
            <w:pPr>
              <w:pStyle w:val="ConsPlusNormal"/>
              <w:jc w:val="center"/>
            </w:pPr>
            <w:r>
              <w:t>2,02</w:t>
            </w:r>
          </w:p>
        </w:tc>
        <w:tc>
          <w:tcPr>
            <w:tcW w:w="638" w:type="dxa"/>
            <w:vAlign w:val="center"/>
          </w:tcPr>
          <w:p w:rsidR="00162AF5" w:rsidRDefault="00162AF5">
            <w:pPr>
              <w:pStyle w:val="ConsPlusNormal"/>
              <w:jc w:val="center"/>
            </w:pPr>
            <w:r>
              <w:t>1,92</w:t>
            </w:r>
          </w:p>
        </w:tc>
        <w:tc>
          <w:tcPr>
            <w:tcW w:w="634" w:type="dxa"/>
            <w:vAlign w:val="center"/>
          </w:tcPr>
          <w:p w:rsidR="00162AF5" w:rsidRDefault="00162AF5">
            <w:pPr>
              <w:pStyle w:val="ConsPlusNormal"/>
              <w:jc w:val="center"/>
            </w:pPr>
            <w:r>
              <w:t>1,72</w:t>
            </w:r>
          </w:p>
        </w:tc>
        <w:tc>
          <w:tcPr>
            <w:tcW w:w="638" w:type="dxa"/>
            <w:vAlign w:val="center"/>
          </w:tcPr>
          <w:p w:rsidR="00162AF5" w:rsidRDefault="00162AF5">
            <w:pPr>
              <w:pStyle w:val="ConsPlusNormal"/>
              <w:jc w:val="center"/>
            </w:pPr>
            <w:r>
              <w:t>1,85</w:t>
            </w:r>
          </w:p>
        </w:tc>
        <w:tc>
          <w:tcPr>
            <w:tcW w:w="643" w:type="dxa"/>
            <w:vAlign w:val="center"/>
          </w:tcPr>
          <w:p w:rsidR="00162AF5" w:rsidRDefault="00162AF5">
            <w:pPr>
              <w:pStyle w:val="ConsPlusNormal"/>
              <w:jc w:val="center"/>
            </w:pPr>
            <w:r>
              <w:t>1,77</w:t>
            </w:r>
          </w:p>
        </w:tc>
        <w:tc>
          <w:tcPr>
            <w:tcW w:w="629" w:type="dxa"/>
            <w:vAlign w:val="center"/>
          </w:tcPr>
          <w:p w:rsidR="00162AF5" w:rsidRDefault="00162AF5">
            <w:pPr>
              <w:pStyle w:val="ConsPlusNormal"/>
              <w:jc w:val="center"/>
            </w:pPr>
            <w:r>
              <w:t>1,60</w:t>
            </w:r>
          </w:p>
        </w:tc>
        <w:tc>
          <w:tcPr>
            <w:tcW w:w="643" w:type="dxa"/>
            <w:vAlign w:val="center"/>
          </w:tcPr>
          <w:p w:rsidR="00162AF5" w:rsidRDefault="00162AF5">
            <w:pPr>
              <w:pStyle w:val="ConsPlusNormal"/>
              <w:jc w:val="center"/>
            </w:pPr>
            <w:r>
              <w:t>1,68</w:t>
            </w:r>
          </w:p>
        </w:tc>
        <w:tc>
          <w:tcPr>
            <w:tcW w:w="634" w:type="dxa"/>
            <w:vAlign w:val="center"/>
          </w:tcPr>
          <w:p w:rsidR="00162AF5" w:rsidRDefault="00162AF5">
            <w:pPr>
              <w:pStyle w:val="ConsPlusNormal"/>
              <w:jc w:val="center"/>
            </w:pPr>
            <w:r>
              <w:t>1,61</w:t>
            </w:r>
          </w:p>
        </w:tc>
        <w:tc>
          <w:tcPr>
            <w:tcW w:w="638" w:type="dxa"/>
            <w:vAlign w:val="center"/>
          </w:tcPr>
          <w:p w:rsidR="00162AF5" w:rsidRDefault="00162AF5">
            <w:pPr>
              <w:pStyle w:val="ConsPlusNormal"/>
              <w:jc w:val="center"/>
            </w:pPr>
            <w:r>
              <w:t>1,48</w:t>
            </w:r>
          </w:p>
        </w:tc>
        <w:tc>
          <w:tcPr>
            <w:tcW w:w="638" w:type="dxa"/>
            <w:vAlign w:val="center"/>
          </w:tcPr>
          <w:p w:rsidR="00162AF5" w:rsidRDefault="00162AF5">
            <w:pPr>
              <w:pStyle w:val="ConsPlusNormal"/>
              <w:jc w:val="center"/>
            </w:pPr>
            <w:r>
              <w:t>1,34</w:t>
            </w:r>
          </w:p>
        </w:tc>
        <w:tc>
          <w:tcPr>
            <w:tcW w:w="638" w:type="dxa"/>
            <w:vAlign w:val="center"/>
          </w:tcPr>
          <w:p w:rsidR="00162AF5" w:rsidRDefault="00162AF5">
            <w:pPr>
              <w:pStyle w:val="ConsPlusNormal"/>
              <w:jc w:val="center"/>
            </w:pPr>
            <w:r>
              <w:t>1,31</w:t>
            </w:r>
          </w:p>
        </w:tc>
        <w:tc>
          <w:tcPr>
            <w:tcW w:w="627" w:type="dxa"/>
            <w:vAlign w:val="center"/>
          </w:tcPr>
          <w:p w:rsidR="00162AF5" w:rsidRDefault="00162AF5">
            <w:pPr>
              <w:pStyle w:val="ConsPlusNormal"/>
              <w:jc w:val="center"/>
            </w:pPr>
            <w:r>
              <w:t>1,24</w:t>
            </w:r>
          </w:p>
        </w:tc>
      </w:tr>
      <w:tr w:rsidR="00162AF5">
        <w:tc>
          <w:tcPr>
            <w:tcW w:w="1644" w:type="dxa"/>
            <w:vAlign w:val="center"/>
          </w:tcPr>
          <w:p w:rsidR="00162AF5" w:rsidRDefault="00162AF5">
            <w:pPr>
              <w:pStyle w:val="ConsPlusNormal"/>
              <w:jc w:val="center"/>
            </w:pPr>
            <w:r>
              <w:t>5,00</w:t>
            </w:r>
          </w:p>
        </w:tc>
        <w:tc>
          <w:tcPr>
            <w:tcW w:w="1843" w:type="dxa"/>
            <w:vAlign w:val="center"/>
          </w:tcPr>
          <w:p w:rsidR="00162AF5" w:rsidRDefault="00162AF5">
            <w:pPr>
              <w:pStyle w:val="ConsPlusNormal"/>
              <w:jc w:val="center"/>
            </w:pPr>
            <w:r>
              <w:t>0,40</w:t>
            </w:r>
          </w:p>
        </w:tc>
        <w:tc>
          <w:tcPr>
            <w:tcW w:w="680" w:type="dxa"/>
            <w:vAlign w:val="center"/>
          </w:tcPr>
          <w:p w:rsidR="00162AF5" w:rsidRDefault="00162AF5">
            <w:pPr>
              <w:pStyle w:val="ConsPlusNormal"/>
              <w:jc w:val="center"/>
            </w:pPr>
            <w:r>
              <w:t>3,44</w:t>
            </w:r>
          </w:p>
        </w:tc>
        <w:tc>
          <w:tcPr>
            <w:tcW w:w="680" w:type="dxa"/>
            <w:vAlign w:val="center"/>
          </w:tcPr>
          <w:p w:rsidR="00162AF5" w:rsidRDefault="00162AF5">
            <w:pPr>
              <w:pStyle w:val="ConsPlusNormal"/>
              <w:jc w:val="center"/>
            </w:pPr>
            <w:r>
              <w:t>3,19</w:t>
            </w:r>
          </w:p>
        </w:tc>
        <w:tc>
          <w:tcPr>
            <w:tcW w:w="629" w:type="dxa"/>
            <w:vAlign w:val="center"/>
          </w:tcPr>
          <w:p w:rsidR="00162AF5" w:rsidRDefault="00162AF5">
            <w:pPr>
              <w:pStyle w:val="ConsPlusNormal"/>
              <w:jc w:val="center"/>
            </w:pPr>
            <w:r>
              <w:t>2,71</w:t>
            </w:r>
          </w:p>
        </w:tc>
        <w:tc>
          <w:tcPr>
            <w:tcW w:w="680" w:type="dxa"/>
            <w:vAlign w:val="center"/>
          </w:tcPr>
          <w:p w:rsidR="00162AF5" w:rsidRDefault="00162AF5">
            <w:pPr>
              <w:pStyle w:val="ConsPlusNormal"/>
              <w:jc w:val="center"/>
            </w:pPr>
            <w:r>
              <w:t>3,13</w:t>
            </w:r>
          </w:p>
        </w:tc>
        <w:tc>
          <w:tcPr>
            <w:tcW w:w="638" w:type="dxa"/>
            <w:vAlign w:val="center"/>
          </w:tcPr>
          <w:p w:rsidR="00162AF5" w:rsidRDefault="00162AF5">
            <w:pPr>
              <w:pStyle w:val="ConsPlusNormal"/>
              <w:jc w:val="center"/>
            </w:pPr>
            <w:r>
              <w:t>2,92</w:t>
            </w:r>
          </w:p>
        </w:tc>
        <w:tc>
          <w:tcPr>
            <w:tcW w:w="634" w:type="dxa"/>
            <w:vAlign w:val="center"/>
          </w:tcPr>
          <w:p w:rsidR="00162AF5" w:rsidRDefault="00162AF5">
            <w:pPr>
              <w:pStyle w:val="ConsPlusNormal"/>
              <w:jc w:val="center"/>
            </w:pPr>
            <w:r>
              <w:t>2,49</w:t>
            </w:r>
          </w:p>
        </w:tc>
        <w:tc>
          <w:tcPr>
            <w:tcW w:w="638" w:type="dxa"/>
            <w:vAlign w:val="center"/>
          </w:tcPr>
          <w:p w:rsidR="00162AF5" w:rsidRDefault="00162AF5">
            <w:pPr>
              <w:pStyle w:val="ConsPlusNormal"/>
              <w:jc w:val="center"/>
            </w:pPr>
            <w:r>
              <w:t>2,83</w:t>
            </w:r>
          </w:p>
        </w:tc>
        <w:tc>
          <w:tcPr>
            <w:tcW w:w="638" w:type="dxa"/>
            <w:vAlign w:val="center"/>
          </w:tcPr>
          <w:p w:rsidR="00162AF5" w:rsidRDefault="00162AF5">
            <w:pPr>
              <w:pStyle w:val="ConsPlusNormal"/>
              <w:jc w:val="center"/>
            </w:pPr>
            <w:r>
              <w:t>2,65</w:t>
            </w:r>
          </w:p>
        </w:tc>
        <w:tc>
          <w:tcPr>
            <w:tcW w:w="634" w:type="dxa"/>
            <w:vAlign w:val="center"/>
          </w:tcPr>
          <w:p w:rsidR="00162AF5" w:rsidRDefault="00162AF5">
            <w:pPr>
              <w:pStyle w:val="ConsPlusNormal"/>
              <w:jc w:val="center"/>
            </w:pPr>
            <w:r>
              <w:t>2,28</w:t>
            </w:r>
          </w:p>
        </w:tc>
        <w:tc>
          <w:tcPr>
            <w:tcW w:w="638" w:type="dxa"/>
            <w:vAlign w:val="center"/>
          </w:tcPr>
          <w:p w:rsidR="00162AF5" w:rsidRDefault="00162AF5">
            <w:pPr>
              <w:pStyle w:val="ConsPlusNormal"/>
              <w:jc w:val="center"/>
            </w:pPr>
            <w:r>
              <w:t>2,52</w:t>
            </w:r>
          </w:p>
        </w:tc>
        <w:tc>
          <w:tcPr>
            <w:tcW w:w="643" w:type="dxa"/>
            <w:vAlign w:val="center"/>
          </w:tcPr>
          <w:p w:rsidR="00162AF5" w:rsidRDefault="00162AF5">
            <w:pPr>
              <w:pStyle w:val="ConsPlusNormal"/>
              <w:jc w:val="center"/>
            </w:pPr>
            <w:r>
              <w:t>2,37</w:t>
            </w:r>
          </w:p>
        </w:tc>
        <w:tc>
          <w:tcPr>
            <w:tcW w:w="629" w:type="dxa"/>
            <w:vAlign w:val="center"/>
          </w:tcPr>
          <w:p w:rsidR="00162AF5" w:rsidRDefault="00162AF5">
            <w:pPr>
              <w:pStyle w:val="ConsPlusNormal"/>
              <w:jc w:val="center"/>
            </w:pPr>
            <w:r>
              <w:t>2,07</w:t>
            </w:r>
          </w:p>
        </w:tc>
        <w:tc>
          <w:tcPr>
            <w:tcW w:w="643" w:type="dxa"/>
            <w:vAlign w:val="center"/>
          </w:tcPr>
          <w:p w:rsidR="00162AF5" w:rsidRDefault="00162AF5">
            <w:pPr>
              <w:pStyle w:val="ConsPlusNormal"/>
              <w:jc w:val="center"/>
            </w:pPr>
            <w:r>
              <w:t>2,22</w:t>
            </w:r>
          </w:p>
        </w:tc>
        <w:tc>
          <w:tcPr>
            <w:tcW w:w="634" w:type="dxa"/>
            <w:vAlign w:val="center"/>
          </w:tcPr>
          <w:p w:rsidR="00162AF5" w:rsidRDefault="00162AF5">
            <w:pPr>
              <w:pStyle w:val="ConsPlusNormal"/>
              <w:jc w:val="center"/>
            </w:pPr>
            <w:r>
              <w:t>2,10</w:t>
            </w:r>
          </w:p>
        </w:tc>
        <w:tc>
          <w:tcPr>
            <w:tcW w:w="638" w:type="dxa"/>
            <w:vAlign w:val="center"/>
          </w:tcPr>
          <w:p w:rsidR="00162AF5" w:rsidRDefault="00162AF5">
            <w:pPr>
              <w:pStyle w:val="ConsPlusNormal"/>
              <w:jc w:val="center"/>
            </w:pPr>
            <w:r>
              <w:t>1,85</w:t>
            </w:r>
          </w:p>
        </w:tc>
        <w:tc>
          <w:tcPr>
            <w:tcW w:w="638" w:type="dxa"/>
            <w:vAlign w:val="center"/>
          </w:tcPr>
          <w:p w:rsidR="00162AF5" w:rsidRDefault="00162AF5">
            <w:pPr>
              <w:pStyle w:val="ConsPlusNormal"/>
              <w:jc w:val="center"/>
            </w:pPr>
            <w:r>
              <w:t>1,61</w:t>
            </w:r>
          </w:p>
        </w:tc>
        <w:tc>
          <w:tcPr>
            <w:tcW w:w="638" w:type="dxa"/>
            <w:vAlign w:val="center"/>
          </w:tcPr>
          <w:p w:rsidR="00162AF5" w:rsidRDefault="00162AF5">
            <w:pPr>
              <w:pStyle w:val="ConsPlusNormal"/>
              <w:jc w:val="center"/>
            </w:pPr>
            <w:r>
              <w:t>1,55</w:t>
            </w:r>
          </w:p>
        </w:tc>
        <w:tc>
          <w:tcPr>
            <w:tcW w:w="627" w:type="dxa"/>
            <w:vAlign w:val="center"/>
          </w:tcPr>
          <w:p w:rsidR="00162AF5" w:rsidRDefault="00162AF5">
            <w:pPr>
              <w:pStyle w:val="ConsPlusNormal"/>
              <w:jc w:val="center"/>
            </w:pPr>
            <w:r>
              <w:t>1,43</w:t>
            </w:r>
          </w:p>
        </w:tc>
      </w:tr>
      <w:tr w:rsidR="00162AF5">
        <w:tc>
          <w:tcPr>
            <w:tcW w:w="1644" w:type="dxa"/>
            <w:vAlign w:val="center"/>
          </w:tcPr>
          <w:p w:rsidR="00162AF5" w:rsidRDefault="00162AF5">
            <w:pPr>
              <w:pStyle w:val="ConsPlusNormal"/>
              <w:jc w:val="center"/>
            </w:pPr>
            <w:r>
              <w:lastRenderedPageBreak/>
              <w:t>5,00</w:t>
            </w:r>
          </w:p>
        </w:tc>
        <w:tc>
          <w:tcPr>
            <w:tcW w:w="1843" w:type="dxa"/>
            <w:vAlign w:val="center"/>
          </w:tcPr>
          <w:p w:rsidR="00162AF5" w:rsidRDefault="00162AF5">
            <w:pPr>
              <w:pStyle w:val="ConsPlusNormal"/>
              <w:jc w:val="center"/>
            </w:pPr>
            <w:r>
              <w:t>0,50</w:t>
            </w:r>
          </w:p>
        </w:tc>
        <w:tc>
          <w:tcPr>
            <w:tcW w:w="680" w:type="dxa"/>
            <w:vAlign w:val="center"/>
          </w:tcPr>
          <w:p w:rsidR="00162AF5" w:rsidRDefault="00162AF5">
            <w:pPr>
              <w:pStyle w:val="ConsPlusNormal"/>
              <w:jc w:val="center"/>
            </w:pPr>
            <w:r>
              <w:t>4,74</w:t>
            </w:r>
          </w:p>
        </w:tc>
        <w:tc>
          <w:tcPr>
            <w:tcW w:w="680" w:type="dxa"/>
            <w:vAlign w:val="center"/>
          </w:tcPr>
          <w:p w:rsidR="00162AF5" w:rsidRDefault="00162AF5">
            <w:pPr>
              <w:pStyle w:val="ConsPlusNormal"/>
              <w:jc w:val="center"/>
            </w:pPr>
            <w:r>
              <w:t>4,37</w:t>
            </w:r>
          </w:p>
        </w:tc>
        <w:tc>
          <w:tcPr>
            <w:tcW w:w="629" w:type="dxa"/>
            <w:vAlign w:val="center"/>
          </w:tcPr>
          <w:p w:rsidR="00162AF5" w:rsidRDefault="00162AF5">
            <w:pPr>
              <w:pStyle w:val="ConsPlusNormal"/>
              <w:jc w:val="center"/>
            </w:pPr>
            <w:r>
              <w:t>3,62</w:t>
            </w:r>
          </w:p>
        </w:tc>
        <w:tc>
          <w:tcPr>
            <w:tcW w:w="680" w:type="dxa"/>
            <w:vAlign w:val="center"/>
          </w:tcPr>
          <w:p w:rsidR="00162AF5" w:rsidRDefault="00162AF5">
            <w:pPr>
              <w:pStyle w:val="ConsPlusNormal"/>
              <w:jc w:val="center"/>
            </w:pPr>
            <w:r>
              <w:t>4,28</w:t>
            </w:r>
          </w:p>
        </w:tc>
        <w:tc>
          <w:tcPr>
            <w:tcW w:w="638" w:type="dxa"/>
            <w:vAlign w:val="center"/>
          </w:tcPr>
          <w:p w:rsidR="00162AF5" w:rsidRDefault="00162AF5">
            <w:pPr>
              <w:pStyle w:val="ConsPlusNormal"/>
              <w:jc w:val="center"/>
            </w:pPr>
            <w:r>
              <w:t>3,95</w:t>
            </w:r>
          </w:p>
        </w:tc>
        <w:tc>
          <w:tcPr>
            <w:tcW w:w="634" w:type="dxa"/>
            <w:vAlign w:val="center"/>
          </w:tcPr>
          <w:p w:rsidR="00162AF5" w:rsidRDefault="00162AF5">
            <w:pPr>
              <w:pStyle w:val="ConsPlusNormal"/>
              <w:jc w:val="center"/>
            </w:pPr>
            <w:r>
              <w:t>3,29</w:t>
            </w:r>
          </w:p>
        </w:tc>
        <w:tc>
          <w:tcPr>
            <w:tcW w:w="638" w:type="dxa"/>
            <w:vAlign w:val="center"/>
          </w:tcPr>
          <w:p w:rsidR="00162AF5" w:rsidRDefault="00162AF5">
            <w:pPr>
              <w:pStyle w:val="ConsPlusNormal"/>
              <w:jc w:val="center"/>
            </w:pPr>
            <w:r>
              <w:t>3,81</w:t>
            </w:r>
          </w:p>
        </w:tc>
        <w:tc>
          <w:tcPr>
            <w:tcW w:w="638" w:type="dxa"/>
            <w:vAlign w:val="center"/>
          </w:tcPr>
          <w:p w:rsidR="00162AF5" w:rsidRDefault="00162AF5">
            <w:pPr>
              <w:pStyle w:val="ConsPlusNormal"/>
              <w:jc w:val="center"/>
            </w:pPr>
            <w:r>
              <w:t>3,53</w:t>
            </w:r>
          </w:p>
        </w:tc>
        <w:tc>
          <w:tcPr>
            <w:tcW w:w="634" w:type="dxa"/>
            <w:vAlign w:val="center"/>
          </w:tcPr>
          <w:p w:rsidR="00162AF5" w:rsidRDefault="00162AF5">
            <w:pPr>
              <w:pStyle w:val="ConsPlusNormal"/>
              <w:jc w:val="center"/>
            </w:pPr>
            <w:r>
              <w:t>2,97</w:t>
            </w:r>
          </w:p>
        </w:tc>
        <w:tc>
          <w:tcPr>
            <w:tcW w:w="638" w:type="dxa"/>
            <w:vAlign w:val="center"/>
          </w:tcPr>
          <w:p w:rsidR="00162AF5" w:rsidRDefault="00162AF5">
            <w:pPr>
              <w:pStyle w:val="ConsPlusNormal"/>
              <w:jc w:val="center"/>
            </w:pPr>
            <w:r>
              <w:t>3,34</w:t>
            </w:r>
          </w:p>
        </w:tc>
        <w:tc>
          <w:tcPr>
            <w:tcW w:w="643" w:type="dxa"/>
            <w:vAlign w:val="center"/>
          </w:tcPr>
          <w:p w:rsidR="00162AF5" w:rsidRDefault="00162AF5">
            <w:pPr>
              <w:pStyle w:val="ConsPlusNormal"/>
              <w:jc w:val="center"/>
            </w:pPr>
            <w:r>
              <w:t>3,11</w:t>
            </w:r>
          </w:p>
        </w:tc>
        <w:tc>
          <w:tcPr>
            <w:tcW w:w="629" w:type="dxa"/>
            <w:vAlign w:val="center"/>
          </w:tcPr>
          <w:p w:rsidR="00162AF5" w:rsidRDefault="00162AF5">
            <w:pPr>
              <w:pStyle w:val="ConsPlusNormal"/>
              <w:jc w:val="center"/>
            </w:pPr>
            <w:r>
              <w:t>2,64</w:t>
            </w:r>
          </w:p>
        </w:tc>
        <w:tc>
          <w:tcPr>
            <w:tcW w:w="643" w:type="dxa"/>
            <w:vAlign w:val="center"/>
          </w:tcPr>
          <w:p w:rsidR="00162AF5" w:rsidRDefault="00162AF5">
            <w:pPr>
              <w:pStyle w:val="ConsPlusNormal"/>
              <w:jc w:val="center"/>
            </w:pPr>
            <w:r>
              <w:t>2,87</w:t>
            </w:r>
          </w:p>
        </w:tc>
        <w:tc>
          <w:tcPr>
            <w:tcW w:w="634" w:type="dxa"/>
            <w:vAlign w:val="center"/>
          </w:tcPr>
          <w:p w:rsidR="00162AF5" w:rsidRDefault="00162AF5">
            <w:pPr>
              <w:pStyle w:val="ConsPlusNormal"/>
              <w:jc w:val="center"/>
            </w:pPr>
            <w:r>
              <w:t>2,68</w:t>
            </w:r>
          </w:p>
        </w:tc>
        <w:tc>
          <w:tcPr>
            <w:tcW w:w="638" w:type="dxa"/>
            <w:vAlign w:val="center"/>
          </w:tcPr>
          <w:p w:rsidR="00162AF5" w:rsidRDefault="00162AF5">
            <w:pPr>
              <w:pStyle w:val="ConsPlusNormal"/>
              <w:jc w:val="center"/>
            </w:pPr>
            <w:r>
              <w:t>2,31</w:t>
            </w:r>
          </w:p>
        </w:tc>
        <w:tc>
          <w:tcPr>
            <w:tcW w:w="638" w:type="dxa"/>
            <w:vAlign w:val="center"/>
          </w:tcPr>
          <w:p w:rsidR="00162AF5" w:rsidRDefault="00162AF5">
            <w:pPr>
              <w:pStyle w:val="ConsPlusNormal"/>
              <w:jc w:val="center"/>
            </w:pPr>
            <w:r>
              <w:t>1,94</w:t>
            </w:r>
          </w:p>
        </w:tc>
        <w:tc>
          <w:tcPr>
            <w:tcW w:w="638" w:type="dxa"/>
            <w:vAlign w:val="center"/>
          </w:tcPr>
          <w:p w:rsidR="00162AF5" w:rsidRDefault="00162AF5">
            <w:pPr>
              <w:pStyle w:val="ConsPlusNormal"/>
              <w:jc w:val="center"/>
            </w:pPr>
            <w:r>
              <w:t>1,84</w:t>
            </w:r>
          </w:p>
        </w:tc>
        <w:tc>
          <w:tcPr>
            <w:tcW w:w="627" w:type="dxa"/>
            <w:vAlign w:val="center"/>
          </w:tcPr>
          <w:p w:rsidR="00162AF5" w:rsidRDefault="00162AF5">
            <w:pPr>
              <w:pStyle w:val="ConsPlusNormal"/>
              <w:jc w:val="center"/>
            </w:pPr>
            <w:r>
              <w:t>1,66</w:t>
            </w:r>
          </w:p>
        </w:tc>
      </w:tr>
      <w:tr w:rsidR="00162AF5">
        <w:tc>
          <w:tcPr>
            <w:tcW w:w="1644" w:type="dxa"/>
            <w:vAlign w:val="center"/>
          </w:tcPr>
          <w:p w:rsidR="00162AF5" w:rsidRDefault="00162AF5">
            <w:pPr>
              <w:pStyle w:val="ConsPlusNormal"/>
              <w:jc w:val="center"/>
            </w:pPr>
            <w:r>
              <w:t>5,00</w:t>
            </w:r>
          </w:p>
        </w:tc>
        <w:tc>
          <w:tcPr>
            <w:tcW w:w="1843" w:type="dxa"/>
            <w:vAlign w:val="center"/>
          </w:tcPr>
          <w:p w:rsidR="00162AF5" w:rsidRDefault="00162AF5">
            <w:pPr>
              <w:pStyle w:val="ConsPlusNormal"/>
              <w:jc w:val="center"/>
            </w:pPr>
            <w:r>
              <w:t>0,60</w:t>
            </w:r>
          </w:p>
        </w:tc>
        <w:tc>
          <w:tcPr>
            <w:tcW w:w="680" w:type="dxa"/>
            <w:vAlign w:val="center"/>
          </w:tcPr>
          <w:p w:rsidR="00162AF5" w:rsidRDefault="00162AF5">
            <w:pPr>
              <w:pStyle w:val="ConsPlusNormal"/>
              <w:jc w:val="center"/>
            </w:pPr>
            <w:r>
              <w:t>6,23</w:t>
            </w:r>
          </w:p>
        </w:tc>
        <w:tc>
          <w:tcPr>
            <w:tcW w:w="680" w:type="dxa"/>
            <w:vAlign w:val="center"/>
          </w:tcPr>
          <w:p w:rsidR="00162AF5" w:rsidRDefault="00162AF5">
            <w:pPr>
              <w:pStyle w:val="ConsPlusNormal"/>
              <w:jc w:val="center"/>
            </w:pPr>
            <w:r>
              <w:t>5,71</w:t>
            </w:r>
          </w:p>
        </w:tc>
        <w:tc>
          <w:tcPr>
            <w:tcW w:w="629" w:type="dxa"/>
            <w:vAlign w:val="center"/>
          </w:tcPr>
          <w:p w:rsidR="00162AF5" w:rsidRDefault="00162AF5">
            <w:pPr>
              <w:pStyle w:val="ConsPlusNormal"/>
              <w:jc w:val="center"/>
            </w:pPr>
            <w:r>
              <w:t>4,66</w:t>
            </w:r>
          </w:p>
        </w:tc>
        <w:tc>
          <w:tcPr>
            <w:tcW w:w="680" w:type="dxa"/>
            <w:vAlign w:val="center"/>
          </w:tcPr>
          <w:p w:rsidR="00162AF5" w:rsidRDefault="00162AF5">
            <w:pPr>
              <w:pStyle w:val="ConsPlusNormal"/>
              <w:jc w:val="center"/>
            </w:pPr>
            <w:r>
              <w:t>5,58</w:t>
            </w:r>
          </w:p>
        </w:tc>
        <w:tc>
          <w:tcPr>
            <w:tcW w:w="638" w:type="dxa"/>
            <w:vAlign w:val="center"/>
          </w:tcPr>
          <w:p w:rsidR="00162AF5" w:rsidRDefault="00162AF5">
            <w:pPr>
              <w:pStyle w:val="ConsPlusNormal"/>
              <w:jc w:val="center"/>
            </w:pPr>
            <w:r>
              <w:t>5,12</w:t>
            </w:r>
          </w:p>
        </w:tc>
        <w:tc>
          <w:tcPr>
            <w:tcW w:w="634" w:type="dxa"/>
            <w:vAlign w:val="center"/>
          </w:tcPr>
          <w:p w:rsidR="00162AF5" w:rsidRDefault="00162AF5">
            <w:pPr>
              <w:pStyle w:val="ConsPlusNormal"/>
              <w:jc w:val="center"/>
            </w:pPr>
            <w:r>
              <w:t>4,20</w:t>
            </w:r>
          </w:p>
        </w:tc>
        <w:tc>
          <w:tcPr>
            <w:tcW w:w="638" w:type="dxa"/>
            <w:vAlign w:val="center"/>
          </w:tcPr>
          <w:p w:rsidR="00162AF5" w:rsidRDefault="00162AF5">
            <w:pPr>
              <w:pStyle w:val="ConsPlusNormal"/>
              <w:jc w:val="center"/>
            </w:pPr>
            <w:r>
              <w:t>4,92</w:t>
            </w:r>
          </w:p>
        </w:tc>
        <w:tc>
          <w:tcPr>
            <w:tcW w:w="638" w:type="dxa"/>
            <w:vAlign w:val="center"/>
          </w:tcPr>
          <w:p w:rsidR="00162AF5" w:rsidRDefault="00162AF5">
            <w:pPr>
              <w:pStyle w:val="ConsPlusNormal"/>
              <w:jc w:val="center"/>
            </w:pPr>
            <w:r>
              <w:t>4,53</w:t>
            </w:r>
          </w:p>
        </w:tc>
        <w:tc>
          <w:tcPr>
            <w:tcW w:w="634" w:type="dxa"/>
            <w:vAlign w:val="center"/>
          </w:tcPr>
          <w:p w:rsidR="00162AF5" w:rsidRDefault="00162AF5">
            <w:pPr>
              <w:pStyle w:val="ConsPlusNormal"/>
              <w:jc w:val="center"/>
            </w:pPr>
            <w:r>
              <w:t>3,75</w:t>
            </w:r>
          </w:p>
        </w:tc>
        <w:tc>
          <w:tcPr>
            <w:tcW w:w="638" w:type="dxa"/>
            <w:vAlign w:val="center"/>
          </w:tcPr>
          <w:p w:rsidR="00162AF5" w:rsidRDefault="00162AF5">
            <w:pPr>
              <w:pStyle w:val="ConsPlusNormal"/>
              <w:jc w:val="center"/>
            </w:pPr>
            <w:r>
              <w:t>4,27</w:t>
            </w:r>
          </w:p>
        </w:tc>
        <w:tc>
          <w:tcPr>
            <w:tcW w:w="643" w:type="dxa"/>
            <w:vAlign w:val="center"/>
          </w:tcPr>
          <w:p w:rsidR="00162AF5" w:rsidRDefault="00162AF5">
            <w:pPr>
              <w:pStyle w:val="ConsPlusNormal"/>
              <w:jc w:val="center"/>
            </w:pPr>
            <w:r>
              <w:t>3,94</w:t>
            </w:r>
          </w:p>
        </w:tc>
        <w:tc>
          <w:tcPr>
            <w:tcW w:w="629" w:type="dxa"/>
            <w:vAlign w:val="center"/>
          </w:tcPr>
          <w:p w:rsidR="00162AF5" w:rsidRDefault="00162AF5">
            <w:pPr>
              <w:pStyle w:val="ConsPlusNormal"/>
              <w:jc w:val="center"/>
            </w:pPr>
            <w:r>
              <w:t>3,29</w:t>
            </w:r>
          </w:p>
        </w:tc>
        <w:tc>
          <w:tcPr>
            <w:tcW w:w="643" w:type="dxa"/>
            <w:vAlign w:val="center"/>
          </w:tcPr>
          <w:p w:rsidR="00162AF5" w:rsidRDefault="00162AF5">
            <w:pPr>
              <w:pStyle w:val="ConsPlusNormal"/>
              <w:jc w:val="center"/>
            </w:pPr>
            <w:r>
              <w:t>3,61</w:t>
            </w:r>
          </w:p>
        </w:tc>
        <w:tc>
          <w:tcPr>
            <w:tcW w:w="634" w:type="dxa"/>
            <w:vAlign w:val="center"/>
          </w:tcPr>
          <w:p w:rsidR="00162AF5" w:rsidRDefault="00162AF5">
            <w:pPr>
              <w:pStyle w:val="ConsPlusNormal"/>
              <w:jc w:val="center"/>
            </w:pPr>
            <w:r>
              <w:t>3,35</w:t>
            </w:r>
          </w:p>
        </w:tc>
        <w:tc>
          <w:tcPr>
            <w:tcW w:w="638" w:type="dxa"/>
            <w:vAlign w:val="center"/>
          </w:tcPr>
          <w:p w:rsidR="00162AF5" w:rsidRDefault="00162AF5">
            <w:pPr>
              <w:pStyle w:val="ConsPlusNormal"/>
              <w:jc w:val="center"/>
            </w:pPr>
            <w:r>
              <w:t>2,83</w:t>
            </w:r>
          </w:p>
        </w:tc>
        <w:tc>
          <w:tcPr>
            <w:tcW w:w="638" w:type="dxa"/>
            <w:vAlign w:val="center"/>
          </w:tcPr>
          <w:p w:rsidR="00162AF5" w:rsidRDefault="00162AF5">
            <w:pPr>
              <w:pStyle w:val="ConsPlusNormal"/>
              <w:jc w:val="center"/>
            </w:pPr>
            <w:r>
              <w:t>2,31</w:t>
            </w:r>
          </w:p>
        </w:tc>
        <w:tc>
          <w:tcPr>
            <w:tcW w:w="638" w:type="dxa"/>
            <w:vAlign w:val="center"/>
          </w:tcPr>
          <w:p w:rsidR="00162AF5" w:rsidRDefault="00162AF5">
            <w:pPr>
              <w:pStyle w:val="ConsPlusNormal"/>
              <w:jc w:val="center"/>
            </w:pPr>
            <w:r>
              <w:t>2,18</w:t>
            </w:r>
          </w:p>
        </w:tc>
        <w:tc>
          <w:tcPr>
            <w:tcW w:w="627" w:type="dxa"/>
            <w:vAlign w:val="center"/>
          </w:tcPr>
          <w:p w:rsidR="00162AF5" w:rsidRDefault="00162AF5">
            <w:pPr>
              <w:pStyle w:val="ConsPlusNormal"/>
              <w:jc w:val="center"/>
            </w:pPr>
            <w:r>
              <w:t>1,92</w:t>
            </w:r>
          </w:p>
        </w:tc>
      </w:tr>
      <w:tr w:rsidR="00162AF5">
        <w:tc>
          <w:tcPr>
            <w:tcW w:w="1644" w:type="dxa"/>
            <w:vAlign w:val="center"/>
          </w:tcPr>
          <w:p w:rsidR="00162AF5" w:rsidRDefault="00162AF5">
            <w:pPr>
              <w:pStyle w:val="ConsPlusNormal"/>
              <w:jc w:val="center"/>
            </w:pPr>
            <w:r>
              <w:t>5,00</w:t>
            </w:r>
          </w:p>
        </w:tc>
        <w:tc>
          <w:tcPr>
            <w:tcW w:w="1843" w:type="dxa"/>
            <w:vAlign w:val="center"/>
          </w:tcPr>
          <w:p w:rsidR="00162AF5" w:rsidRDefault="00162AF5">
            <w:pPr>
              <w:pStyle w:val="ConsPlusNormal"/>
              <w:jc w:val="center"/>
            </w:pPr>
            <w:r>
              <w:t>0,70</w:t>
            </w:r>
          </w:p>
        </w:tc>
        <w:tc>
          <w:tcPr>
            <w:tcW w:w="680" w:type="dxa"/>
            <w:vAlign w:val="center"/>
          </w:tcPr>
          <w:p w:rsidR="00162AF5" w:rsidRDefault="00162AF5">
            <w:pPr>
              <w:pStyle w:val="ConsPlusNormal"/>
              <w:jc w:val="center"/>
            </w:pPr>
            <w:r>
              <w:t>7,87</w:t>
            </w:r>
          </w:p>
        </w:tc>
        <w:tc>
          <w:tcPr>
            <w:tcW w:w="680" w:type="dxa"/>
            <w:vAlign w:val="center"/>
          </w:tcPr>
          <w:p w:rsidR="00162AF5" w:rsidRDefault="00162AF5">
            <w:pPr>
              <w:pStyle w:val="ConsPlusNormal"/>
              <w:jc w:val="center"/>
            </w:pPr>
            <w:r>
              <w:t>7,18</w:t>
            </w:r>
          </w:p>
        </w:tc>
        <w:tc>
          <w:tcPr>
            <w:tcW w:w="629" w:type="dxa"/>
            <w:vAlign w:val="center"/>
          </w:tcPr>
          <w:p w:rsidR="00162AF5" w:rsidRDefault="00162AF5">
            <w:pPr>
              <w:pStyle w:val="ConsPlusNormal"/>
              <w:jc w:val="center"/>
            </w:pPr>
            <w:r>
              <w:t>5,81</w:t>
            </w:r>
          </w:p>
        </w:tc>
        <w:tc>
          <w:tcPr>
            <w:tcW w:w="680" w:type="dxa"/>
            <w:vAlign w:val="center"/>
          </w:tcPr>
          <w:p w:rsidR="00162AF5" w:rsidRDefault="00162AF5">
            <w:pPr>
              <w:pStyle w:val="ConsPlusNormal"/>
              <w:jc w:val="center"/>
            </w:pPr>
            <w:r>
              <w:t>7,01</w:t>
            </w:r>
          </w:p>
        </w:tc>
        <w:tc>
          <w:tcPr>
            <w:tcW w:w="638" w:type="dxa"/>
            <w:vAlign w:val="center"/>
          </w:tcPr>
          <w:p w:rsidR="00162AF5" w:rsidRDefault="00162AF5">
            <w:pPr>
              <w:pStyle w:val="ConsPlusNormal"/>
              <w:jc w:val="center"/>
            </w:pPr>
            <w:r>
              <w:t>6,41</w:t>
            </w:r>
          </w:p>
        </w:tc>
        <w:tc>
          <w:tcPr>
            <w:tcW w:w="634" w:type="dxa"/>
            <w:vAlign w:val="center"/>
          </w:tcPr>
          <w:p w:rsidR="00162AF5" w:rsidRDefault="00162AF5">
            <w:pPr>
              <w:pStyle w:val="ConsPlusNormal"/>
              <w:jc w:val="center"/>
            </w:pPr>
            <w:r>
              <w:t>5,21</w:t>
            </w:r>
          </w:p>
        </w:tc>
        <w:tc>
          <w:tcPr>
            <w:tcW w:w="638" w:type="dxa"/>
            <w:vAlign w:val="center"/>
          </w:tcPr>
          <w:p w:rsidR="00162AF5" w:rsidRDefault="00162AF5">
            <w:pPr>
              <w:pStyle w:val="ConsPlusNormal"/>
              <w:jc w:val="center"/>
            </w:pPr>
            <w:r>
              <w:t>6,15</w:t>
            </w:r>
          </w:p>
        </w:tc>
        <w:tc>
          <w:tcPr>
            <w:tcW w:w="638" w:type="dxa"/>
            <w:vAlign w:val="center"/>
          </w:tcPr>
          <w:p w:rsidR="00162AF5" w:rsidRDefault="00162AF5">
            <w:pPr>
              <w:pStyle w:val="ConsPlusNormal"/>
              <w:jc w:val="center"/>
            </w:pPr>
            <w:r>
              <w:t>5,64</w:t>
            </w:r>
          </w:p>
        </w:tc>
        <w:tc>
          <w:tcPr>
            <w:tcW w:w="634" w:type="dxa"/>
            <w:vAlign w:val="center"/>
          </w:tcPr>
          <w:p w:rsidR="00162AF5" w:rsidRDefault="00162AF5">
            <w:pPr>
              <w:pStyle w:val="ConsPlusNormal"/>
              <w:jc w:val="center"/>
            </w:pPr>
            <w:r>
              <w:t>4,61</w:t>
            </w:r>
          </w:p>
        </w:tc>
        <w:tc>
          <w:tcPr>
            <w:tcW w:w="638" w:type="dxa"/>
            <w:vAlign w:val="center"/>
          </w:tcPr>
          <w:p w:rsidR="00162AF5" w:rsidRDefault="00162AF5">
            <w:pPr>
              <w:pStyle w:val="ConsPlusNormal"/>
              <w:jc w:val="center"/>
            </w:pPr>
            <w:r>
              <w:t>5,29</w:t>
            </w:r>
          </w:p>
        </w:tc>
        <w:tc>
          <w:tcPr>
            <w:tcW w:w="643" w:type="dxa"/>
            <w:vAlign w:val="center"/>
          </w:tcPr>
          <w:p w:rsidR="00162AF5" w:rsidRDefault="00162AF5">
            <w:pPr>
              <w:pStyle w:val="ConsPlusNormal"/>
              <w:jc w:val="center"/>
            </w:pPr>
            <w:r>
              <w:t>4,86</w:t>
            </w:r>
          </w:p>
        </w:tc>
        <w:tc>
          <w:tcPr>
            <w:tcW w:w="629" w:type="dxa"/>
            <w:vAlign w:val="center"/>
          </w:tcPr>
          <w:p w:rsidR="00162AF5" w:rsidRDefault="00162AF5">
            <w:pPr>
              <w:pStyle w:val="ConsPlusNormal"/>
              <w:jc w:val="center"/>
            </w:pPr>
            <w:r>
              <w:t>4,01</w:t>
            </w:r>
          </w:p>
        </w:tc>
        <w:tc>
          <w:tcPr>
            <w:tcW w:w="643" w:type="dxa"/>
            <w:vAlign w:val="center"/>
          </w:tcPr>
          <w:p w:rsidR="00162AF5" w:rsidRDefault="00162AF5">
            <w:pPr>
              <w:pStyle w:val="ConsPlusNormal"/>
              <w:jc w:val="center"/>
            </w:pPr>
            <w:r>
              <w:t>4,44</w:t>
            </w:r>
          </w:p>
        </w:tc>
        <w:tc>
          <w:tcPr>
            <w:tcW w:w="634" w:type="dxa"/>
            <w:vAlign w:val="center"/>
          </w:tcPr>
          <w:p w:rsidR="00162AF5" w:rsidRDefault="00162AF5">
            <w:pPr>
              <w:pStyle w:val="ConsPlusNormal"/>
              <w:jc w:val="center"/>
            </w:pPr>
            <w:r>
              <w:t>4,09</w:t>
            </w:r>
          </w:p>
        </w:tc>
        <w:tc>
          <w:tcPr>
            <w:tcW w:w="638" w:type="dxa"/>
            <w:vAlign w:val="center"/>
          </w:tcPr>
          <w:p w:rsidR="00162AF5" w:rsidRDefault="00162AF5">
            <w:pPr>
              <w:pStyle w:val="ConsPlusNormal"/>
              <w:jc w:val="center"/>
            </w:pPr>
            <w:r>
              <w:t>3,40</w:t>
            </w:r>
          </w:p>
        </w:tc>
        <w:tc>
          <w:tcPr>
            <w:tcW w:w="638" w:type="dxa"/>
            <w:vAlign w:val="center"/>
          </w:tcPr>
          <w:p w:rsidR="00162AF5" w:rsidRDefault="00162AF5">
            <w:pPr>
              <w:pStyle w:val="ConsPlusNormal"/>
              <w:jc w:val="center"/>
            </w:pPr>
            <w:r>
              <w:t>2,72</w:t>
            </w:r>
          </w:p>
        </w:tc>
        <w:tc>
          <w:tcPr>
            <w:tcW w:w="638" w:type="dxa"/>
            <w:vAlign w:val="center"/>
          </w:tcPr>
          <w:p w:rsidR="00162AF5" w:rsidRDefault="00162AF5">
            <w:pPr>
              <w:pStyle w:val="ConsPlusNormal"/>
              <w:jc w:val="center"/>
            </w:pPr>
            <w:r>
              <w:t>2,55</w:t>
            </w:r>
          </w:p>
        </w:tc>
        <w:tc>
          <w:tcPr>
            <w:tcW w:w="627" w:type="dxa"/>
            <w:vAlign w:val="center"/>
          </w:tcPr>
          <w:p w:rsidR="00162AF5" w:rsidRDefault="00162AF5">
            <w:pPr>
              <w:pStyle w:val="ConsPlusNormal"/>
              <w:jc w:val="center"/>
            </w:pPr>
            <w:r>
              <w:t>2,20</w:t>
            </w:r>
          </w:p>
        </w:tc>
      </w:tr>
      <w:tr w:rsidR="00162AF5">
        <w:tc>
          <w:tcPr>
            <w:tcW w:w="1644" w:type="dxa"/>
            <w:vAlign w:val="center"/>
          </w:tcPr>
          <w:p w:rsidR="00162AF5" w:rsidRDefault="00162AF5">
            <w:pPr>
              <w:pStyle w:val="ConsPlusNormal"/>
              <w:jc w:val="center"/>
            </w:pPr>
            <w:r>
              <w:t>5,00</w:t>
            </w:r>
          </w:p>
        </w:tc>
        <w:tc>
          <w:tcPr>
            <w:tcW w:w="1843" w:type="dxa"/>
            <w:vAlign w:val="center"/>
          </w:tcPr>
          <w:p w:rsidR="00162AF5" w:rsidRDefault="00162AF5">
            <w:pPr>
              <w:pStyle w:val="ConsPlusNormal"/>
              <w:jc w:val="center"/>
            </w:pPr>
            <w:r>
              <w:t>0,80</w:t>
            </w:r>
          </w:p>
        </w:tc>
        <w:tc>
          <w:tcPr>
            <w:tcW w:w="680" w:type="dxa"/>
            <w:vAlign w:val="center"/>
          </w:tcPr>
          <w:p w:rsidR="00162AF5" w:rsidRDefault="00162AF5">
            <w:pPr>
              <w:pStyle w:val="ConsPlusNormal"/>
              <w:jc w:val="center"/>
            </w:pPr>
            <w:r>
              <w:t>9,66</w:t>
            </w:r>
          </w:p>
        </w:tc>
        <w:tc>
          <w:tcPr>
            <w:tcW w:w="680" w:type="dxa"/>
            <w:vAlign w:val="center"/>
          </w:tcPr>
          <w:p w:rsidR="00162AF5" w:rsidRDefault="00162AF5">
            <w:pPr>
              <w:pStyle w:val="ConsPlusNormal"/>
              <w:jc w:val="center"/>
            </w:pPr>
            <w:r>
              <w:t>8,80</w:t>
            </w:r>
          </w:p>
        </w:tc>
        <w:tc>
          <w:tcPr>
            <w:tcW w:w="629" w:type="dxa"/>
            <w:vAlign w:val="center"/>
          </w:tcPr>
          <w:p w:rsidR="00162AF5" w:rsidRDefault="00162AF5">
            <w:pPr>
              <w:pStyle w:val="ConsPlusNormal"/>
              <w:jc w:val="center"/>
            </w:pPr>
            <w:r>
              <w:t>7,06</w:t>
            </w:r>
          </w:p>
        </w:tc>
        <w:tc>
          <w:tcPr>
            <w:tcW w:w="680" w:type="dxa"/>
            <w:vAlign w:val="center"/>
          </w:tcPr>
          <w:p w:rsidR="00162AF5" w:rsidRDefault="00162AF5">
            <w:pPr>
              <w:pStyle w:val="ConsPlusNormal"/>
              <w:jc w:val="center"/>
            </w:pPr>
            <w:r>
              <w:t>8,58</w:t>
            </w:r>
          </w:p>
        </w:tc>
        <w:tc>
          <w:tcPr>
            <w:tcW w:w="638" w:type="dxa"/>
            <w:vAlign w:val="center"/>
          </w:tcPr>
          <w:p w:rsidR="00162AF5" w:rsidRDefault="00162AF5">
            <w:pPr>
              <w:pStyle w:val="ConsPlusNormal"/>
              <w:jc w:val="center"/>
            </w:pPr>
            <w:r>
              <w:t>7,82</w:t>
            </w:r>
          </w:p>
        </w:tc>
        <w:tc>
          <w:tcPr>
            <w:tcW w:w="634" w:type="dxa"/>
            <w:vAlign w:val="center"/>
          </w:tcPr>
          <w:p w:rsidR="00162AF5" w:rsidRDefault="00162AF5">
            <w:pPr>
              <w:pStyle w:val="ConsPlusNormal"/>
              <w:jc w:val="center"/>
            </w:pPr>
            <w:r>
              <w:t>6,31</w:t>
            </w:r>
          </w:p>
        </w:tc>
        <w:tc>
          <w:tcPr>
            <w:tcW w:w="638" w:type="dxa"/>
            <w:vAlign w:val="center"/>
          </w:tcPr>
          <w:p w:rsidR="00162AF5" w:rsidRDefault="00162AF5">
            <w:pPr>
              <w:pStyle w:val="ConsPlusNormal"/>
              <w:jc w:val="center"/>
            </w:pPr>
            <w:r>
              <w:t>7,50</w:t>
            </w:r>
          </w:p>
        </w:tc>
        <w:tc>
          <w:tcPr>
            <w:tcW w:w="638" w:type="dxa"/>
            <w:vAlign w:val="center"/>
          </w:tcPr>
          <w:p w:rsidR="00162AF5" w:rsidRDefault="00162AF5">
            <w:pPr>
              <w:pStyle w:val="ConsPlusNormal"/>
              <w:jc w:val="center"/>
            </w:pPr>
            <w:r>
              <w:t>6,85</w:t>
            </w:r>
          </w:p>
        </w:tc>
        <w:tc>
          <w:tcPr>
            <w:tcW w:w="634" w:type="dxa"/>
            <w:vAlign w:val="center"/>
          </w:tcPr>
          <w:p w:rsidR="00162AF5" w:rsidRDefault="00162AF5">
            <w:pPr>
              <w:pStyle w:val="ConsPlusNormal"/>
              <w:jc w:val="center"/>
            </w:pPr>
            <w:r>
              <w:t>5,55</w:t>
            </w:r>
          </w:p>
        </w:tc>
        <w:tc>
          <w:tcPr>
            <w:tcW w:w="638" w:type="dxa"/>
            <w:vAlign w:val="center"/>
          </w:tcPr>
          <w:p w:rsidR="00162AF5" w:rsidRDefault="00162AF5">
            <w:pPr>
              <w:pStyle w:val="ConsPlusNormal"/>
              <w:jc w:val="center"/>
            </w:pPr>
            <w:r>
              <w:t>6,41</w:t>
            </w:r>
          </w:p>
        </w:tc>
        <w:tc>
          <w:tcPr>
            <w:tcW w:w="643" w:type="dxa"/>
            <w:vAlign w:val="center"/>
          </w:tcPr>
          <w:p w:rsidR="00162AF5" w:rsidRDefault="00162AF5">
            <w:pPr>
              <w:pStyle w:val="ConsPlusNormal"/>
              <w:jc w:val="center"/>
            </w:pPr>
            <w:r>
              <w:t>5,87</w:t>
            </w:r>
          </w:p>
        </w:tc>
        <w:tc>
          <w:tcPr>
            <w:tcW w:w="629" w:type="dxa"/>
            <w:vAlign w:val="center"/>
          </w:tcPr>
          <w:p w:rsidR="00162AF5" w:rsidRDefault="00162AF5">
            <w:pPr>
              <w:pStyle w:val="ConsPlusNormal"/>
              <w:jc w:val="center"/>
            </w:pPr>
            <w:r>
              <w:t>4,79</w:t>
            </w:r>
          </w:p>
        </w:tc>
        <w:tc>
          <w:tcPr>
            <w:tcW w:w="643" w:type="dxa"/>
            <w:vAlign w:val="center"/>
          </w:tcPr>
          <w:p w:rsidR="00162AF5" w:rsidRDefault="00162AF5">
            <w:pPr>
              <w:pStyle w:val="ConsPlusNormal"/>
              <w:jc w:val="center"/>
            </w:pPr>
            <w:r>
              <w:t>5,33</w:t>
            </w:r>
          </w:p>
        </w:tc>
        <w:tc>
          <w:tcPr>
            <w:tcW w:w="634" w:type="dxa"/>
            <w:vAlign w:val="center"/>
          </w:tcPr>
          <w:p w:rsidR="00162AF5" w:rsidRDefault="00162AF5">
            <w:pPr>
              <w:pStyle w:val="ConsPlusNormal"/>
              <w:jc w:val="center"/>
            </w:pPr>
            <w:r>
              <w:t>4,90</w:t>
            </w:r>
          </w:p>
        </w:tc>
        <w:tc>
          <w:tcPr>
            <w:tcW w:w="638" w:type="dxa"/>
            <w:vAlign w:val="center"/>
          </w:tcPr>
          <w:p w:rsidR="00162AF5" w:rsidRDefault="00162AF5">
            <w:pPr>
              <w:pStyle w:val="ConsPlusNormal"/>
              <w:jc w:val="center"/>
            </w:pPr>
            <w:r>
              <w:t>4,03</w:t>
            </w:r>
          </w:p>
        </w:tc>
        <w:tc>
          <w:tcPr>
            <w:tcW w:w="638" w:type="dxa"/>
            <w:vAlign w:val="center"/>
          </w:tcPr>
          <w:p w:rsidR="00162AF5" w:rsidRDefault="00162AF5">
            <w:pPr>
              <w:pStyle w:val="ConsPlusNormal"/>
              <w:jc w:val="center"/>
            </w:pPr>
            <w:r>
              <w:t>3,17</w:t>
            </w:r>
          </w:p>
        </w:tc>
        <w:tc>
          <w:tcPr>
            <w:tcW w:w="638" w:type="dxa"/>
            <w:vAlign w:val="center"/>
          </w:tcPr>
          <w:p w:rsidR="00162AF5" w:rsidRDefault="00162AF5">
            <w:pPr>
              <w:pStyle w:val="ConsPlusNormal"/>
              <w:jc w:val="center"/>
            </w:pPr>
            <w:r>
              <w:t>2,95</w:t>
            </w:r>
          </w:p>
        </w:tc>
        <w:tc>
          <w:tcPr>
            <w:tcW w:w="627" w:type="dxa"/>
            <w:vAlign w:val="center"/>
          </w:tcPr>
          <w:p w:rsidR="00162AF5" w:rsidRDefault="00162AF5">
            <w:pPr>
              <w:pStyle w:val="ConsPlusNormal"/>
              <w:jc w:val="center"/>
            </w:pPr>
            <w:r>
              <w:t>2,52</w:t>
            </w:r>
          </w:p>
        </w:tc>
      </w:tr>
      <w:tr w:rsidR="00162AF5">
        <w:tc>
          <w:tcPr>
            <w:tcW w:w="1644" w:type="dxa"/>
            <w:vAlign w:val="center"/>
          </w:tcPr>
          <w:p w:rsidR="00162AF5" w:rsidRDefault="00162AF5">
            <w:pPr>
              <w:pStyle w:val="ConsPlusNormal"/>
              <w:jc w:val="center"/>
            </w:pPr>
            <w:r>
              <w:t>5,00</w:t>
            </w:r>
          </w:p>
        </w:tc>
        <w:tc>
          <w:tcPr>
            <w:tcW w:w="1843" w:type="dxa"/>
            <w:vAlign w:val="center"/>
          </w:tcPr>
          <w:p w:rsidR="00162AF5" w:rsidRDefault="00162AF5">
            <w:pPr>
              <w:pStyle w:val="ConsPlusNormal"/>
              <w:jc w:val="center"/>
            </w:pPr>
            <w:r>
              <w:t>0,90</w:t>
            </w:r>
          </w:p>
        </w:tc>
        <w:tc>
          <w:tcPr>
            <w:tcW w:w="680" w:type="dxa"/>
            <w:vAlign w:val="center"/>
          </w:tcPr>
          <w:p w:rsidR="00162AF5" w:rsidRDefault="00162AF5">
            <w:pPr>
              <w:pStyle w:val="ConsPlusNormal"/>
              <w:jc w:val="center"/>
            </w:pPr>
            <w:r>
              <w:t>11,60</w:t>
            </w:r>
          </w:p>
        </w:tc>
        <w:tc>
          <w:tcPr>
            <w:tcW w:w="680" w:type="dxa"/>
            <w:vAlign w:val="center"/>
          </w:tcPr>
          <w:p w:rsidR="00162AF5" w:rsidRDefault="00162AF5">
            <w:pPr>
              <w:pStyle w:val="ConsPlusNormal"/>
              <w:jc w:val="center"/>
            </w:pPr>
            <w:r>
              <w:t>10,54</w:t>
            </w:r>
          </w:p>
        </w:tc>
        <w:tc>
          <w:tcPr>
            <w:tcW w:w="629" w:type="dxa"/>
            <w:vAlign w:val="center"/>
          </w:tcPr>
          <w:p w:rsidR="00162AF5" w:rsidRDefault="00162AF5">
            <w:pPr>
              <w:pStyle w:val="ConsPlusNormal"/>
              <w:jc w:val="center"/>
            </w:pPr>
            <w:r>
              <w:t>8,42</w:t>
            </w:r>
          </w:p>
        </w:tc>
        <w:tc>
          <w:tcPr>
            <w:tcW w:w="680" w:type="dxa"/>
            <w:vAlign w:val="center"/>
          </w:tcPr>
          <w:p w:rsidR="00162AF5" w:rsidRDefault="00162AF5">
            <w:pPr>
              <w:pStyle w:val="ConsPlusNormal"/>
              <w:jc w:val="center"/>
            </w:pPr>
            <w:r>
              <w:t>10,28</w:t>
            </w:r>
          </w:p>
        </w:tc>
        <w:tc>
          <w:tcPr>
            <w:tcW w:w="638" w:type="dxa"/>
            <w:vAlign w:val="center"/>
          </w:tcPr>
          <w:p w:rsidR="00162AF5" w:rsidRDefault="00162AF5">
            <w:pPr>
              <w:pStyle w:val="ConsPlusNormal"/>
              <w:jc w:val="center"/>
            </w:pPr>
            <w:r>
              <w:t>9,35</w:t>
            </w:r>
          </w:p>
        </w:tc>
        <w:tc>
          <w:tcPr>
            <w:tcW w:w="634" w:type="dxa"/>
            <w:vAlign w:val="center"/>
          </w:tcPr>
          <w:p w:rsidR="00162AF5" w:rsidRDefault="00162AF5">
            <w:pPr>
              <w:pStyle w:val="ConsPlusNormal"/>
              <w:jc w:val="center"/>
            </w:pPr>
            <w:r>
              <w:t>7,49</w:t>
            </w:r>
          </w:p>
        </w:tc>
        <w:tc>
          <w:tcPr>
            <w:tcW w:w="638" w:type="dxa"/>
            <w:vAlign w:val="center"/>
          </w:tcPr>
          <w:p w:rsidR="00162AF5" w:rsidRDefault="00162AF5">
            <w:pPr>
              <w:pStyle w:val="ConsPlusNormal"/>
              <w:jc w:val="center"/>
            </w:pPr>
            <w:r>
              <w:t>8,95</w:t>
            </w:r>
          </w:p>
        </w:tc>
        <w:tc>
          <w:tcPr>
            <w:tcW w:w="638" w:type="dxa"/>
            <w:vAlign w:val="center"/>
          </w:tcPr>
          <w:p w:rsidR="00162AF5" w:rsidRDefault="00162AF5">
            <w:pPr>
              <w:pStyle w:val="ConsPlusNormal"/>
              <w:jc w:val="center"/>
            </w:pPr>
            <w:r>
              <w:t>8,16</w:t>
            </w:r>
          </w:p>
        </w:tc>
        <w:tc>
          <w:tcPr>
            <w:tcW w:w="634" w:type="dxa"/>
            <w:vAlign w:val="center"/>
          </w:tcPr>
          <w:p w:rsidR="00162AF5" w:rsidRDefault="00162AF5">
            <w:pPr>
              <w:pStyle w:val="ConsPlusNormal"/>
              <w:jc w:val="center"/>
            </w:pPr>
            <w:r>
              <w:t>6,57</w:t>
            </w:r>
          </w:p>
        </w:tc>
        <w:tc>
          <w:tcPr>
            <w:tcW w:w="638" w:type="dxa"/>
            <w:vAlign w:val="center"/>
          </w:tcPr>
          <w:p w:rsidR="00162AF5" w:rsidRDefault="00162AF5">
            <w:pPr>
              <w:pStyle w:val="ConsPlusNormal"/>
              <w:jc w:val="center"/>
            </w:pPr>
            <w:r>
              <w:t>7,63</w:t>
            </w:r>
          </w:p>
        </w:tc>
        <w:tc>
          <w:tcPr>
            <w:tcW w:w="643" w:type="dxa"/>
            <w:vAlign w:val="center"/>
          </w:tcPr>
          <w:p w:rsidR="00162AF5" w:rsidRDefault="00162AF5">
            <w:pPr>
              <w:pStyle w:val="ConsPlusNormal"/>
              <w:jc w:val="center"/>
            </w:pPr>
            <w:r>
              <w:t>6,96</w:t>
            </w:r>
          </w:p>
        </w:tc>
        <w:tc>
          <w:tcPr>
            <w:tcW w:w="629" w:type="dxa"/>
            <w:vAlign w:val="center"/>
          </w:tcPr>
          <w:p w:rsidR="00162AF5" w:rsidRDefault="00162AF5">
            <w:pPr>
              <w:pStyle w:val="ConsPlusNormal"/>
              <w:jc w:val="center"/>
            </w:pPr>
            <w:r>
              <w:t>5,64</w:t>
            </w:r>
          </w:p>
        </w:tc>
        <w:tc>
          <w:tcPr>
            <w:tcW w:w="643" w:type="dxa"/>
            <w:vAlign w:val="center"/>
          </w:tcPr>
          <w:p w:rsidR="00162AF5" w:rsidRDefault="00162AF5">
            <w:pPr>
              <w:pStyle w:val="ConsPlusNormal"/>
              <w:jc w:val="center"/>
            </w:pPr>
            <w:r>
              <w:t>6,30</w:t>
            </w:r>
          </w:p>
        </w:tc>
        <w:tc>
          <w:tcPr>
            <w:tcW w:w="634" w:type="dxa"/>
            <w:vAlign w:val="center"/>
          </w:tcPr>
          <w:p w:rsidR="00162AF5" w:rsidRDefault="00162AF5">
            <w:pPr>
              <w:pStyle w:val="ConsPlusNormal"/>
              <w:jc w:val="center"/>
            </w:pPr>
            <w:r>
              <w:t>5,77</w:t>
            </w:r>
          </w:p>
        </w:tc>
        <w:tc>
          <w:tcPr>
            <w:tcW w:w="638" w:type="dxa"/>
            <w:vAlign w:val="center"/>
          </w:tcPr>
          <w:p w:rsidR="00162AF5" w:rsidRDefault="00162AF5">
            <w:pPr>
              <w:pStyle w:val="ConsPlusNormal"/>
              <w:jc w:val="center"/>
            </w:pPr>
            <w:r>
              <w:t>4,71</w:t>
            </w:r>
          </w:p>
        </w:tc>
        <w:tc>
          <w:tcPr>
            <w:tcW w:w="638" w:type="dxa"/>
            <w:vAlign w:val="center"/>
          </w:tcPr>
          <w:p w:rsidR="00162AF5" w:rsidRDefault="00162AF5">
            <w:pPr>
              <w:pStyle w:val="ConsPlusNormal"/>
              <w:jc w:val="center"/>
            </w:pPr>
            <w:r>
              <w:t>3,65</w:t>
            </w:r>
          </w:p>
        </w:tc>
        <w:tc>
          <w:tcPr>
            <w:tcW w:w="638" w:type="dxa"/>
            <w:vAlign w:val="center"/>
          </w:tcPr>
          <w:p w:rsidR="00162AF5" w:rsidRDefault="00162AF5">
            <w:pPr>
              <w:pStyle w:val="ConsPlusNormal"/>
              <w:jc w:val="center"/>
            </w:pPr>
            <w:r>
              <w:t>3,39</w:t>
            </w:r>
          </w:p>
        </w:tc>
        <w:tc>
          <w:tcPr>
            <w:tcW w:w="627" w:type="dxa"/>
            <w:vAlign w:val="center"/>
          </w:tcPr>
          <w:p w:rsidR="00162AF5" w:rsidRDefault="00162AF5">
            <w:pPr>
              <w:pStyle w:val="ConsPlusNormal"/>
              <w:jc w:val="center"/>
            </w:pPr>
            <w:r>
              <w:t>2,86</w:t>
            </w:r>
          </w:p>
        </w:tc>
      </w:tr>
      <w:tr w:rsidR="00162AF5">
        <w:tblPrEx>
          <w:tblBorders>
            <w:insideH w:val="nil"/>
          </w:tblBorders>
        </w:tblPrEx>
        <w:tc>
          <w:tcPr>
            <w:tcW w:w="15066" w:type="dxa"/>
            <w:gridSpan w:val="20"/>
            <w:tcBorders>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61"/>
              <w:gridCol w:w="116"/>
              <w:gridCol w:w="14649"/>
              <w:gridCol w:w="116"/>
            </w:tblGrid>
            <w:tr w:rsidR="00162A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2AF5" w:rsidRDefault="00162A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2AF5" w:rsidRDefault="00162AF5">
                  <w:pPr>
                    <w:pStyle w:val="ConsPlusNormal"/>
                  </w:pPr>
                </w:p>
              </w:tc>
              <w:tc>
                <w:tcPr>
                  <w:tcW w:w="14284" w:type="dxa"/>
                  <w:tcBorders>
                    <w:top w:val="nil"/>
                    <w:left w:val="nil"/>
                    <w:bottom w:val="nil"/>
                    <w:right w:val="nil"/>
                  </w:tcBorders>
                  <w:shd w:val="clear" w:color="auto" w:fill="F4F3F8"/>
                  <w:tcMar>
                    <w:top w:w="113" w:type="dxa"/>
                    <w:left w:w="0" w:type="dxa"/>
                    <w:bottom w:w="113" w:type="dxa"/>
                    <w:right w:w="0" w:type="dxa"/>
                  </w:tcMar>
                </w:tcPr>
                <w:p w:rsidR="00162AF5" w:rsidRDefault="00162AF5">
                  <w:pPr>
                    <w:pStyle w:val="ConsPlusNormal"/>
                    <w:jc w:val="both"/>
                  </w:pPr>
                  <w:r>
                    <w:rPr>
                      <w:color w:val="392C69"/>
                    </w:rPr>
                    <w:t>КонсультантПлюс: примечание.</w:t>
                  </w:r>
                </w:p>
                <w:p w:rsidR="00162AF5" w:rsidRDefault="00162AF5">
                  <w:pPr>
                    <w:pStyle w:val="ConsPlusNormal"/>
                    <w:jc w:val="both"/>
                  </w:pPr>
                  <w:r>
                    <w:rPr>
                      <w:color w:val="392C69"/>
                    </w:rPr>
                    <w:t>Формула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162AF5" w:rsidRDefault="00162AF5">
                  <w:pPr>
                    <w:pStyle w:val="ConsPlusNormal"/>
                  </w:pPr>
                </w:p>
              </w:tc>
            </w:tr>
          </w:tbl>
          <w:p w:rsidR="00162AF5" w:rsidRDefault="00162AF5">
            <w:pPr>
              <w:pStyle w:val="ConsPlusNormal"/>
            </w:pPr>
          </w:p>
        </w:tc>
      </w:tr>
      <w:tr w:rsidR="00162AF5">
        <w:tblPrEx>
          <w:tblBorders>
            <w:insideH w:val="nil"/>
          </w:tblBorders>
        </w:tblPrEx>
        <w:tc>
          <w:tcPr>
            <w:tcW w:w="15066" w:type="dxa"/>
            <w:gridSpan w:val="20"/>
            <w:tcBorders>
              <w:top w:val="nil"/>
            </w:tcBorders>
          </w:tcPr>
          <w:p w:rsidR="00162AF5" w:rsidRDefault="00162AF5">
            <w:pPr>
              <w:pStyle w:val="ConsPlusNormal"/>
              <w:ind w:firstLine="283"/>
              <w:jc w:val="both"/>
            </w:pPr>
            <w:r>
              <w:t>Примечания</w:t>
            </w:r>
          </w:p>
          <w:p w:rsidR="00162AF5" w:rsidRDefault="00162AF5">
            <w:pPr>
              <w:pStyle w:val="ConsPlusNormal"/>
              <w:ind w:firstLine="283"/>
              <w:jc w:val="both"/>
            </w:pPr>
            <w:r>
              <w:t xml:space="preserve">1 При промежуточных значениях </w:t>
            </w:r>
            <w:r>
              <w:rPr>
                <w:i/>
              </w:rPr>
              <w:t>d</w:t>
            </w:r>
            <w:r>
              <w:rPr>
                <w:vertAlign w:val="subscript"/>
              </w:rPr>
              <w:t>п</w:t>
            </w:r>
            <w:r>
              <w:t>/</w:t>
            </w:r>
            <w:r>
              <w:rPr>
                <w:i/>
              </w:rPr>
              <w:t>h</w:t>
            </w:r>
            <w:r>
              <w:rPr>
                <w:vertAlign w:val="subscript"/>
              </w:rPr>
              <w:t>01</w:t>
            </w:r>
            <w:r>
              <w:t xml:space="preserve">, </w:t>
            </w:r>
            <w:r>
              <w:rPr>
                <w:i/>
              </w:rPr>
              <w:t>l</w:t>
            </w:r>
            <w:r>
              <w:rPr>
                <w:vertAlign w:val="subscript"/>
              </w:rPr>
              <w:t>т</w:t>
            </w:r>
            <w:r>
              <w:t>/</w:t>
            </w:r>
            <w:r>
              <w:rPr>
                <w:i/>
              </w:rPr>
              <w:t>d</w:t>
            </w:r>
            <w:r>
              <w:rPr>
                <w:vertAlign w:val="subscript"/>
              </w:rPr>
              <w:t>п</w:t>
            </w:r>
            <w:r>
              <w:t xml:space="preserve">, </w:t>
            </w:r>
            <w:r>
              <w:rPr>
                <w:i/>
              </w:rPr>
              <w:t>b</w:t>
            </w:r>
            <w:r>
              <w:rPr>
                <w:vertAlign w:val="subscript"/>
              </w:rPr>
              <w:t>п</w:t>
            </w:r>
            <w:r>
              <w:t>/</w:t>
            </w:r>
            <w:r>
              <w:rPr>
                <w:i/>
              </w:rPr>
              <w:t>d</w:t>
            </w:r>
            <w:r>
              <w:rPr>
                <w:vertAlign w:val="subscript"/>
              </w:rPr>
              <w:t>п</w:t>
            </w:r>
            <w:r>
              <w:t xml:space="preserve"> и </w:t>
            </w:r>
            <w:r>
              <w:rPr>
                <w:noProof/>
                <w:position w:val="-9"/>
              </w:rPr>
              <w:drawing>
                <wp:inline distT="0" distB="0" distL="0" distR="0">
                  <wp:extent cx="228600" cy="24892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28600" cy="248920"/>
                          </a:xfrm>
                          <a:prstGeom prst="rect">
                            <a:avLst/>
                          </a:prstGeom>
                          <a:noFill/>
                          <a:ln>
                            <a:noFill/>
                          </a:ln>
                        </pic:spPr>
                      </pic:pic>
                    </a:graphicData>
                  </a:graphic>
                </wp:inline>
              </w:drawing>
            </w:r>
            <w:r>
              <w:t xml:space="preserve"> коэффициент </w:t>
            </w:r>
            <w:r>
              <w:rPr>
                <w:i/>
              </w:rPr>
              <w:t>r</w:t>
            </w:r>
            <w:r>
              <w:rPr>
                <w:vertAlign w:val="subscript"/>
              </w:rPr>
              <w:t>0</w:t>
            </w:r>
            <w:r>
              <w:t xml:space="preserve"> определяют интерполяцией и экстраполяцией.</w:t>
            </w:r>
          </w:p>
          <w:p w:rsidR="00162AF5" w:rsidRDefault="00162AF5">
            <w:pPr>
              <w:pStyle w:val="ConsPlusNormal"/>
              <w:ind w:firstLine="283"/>
              <w:jc w:val="both"/>
            </w:pPr>
            <w:r>
              <w:t>2 Средневзвешенный коэффициент отражения помещения (пола, стен, потолка и окна) рассчитывают по формуле</w:t>
            </w:r>
          </w:p>
          <w:p w:rsidR="00162AF5" w:rsidRDefault="00162AF5">
            <w:pPr>
              <w:pStyle w:val="ConsPlusNormal"/>
            </w:pPr>
          </w:p>
          <w:p w:rsidR="00162AF5" w:rsidRDefault="00162AF5">
            <w:pPr>
              <w:pStyle w:val="ConsPlusNormal"/>
              <w:jc w:val="center"/>
            </w:pPr>
            <w:r>
              <w:rPr>
                <w:noProof/>
                <w:position w:val="-24"/>
              </w:rPr>
              <w:drawing>
                <wp:inline distT="0" distB="0" distL="0" distR="0">
                  <wp:extent cx="2263140" cy="438785"/>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2263140" cy="438785"/>
                          </a:xfrm>
                          <a:prstGeom prst="rect">
                            <a:avLst/>
                          </a:prstGeom>
                          <a:noFill/>
                          <a:ln>
                            <a:noFill/>
                          </a:ln>
                        </pic:spPr>
                      </pic:pic>
                    </a:graphicData>
                  </a:graphic>
                </wp:inline>
              </w:drawing>
            </w:r>
          </w:p>
          <w:p w:rsidR="00162AF5" w:rsidRDefault="00162AF5">
            <w:pPr>
              <w:pStyle w:val="ConsPlusNormal"/>
            </w:pPr>
          </w:p>
          <w:p w:rsidR="00162AF5" w:rsidRDefault="00162AF5">
            <w:pPr>
              <w:pStyle w:val="ConsPlusNormal"/>
              <w:ind w:firstLine="283"/>
              <w:jc w:val="both"/>
            </w:pPr>
            <w:r>
              <w:t xml:space="preserve">где </w:t>
            </w:r>
            <w:r>
              <w:rPr>
                <w:noProof/>
                <w:position w:val="-8"/>
              </w:rPr>
              <w:drawing>
                <wp:inline distT="0" distB="0" distL="0" distR="0">
                  <wp:extent cx="190500" cy="228600"/>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228600" cy="228600"/>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noProof/>
                <w:position w:val="-8"/>
              </w:rPr>
              <w:drawing>
                <wp:inline distT="0" distB="0" distL="0" distR="0">
                  <wp:extent cx="284480" cy="22860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284480" cy="22860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коэффициенты отражения материала пола, стен, потолка и окна соответственно;</w:t>
            </w:r>
          </w:p>
          <w:p w:rsidR="00162AF5" w:rsidRDefault="00162AF5">
            <w:pPr>
              <w:pStyle w:val="ConsPlusNormal"/>
              <w:ind w:firstLine="283"/>
              <w:jc w:val="both"/>
            </w:pPr>
            <w:r>
              <w:rPr>
                <w:i/>
              </w:rPr>
              <w:t>S</w:t>
            </w:r>
            <w:r>
              <w:rPr>
                <w:vertAlign w:val="subscript"/>
              </w:rPr>
              <w:t>п</w:t>
            </w:r>
            <w:r>
              <w:t xml:space="preserve">, </w:t>
            </w:r>
            <w:r>
              <w:rPr>
                <w:i/>
              </w:rPr>
              <w:t>S</w:t>
            </w:r>
            <w:r>
              <w:rPr>
                <w:vertAlign w:val="subscript"/>
              </w:rPr>
              <w:t>ст</w:t>
            </w:r>
            <w:r>
              <w:t xml:space="preserve">, </w:t>
            </w:r>
            <w:r>
              <w:rPr>
                <w:i/>
              </w:rPr>
              <w:t>S</w:t>
            </w:r>
            <w:r>
              <w:rPr>
                <w:vertAlign w:val="subscript"/>
              </w:rPr>
              <w:t>пот</w:t>
            </w:r>
            <w:r>
              <w:t xml:space="preserve">, </w:t>
            </w:r>
            <w:r>
              <w:rPr>
                <w:i/>
              </w:rPr>
              <w:t>S</w:t>
            </w:r>
            <w:r>
              <w:rPr>
                <w:vertAlign w:val="subscript"/>
              </w:rPr>
              <w:t>о</w:t>
            </w:r>
            <w:r>
              <w:t xml:space="preserve"> </w:t>
            </w:r>
            <w:r>
              <w:rPr>
                <w:i/>
              </w:rPr>
              <w:t>-</w:t>
            </w:r>
            <w:r>
              <w:t xml:space="preserve"> площадь пола, стен, потолка и окна соответственно.</w:t>
            </w:r>
          </w:p>
          <w:p w:rsidR="00162AF5" w:rsidRDefault="00162AF5">
            <w:pPr>
              <w:pStyle w:val="ConsPlusNormal"/>
              <w:ind w:firstLine="283"/>
              <w:jc w:val="both"/>
            </w:pPr>
            <w:r>
              <w:t xml:space="preserve">Если коэффициенты отражения света отделки поверхностей помещения неизвестны, то для помещений производственных зданий средневзвешенный коэффициент отражения </w:t>
            </w:r>
            <w:r>
              <w:rPr>
                <w:noProof/>
                <w:position w:val="-9"/>
              </w:rPr>
              <w:drawing>
                <wp:inline distT="0" distB="0" distL="0" distR="0">
                  <wp:extent cx="228600" cy="248920"/>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28600" cy="248920"/>
                          </a:xfrm>
                          <a:prstGeom prst="rect">
                            <a:avLst/>
                          </a:prstGeom>
                          <a:noFill/>
                          <a:ln>
                            <a:noFill/>
                          </a:ln>
                        </pic:spPr>
                      </pic:pic>
                    </a:graphicData>
                  </a:graphic>
                </wp:inline>
              </w:drawing>
            </w:r>
            <w:r>
              <w:t xml:space="preserve"> следует принимать равным 0,5.</w:t>
            </w:r>
          </w:p>
        </w:tc>
      </w:tr>
    </w:tbl>
    <w:p w:rsidR="00162AF5" w:rsidRDefault="00162AF5">
      <w:pPr>
        <w:pStyle w:val="ConsPlusNormal"/>
        <w:jc w:val="both"/>
      </w:pPr>
    </w:p>
    <w:p w:rsidR="00162AF5" w:rsidRDefault="00162AF5">
      <w:pPr>
        <w:pStyle w:val="ConsPlusNormal"/>
        <w:jc w:val="right"/>
      </w:pPr>
      <w:r>
        <w:t>Таблица А.8</w:t>
      </w:r>
    </w:p>
    <w:p w:rsidR="00162AF5" w:rsidRDefault="00162AF5">
      <w:pPr>
        <w:pStyle w:val="ConsPlusNormal"/>
        <w:jc w:val="both"/>
      </w:pPr>
    </w:p>
    <w:p w:rsidR="00162AF5" w:rsidRDefault="00162AF5">
      <w:pPr>
        <w:pStyle w:val="ConsPlusNormal"/>
        <w:jc w:val="center"/>
      </w:pPr>
      <w:bookmarkStart w:id="73" w:name="P3611"/>
      <w:bookmarkEnd w:id="73"/>
      <w:r>
        <w:rPr>
          <w:b/>
        </w:rPr>
        <w:t>Значения</w:t>
      </w:r>
      <w:r>
        <w:t xml:space="preserve"> </w:t>
      </w:r>
      <w:r>
        <w:rPr>
          <w:b/>
          <w:i/>
        </w:rPr>
        <w:t>r</w:t>
      </w:r>
      <w:r>
        <w:rPr>
          <w:b/>
          <w:vertAlign w:val="subscript"/>
        </w:rPr>
        <w:t>0</w:t>
      </w:r>
      <w:r>
        <w:t xml:space="preserve"> </w:t>
      </w:r>
      <w:r>
        <w:rPr>
          <w:b/>
        </w:rPr>
        <w:t>на уровне пола</w:t>
      </w:r>
    </w:p>
    <w:p w:rsidR="00162AF5" w:rsidRDefault="00162A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14"/>
        <w:gridCol w:w="1843"/>
        <w:gridCol w:w="634"/>
        <w:gridCol w:w="643"/>
        <w:gridCol w:w="634"/>
        <w:gridCol w:w="638"/>
        <w:gridCol w:w="638"/>
        <w:gridCol w:w="634"/>
        <w:gridCol w:w="643"/>
        <w:gridCol w:w="634"/>
        <w:gridCol w:w="634"/>
        <w:gridCol w:w="638"/>
        <w:gridCol w:w="638"/>
        <w:gridCol w:w="634"/>
        <w:gridCol w:w="643"/>
        <w:gridCol w:w="638"/>
        <w:gridCol w:w="634"/>
        <w:gridCol w:w="643"/>
        <w:gridCol w:w="638"/>
        <w:gridCol w:w="648"/>
      </w:tblGrid>
      <w:tr w:rsidR="00162AF5">
        <w:tc>
          <w:tcPr>
            <w:tcW w:w="1714" w:type="dxa"/>
            <w:vMerge w:val="restart"/>
            <w:vAlign w:val="center"/>
          </w:tcPr>
          <w:p w:rsidR="00162AF5" w:rsidRDefault="00162AF5">
            <w:pPr>
              <w:pStyle w:val="ConsPlusNormal"/>
              <w:jc w:val="center"/>
            </w:pPr>
            <w:r>
              <w:t xml:space="preserve">Отношение глубины помещения </w:t>
            </w:r>
            <w:r>
              <w:rPr>
                <w:i/>
              </w:rPr>
              <w:t>d</w:t>
            </w:r>
            <w:r>
              <w:rPr>
                <w:vertAlign w:val="subscript"/>
              </w:rPr>
              <w:t>п</w:t>
            </w:r>
            <w:r>
              <w:t xml:space="preserve"> к высоте от уровня УРП до </w:t>
            </w:r>
            <w:r>
              <w:lastRenderedPageBreak/>
              <w:t xml:space="preserve">верха окна </w:t>
            </w:r>
            <w:r>
              <w:rPr>
                <w:i/>
              </w:rPr>
              <w:t>h</w:t>
            </w:r>
            <w:r>
              <w:rPr>
                <w:vertAlign w:val="subscript"/>
              </w:rPr>
              <w:t>01</w:t>
            </w:r>
          </w:p>
        </w:tc>
        <w:tc>
          <w:tcPr>
            <w:tcW w:w="1843" w:type="dxa"/>
            <w:vMerge w:val="restart"/>
            <w:vAlign w:val="center"/>
          </w:tcPr>
          <w:p w:rsidR="00162AF5" w:rsidRDefault="00162AF5">
            <w:pPr>
              <w:pStyle w:val="ConsPlusNormal"/>
              <w:jc w:val="center"/>
            </w:pPr>
            <w:r>
              <w:lastRenderedPageBreak/>
              <w:t xml:space="preserve">Отношение расстояния расчетной точки от внутренней поверхности </w:t>
            </w:r>
            <w:r>
              <w:lastRenderedPageBreak/>
              <w:t xml:space="preserve">наружной стены </w:t>
            </w:r>
            <w:r>
              <w:rPr>
                <w:i/>
              </w:rPr>
              <w:t>l</w:t>
            </w:r>
            <w:r>
              <w:rPr>
                <w:vertAlign w:val="subscript"/>
              </w:rPr>
              <w:t>т</w:t>
            </w:r>
            <w:r>
              <w:t xml:space="preserve"> к глубине помещения </w:t>
            </w:r>
            <w:r>
              <w:rPr>
                <w:i/>
              </w:rPr>
              <w:t>d</w:t>
            </w:r>
            <w:r>
              <w:rPr>
                <w:vertAlign w:val="subscript"/>
              </w:rPr>
              <w:t>п</w:t>
            </w:r>
          </w:p>
        </w:tc>
        <w:tc>
          <w:tcPr>
            <w:tcW w:w="11486" w:type="dxa"/>
            <w:gridSpan w:val="18"/>
            <w:vAlign w:val="center"/>
          </w:tcPr>
          <w:p w:rsidR="00162AF5" w:rsidRDefault="00162AF5">
            <w:pPr>
              <w:pStyle w:val="ConsPlusNormal"/>
              <w:jc w:val="center"/>
            </w:pPr>
            <w:r>
              <w:lastRenderedPageBreak/>
              <w:t>Средневзвешенный коэффициент отражения пола, стен и потолка </w:t>
            </w:r>
            <w:r>
              <w:rPr>
                <w:noProof/>
                <w:position w:val="-9"/>
              </w:rPr>
              <w:drawing>
                <wp:inline distT="0" distB="0" distL="0" distR="0">
                  <wp:extent cx="228600" cy="24892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28600" cy="248920"/>
                          </a:xfrm>
                          <a:prstGeom prst="rect">
                            <a:avLst/>
                          </a:prstGeom>
                          <a:noFill/>
                          <a:ln>
                            <a:noFill/>
                          </a:ln>
                        </pic:spPr>
                      </pic:pic>
                    </a:graphicData>
                  </a:graphic>
                </wp:inline>
              </w:drawing>
            </w:r>
          </w:p>
        </w:tc>
      </w:tr>
      <w:tr w:rsidR="00162AF5">
        <w:tc>
          <w:tcPr>
            <w:tcW w:w="1714" w:type="dxa"/>
            <w:vMerge/>
          </w:tcPr>
          <w:p w:rsidR="00162AF5" w:rsidRDefault="00162AF5">
            <w:pPr>
              <w:pStyle w:val="ConsPlusNormal"/>
            </w:pPr>
          </w:p>
        </w:tc>
        <w:tc>
          <w:tcPr>
            <w:tcW w:w="1843" w:type="dxa"/>
            <w:vMerge/>
          </w:tcPr>
          <w:p w:rsidR="00162AF5" w:rsidRDefault="00162AF5">
            <w:pPr>
              <w:pStyle w:val="ConsPlusNormal"/>
            </w:pPr>
          </w:p>
        </w:tc>
        <w:tc>
          <w:tcPr>
            <w:tcW w:w="1911" w:type="dxa"/>
            <w:gridSpan w:val="3"/>
            <w:vAlign w:val="center"/>
          </w:tcPr>
          <w:p w:rsidR="00162AF5" w:rsidRDefault="00162AF5">
            <w:pPr>
              <w:pStyle w:val="ConsPlusNormal"/>
              <w:jc w:val="center"/>
            </w:pPr>
            <w:r>
              <w:t>0,65</w:t>
            </w:r>
          </w:p>
        </w:tc>
        <w:tc>
          <w:tcPr>
            <w:tcW w:w="1910" w:type="dxa"/>
            <w:gridSpan w:val="3"/>
            <w:vAlign w:val="center"/>
          </w:tcPr>
          <w:p w:rsidR="00162AF5" w:rsidRDefault="00162AF5">
            <w:pPr>
              <w:pStyle w:val="ConsPlusNormal"/>
              <w:jc w:val="center"/>
            </w:pPr>
            <w:r>
              <w:t>0,60</w:t>
            </w:r>
          </w:p>
        </w:tc>
        <w:tc>
          <w:tcPr>
            <w:tcW w:w="1911" w:type="dxa"/>
            <w:gridSpan w:val="3"/>
            <w:vAlign w:val="center"/>
          </w:tcPr>
          <w:p w:rsidR="00162AF5" w:rsidRDefault="00162AF5">
            <w:pPr>
              <w:pStyle w:val="ConsPlusNormal"/>
              <w:jc w:val="center"/>
            </w:pPr>
            <w:r>
              <w:t>0,55</w:t>
            </w:r>
          </w:p>
        </w:tc>
        <w:tc>
          <w:tcPr>
            <w:tcW w:w="1910" w:type="dxa"/>
            <w:gridSpan w:val="3"/>
            <w:vAlign w:val="center"/>
          </w:tcPr>
          <w:p w:rsidR="00162AF5" w:rsidRDefault="00162AF5">
            <w:pPr>
              <w:pStyle w:val="ConsPlusNormal"/>
              <w:jc w:val="center"/>
            </w:pPr>
            <w:r>
              <w:t>0,50</w:t>
            </w:r>
          </w:p>
        </w:tc>
        <w:tc>
          <w:tcPr>
            <w:tcW w:w="1915" w:type="dxa"/>
            <w:gridSpan w:val="3"/>
            <w:vAlign w:val="center"/>
          </w:tcPr>
          <w:p w:rsidR="00162AF5" w:rsidRDefault="00162AF5">
            <w:pPr>
              <w:pStyle w:val="ConsPlusNormal"/>
              <w:jc w:val="center"/>
            </w:pPr>
            <w:r>
              <w:t>0,45</w:t>
            </w:r>
          </w:p>
        </w:tc>
        <w:tc>
          <w:tcPr>
            <w:tcW w:w="1929" w:type="dxa"/>
            <w:gridSpan w:val="3"/>
            <w:vAlign w:val="center"/>
          </w:tcPr>
          <w:p w:rsidR="00162AF5" w:rsidRDefault="00162AF5">
            <w:pPr>
              <w:pStyle w:val="ConsPlusNormal"/>
              <w:jc w:val="center"/>
            </w:pPr>
            <w:r>
              <w:t>0,35</w:t>
            </w:r>
          </w:p>
        </w:tc>
      </w:tr>
      <w:tr w:rsidR="00162AF5">
        <w:tc>
          <w:tcPr>
            <w:tcW w:w="1714" w:type="dxa"/>
            <w:vMerge/>
          </w:tcPr>
          <w:p w:rsidR="00162AF5" w:rsidRDefault="00162AF5">
            <w:pPr>
              <w:pStyle w:val="ConsPlusNormal"/>
            </w:pPr>
          </w:p>
        </w:tc>
        <w:tc>
          <w:tcPr>
            <w:tcW w:w="1843" w:type="dxa"/>
            <w:vMerge/>
          </w:tcPr>
          <w:p w:rsidR="00162AF5" w:rsidRDefault="00162AF5">
            <w:pPr>
              <w:pStyle w:val="ConsPlusNormal"/>
            </w:pPr>
          </w:p>
        </w:tc>
        <w:tc>
          <w:tcPr>
            <w:tcW w:w="11486" w:type="dxa"/>
            <w:gridSpan w:val="18"/>
            <w:vAlign w:val="center"/>
          </w:tcPr>
          <w:p w:rsidR="00162AF5" w:rsidRDefault="00162AF5">
            <w:pPr>
              <w:pStyle w:val="ConsPlusNormal"/>
              <w:jc w:val="center"/>
            </w:pPr>
            <w:r>
              <w:t xml:space="preserve">Отношение ширины помещения </w:t>
            </w:r>
            <w:r>
              <w:rPr>
                <w:i/>
              </w:rPr>
              <w:t>b</w:t>
            </w:r>
            <w:r>
              <w:rPr>
                <w:vertAlign w:val="subscript"/>
              </w:rPr>
              <w:t>п</w:t>
            </w:r>
            <w:r>
              <w:t xml:space="preserve"> к его глубине </w:t>
            </w:r>
            <w:r>
              <w:rPr>
                <w:i/>
              </w:rPr>
              <w:t>d</w:t>
            </w:r>
            <w:r>
              <w:rPr>
                <w:vertAlign w:val="subscript"/>
              </w:rPr>
              <w:t>п</w:t>
            </w:r>
          </w:p>
        </w:tc>
      </w:tr>
      <w:tr w:rsidR="00162AF5">
        <w:tc>
          <w:tcPr>
            <w:tcW w:w="1714" w:type="dxa"/>
            <w:vMerge/>
          </w:tcPr>
          <w:p w:rsidR="00162AF5" w:rsidRDefault="00162AF5">
            <w:pPr>
              <w:pStyle w:val="ConsPlusNormal"/>
            </w:pPr>
          </w:p>
        </w:tc>
        <w:tc>
          <w:tcPr>
            <w:tcW w:w="1843" w:type="dxa"/>
            <w:vMerge/>
          </w:tcPr>
          <w:p w:rsidR="00162AF5" w:rsidRDefault="00162AF5">
            <w:pPr>
              <w:pStyle w:val="ConsPlusNormal"/>
            </w:pPr>
          </w:p>
        </w:tc>
        <w:tc>
          <w:tcPr>
            <w:tcW w:w="634" w:type="dxa"/>
            <w:vAlign w:val="center"/>
          </w:tcPr>
          <w:p w:rsidR="00162AF5" w:rsidRDefault="00162AF5">
            <w:pPr>
              <w:pStyle w:val="ConsPlusNormal"/>
              <w:jc w:val="center"/>
            </w:pPr>
            <w:r>
              <w:t>0,5</w:t>
            </w:r>
          </w:p>
        </w:tc>
        <w:tc>
          <w:tcPr>
            <w:tcW w:w="643" w:type="dxa"/>
            <w:vAlign w:val="center"/>
          </w:tcPr>
          <w:p w:rsidR="00162AF5" w:rsidRDefault="00162AF5">
            <w:pPr>
              <w:pStyle w:val="ConsPlusNormal"/>
              <w:jc w:val="center"/>
            </w:pPr>
            <w:r>
              <w:t>1,0</w:t>
            </w:r>
          </w:p>
        </w:tc>
        <w:tc>
          <w:tcPr>
            <w:tcW w:w="634" w:type="dxa"/>
            <w:vAlign w:val="center"/>
          </w:tcPr>
          <w:p w:rsidR="00162AF5" w:rsidRDefault="00162AF5">
            <w:pPr>
              <w:pStyle w:val="ConsPlusNormal"/>
              <w:jc w:val="center"/>
            </w:pPr>
            <w:r>
              <w:t>2,0</w:t>
            </w:r>
          </w:p>
        </w:tc>
        <w:tc>
          <w:tcPr>
            <w:tcW w:w="638" w:type="dxa"/>
            <w:vAlign w:val="center"/>
          </w:tcPr>
          <w:p w:rsidR="00162AF5" w:rsidRDefault="00162AF5">
            <w:pPr>
              <w:pStyle w:val="ConsPlusNormal"/>
              <w:jc w:val="center"/>
            </w:pPr>
            <w:r>
              <w:t>0,5</w:t>
            </w:r>
          </w:p>
        </w:tc>
        <w:tc>
          <w:tcPr>
            <w:tcW w:w="638" w:type="dxa"/>
            <w:vAlign w:val="center"/>
          </w:tcPr>
          <w:p w:rsidR="00162AF5" w:rsidRDefault="00162AF5">
            <w:pPr>
              <w:pStyle w:val="ConsPlusNormal"/>
              <w:jc w:val="center"/>
            </w:pPr>
            <w:r>
              <w:t>1,0</w:t>
            </w:r>
          </w:p>
        </w:tc>
        <w:tc>
          <w:tcPr>
            <w:tcW w:w="634" w:type="dxa"/>
            <w:vAlign w:val="center"/>
          </w:tcPr>
          <w:p w:rsidR="00162AF5" w:rsidRDefault="00162AF5">
            <w:pPr>
              <w:pStyle w:val="ConsPlusNormal"/>
              <w:jc w:val="center"/>
            </w:pPr>
            <w:r>
              <w:t>2,0</w:t>
            </w:r>
          </w:p>
        </w:tc>
        <w:tc>
          <w:tcPr>
            <w:tcW w:w="643" w:type="dxa"/>
            <w:vAlign w:val="center"/>
          </w:tcPr>
          <w:p w:rsidR="00162AF5" w:rsidRDefault="00162AF5">
            <w:pPr>
              <w:pStyle w:val="ConsPlusNormal"/>
              <w:jc w:val="center"/>
            </w:pPr>
            <w:r>
              <w:t>0,5</w:t>
            </w:r>
          </w:p>
        </w:tc>
        <w:tc>
          <w:tcPr>
            <w:tcW w:w="634" w:type="dxa"/>
            <w:vAlign w:val="center"/>
          </w:tcPr>
          <w:p w:rsidR="00162AF5" w:rsidRDefault="00162AF5">
            <w:pPr>
              <w:pStyle w:val="ConsPlusNormal"/>
              <w:jc w:val="center"/>
            </w:pPr>
            <w:r>
              <w:t>1,0</w:t>
            </w:r>
          </w:p>
        </w:tc>
        <w:tc>
          <w:tcPr>
            <w:tcW w:w="634" w:type="dxa"/>
            <w:vAlign w:val="center"/>
          </w:tcPr>
          <w:p w:rsidR="00162AF5" w:rsidRDefault="00162AF5">
            <w:pPr>
              <w:pStyle w:val="ConsPlusNormal"/>
              <w:jc w:val="center"/>
            </w:pPr>
            <w:r>
              <w:t>2,0</w:t>
            </w:r>
          </w:p>
        </w:tc>
        <w:tc>
          <w:tcPr>
            <w:tcW w:w="638" w:type="dxa"/>
            <w:vAlign w:val="center"/>
          </w:tcPr>
          <w:p w:rsidR="00162AF5" w:rsidRDefault="00162AF5">
            <w:pPr>
              <w:pStyle w:val="ConsPlusNormal"/>
              <w:jc w:val="center"/>
            </w:pPr>
            <w:r>
              <w:t>0,5</w:t>
            </w:r>
          </w:p>
        </w:tc>
        <w:tc>
          <w:tcPr>
            <w:tcW w:w="638" w:type="dxa"/>
            <w:vAlign w:val="center"/>
          </w:tcPr>
          <w:p w:rsidR="00162AF5" w:rsidRDefault="00162AF5">
            <w:pPr>
              <w:pStyle w:val="ConsPlusNormal"/>
              <w:jc w:val="center"/>
            </w:pPr>
            <w:r>
              <w:t>1,0</w:t>
            </w:r>
          </w:p>
        </w:tc>
        <w:tc>
          <w:tcPr>
            <w:tcW w:w="634" w:type="dxa"/>
            <w:vAlign w:val="center"/>
          </w:tcPr>
          <w:p w:rsidR="00162AF5" w:rsidRDefault="00162AF5">
            <w:pPr>
              <w:pStyle w:val="ConsPlusNormal"/>
              <w:jc w:val="center"/>
            </w:pPr>
            <w:r>
              <w:t>2,0</w:t>
            </w:r>
          </w:p>
        </w:tc>
        <w:tc>
          <w:tcPr>
            <w:tcW w:w="643" w:type="dxa"/>
            <w:vAlign w:val="center"/>
          </w:tcPr>
          <w:p w:rsidR="00162AF5" w:rsidRDefault="00162AF5">
            <w:pPr>
              <w:pStyle w:val="ConsPlusNormal"/>
              <w:jc w:val="center"/>
            </w:pPr>
            <w:r>
              <w:t>0,5</w:t>
            </w:r>
          </w:p>
        </w:tc>
        <w:tc>
          <w:tcPr>
            <w:tcW w:w="638" w:type="dxa"/>
            <w:vAlign w:val="center"/>
          </w:tcPr>
          <w:p w:rsidR="00162AF5" w:rsidRDefault="00162AF5">
            <w:pPr>
              <w:pStyle w:val="ConsPlusNormal"/>
              <w:jc w:val="center"/>
            </w:pPr>
            <w:r>
              <w:t>1,0</w:t>
            </w:r>
          </w:p>
        </w:tc>
        <w:tc>
          <w:tcPr>
            <w:tcW w:w="634" w:type="dxa"/>
            <w:vAlign w:val="center"/>
          </w:tcPr>
          <w:p w:rsidR="00162AF5" w:rsidRDefault="00162AF5">
            <w:pPr>
              <w:pStyle w:val="ConsPlusNormal"/>
              <w:jc w:val="center"/>
            </w:pPr>
            <w:r>
              <w:t>2,0</w:t>
            </w:r>
          </w:p>
        </w:tc>
        <w:tc>
          <w:tcPr>
            <w:tcW w:w="643" w:type="dxa"/>
            <w:vAlign w:val="center"/>
          </w:tcPr>
          <w:p w:rsidR="00162AF5" w:rsidRDefault="00162AF5">
            <w:pPr>
              <w:pStyle w:val="ConsPlusNormal"/>
              <w:jc w:val="center"/>
            </w:pPr>
            <w:r>
              <w:t>0,5</w:t>
            </w:r>
          </w:p>
        </w:tc>
        <w:tc>
          <w:tcPr>
            <w:tcW w:w="638" w:type="dxa"/>
            <w:vAlign w:val="center"/>
          </w:tcPr>
          <w:p w:rsidR="00162AF5" w:rsidRDefault="00162AF5">
            <w:pPr>
              <w:pStyle w:val="ConsPlusNormal"/>
              <w:jc w:val="center"/>
            </w:pPr>
            <w:r>
              <w:t>1,0</w:t>
            </w:r>
          </w:p>
        </w:tc>
        <w:tc>
          <w:tcPr>
            <w:tcW w:w="648" w:type="dxa"/>
            <w:vAlign w:val="center"/>
          </w:tcPr>
          <w:p w:rsidR="00162AF5" w:rsidRDefault="00162AF5">
            <w:pPr>
              <w:pStyle w:val="ConsPlusNormal"/>
              <w:jc w:val="center"/>
            </w:pPr>
            <w:r>
              <w:t>2,0</w:t>
            </w:r>
          </w:p>
        </w:tc>
      </w:tr>
      <w:tr w:rsidR="00162AF5">
        <w:tc>
          <w:tcPr>
            <w:tcW w:w="1714" w:type="dxa"/>
            <w:vAlign w:val="center"/>
          </w:tcPr>
          <w:p w:rsidR="00162AF5" w:rsidRDefault="00162AF5">
            <w:pPr>
              <w:pStyle w:val="ConsPlusNormal"/>
              <w:jc w:val="center"/>
            </w:pPr>
            <w:r>
              <w:lastRenderedPageBreak/>
              <w:t>1,00</w:t>
            </w:r>
          </w:p>
        </w:tc>
        <w:tc>
          <w:tcPr>
            <w:tcW w:w="1843" w:type="dxa"/>
            <w:vAlign w:val="center"/>
          </w:tcPr>
          <w:p w:rsidR="00162AF5" w:rsidRDefault="00162AF5">
            <w:pPr>
              <w:pStyle w:val="ConsPlusNormal"/>
              <w:jc w:val="center"/>
            </w:pPr>
            <w:r>
              <w:t>0,10</w:t>
            </w:r>
          </w:p>
        </w:tc>
        <w:tc>
          <w:tcPr>
            <w:tcW w:w="634" w:type="dxa"/>
            <w:vAlign w:val="center"/>
          </w:tcPr>
          <w:p w:rsidR="00162AF5" w:rsidRDefault="00162AF5">
            <w:pPr>
              <w:pStyle w:val="ConsPlusNormal"/>
              <w:jc w:val="center"/>
            </w:pPr>
            <w:r>
              <w:t>1,05</w:t>
            </w:r>
          </w:p>
        </w:tc>
        <w:tc>
          <w:tcPr>
            <w:tcW w:w="643" w:type="dxa"/>
            <w:vAlign w:val="center"/>
          </w:tcPr>
          <w:p w:rsidR="00162AF5" w:rsidRDefault="00162AF5">
            <w:pPr>
              <w:pStyle w:val="ConsPlusNormal"/>
              <w:jc w:val="center"/>
            </w:pPr>
            <w:r>
              <w:t>1,05</w:t>
            </w:r>
          </w:p>
        </w:tc>
        <w:tc>
          <w:tcPr>
            <w:tcW w:w="634" w:type="dxa"/>
            <w:vAlign w:val="center"/>
          </w:tcPr>
          <w:p w:rsidR="00162AF5" w:rsidRDefault="00162AF5">
            <w:pPr>
              <w:pStyle w:val="ConsPlusNormal"/>
              <w:jc w:val="center"/>
            </w:pPr>
            <w:r>
              <w:t>1,05</w:t>
            </w:r>
          </w:p>
        </w:tc>
        <w:tc>
          <w:tcPr>
            <w:tcW w:w="638" w:type="dxa"/>
            <w:vAlign w:val="center"/>
          </w:tcPr>
          <w:p w:rsidR="00162AF5" w:rsidRDefault="00162AF5">
            <w:pPr>
              <w:pStyle w:val="ConsPlusNormal"/>
              <w:jc w:val="center"/>
            </w:pPr>
            <w:r>
              <w:t>1,05</w:t>
            </w:r>
          </w:p>
        </w:tc>
        <w:tc>
          <w:tcPr>
            <w:tcW w:w="638" w:type="dxa"/>
            <w:vAlign w:val="center"/>
          </w:tcPr>
          <w:p w:rsidR="00162AF5" w:rsidRDefault="00162AF5">
            <w:pPr>
              <w:pStyle w:val="ConsPlusNormal"/>
              <w:jc w:val="center"/>
            </w:pPr>
            <w:r>
              <w:t>1,05</w:t>
            </w:r>
          </w:p>
        </w:tc>
        <w:tc>
          <w:tcPr>
            <w:tcW w:w="634" w:type="dxa"/>
            <w:vAlign w:val="center"/>
          </w:tcPr>
          <w:p w:rsidR="00162AF5" w:rsidRDefault="00162AF5">
            <w:pPr>
              <w:pStyle w:val="ConsPlusNormal"/>
              <w:jc w:val="center"/>
            </w:pPr>
            <w:r>
              <w:t>1,05</w:t>
            </w:r>
          </w:p>
        </w:tc>
        <w:tc>
          <w:tcPr>
            <w:tcW w:w="643" w:type="dxa"/>
            <w:vAlign w:val="center"/>
          </w:tcPr>
          <w:p w:rsidR="00162AF5" w:rsidRDefault="00162AF5">
            <w:pPr>
              <w:pStyle w:val="ConsPlusNormal"/>
              <w:jc w:val="center"/>
            </w:pPr>
            <w:r>
              <w:t>1,05</w:t>
            </w:r>
          </w:p>
        </w:tc>
        <w:tc>
          <w:tcPr>
            <w:tcW w:w="634" w:type="dxa"/>
            <w:vAlign w:val="center"/>
          </w:tcPr>
          <w:p w:rsidR="00162AF5" w:rsidRDefault="00162AF5">
            <w:pPr>
              <w:pStyle w:val="ConsPlusNormal"/>
              <w:jc w:val="center"/>
            </w:pPr>
            <w:r>
              <w:t>1,05</w:t>
            </w:r>
          </w:p>
        </w:tc>
        <w:tc>
          <w:tcPr>
            <w:tcW w:w="634" w:type="dxa"/>
            <w:vAlign w:val="center"/>
          </w:tcPr>
          <w:p w:rsidR="00162AF5" w:rsidRDefault="00162AF5">
            <w:pPr>
              <w:pStyle w:val="ConsPlusNormal"/>
              <w:jc w:val="center"/>
            </w:pPr>
            <w:r>
              <w:t>1,05</w:t>
            </w:r>
          </w:p>
        </w:tc>
        <w:tc>
          <w:tcPr>
            <w:tcW w:w="638" w:type="dxa"/>
            <w:vAlign w:val="center"/>
          </w:tcPr>
          <w:p w:rsidR="00162AF5" w:rsidRDefault="00162AF5">
            <w:pPr>
              <w:pStyle w:val="ConsPlusNormal"/>
              <w:jc w:val="center"/>
            </w:pPr>
            <w:r>
              <w:t>1,04</w:t>
            </w:r>
          </w:p>
        </w:tc>
        <w:tc>
          <w:tcPr>
            <w:tcW w:w="638" w:type="dxa"/>
            <w:vAlign w:val="center"/>
          </w:tcPr>
          <w:p w:rsidR="00162AF5" w:rsidRDefault="00162AF5">
            <w:pPr>
              <w:pStyle w:val="ConsPlusNormal"/>
              <w:jc w:val="center"/>
            </w:pPr>
            <w:r>
              <w:t>1,04</w:t>
            </w:r>
          </w:p>
        </w:tc>
        <w:tc>
          <w:tcPr>
            <w:tcW w:w="634" w:type="dxa"/>
            <w:vAlign w:val="center"/>
          </w:tcPr>
          <w:p w:rsidR="00162AF5" w:rsidRDefault="00162AF5">
            <w:pPr>
              <w:pStyle w:val="ConsPlusNormal"/>
              <w:jc w:val="center"/>
            </w:pPr>
            <w:r>
              <w:t>1,04</w:t>
            </w:r>
          </w:p>
        </w:tc>
        <w:tc>
          <w:tcPr>
            <w:tcW w:w="643" w:type="dxa"/>
            <w:vAlign w:val="center"/>
          </w:tcPr>
          <w:p w:rsidR="00162AF5" w:rsidRDefault="00162AF5">
            <w:pPr>
              <w:pStyle w:val="ConsPlusNormal"/>
              <w:jc w:val="center"/>
            </w:pPr>
            <w:r>
              <w:t>1,04</w:t>
            </w:r>
          </w:p>
        </w:tc>
        <w:tc>
          <w:tcPr>
            <w:tcW w:w="638" w:type="dxa"/>
            <w:vAlign w:val="center"/>
          </w:tcPr>
          <w:p w:rsidR="00162AF5" w:rsidRDefault="00162AF5">
            <w:pPr>
              <w:pStyle w:val="ConsPlusNormal"/>
              <w:jc w:val="center"/>
            </w:pPr>
            <w:r>
              <w:t>1,04</w:t>
            </w:r>
          </w:p>
        </w:tc>
        <w:tc>
          <w:tcPr>
            <w:tcW w:w="634" w:type="dxa"/>
            <w:vAlign w:val="center"/>
          </w:tcPr>
          <w:p w:rsidR="00162AF5" w:rsidRDefault="00162AF5">
            <w:pPr>
              <w:pStyle w:val="ConsPlusNormal"/>
              <w:jc w:val="center"/>
            </w:pPr>
            <w:r>
              <w:t>1,04</w:t>
            </w:r>
          </w:p>
        </w:tc>
        <w:tc>
          <w:tcPr>
            <w:tcW w:w="643" w:type="dxa"/>
            <w:vAlign w:val="center"/>
          </w:tcPr>
          <w:p w:rsidR="00162AF5" w:rsidRDefault="00162AF5">
            <w:pPr>
              <w:pStyle w:val="ConsPlusNormal"/>
              <w:jc w:val="center"/>
            </w:pPr>
            <w:r>
              <w:t>1,03</w:t>
            </w:r>
          </w:p>
        </w:tc>
        <w:tc>
          <w:tcPr>
            <w:tcW w:w="638" w:type="dxa"/>
            <w:vAlign w:val="center"/>
          </w:tcPr>
          <w:p w:rsidR="00162AF5" w:rsidRDefault="00162AF5">
            <w:pPr>
              <w:pStyle w:val="ConsPlusNormal"/>
              <w:jc w:val="center"/>
            </w:pPr>
            <w:r>
              <w:t>1,03</w:t>
            </w:r>
          </w:p>
        </w:tc>
        <w:tc>
          <w:tcPr>
            <w:tcW w:w="648" w:type="dxa"/>
            <w:vAlign w:val="center"/>
          </w:tcPr>
          <w:p w:rsidR="00162AF5" w:rsidRDefault="00162AF5">
            <w:pPr>
              <w:pStyle w:val="ConsPlusNormal"/>
              <w:jc w:val="center"/>
            </w:pPr>
            <w:r>
              <w:t>1,03</w:t>
            </w:r>
          </w:p>
        </w:tc>
      </w:tr>
      <w:tr w:rsidR="00162AF5">
        <w:tc>
          <w:tcPr>
            <w:tcW w:w="1714" w:type="dxa"/>
            <w:vAlign w:val="center"/>
          </w:tcPr>
          <w:p w:rsidR="00162AF5" w:rsidRDefault="00162AF5">
            <w:pPr>
              <w:pStyle w:val="ConsPlusNormal"/>
              <w:jc w:val="center"/>
            </w:pPr>
            <w:r>
              <w:t>1,00</w:t>
            </w:r>
          </w:p>
        </w:tc>
        <w:tc>
          <w:tcPr>
            <w:tcW w:w="1843" w:type="dxa"/>
            <w:vAlign w:val="center"/>
          </w:tcPr>
          <w:p w:rsidR="00162AF5" w:rsidRDefault="00162AF5">
            <w:pPr>
              <w:pStyle w:val="ConsPlusNormal"/>
              <w:jc w:val="center"/>
            </w:pPr>
            <w:r>
              <w:t>0,50</w:t>
            </w:r>
          </w:p>
        </w:tc>
        <w:tc>
          <w:tcPr>
            <w:tcW w:w="634" w:type="dxa"/>
            <w:vAlign w:val="center"/>
          </w:tcPr>
          <w:p w:rsidR="00162AF5" w:rsidRDefault="00162AF5">
            <w:pPr>
              <w:pStyle w:val="ConsPlusNormal"/>
              <w:jc w:val="center"/>
            </w:pPr>
            <w:r>
              <w:t>1,54</w:t>
            </w:r>
          </w:p>
        </w:tc>
        <w:tc>
          <w:tcPr>
            <w:tcW w:w="643" w:type="dxa"/>
            <w:vAlign w:val="center"/>
          </w:tcPr>
          <w:p w:rsidR="00162AF5" w:rsidRDefault="00162AF5">
            <w:pPr>
              <w:pStyle w:val="ConsPlusNormal"/>
              <w:jc w:val="center"/>
            </w:pPr>
            <w:r>
              <w:t>1,48</w:t>
            </w:r>
          </w:p>
        </w:tc>
        <w:tc>
          <w:tcPr>
            <w:tcW w:w="634" w:type="dxa"/>
            <w:vAlign w:val="center"/>
          </w:tcPr>
          <w:p w:rsidR="00162AF5" w:rsidRDefault="00162AF5">
            <w:pPr>
              <w:pStyle w:val="ConsPlusNormal"/>
              <w:jc w:val="center"/>
            </w:pPr>
            <w:r>
              <w:t>1,36</w:t>
            </w:r>
          </w:p>
        </w:tc>
        <w:tc>
          <w:tcPr>
            <w:tcW w:w="638" w:type="dxa"/>
            <w:vAlign w:val="center"/>
          </w:tcPr>
          <w:p w:rsidR="00162AF5" w:rsidRDefault="00162AF5">
            <w:pPr>
              <w:pStyle w:val="ConsPlusNormal"/>
              <w:jc w:val="center"/>
            </w:pPr>
            <w:r>
              <w:t>1,46</w:t>
            </w:r>
          </w:p>
        </w:tc>
        <w:tc>
          <w:tcPr>
            <w:tcW w:w="638" w:type="dxa"/>
            <w:vAlign w:val="center"/>
          </w:tcPr>
          <w:p w:rsidR="00162AF5" w:rsidRDefault="00162AF5">
            <w:pPr>
              <w:pStyle w:val="ConsPlusNormal"/>
              <w:jc w:val="center"/>
            </w:pPr>
            <w:r>
              <w:t>1,41</w:t>
            </w:r>
          </w:p>
        </w:tc>
        <w:tc>
          <w:tcPr>
            <w:tcW w:w="634" w:type="dxa"/>
            <w:vAlign w:val="center"/>
          </w:tcPr>
          <w:p w:rsidR="00162AF5" w:rsidRDefault="00162AF5">
            <w:pPr>
              <w:pStyle w:val="ConsPlusNormal"/>
              <w:jc w:val="center"/>
            </w:pPr>
            <w:r>
              <w:t>1,31</w:t>
            </w:r>
          </w:p>
        </w:tc>
        <w:tc>
          <w:tcPr>
            <w:tcW w:w="643" w:type="dxa"/>
            <w:vAlign w:val="center"/>
          </w:tcPr>
          <w:p w:rsidR="00162AF5" w:rsidRDefault="00162AF5">
            <w:pPr>
              <w:pStyle w:val="ConsPlusNormal"/>
              <w:jc w:val="center"/>
            </w:pPr>
            <w:r>
              <w:t>1,39</w:t>
            </w:r>
          </w:p>
        </w:tc>
        <w:tc>
          <w:tcPr>
            <w:tcW w:w="634" w:type="dxa"/>
            <w:vAlign w:val="center"/>
          </w:tcPr>
          <w:p w:rsidR="00162AF5" w:rsidRDefault="00162AF5">
            <w:pPr>
              <w:pStyle w:val="ConsPlusNormal"/>
              <w:jc w:val="center"/>
            </w:pPr>
            <w:r>
              <w:t>1,34</w:t>
            </w:r>
          </w:p>
        </w:tc>
        <w:tc>
          <w:tcPr>
            <w:tcW w:w="634" w:type="dxa"/>
            <w:vAlign w:val="center"/>
          </w:tcPr>
          <w:p w:rsidR="00162AF5" w:rsidRDefault="00162AF5">
            <w:pPr>
              <w:pStyle w:val="ConsPlusNormal"/>
              <w:jc w:val="center"/>
            </w:pPr>
            <w:r>
              <w:t>1,25</w:t>
            </w:r>
          </w:p>
        </w:tc>
        <w:tc>
          <w:tcPr>
            <w:tcW w:w="638" w:type="dxa"/>
            <w:vAlign w:val="center"/>
          </w:tcPr>
          <w:p w:rsidR="00162AF5" w:rsidRDefault="00162AF5">
            <w:pPr>
              <w:pStyle w:val="ConsPlusNormal"/>
              <w:jc w:val="center"/>
            </w:pPr>
            <w:r>
              <w:t>1,31</w:t>
            </w:r>
          </w:p>
        </w:tc>
        <w:tc>
          <w:tcPr>
            <w:tcW w:w="638" w:type="dxa"/>
            <w:vAlign w:val="center"/>
          </w:tcPr>
          <w:p w:rsidR="00162AF5" w:rsidRDefault="00162AF5">
            <w:pPr>
              <w:pStyle w:val="ConsPlusNormal"/>
              <w:jc w:val="center"/>
            </w:pPr>
            <w:r>
              <w:t>1,27</w:t>
            </w:r>
          </w:p>
        </w:tc>
        <w:tc>
          <w:tcPr>
            <w:tcW w:w="634" w:type="dxa"/>
            <w:vAlign w:val="center"/>
          </w:tcPr>
          <w:p w:rsidR="00162AF5" w:rsidRDefault="00162AF5">
            <w:pPr>
              <w:pStyle w:val="ConsPlusNormal"/>
              <w:jc w:val="center"/>
            </w:pPr>
            <w:r>
              <w:t>1,20</w:t>
            </w:r>
          </w:p>
        </w:tc>
        <w:tc>
          <w:tcPr>
            <w:tcW w:w="643" w:type="dxa"/>
            <w:vAlign w:val="center"/>
          </w:tcPr>
          <w:p w:rsidR="00162AF5" w:rsidRDefault="00162AF5">
            <w:pPr>
              <w:pStyle w:val="ConsPlusNormal"/>
              <w:jc w:val="center"/>
            </w:pPr>
            <w:r>
              <w:t>1,23</w:t>
            </w:r>
          </w:p>
        </w:tc>
        <w:tc>
          <w:tcPr>
            <w:tcW w:w="638" w:type="dxa"/>
            <w:vAlign w:val="center"/>
          </w:tcPr>
          <w:p w:rsidR="00162AF5" w:rsidRDefault="00162AF5">
            <w:pPr>
              <w:pStyle w:val="ConsPlusNormal"/>
              <w:jc w:val="center"/>
            </w:pPr>
            <w:r>
              <w:t>1,20</w:t>
            </w:r>
          </w:p>
        </w:tc>
        <w:tc>
          <w:tcPr>
            <w:tcW w:w="634" w:type="dxa"/>
            <w:vAlign w:val="center"/>
          </w:tcPr>
          <w:p w:rsidR="00162AF5" w:rsidRDefault="00162AF5">
            <w:pPr>
              <w:pStyle w:val="ConsPlusNormal"/>
              <w:jc w:val="center"/>
            </w:pPr>
            <w:r>
              <w:t>1,14</w:t>
            </w:r>
          </w:p>
        </w:tc>
        <w:tc>
          <w:tcPr>
            <w:tcW w:w="643" w:type="dxa"/>
            <w:vAlign w:val="center"/>
          </w:tcPr>
          <w:p w:rsidR="00162AF5" w:rsidRDefault="00162AF5">
            <w:pPr>
              <w:pStyle w:val="ConsPlusNormal"/>
              <w:jc w:val="center"/>
            </w:pPr>
            <w:r>
              <w:t>1,08</w:t>
            </w:r>
          </w:p>
        </w:tc>
        <w:tc>
          <w:tcPr>
            <w:tcW w:w="638" w:type="dxa"/>
            <w:vAlign w:val="center"/>
          </w:tcPr>
          <w:p w:rsidR="00162AF5" w:rsidRDefault="00162AF5">
            <w:pPr>
              <w:pStyle w:val="ConsPlusNormal"/>
              <w:jc w:val="center"/>
            </w:pPr>
            <w:r>
              <w:t>1,06</w:t>
            </w:r>
          </w:p>
        </w:tc>
        <w:tc>
          <w:tcPr>
            <w:tcW w:w="648" w:type="dxa"/>
            <w:vAlign w:val="center"/>
          </w:tcPr>
          <w:p w:rsidR="00162AF5" w:rsidRDefault="00162AF5">
            <w:pPr>
              <w:pStyle w:val="ConsPlusNormal"/>
              <w:jc w:val="center"/>
            </w:pPr>
            <w:r>
              <w:t>1,03</w:t>
            </w:r>
          </w:p>
        </w:tc>
      </w:tr>
      <w:tr w:rsidR="00162AF5">
        <w:tc>
          <w:tcPr>
            <w:tcW w:w="1714" w:type="dxa"/>
            <w:vAlign w:val="center"/>
          </w:tcPr>
          <w:p w:rsidR="00162AF5" w:rsidRDefault="00162AF5">
            <w:pPr>
              <w:pStyle w:val="ConsPlusNormal"/>
              <w:jc w:val="center"/>
            </w:pPr>
            <w:r>
              <w:t>1,00</w:t>
            </w:r>
          </w:p>
        </w:tc>
        <w:tc>
          <w:tcPr>
            <w:tcW w:w="1843" w:type="dxa"/>
            <w:vAlign w:val="center"/>
          </w:tcPr>
          <w:p w:rsidR="00162AF5" w:rsidRDefault="00162AF5">
            <w:pPr>
              <w:pStyle w:val="ConsPlusNormal"/>
              <w:jc w:val="center"/>
            </w:pPr>
            <w:r>
              <w:t>0,90</w:t>
            </w:r>
          </w:p>
        </w:tc>
        <w:tc>
          <w:tcPr>
            <w:tcW w:w="634" w:type="dxa"/>
            <w:vAlign w:val="center"/>
          </w:tcPr>
          <w:p w:rsidR="00162AF5" w:rsidRDefault="00162AF5">
            <w:pPr>
              <w:pStyle w:val="ConsPlusNormal"/>
              <w:jc w:val="center"/>
            </w:pPr>
            <w:r>
              <w:t>2,53</w:t>
            </w:r>
          </w:p>
        </w:tc>
        <w:tc>
          <w:tcPr>
            <w:tcW w:w="643" w:type="dxa"/>
            <w:vAlign w:val="center"/>
          </w:tcPr>
          <w:p w:rsidR="00162AF5" w:rsidRDefault="00162AF5">
            <w:pPr>
              <w:pStyle w:val="ConsPlusNormal"/>
              <w:jc w:val="center"/>
            </w:pPr>
            <w:r>
              <w:t>2,36</w:t>
            </w:r>
          </w:p>
        </w:tc>
        <w:tc>
          <w:tcPr>
            <w:tcW w:w="634" w:type="dxa"/>
            <w:vAlign w:val="center"/>
          </w:tcPr>
          <w:p w:rsidR="00162AF5" w:rsidRDefault="00162AF5">
            <w:pPr>
              <w:pStyle w:val="ConsPlusNormal"/>
              <w:jc w:val="center"/>
            </w:pPr>
            <w:r>
              <w:t>2,03</w:t>
            </w:r>
          </w:p>
        </w:tc>
        <w:tc>
          <w:tcPr>
            <w:tcW w:w="638" w:type="dxa"/>
            <w:vAlign w:val="center"/>
          </w:tcPr>
          <w:p w:rsidR="00162AF5" w:rsidRDefault="00162AF5">
            <w:pPr>
              <w:pStyle w:val="ConsPlusNormal"/>
              <w:jc w:val="center"/>
            </w:pPr>
            <w:r>
              <w:t>2,32</w:t>
            </w:r>
          </w:p>
        </w:tc>
        <w:tc>
          <w:tcPr>
            <w:tcW w:w="638" w:type="dxa"/>
            <w:vAlign w:val="center"/>
          </w:tcPr>
          <w:p w:rsidR="00162AF5" w:rsidRDefault="00162AF5">
            <w:pPr>
              <w:pStyle w:val="ConsPlusNormal"/>
              <w:jc w:val="center"/>
            </w:pPr>
            <w:r>
              <w:t>2,17</w:t>
            </w:r>
          </w:p>
        </w:tc>
        <w:tc>
          <w:tcPr>
            <w:tcW w:w="634" w:type="dxa"/>
            <w:vAlign w:val="center"/>
          </w:tcPr>
          <w:p w:rsidR="00162AF5" w:rsidRDefault="00162AF5">
            <w:pPr>
              <w:pStyle w:val="ConsPlusNormal"/>
              <w:jc w:val="center"/>
            </w:pPr>
            <w:r>
              <w:t>1,88</w:t>
            </w:r>
          </w:p>
        </w:tc>
        <w:tc>
          <w:tcPr>
            <w:tcW w:w="643" w:type="dxa"/>
            <w:vAlign w:val="center"/>
          </w:tcPr>
          <w:p w:rsidR="00162AF5" w:rsidRDefault="00162AF5">
            <w:pPr>
              <w:pStyle w:val="ConsPlusNormal"/>
              <w:jc w:val="center"/>
            </w:pPr>
            <w:r>
              <w:t>2,10</w:t>
            </w:r>
          </w:p>
        </w:tc>
        <w:tc>
          <w:tcPr>
            <w:tcW w:w="634" w:type="dxa"/>
            <w:vAlign w:val="center"/>
          </w:tcPr>
          <w:p w:rsidR="00162AF5" w:rsidRDefault="00162AF5">
            <w:pPr>
              <w:pStyle w:val="ConsPlusNormal"/>
              <w:jc w:val="center"/>
            </w:pPr>
            <w:r>
              <w:t>1,98</w:t>
            </w:r>
          </w:p>
        </w:tc>
        <w:tc>
          <w:tcPr>
            <w:tcW w:w="634" w:type="dxa"/>
            <w:vAlign w:val="center"/>
          </w:tcPr>
          <w:p w:rsidR="00162AF5" w:rsidRDefault="00162AF5">
            <w:pPr>
              <w:pStyle w:val="ConsPlusNormal"/>
              <w:jc w:val="center"/>
            </w:pPr>
            <w:r>
              <w:t>1,72</w:t>
            </w:r>
          </w:p>
        </w:tc>
        <w:tc>
          <w:tcPr>
            <w:tcW w:w="638" w:type="dxa"/>
            <w:vAlign w:val="center"/>
          </w:tcPr>
          <w:p w:rsidR="00162AF5" w:rsidRDefault="00162AF5">
            <w:pPr>
              <w:pStyle w:val="ConsPlusNormal"/>
              <w:jc w:val="center"/>
            </w:pPr>
            <w:r>
              <w:t>1,89</w:t>
            </w:r>
          </w:p>
        </w:tc>
        <w:tc>
          <w:tcPr>
            <w:tcW w:w="638" w:type="dxa"/>
            <w:vAlign w:val="center"/>
          </w:tcPr>
          <w:p w:rsidR="00162AF5" w:rsidRDefault="00162AF5">
            <w:pPr>
              <w:pStyle w:val="ConsPlusNormal"/>
              <w:jc w:val="center"/>
            </w:pPr>
            <w:r>
              <w:t>1,79</w:t>
            </w:r>
          </w:p>
        </w:tc>
        <w:tc>
          <w:tcPr>
            <w:tcW w:w="634" w:type="dxa"/>
            <w:vAlign w:val="center"/>
          </w:tcPr>
          <w:p w:rsidR="00162AF5" w:rsidRDefault="00162AF5">
            <w:pPr>
              <w:pStyle w:val="ConsPlusNormal"/>
              <w:jc w:val="center"/>
            </w:pPr>
            <w:r>
              <w:t>1,57</w:t>
            </w:r>
          </w:p>
        </w:tc>
        <w:tc>
          <w:tcPr>
            <w:tcW w:w="643" w:type="dxa"/>
            <w:vAlign w:val="center"/>
          </w:tcPr>
          <w:p w:rsidR="00162AF5" w:rsidRDefault="00162AF5">
            <w:pPr>
              <w:pStyle w:val="ConsPlusNormal"/>
              <w:jc w:val="center"/>
            </w:pPr>
            <w:r>
              <w:t>1,68</w:t>
            </w:r>
          </w:p>
        </w:tc>
        <w:tc>
          <w:tcPr>
            <w:tcW w:w="638" w:type="dxa"/>
            <w:vAlign w:val="center"/>
          </w:tcPr>
          <w:p w:rsidR="00162AF5" w:rsidRDefault="00162AF5">
            <w:pPr>
              <w:pStyle w:val="ConsPlusNormal"/>
              <w:jc w:val="center"/>
            </w:pPr>
            <w:r>
              <w:t>1,59</w:t>
            </w:r>
          </w:p>
        </w:tc>
        <w:tc>
          <w:tcPr>
            <w:tcW w:w="634" w:type="dxa"/>
            <w:vAlign w:val="center"/>
          </w:tcPr>
          <w:p w:rsidR="00162AF5" w:rsidRDefault="00162AF5">
            <w:pPr>
              <w:pStyle w:val="ConsPlusNormal"/>
              <w:jc w:val="center"/>
            </w:pPr>
            <w:r>
              <w:t>1,42</w:t>
            </w:r>
          </w:p>
        </w:tc>
        <w:tc>
          <w:tcPr>
            <w:tcW w:w="643" w:type="dxa"/>
            <w:vAlign w:val="center"/>
          </w:tcPr>
          <w:p w:rsidR="00162AF5" w:rsidRDefault="00162AF5">
            <w:pPr>
              <w:pStyle w:val="ConsPlusNormal"/>
              <w:jc w:val="center"/>
            </w:pPr>
            <w:r>
              <w:t>1,25</w:t>
            </w:r>
          </w:p>
        </w:tc>
        <w:tc>
          <w:tcPr>
            <w:tcW w:w="638" w:type="dxa"/>
            <w:vAlign w:val="center"/>
          </w:tcPr>
          <w:p w:rsidR="00162AF5" w:rsidRDefault="00162AF5">
            <w:pPr>
              <w:pStyle w:val="ConsPlusNormal"/>
              <w:jc w:val="center"/>
            </w:pPr>
            <w:r>
              <w:t>1,21</w:t>
            </w:r>
          </w:p>
        </w:tc>
        <w:tc>
          <w:tcPr>
            <w:tcW w:w="648" w:type="dxa"/>
            <w:vAlign w:val="center"/>
          </w:tcPr>
          <w:p w:rsidR="00162AF5" w:rsidRDefault="00162AF5">
            <w:pPr>
              <w:pStyle w:val="ConsPlusNormal"/>
              <w:jc w:val="center"/>
            </w:pPr>
            <w:r>
              <w:t>1,12</w:t>
            </w:r>
          </w:p>
        </w:tc>
      </w:tr>
      <w:tr w:rsidR="00162AF5">
        <w:tc>
          <w:tcPr>
            <w:tcW w:w="1714" w:type="dxa"/>
            <w:vAlign w:val="center"/>
          </w:tcPr>
          <w:p w:rsidR="00162AF5" w:rsidRDefault="00162AF5">
            <w:pPr>
              <w:pStyle w:val="ConsPlusNormal"/>
              <w:jc w:val="center"/>
            </w:pPr>
            <w:r>
              <w:t>3,00</w:t>
            </w:r>
          </w:p>
        </w:tc>
        <w:tc>
          <w:tcPr>
            <w:tcW w:w="1843" w:type="dxa"/>
            <w:vAlign w:val="center"/>
          </w:tcPr>
          <w:p w:rsidR="00162AF5" w:rsidRDefault="00162AF5">
            <w:pPr>
              <w:pStyle w:val="ConsPlusNormal"/>
              <w:jc w:val="center"/>
            </w:pPr>
            <w:r>
              <w:t>0,10</w:t>
            </w:r>
          </w:p>
        </w:tc>
        <w:tc>
          <w:tcPr>
            <w:tcW w:w="634" w:type="dxa"/>
            <w:vAlign w:val="center"/>
          </w:tcPr>
          <w:p w:rsidR="00162AF5" w:rsidRDefault="00162AF5">
            <w:pPr>
              <w:pStyle w:val="ConsPlusNormal"/>
              <w:jc w:val="center"/>
            </w:pPr>
            <w:r>
              <w:t>1,07</w:t>
            </w:r>
          </w:p>
        </w:tc>
        <w:tc>
          <w:tcPr>
            <w:tcW w:w="643" w:type="dxa"/>
            <w:vAlign w:val="center"/>
          </w:tcPr>
          <w:p w:rsidR="00162AF5" w:rsidRDefault="00162AF5">
            <w:pPr>
              <w:pStyle w:val="ConsPlusNormal"/>
              <w:jc w:val="center"/>
            </w:pPr>
            <w:r>
              <w:t>1,07</w:t>
            </w:r>
          </w:p>
        </w:tc>
        <w:tc>
          <w:tcPr>
            <w:tcW w:w="634" w:type="dxa"/>
            <w:vAlign w:val="center"/>
          </w:tcPr>
          <w:p w:rsidR="00162AF5" w:rsidRDefault="00162AF5">
            <w:pPr>
              <w:pStyle w:val="ConsPlusNormal"/>
              <w:jc w:val="center"/>
            </w:pPr>
            <w:r>
              <w:t>1,07</w:t>
            </w:r>
          </w:p>
        </w:tc>
        <w:tc>
          <w:tcPr>
            <w:tcW w:w="638" w:type="dxa"/>
            <w:vAlign w:val="center"/>
          </w:tcPr>
          <w:p w:rsidR="00162AF5" w:rsidRDefault="00162AF5">
            <w:pPr>
              <w:pStyle w:val="ConsPlusNormal"/>
              <w:jc w:val="center"/>
            </w:pPr>
            <w:r>
              <w:t>1,07</w:t>
            </w:r>
          </w:p>
        </w:tc>
        <w:tc>
          <w:tcPr>
            <w:tcW w:w="638" w:type="dxa"/>
            <w:vAlign w:val="center"/>
          </w:tcPr>
          <w:p w:rsidR="00162AF5" w:rsidRDefault="00162AF5">
            <w:pPr>
              <w:pStyle w:val="ConsPlusNormal"/>
              <w:jc w:val="center"/>
            </w:pPr>
            <w:r>
              <w:t>1,07</w:t>
            </w:r>
          </w:p>
        </w:tc>
        <w:tc>
          <w:tcPr>
            <w:tcW w:w="634" w:type="dxa"/>
            <w:vAlign w:val="center"/>
          </w:tcPr>
          <w:p w:rsidR="00162AF5" w:rsidRDefault="00162AF5">
            <w:pPr>
              <w:pStyle w:val="ConsPlusNormal"/>
              <w:jc w:val="center"/>
            </w:pPr>
            <w:r>
              <w:t>1,07</w:t>
            </w:r>
          </w:p>
        </w:tc>
        <w:tc>
          <w:tcPr>
            <w:tcW w:w="643" w:type="dxa"/>
            <w:vAlign w:val="center"/>
          </w:tcPr>
          <w:p w:rsidR="00162AF5" w:rsidRDefault="00162AF5">
            <w:pPr>
              <w:pStyle w:val="ConsPlusNormal"/>
              <w:jc w:val="center"/>
            </w:pPr>
            <w:r>
              <w:t>1,06</w:t>
            </w:r>
          </w:p>
        </w:tc>
        <w:tc>
          <w:tcPr>
            <w:tcW w:w="634" w:type="dxa"/>
            <w:vAlign w:val="center"/>
          </w:tcPr>
          <w:p w:rsidR="00162AF5" w:rsidRDefault="00162AF5">
            <w:pPr>
              <w:pStyle w:val="ConsPlusNormal"/>
              <w:jc w:val="center"/>
            </w:pPr>
            <w:r>
              <w:t>1,06</w:t>
            </w:r>
          </w:p>
        </w:tc>
        <w:tc>
          <w:tcPr>
            <w:tcW w:w="634" w:type="dxa"/>
            <w:vAlign w:val="center"/>
          </w:tcPr>
          <w:p w:rsidR="00162AF5" w:rsidRDefault="00162AF5">
            <w:pPr>
              <w:pStyle w:val="ConsPlusNormal"/>
              <w:jc w:val="center"/>
            </w:pPr>
            <w:r>
              <w:t>1,06</w:t>
            </w:r>
          </w:p>
        </w:tc>
        <w:tc>
          <w:tcPr>
            <w:tcW w:w="638" w:type="dxa"/>
            <w:vAlign w:val="center"/>
          </w:tcPr>
          <w:p w:rsidR="00162AF5" w:rsidRDefault="00162AF5">
            <w:pPr>
              <w:pStyle w:val="ConsPlusNormal"/>
              <w:jc w:val="center"/>
            </w:pPr>
            <w:r>
              <w:t>1,06</w:t>
            </w:r>
          </w:p>
        </w:tc>
        <w:tc>
          <w:tcPr>
            <w:tcW w:w="638" w:type="dxa"/>
            <w:vAlign w:val="center"/>
          </w:tcPr>
          <w:p w:rsidR="00162AF5" w:rsidRDefault="00162AF5">
            <w:pPr>
              <w:pStyle w:val="ConsPlusNormal"/>
              <w:jc w:val="center"/>
            </w:pPr>
            <w:r>
              <w:t>1,06</w:t>
            </w:r>
          </w:p>
        </w:tc>
        <w:tc>
          <w:tcPr>
            <w:tcW w:w="634" w:type="dxa"/>
            <w:vAlign w:val="center"/>
          </w:tcPr>
          <w:p w:rsidR="00162AF5" w:rsidRDefault="00162AF5">
            <w:pPr>
              <w:pStyle w:val="ConsPlusNormal"/>
              <w:jc w:val="center"/>
            </w:pPr>
            <w:r>
              <w:t>1,06</w:t>
            </w:r>
          </w:p>
        </w:tc>
        <w:tc>
          <w:tcPr>
            <w:tcW w:w="643" w:type="dxa"/>
            <w:vAlign w:val="center"/>
          </w:tcPr>
          <w:p w:rsidR="00162AF5" w:rsidRDefault="00162AF5">
            <w:pPr>
              <w:pStyle w:val="ConsPlusNormal"/>
              <w:jc w:val="center"/>
            </w:pPr>
            <w:r>
              <w:t>1,05</w:t>
            </w:r>
          </w:p>
        </w:tc>
        <w:tc>
          <w:tcPr>
            <w:tcW w:w="638" w:type="dxa"/>
            <w:vAlign w:val="center"/>
          </w:tcPr>
          <w:p w:rsidR="00162AF5" w:rsidRDefault="00162AF5">
            <w:pPr>
              <w:pStyle w:val="ConsPlusNormal"/>
              <w:jc w:val="center"/>
            </w:pPr>
            <w:r>
              <w:t>1,05</w:t>
            </w:r>
          </w:p>
        </w:tc>
        <w:tc>
          <w:tcPr>
            <w:tcW w:w="634" w:type="dxa"/>
            <w:vAlign w:val="center"/>
          </w:tcPr>
          <w:p w:rsidR="00162AF5" w:rsidRDefault="00162AF5">
            <w:pPr>
              <w:pStyle w:val="ConsPlusNormal"/>
              <w:jc w:val="center"/>
            </w:pPr>
            <w:r>
              <w:t>1,05</w:t>
            </w:r>
          </w:p>
        </w:tc>
        <w:tc>
          <w:tcPr>
            <w:tcW w:w="643" w:type="dxa"/>
            <w:vAlign w:val="center"/>
          </w:tcPr>
          <w:p w:rsidR="00162AF5" w:rsidRDefault="00162AF5">
            <w:pPr>
              <w:pStyle w:val="ConsPlusNormal"/>
              <w:jc w:val="center"/>
            </w:pPr>
            <w:r>
              <w:t>1,05</w:t>
            </w:r>
          </w:p>
        </w:tc>
        <w:tc>
          <w:tcPr>
            <w:tcW w:w="638" w:type="dxa"/>
            <w:vAlign w:val="center"/>
          </w:tcPr>
          <w:p w:rsidR="00162AF5" w:rsidRDefault="00162AF5">
            <w:pPr>
              <w:pStyle w:val="ConsPlusNormal"/>
              <w:jc w:val="center"/>
            </w:pPr>
            <w:r>
              <w:t>1,05</w:t>
            </w:r>
          </w:p>
        </w:tc>
        <w:tc>
          <w:tcPr>
            <w:tcW w:w="648" w:type="dxa"/>
            <w:vAlign w:val="center"/>
          </w:tcPr>
          <w:p w:rsidR="00162AF5" w:rsidRDefault="00162AF5">
            <w:pPr>
              <w:pStyle w:val="ConsPlusNormal"/>
              <w:jc w:val="center"/>
            </w:pPr>
            <w:r>
              <w:t>1,05</w:t>
            </w:r>
          </w:p>
        </w:tc>
      </w:tr>
      <w:tr w:rsidR="00162AF5">
        <w:tc>
          <w:tcPr>
            <w:tcW w:w="1714" w:type="dxa"/>
            <w:vAlign w:val="center"/>
          </w:tcPr>
          <w:p w:rsidR="00162AF5" w:rsidRDefault="00162AF5">
            <w:pPr>
              <w:pStyle w:val="ConsPlusNormal"/>
              <w:jc w:val="center"/>
            </w:pPr>
            <w:r>
              <w:t>3,00</w:t>
            </w:r>
          </w:p>
        </w:tc>
        <w:tc>
          <w:tcPr>
            <w:tcW w:w="1843" w:type="dxa"/>
            <w:vAlign w:val="center"/>
          </w:tcPr>
          <w:p w:rsidR="00162AF5" w:rsidRDefault="00162AF5">
            <w:pPr>
              <w:pStyle w:val="ConsPlusNormal"/>
              <w:jc w:val="center"/>
            </w:pPr>
            <w:r>
              <w:t>0,20</w:t>
            </w:r>
          </w:p>
        </w:tc>
        <w:tc>
          <w:tcPr>
            <w:tcW w:w="634" w:type="dxa"/>
            <w:vAlign w:val="center"/>
          </w:tcPr>
          <w:p w:rsidR="00162AF5" w:rsidRDefault="00162AF5">
            <w:pPr>
              <w:pStyle w:val="ConsPlusNormal"/>
              <w:jc w:val="center"/>
            </w:pPr>
            <w:r>
              <w:t>1,05</w:t>
            </w:r>
          </w:p>
        </w:tc>
        <w:tc>
          <w:tcPr>
            <w:tcW w:w="643" w:type="dxa"/>
            <w:vAlign w:val="center"/>
          </w:tcPr>
          <w:p w:rsidR="00162AF5" w:rsidRDefault="00162AF5">
            <w:pPr>
              <w:pStyle w:val="ConsPlusNormal"/>
              <w:jc w:val="center"/>
            </w:pPr>
            <w:r>
              <w:t>1,05</w:t>
            </w:r>
          </w:p>
        </w:tc>
        <w:tc>
          <w:tcPr>
            <w:tcW w:w="634" w:type="dxa"/>
            <w:vAlign w:val="center"/>
          </w:tcPr>
          <w:p w:rsidR="00162AF5" w:rsidRDefault="00162AF5">
            <w:pPr>
              <w:pStyle w:val="ConsPlusNormal"/>
              <w:jc w:val="center"/>
            </w:pPr>
            <w:r>
              <w:t>1,05</w:t>
            </w:r>
          </w:p>
        </w:tc>
        <w:tc>
          <w:tcPr>
            <w:tcW w:w="638" w:type="dxa"/>
            <w:vAlign w:val="center"/>
          </w:tcPr>
          <w:p w:rsidR="00162AF5" w:rsidRDefault="00162AF5">
            <w:pPr>
              <w:pStyle w:val="ConsPlusNormal"/>
              <w:jc w:val="center"/>
            </w:pPr>
            <w:r>
              <w:t>1,04</w:t>
            </w:r>
          </w:p>
        </w:tc>
        <w:tc>
          <w:tcPr>
            <w:tcW w:w="638" w:type="dxa"/>
            <w:vAlign w:val="center"/>
          </w:tcPr>
          <w:p w:rsidR="00162AF5" w:rsidRDefault="00162AF5">
            <w:pPr>
              <w:pStyle w:val="ConsPlusNormal"/>
              <w:jc w:val="center"/>
            </w:pPr>
            <w:r>
              <w:t>1,04</w:t>
            </w:r>
          </w:p>
        </w:tc>
        <w:tc>
          <w:tcPr>
            <w:tcW w:w="634" w:type="dxa"/>
            <w:vAlign w:val="center"/>
          </w:tcPr>
          <w:p w:rsidR="00162AF5" w:rsidRDefault="00162AF5">
            <w:pPr>
              <w:pStyle w:val="ConsPlusNormal"/>
              <w:jc w:val="center"/>
            </w:pPr>
            <w:r>
              <w:t>1,04</w:t>
            </w:r>
          </w:p>
        </w:tc>
        <w:tc>
          <w:tcPr>
            <w:tcW w:w="643" w:type="dxa"/>
            <w:vAlign w:val="center"/>
          </w:tcPr>
          <w:p w:rsidR="00162AF5" w:rsidRDefault="00162AF5">
            <w:pPr>
              <w:pStyle w:val="ConsPlusNormal"/>
              <w:jc w:val="center"/>
            </w:pPr>
            <w:r>
              <w:t>1,04</w:t>
            </w:r>
          </w:p>
        </w:tc>
        <w:tc>
          <w:tcPr>
            <w:tcW w:w="634" w:type="dxa"/>
            <w:vAlign w:val="center"/>
          </w:tcPr>
          <w:p w:rsidR="00162AF5" w:rsidRDefault="00162AF5">
            <w:pPr>
              <w:pStyle w:val="ConsPlusNormal"/>
              <w:jc w:val="center"/>
            </w:pPr>
            <w:r>
              <w:t>1,04</w:t>
            </w:r>
          </w:p>
        </w:tc>
        <w:tc>
          <w:tcPr>
            <w:tcW w:w="634" w:type="dxa"/>
            <w:vAlign w:val="center"/>
          </w:tcPr>
          <w:p w:rsidR="00162AF5" w:rsidRDefault="00162AF5">
            <w:pPr>
              <w:pStyle w:val="ConsPlusNormal"/>
              <w:jc w:val="center"/>
            </w:pPr>
            <w:r>
              <w:t>1,04</w:t>
            </w:r>
          </w:p>
        </w:tc>
        <w:tc>
          <w:tcPr>
            <w:tcW w:w="638" w:type="dxa"/>
            <w:vAlign w:val="center"/>
          </w:tcPr>
          <w:p w:rsidR="00162AF5" w:rsidRDefault="00162AF5">
            <w:pPr>
              <w:pStyle w:val="ConsPlusNormal"/>
              <w:jc w:val="center"/>
            </w:pPr>
            <w:r>
              <w:t>1,03</w:t>
            </w:r>
          </w:p>
        </w:tc>
        <w:tc>
          <w:tcPr>
            <w:tcW w:w="638" w:type="dxa"/>
            <w:vAlign w:val="center"/>
          </w:tcPr>
          <w:p w:rsidR="00162AF5" w:rsidRDefault="00162AF5">
            <w:pPr>
              <w:pStyle w:val="ConsPlusNormal"/>
              <w:jc w:val="center"/>
            </w:pPr>
            <w:r>
              <w:t>1,03</w:t>
            </w:r>
          </w:p>
        </w:tc>
        <w:tc>
          <w:tcPr>
            <w:tcW w:w="634" w:type="dxa"/>
            <w:vAlign w:val="center"/>
          </w:tcPr>
          <w:p w:rsidR="00162AF5" w:rsidRDefault="00162AF5">
            <w:pPr>
              <w:pStyle w:val="ConsPlusNormal"/>
              <w:jc w:val="center"/>
            </w:pPr>
            <w:r>
              <w:t>1,03</w:t>
            </w:r>
          </w:p>
        </w:tc>
        <w:tc>
          <w:tcPr>
            <w:tcW w:w="643" w:type="dxa"/>
            <w:vAlign w:val="center"/>
          </w:tcPr>
          <w:p w:rsidR="00162AF5" w:rsidRDefault="00162AF5">
            <w:pPr>
              <w:pStyle w:val="ConsPlusNormal"/>
              <w:jc w:val="center"/>
            </w:pPr>
            <w:r>
              <w:t>1,03</w:t>
            </w:r>
          </w:p>
        </w:tc>
        <w:tc>
          <w:tcPr>
            <w:tcW w:w="638" w:type="dxa"/>
            <w:vAlign w:val="center"/>
          </w:tcPr>
          <w:p w:rsidR="00162AF5" w:rsidRDefault="00162AF5">
            <w:pPr>
              <w:pStyle w:val="ConsPlusNormal"/>
              <w:jc w:val="center"/>
            </w:pPr>
            <w:r>
              <w:t>1,03</w:t>
            </w:r>
          </w:p>
        </w:tc>
        <w:tc>
          <w:tcPr>
            <w:tcW w:w="634" w:type="dxa"/>
            <w:vAlign w:val="center"/>
          </w:tcPr>
          <w:p w:rsidR="00162AF5" w:rsidRDefault="00162AF5">
            <w:pPr>
              <w:pStyle w:val="ConsPlusNormal"/>
              <w:jc w:val="center"/>
            </w:pPr>
            <w:r>
              <w:t>1,03</w:t>
            </w:r>
          </w:p>
        </w:tc>
        <w:tc>
          <w:tcPr>
            <w:tcW w:w="643" w:type="dxa"/>
            <w:vAlign w:val="center"/>
          </w:tcPr>
          <w:p w:rsidR="00162AF5" w:rsidRDefault="00162AF5">
            <w:pPr>
              <w:pStyle w:val="ConsPlusNormal"/>
              <w:jc w:val="center"/>
            </w:pPr>
            <w:r>
              <w:t>1,02</w:t>
            </w:r>
          </w:p>
        </w:tc>
        <w:tc>
          <w:tcPr>
            <w:tcW w:w="638" w:type="dxa"/>
            <w:vAlign w:val="center"/>
          </w:tcPr>
          <w:p w:rsidR="00162AF5" w:rsidRDefault="00162AF5">
            <w:pPr>
              <w:pStyle w:val="ConsPlusNormal"/>
              <w:jc w:val="center"/>
            </w:pPr>
            <w:r>
              <w:t>1,02</w:t>
            </w:r>
          </w:p>
        </w:tc>
        <w:tc>
          <w:tcPr>
            <w:tcW w:w="648" w:type="dxa"/>
            <w:vAlign w:val="center"/>
          </w:tcPr>
          <w:p w:rsidR="00162AF5" w:rsidRDefault="00162AF5">
            <w:pPr>
              <w:pStyle w:val="ConsPlusNormal"/>
              <w:jc w:val="center"/>
            </w:pPr>
            <w:r>
              <w:t>1,02</w:t>
            </w:r>
          </w:p>
        </w:tc>
      </w:tr>
      <w:tr w:rsidR="00162AF5">
        <w:tc>
          <w:tcPr>
            <w:tcW w:w="1714" w:type="dxa"/>
            <w:vAlign w:val="center"/>
          </w:tcPr>
          <w:p w:rsidR="00162AF5" w:rsidRDefault="00162AF5">
            <w:pPr>
              <w:pStyle w:val="ConsPlusNormal"/>
              <w:jc w:val="center"/>
            </w:pPr>
            <w:r>
              <w:t>3,00</w:t>
            </w:r>
          </w:p>
        </w:tc>
        <w:tc>
          <w:tcPr>
            <w:tcW w:w="1843" w:type="dxa"/>
            <w:vAlign w:val="center"/>
          </w:tcPr>
          <w:p w:rsidR="00162AF5" w:rsidRDefault="00162AF5">
            <w:pPr>
              <w:pStyle w:val="ConsPlusNormal"/>
              <w:jc w:val="center"/>
            </w:pPr>
            <w:r>
              <w:t>0,30</w:t>
            </w:r>
          </w:p>
        </w:tc>
        <w:tc>
          <w:tcPr>
            <w:tcW w:w="634" w:type="dxa"/>
            <w:vAlign w:val="center"/>
          </w:tcPr>
          <w:p w:rsidR="00162AF5" w:rsidRDefault="00162AF5">
            <w:pPr>
              <w:pStyle w:val="ConsPlusNormal"/>
              <w:jc w:val="center"/>
            </w:pPr>
            <w:r>
              <w:t>1,36</w:t>
            </w:r>
          </w:p>
        </w:tc>
        <w:tc>
          <w:tcPr>
            <w:tcW w:w="643" w:type="dxa"/>
            <w:vAlign w:val="center"/>
          </w:tcPr>
          <w:p w:rsidR="00162AF5" w:rsidRDefault="00162AF5">
            <w:pPr>
              <w:pStyle w:val="ConsPlusNormal"/>
              <w:jc w:val="center"/>
            </w:pPr>
            <w:r>
              <w:t>1,33</w:t>
            </w:r>
          </w:p>
        </w:tc>
        <w:tc>
          <w:tcPr>
            <w:tcW w:w="634" w:type="dxa"/>
            <w:vAlign w:val="center"/>
          </w:tcPr>
          <w:p w:rsidR="00162AF5" w:rsidRDefault="00162AF5">
            <w:pPr>
              <w:pStyle w:val="ConsPlusNormal"/>
              <w:jc w:val="center"/>
            </w:pPr>
            <w:r>
              <w:t>1,26</w:t>
            </w:r>
          </w:p>
        </w:tc>
        <w:tc>
          <w:tcPr>
            <w:tcW w:w="638" w:type="dxa"/>
            <w:vAlign w:val="center"/>
          </w:tcPr>
          <w:p w:rsidR="00162AF5" w:rsidRDefault="00162AF5">
            <w:pPr>
              <w:pStyle w:val="ConsPlusNormal"/>
              <w:jc w:val="center"/>
            </w:pPr>
            <w:r>
              <w:t>1,32</w:t>
            </w:r>
          </w:p>
        </w:tc>
        <w:tc>
          <w:tcPr>
            <w:tcW w:w="638" w:type="dxa"/>
            <w:vAlign w:val="center"/>
          </w:tcPr>
          <w:p w:rsidR="00162AF5" w:rsidRDefault="00162AF5">
            <w:pPr>
              <w:pStyle w:val="ConsPlusNormal"/>
              <w:jc w:val="center"/>
            </w:pPr>
            <w:r>
              <w:t>1,29</w:t>
            </w:r>
          </w:p>
        </w:tc>
        <w:tc>
          <w:tcPr>
            <w:tcW w:w="634" w:type="dxa"/>
            <w:vAlign w:val="center"/>
          </w:tcPr>
          <w:p w:rsidR="00162AF5" w:rsidRDefault="00162AF5">
            <w:pPr>
              <w:pStyle w:val="ConsPlusNormal"/>
              <w:jc w:val="center"/>
            </w:pPr>
            <w:r>
              <w:t>1,23</w:t>
            </w:r>
          </w:p>
        </w:tc>
        <w:tc>
          <w:tcPr>
            <w:tcW w:w="643" w:type="dxa"/>
            <w:vAlign w:val="center"/>
          </w:tcPr>
          <w:p w:rsidR="00162AF5" w:rsidRDefault="00162AF5">
            <w:pPr>
              <w:pStyle w:val="ConsPlusNormal"/>
              <w:jc w:val="center"/>
            </w:pPr>
            <w:r>
              <w:t>1,27</w:t>
            </w:r>
          </w:p>
        </w:tc>
        <w:tc>
          <w:tcPr>
            <w:tcW w:w="634" w:type="dxa"/>
            <w:vAlign w:val="center"/>
          </w:tcPr>
          <w:p w:rsidR="00162AF5" w:rsidRDefault="00162AF5">
            <w:pPr>
              <w:pStyle w:val="ConsPlusNormal"/>
              <w:jc w:val="center"/>
            </w:pPr>
            <w:r>
              <w:t>1,24</w:t>
            </w:r>
          </w:p>
        </w:tc>
        <w:tc>
          <w:tcPr>
            <w:tcW w:w="634" w:type="dxa"/>
            <w:vAlign w:val="center"/>
          </w:tcPr>
          <w:p w:rsidR="00162AF5" w:rsidRDefault="00162AF5">
            <w:pPr>
              <w:pStyle w:val="ConsPlusNormal"/>
              <w:jc w:val="center"/>
            </w:pPr>
            <w:r>
              <w:t>1,19</w:t>
            </w:r>
          </w:p>
        </w:tc>
        <w:tc>
          <w:tcPr>
            <w:tcW w:w="638" w:type="dxa"/>
            <w:vAlign w:val="center"/>
          </w:tcPr>
          <w:p w:rsidR="00162AF5" w:rsidRDefault="00162AF5">
            <w:pPr>
              <w:pStyle w:val="ConsPlusNormal"/>
              <w:jc w:val="center"/>
            </w:pPr>
            <w:r>
              <w:t>1,22</w:t>
            </w:r>
          </w:p>
        </w:tc>
        <w:tc>
          <w:tcPr>
            <w:tcW w:w="638" w:type="dxa"/>
            <w:vAlign w:val="center"/>
          </w:tcPr>
          <w:p w:rsidR="00162AF5" w:rsidRDefault="00162AF5">
            <w:pPr>
              <w:pStyle w:val="ConsPlusNormal"/>
              <w:jc w:val="center"/>
            </w:pPr>
            <w:r>
              <w:t>1,20</w:t>
            </w:r>
          </w:p>
        </w:tc>
        <w:tc>
          <w:tcPr>
            <w:tcW w:w="634" w:type="dxa"/>
            <w:vAlign w:val="center"/>
          </w:tcPr>
          <w:p w:rsidR="00162AF5" w:rsidRDefault="00162AF5">
            <w:pPr>
              <w:pStyle w:val="ConsPlusNormal"/>
              <w:jc w:val="center"/>
            </w:pPr>
            <w:r>
              <w:t>1,16</w:t>
            </w:r>
          </w:p>
        </w:tc>
        <w:tc>
          <w:tcPr>
            <w:tcW w:w="643" w:type="dxa"/>
            <w:vAlign w:val="center"/>
          </w:tcPr>
          <w:p w:rsidR="00162AF5" w:rsidRDefault="00162AF5">
            <w:pPr>
              <w:pStyle w:val="ConsPlusNormal"/>
              <w:jc w:val="center"/>
            </w:pPr>
            <w:r>
              <w:t>1,17</w:t>
            </w:r>
          </w:p>
        </w:tc>
        <w:tc>
          <w:tcPr>
            <w:tcW w:w="638" w:type="dxa"/>
            <w:vAlign w:val="center"/>
          </w:tcPr>
          <w:p w:rsidR="00162AF5" w:rsidRDefault="00162AF5">
            <w:pPr>
              <w:pStyle w:val="ConsPlusNormal"/>
              <w:jc w:val="center"/>
            </w:pPr>
            <w:r>
              <w:t>1,16</w:t>
            </w:r>
          </w:p>
        </w:tc>
        <w:tc>
          <w:tcPr>
            <w:tcW w:w="634" w:type="dxa"/>
            <w:vAlign w:val="center"/>
          </w:tcPr>
          <w:p w:rsidR="00162AF5" w:rsidRDefault="00162AF5">
            <w:pPr>
              <w:pStyle w:val="ConsPlusNormal"/>
              <w:jc w:val="center"/>
            </w:pPr>
            <w:r>
              <w:t>1,12</w:t>
            </w:r>
          </w:p>
        </w:tc>
        <w:tc>
          <w:tcPr>
            <w:tcW w:w="643" w:type="dxa"/>
            <w:vAlign w:val="center"/>
          </w:tcPr>
          <w:p w:rsidR="00162AF5" w:rsidRDefault="00162AF5">
            <w:pPr>
              <w:pStyle w:val="ConsPlusNormal"/>
              <w:jc w:val="center"/>
            </w:pPr>
            <w:r>
              <w:t>1,08</w:t>
            </w:r>
          </w:p>
        </w:tc>
        <w:tc>
          <w:tcPr>
            <w:tcW w:w="638" w:type="dxa"/>
            <w:vAlign w:val="center"/>
          </w:tcPr>
          <w:p w:rsidR="00162AF5" w:rsidRDefault="00162AF5">
            <w:pPr>
              <w:pStyle w:val="ConsPlusNormal"/>
              <w:jc w:val="center"/>
            </w:pPr>
            <w:r>
              <w:t>1,07</w:t>
            </w:r>
          </w:p>
        </w:tc>
        <w:tc>
          <w:tcPr>
            <w:tcW w:w="648" w:type="dxa"/>
            <w:vAlign w:val="center"/>
          </w:tcPr>
          <w:p w:rsidR="00162AF5" w:rsidRDefault="00162AF5">
            <w:pPr>
              <w:pStyle w:val="ConsPlusNormal"/>
              <w:jc w:val="center"/>
            </w:pPr>
            <w:r>
              <w:t>1,05</w:t>
            </w:r>
          </w:p>
        </w:tc>
      </w:tr>
      <w:tr w:rsidR="00162AF5">
        <w:tc>
          <w:tcPr>
            <w:tcW w:w="1714" w:type="dxa"/>
            <w:vAlign w:val="center"/>
          </w:tcPr>
          <w:p w:rsidR="00162AF5" w:rsidRDefault="00162AF5">
            <w:pPr>
              <w:pStyle w:val="ConsPlusNormal"/>
              <w:jc w:val="center"/>
            </w:pPr>
            <w:r>
              <w:t>3,00</w:t>
            </w:r>
          </w:p>
        </w:tc>
        <w:tc>
          <w:tcPr>
            <w:tcW w:w="1843" w:type="dxa"/>
            <w:vAlign w:val="center"/>
          </w:tcPr>
          <w:p w:rsidR="00162AF5" w:rsidRDefault="00162AF5">
            <w:pPr>
              <w:pStyle w:val="ConsPlusNormal"/>
              <w:jc w:val="center"/>
            </w:pPr>
            <w:r>
              <w:t>0,40</w:t>
            </w:r>
          </w:p>
        </w:tc>
        <w:tc>
          <w:tcPr>
            <w:tcW w:w="634" w:type="dxa"/>
            <w:vAlign w:val="center"/>
          </w:tcPr>
          <w:p w:rsidR="00162AF5" w:rsidRDefault="00162AF5">
            <w:pPr>
              <w:pStyle w:val="ConsPlusNormal"/>
              <w:jc w:val="center"/>
            </w:pPr>
            <w:r>
              <w:t>1,98</w:t>
            </w:r>
          </w:p>
        </w:tc>
        <w:tc>
          <w:tcPr>
            <w:tcW w:w="643" w:type="dxa"/>
            <w:vAlign w:val="center"/>
          </w:tcPr>
          <w:p w:rsidR="00162AF5" w:rsidRDefault="00162AF5">
            <w:pPr>
              <w:pStyle w:val="ConsPlusNormal"/>
              <w:jc w:val="center"/>
            </w:pPr>
            <w:r>
              <w:t>1,88</w:t>
            </w:r>
          </w:p>
        </w:tc>
        <w:tc>
          <w:tcPr>
            <w:tcW w:w="634" w:type="dxa"/>
            <w:vAlign w:val="center"/>
          </w:tcPr>
          <w:p w:rsidR="00162AF5" w:rsidRDefault="00162AF5">
            <w:pPr>
              <w:pStyle w:val="ConsPlusNormal"/>
              <w:jc w:val="center"/>
            </w:pPr>
            <w:r>
              <w:t>1,68</w:t>
            </w:r>
          </w:p>
        </w:tc>
        <w:tc>
          <w:tcPr>
            <w:tcW w:w="638" w:type="dxa"/>
            <w:vAlign w:val="center"/>
          </w:tcPr>
          <w:p w:rsidR="00162AF5" w:rsidRDefault="00162AF5">
            <w:pPr>
              <w:pStyle w:val="ConsPlusNormal"/>
              <w:jc w:val="center"/>
            </w:pPr>
            <w:r>
              <w:t>1,85</w:t>
            </w:r>
          </w:p>
        </w:tc>
        <w:tc>
          <w:tcPr>
            <w:tcW w:w="638" w:type="dxa"/>
            <w:vAlign w:val="center"/>
          </w:tcPr>
          <w:p w:rsidR="00162AF5" w:rsidRDefault="00162AF5">
            <w:pPr>
              <w:pStyle w:val="ConsPlusNormal"/>
              <w:jc w:val="center"/>
            </w:pPr>
            <w:r>
              <w:t>1,77</w:t>
            </w:r>
          </w:p>
        </w:tc>
        <w:tc>
          <w:tcPr>
            <w:tcW w:w="634" w:type="dxa"/>
            <w:vAlign w:val="center"/>
          </w:tcPr>
          <w:p w:rsidR="00162AF5" w:rsidRDefault="00162AF5">
            <w:pPr>
              <w:pStyle w:val="ConsPlusNormal"/>
              <w:jc w:val="center"/>
            </w:pPr>
            <w:r>
              <w:t>1,59</w:t>
            </w:r>
          </w:p>
        </w:tc>
        <w:tc>
          <w:tcPr>
            <w:tcW w:w="643" w:type="dxa"/>
            <w:vAlign w:val="center"/>
          </w:tcPr>
          <w:p w:rsidR="00162AF5" w:rsidRDefault="00162AF5">
            <w:pPr>
              <w:pStyle w:val="ConsPlusNormal"/>
              <w:jc w:val="center"/>
            </w:pPr>
            <w:r>
              <w:t>1,73</w:t>
            </w:r>
          </w:p>
        </w:tc>
        <w:tc>
          <w:tcPr>
            <w:tcW w:w="634" w:type="dxa"/>
            <w:vAlign w:val="center"/>
          </w:tcPr>
          <w:p w:rsidR="00162AF5" w:rsidRDefault="00162AF5">
            <w:pPr>
              <w:pStyle w:val="ConsPlusNormal"/>
              <w:jc w:val="center"/>
            </w:pPr>
            <w:r>
              <w:t>1,65</w:t>
            </w:r>
          </w:p>
        </w:tc>
        <w:tc>
          <w:tcPr>
            <w:tcW w:w="634" w:type="dxa"/>
            <w:vAlign w:val="center"/>
          </w:tcPr>
          <w:p w:rsidR="00162AF5" w:rsidRDefault="00162AF5">
            <w:pPr>
              <w:pStyle w:val="ConsPlusNormal"/>
              <w:jc w:val="center"/>
            </w:pPr>
            <w:r>
              <w:t>1,50</w:t>
            </w:r>
          </w:p>
        </w:tc>
        <w:tc>
          <w:tcPr>
            <w:tcW w:w="638" w:type="dxa"/>
            <w:vAlign w:val="center"/>
          </w:tcPr>
          <w:p w:rsidR="00162AF5" w:rsidRDefault="00162AF5">
            <w:pPr>
              <w:pStyle w:val="ConsPlusNormal"/>
              <w:jc w:val="center"/>
            </w:pPr>
            <w:r>
              <w:t>1,60</w:t>
            </w:r>
          </w:p>
        </w:tc>
        <w:tc>
          <w:tcPr>
            <w:tcW w:w="638" w:type="dxa"/>
            <w:vAlign w:val="center"/>
          </w:tcPr>
          <w:p w:rsidR="00162AF5" w:rsidRDefault="00162AF5">
            <w:pPr>
              <w:pStyle w:val="ConsPlusNormal"/>
              <w:jc w:val="center"/>
            </w:pPr>
            <w:r>
              <w:t>1,54</w:t>
            </w:r>
          </w:p>
        </w:tc>
        <w:tc>
          <w:tcPr>
            <w:tcW w:w="634" w:type="dxa"/>
            <w:vAlign w:val="center"/>
          </w:tcPr>
          <w:p w:rsidR="00162AF5" w:rsidRDefault="00162AF5">
            <w:pPr>
              <w:pStyle w:val="ConsPlusNormal"/>
              <w:jc w:val="center"/>
            </w:pPr>
            <w:r>
              <w:t>1,41</w:t>
            </w:r>
          </w:p>
        </w:tc>
        <w:tc>
          <w:tcPr>
            <w:tcW w:w="643" w:type="dxa"/>
            <w:vAlign w:val="center"/>
          </w:tcPr>
          <w:p w:rsidR="00162AF5" w:rsidRDefault="00162AF5">
            <w:pPr>
              <w:pStyle w:val="ConsPlusNormal"/>
              <w:jc w:val="center"/>
            </w:pPr>
            <w:r>
              <w:t>1,47</w:t>
            </w:r>
          </w:p>
        </w:tc>
        <w:tc>
          <w:tcPr>
            <w:tcW w:w="638" w:type="dxa"/>
            <w:vAlign w:val="center"/>
          </w:tcPr>
          <w:p w:rsidR="00162AF5" w:rsidRDefault="00162AF5">
            <w:pPr>
              <w:pStyle w:val="ConsPlusNormal"/>
              <w:jc w:val="center"/>
            </w:pPr>
            <w:r>
              <w:t>1,42</w:t>
            </w:r>
          </w:p>
        </w:tc>
        <w:tc>
          <w:tcPr>
            <w:tcW w:w="634" w:type="dxa"/>
            <w:vAlign w:val="center"/>
          </w:tcPr>
          <w:p w:rsidR="00162AF5" w:rsidRDefault="00162AF5">
            <w:pPr>
              <w:pStyle w:val="ConsPlusNormal"/>
              <w:jc w:val="center"/>
            </w:pPr>
            <w:r>
              <w:t>1,32</w:t>
            </w:r>
          </w:p>
        </w:tc>
        <w:tc>
          <w:tcPr>
            <w:tcW w:w="643" w:type="dxa"/>
            <w:vAlign w:val="center"/>
          </w:tcPr>
          <w:p w:rsidR="00162AF5" w:rsidRDefault="00162AF5">
            <w:pPr>
              <w:pStyle w:val="ConsPlusNormal"/>
              <w:jc w:val="center"/>
            </w:pPr>
            <w:r>
              <w:t>1,21</w:t>
            </w:r>
          </w:p>
        </w:tc>
        <w:tc>
          <w:tcPr>
            <w:tcW w:w="638" w:type="dxa"/>
            <w:vAlign w:val="center"/>
          </w:tcPr>
          <w:p w:rsidR="00162AF5" w:rsidRDefault="00162AF5">
            <w:pPr>
              <w:pStyle w:val="ConsPlusNormal"/>
              <w:jc w:val="center"/>
            </w:pPr>
            <w:r>
              <w:t>1,19</w:t>
            </w:r>
          </w:p>
        </w:tc>
        <w:tc>
          <w:tcPr>
            <w:tcW w:w="648" w:type="dxa"/>
            <w:vAlign w:val="center"/>
          </w:tcPr>
          <w:p w:rsidR="00162AF5" w:rsidRDefault="00162AF5">
            <w:pPr>
              <w:pStyle w:val="ConsPlusNormal"/>
              <w:jc w:val="center"/>
            </w:pPr>
            <w:r>
              <w:t>1,14</w:t>
            </w:r>
          </w:p>
        </w:tc>
      </w:tr>
      <w:tr w:rsidR="00162AF5">
        <w:tc>
          <w:tcPr>
            <w:tcW w:w="1714" w:type="dxa"/>
            <w:vAlign w:val="center"/>
          </w:tcPr>
          <w:p w:rsidR="00162AF5" w:rsidRDefault="00162AF5">
            <w:pPr>
              <w:pStyle w:val="ConsPlusNormal"/>
              <w:jc w:val="center"/>
            </w:pPr>
            <w:r>
              <w:t>3,00</w:t>
            </w:r>
          </w:p>
        </w:tc>
        <w:tc>
          <w:tcPr>
            <w:tcW w:w="1843" w:type="dxa"/>
            <w:vAlign w:val="center"/>
          </w:tcPr>
          <w:p w:rsidR="00162AF5" w:rsidRDefault="00162AF5">
            <w:pPr>
              <w:pStyle w:val="ConsPlusNormal"/>
              <w:jc w:val="center"/>
            </w:pPr>
            <w:r>
              <w:t>0,50</w:t>
            </w:r>
          </w:p>
        </w:tc>
        <w:tc>
          <w:tcPr>
            <w:tcW w:w="634" w:type="dxa"/>
            <w:vAlign w:val="center"/>
          </w:tcPr>
          <w:p w:rsidR="00162AF5" w:rsidRDefault="00162AF5">
            <w:pPr>
              <w:pStyle w:val="ConsPlusNormal"/>
              <w:jc w:val="center"/>
            </w:pPr>
            <w:r>
              <w:t>2,74</w:t>
            </w:r>
          </w:p>
        </w:tc>
        <w:tc>
          <w:tcPr>
            <w:tcW w:w="643" w:type="dxa"/>
            <w:vAlign w:val="center"/>
          </w:tcPr>
          <w:p w:rsidR="00162AF5" w:rsidRDefault="00162AF5">
            <w:pPr>
              <w:pStyle w:val="ConsPlusNormal"/>
              <w:jc w:val="center"/>
            </w:pPr>
            <w:r>
              <w:t>2,56</w:t>
            </w:r>
          </w:p>
        </w:tc>
        <w:tc>
          <w:tcPr>
            <w:tcW w:w="634" w:type="dxa"/>
            <w:vAlign w:val="center"/>
          </w:tcPr>
          <w:p w:rsidR="00162AF5" w:rsidRDefault="00162AF5">
            <w:pPr>
              <w:pStyle w:val="ConsPlusNormal"/>
              <w:jc w:val="center"/>
            </w:pPr>
            <w:r>
              <w:t>2,21</w:t>
            </w:r>
          </w:p>
        </w:tc>
        <w:tc>
          <w:tcPr>
            <w:tcW w:w="638" w:type="dxa"/>
            <w:vAlign w:val="center"/>
          </w:tcPr>
          <w:p w:rsidR="00162AF5" w:rsidRDefault="00162AF5">
            <w:pPr>
              <w:pStyle w:val="ConsPlusNormal"/>
              <w:jc w:val="center"/>
            </w:pPr>
            <w:r>
              <w:t>2,51</w:t>
            </w:r>
          </w:p>
        </w:tc>
        <w:tc>
          <w:tcPr>
            <w:tcW w:w="638" w:type="dxa"/>
            <w:vAlign w:val="center"/>
          </w:tcPr>
          <w:p w:rsidR="00162AF5" w:rsidRDefault="00162AF5">
            <w:pPr>
              <w:pStyle w:val="ConsPlusNormal"/>
              <w:jc w:val="center"/>
            </w:pPr>
            <w:r>
              <w:t>2,36</w:t>
            </w:r>
          </w:p>
        </w:tc>
        <w:tc>
          <w:tcPr>
            <w:tcW w:w="634" w:type="dxa"/>
            <w:vAlign w:val="center"/>
          </w:tcPr>
          <w:p w:rsidR="00162AF5" w:rsidRDefault="00162AF5">
            <w:pPr>
              <w:pStyle w:val="ConsPlusNormal"/>
              <w:jc w:val="center"/>
            </w:pPr>
            <w:r>
              <w:t>2,05</w:t>
            </w:r>
          </w:p>
        </w:tc>
        <w:tc>
          <w:tcPr>
            <w:tcW w:w="643" w:type="dxa"/>
            <w:vAlign w:val="center"/>
          </w:tcPr>
          <w:p w:rsidR="00162AF5" w:rsidRDefault="00162AF5">
            <w:pPr>
              <w:pStyle w:val="ConsPlusNormal"/>
              <w:jc w:val="center"/>
            </w:pPr>
            <w:r>
              <w:t>2,29</w:t>
            </w:r>
          </w:p>
        </w:tc>
        <w:tc>
          <w:tcPr>
            <w:tcW w:w="634" w:type="dxa"/>
            <w:vAlign w:val="center"/>
          </w:tcPr>
          <w:p w:rsidR="00162AF5" w:rsidRDefault="00162AF5">
            <w:pPr>
              <w:pStyle w:val="ConsPlusNormal"/>
              <w:jc w:val="center"/>
            </w:pPr>
            <w:r>
              <w:t>2,16</w:t>
            </w:r>
          </w:p>
        </w:tc>
        <w:tc>
          <w:tcPr>
            <w:tcW w:w="634" w:type="dxa"/>
            <w:vAlign w:val="center"/>
          </w:tcPr>
          <w:p w:rsidR="00162AF5" w:rsidRDefault="00162AF5">
            <w:pPr>
              <w:pStyle w:val="ConsPlusNormal"/>
              <w:jc w:val="center"/>
            </w:pPr>
            <w:r>
              <w:t>1,89</w:t>
            </w:r>
          </w:p>
        </w:tc>
        <w:tc>
          <w:tcPr>
            <w:tcW w:w="638" w:type="dxa"/>
            <w:vAlign w:val="center"/>
          </w:tcPr>
          <w:p w:rsidR="00162AF5" w:rsidRDefault="00162AF5">
            <w:pPr>
              <w:pStyle w:val="ConsPlusNormal"/>
              <w:jc w:val="center"/>
            </w:pPr>
            <w:r>
              <w:t>2,06</w:t>
            </w:r>
          </w:p>
        </w:tc>
        <w:tc>
          <w:tcPr>
            <w:tcW w:w="638" w:type="dxa"/>
            <w:vAlign w:val="center"/>
          </w:tcPr>
          <w:p w:rsidR="00162AF5" w:rsidRDefault="00162AF5">
            <w:pPr>
              <w:pStyle w:val="ConsPlusNormal"/>
              <w:jc w:val="center"/>
            </w:pPr>
            <w:r>
              <w:t>1,95</w:t>
            </w:r>
          </w:p>
        </w:tc>
        <w:tc>
          <w:tcPr>
            <w:tcW w:w="634" w:type="dxa"/>
            <w:vAlign w:val="center"/>
          </w:tcPr>
          <w:p w:rsidR="00162AF5" w:rsidRDefault="00162AF5">
            <w:pPr>
              <w:pStyle w:val="ConsPlusNormal"/>
              <w:jc w:val="center"/>
            </w:pPr>
            <w:r>
              <w:t>1,73</w:t>
            </w:r>
          </w:p>
        </w:tc>
        <w:tc>
          <w:tcPr>
            <w:tcW w:w="643" w:type="dxa"/>
            <w:vAlign w:val="center"/>
          </w:tcPr>
          <w:p w:rsidR="00162AF5" w:rsidRDefault="00162AF5">
            <w:pPr>
              <w:pStyle w:val="ConsPlusNormal"/>
              <w:jc w:val="center"/>
            </w:pPr>
            <w:r>
              <w:t>1,84</w:t>
            </w:r>
          </w:p>
        </w:tc>
        <w:tc>
          <w:tcPr>
            <w:tcW w:w="638" w:type="dxa"/>
            <w:vAlign w:val="center"/>
          </w:tcPr>
          <w:p w:rsidR="00162AF5" w:rsidRDefault="00162AF5">
            <w:pPr>
              <w:pStyle w:val="ConsPlusNormal"/>
              <w:jc w:val="center"/>
            </w:pPr>
            <w:r>
              <w:t>1,75</w:t>
            </w:r>
          </w:p>
        </w:tc>
        <w:tc>
          <w:tcPr>
            <w:tcW w:w="634" w:type="dxa"/>
            <w:vAlign w:val="center"/>
          </w:tcPr>
          <w:p w:rsidR="00162AF5" w:rsidRDefault="00162AF5">
            <w:pPr>
              <w:pStyle w:val="ConsPlusNormal"/>
              <w:jc w:val="center"/>
            </w:pPr>
            <w:r>
              <w:t>1,57</w:t>
            </w:r>
          </w:p>
        </w:tc>
        <w:tc>
          <w:tcPr>
            <w:tcW w:w="643" w:type="dxa"/>
            <w:vAlign w:val="center"/>
          </w:tcPr>
          <w:p w:rsidR="00162AF5" w:rsidRDefault="00162AF5">
            <w:pPr>
              <w:pStyle w:val="ConsPlusNormal"/>
              <w:jc w:val="center"/>
            </w:pPr>
            <w:r>
              <w:t>1,38</w:t>
            </w:r>
          </w:p>
        </w:tc>
        <w:tc>
          <w:tcPr>
            <w:tcW w:w="638" w:type="dxa"/>
            <w:vAlign w:val="center"/>
          </w:tcPr>
          <w:p w:rsidR="00162AF5" w:rsidRDefault="00162AF5">
            <w:pPr>
              <w:pStyle w:val="ConsPlusNormal"/>
              <w:jc w:val="center"/>
            </w:pPr>
            <w:r>
              <w:t>1,34</w:t>
            </w:r>
          </w:p>
        </w:tc>
        <w:tc>
          <w:tcPr>
            <w:tcW w:w="648" w:type="dxa"/>
            <w:vAlign w:val="center"/>
          </w:tcPr>
          <w:p w:rsidR="00162AF5" w:rsidRDefault="00162AF5">
            <w:pPr>
              <w:pStyle w:val="ConsPlusNormal"/>
              <w:jc w:val="center"/>
            </w:pPr>
            <w:r>
              <w:t>1,25</w:t>
            </w:r>
          </w:p>
        </w:tc>
      </w:tr>
      <w:tr w:rsidR="00162AF5">
        <w:tc>
          <w:tcPr>
            <w:tcW w:w="1714" w:type="dxa"/>
            <w:vAlign w:val="center"/>
          </w:tcPr>
          <w:p w:rsidR="00162AF5" w:rsidRDefault="00162AF5">
            <w:pPr>
              <w:pStyle w:val="ConsPlusNormal"/>
              <w:jc w:val="center"/>
            </w:pPr>
            <w:r>
              <w:t>3,00</w:t>
            </w:r>
          </w:p>
        </w:tc>
        <w:tc>
          <w:tcPr>
            <w:tcW w:w="1843" w:type="dxa"/>
            <w:vAlign w:val="center"/>
          </w:tcPr>
          <w:p w:rsidR="00162AF5" w:rsidRDefault="00162AF5">
            <w:pPr>
              <w:pStyle w:val="ConsPlusNormal"/>
              <w:jc w:val="center"/>
            </w:pPr>
            <w:r>
              <w:t>0,60</w:t>
            </w:r>
          </w:p>
        </w:tc>
        <w:tc>
          <w:tcPr>
            <w:tcW w:w="634" w:type="dxa"/>
            <w:vAlign w:val="center"/>
          </w:tcPr>
          <w:p w:rsidR="00162AF5" w:rsidRDefault="00162AF5">
            <w:pPr>
              <w:pStyle w:val="ConsPlusNormal"/>
              <w:jc w:val="center"/>
            </w:pPr>
            <w:r>
              <w:t>3,54</w:t>
            </w:r>
          </w:p>
        </w:tc>
        <w:tc>
          <w:tcPr>
            <w:tcW w:w="643" w:type="dxa"/>
            <w:vAlign w:val="center"/>
          </w:tcPr>
          <w:p w:rsidR="00162AF5" w:rsidRDefault="00162AF5">
            <w:pPr>
              <w:pStyle w:val="ConsPlusNormal"/>
              <w:jc w:val="center"/>
            </w:pPr>
            <w:r>
              <w:t>3,28</w:t>
            </w:r>
          </w:p>
        </w:tc>
        <w:tc>
          <w:tcPr>
            <w:tcW w:w="634" w:type="dxa"/>
            <w:vAlign w:val="center"/>
          </w:tcPr>
          <w:p w:rsidR="00162AF5" w:rsidRDefault="00162AF5">
            <w:pPr>
              <w:pStyle w:val="ConsPlusNormal"/>
              <w:jc w:val="center"/>
            </w:pPr>
            <w:r>
              <w:t>2,76</w:t>
            </w:r>
          </w:p>
        </w:tc>
        <w:tc>
          <w:tcPr>
            <w:tcW w:w="638" w:type="dxa"/>
            <w:vAlign w:val="center"/>
          </w:tcPr>
          <w:p w:rsidR="00162AF5" w:rsidRDefault="00162AF5">
            <w:pPr>
              <w:pStyle w:val="ConsPlusNormal"/>
              <w:jc w:val="center"/>
            </w:pPr>
            <w:r>
              <w:t>3,21</w:t>
            </w:r>
          </w:p>
        </w:tc>
        <w:tc>
          <w:tcPr>
            <w:tcW w:w="638" w:type="dxa"/>
            <w:vAlign w:val="center"/>
          </w:tcPr>
          <w:p w:rsidR="00162AF5" w:rsidRDefault="00162AF5">
            <w:pPr>
              <w:pStyle w:val="ConsPlusNormal"/>
              <w:jc w:val="center"/>
            </w:pPr>
            <w:r>
              <w:t>2,98</w:t>
            </w:r>
          </w:p>
        </w:tc>
        <w:tc>
          <w:tcPr>
            <w:tcW w:w="634" w:type="dxa"/>
            <w:vAlign w:val="center"/>
          </w:tcPr>
          <w:p w:rsidR="00162AF5" w:rsidRDefault="00162AF5">
            <w:pPr>
              <w:pStyle w:val="ConsPlusNormal"/>
              <w:jc w:val="center"/>
            </w:pPr>
            <w:r>
              <w:t>2,53</w:t>
            </w:r>
          </w:p>
        </w:tc>
        <w:tc>
          <w:tcPr>
            <w:tcW w:w="643" w:type="dxa"/>
            <w:vAlign w:val="center"/>
          </w:tcPr>
          <w:p w:rsidR="00162AF5" w:rsidRDefault="00162AF5">
            <w:pPr>
              <w:pStyle w:val="ConsPlusNormal"/>
              <w:jc w:val="center"/>
            </w:pPr>
            <w:r>
              <w:t>2,88</w:t>
            </w:r>
          </w:p>
        </w:tc>
        <w:tc>
          <w:tcPr>
            <w:tcW w:w="634" w:type="dxa"/>
            <w:vAlign w:val="center"/>
          </w:tcPr>
          <w:p w:rsidR="00162AF5" w:rsidRDefault="00162AF5">
            <w:pPr>
              <w:pStyle w:val="ConsPlusNormal"/>
              <w:jc w:val="center"/>
            </w:pPr>
            <w:r>
              <w:t>2,68</w:t>
            </w:r>
          </w:p>
        </w:tc>
        <w:tc>
          <w:tcPr>
            <w:tcW w:w="634" w:type="dxa"/>
            <w:vAlign w:val="center"/>
          </w:tcPr>
          <w:p w:rsidR="00162AF5" w:rsidRDefault="00162AF5">
            <w:pPr>
              <w:pStyle w:val="ConsPlusNormal"/>
              <w:jc w:val="center"/>
            </w:pPr>
            <w:r>
              <w:t>1,26</w:t>
            </w:r>
          </w:p>
        </w:tc>
        <w:tc>
          <w:tcPr>
            <w:tcW w:w="638" w:type="dxa"/>
            <w:vAlign w:val="center"/>
          </w:tcPr>
          <w:p w:rsidR="00162AF5" w:rsidRDefault="00162AF5">
            <w:pPr>
              <w:pStyle w:val="ConsPlusNormal"/>
              <w:jc w:val="center"/>
            </w:pPr>
            <w:r>
              <w:t>2,55</w:t>
            </w:r>
          </w:p>
        </w:tc>
        <w:tc>
          <w:tcPr>
            <w:tcW w:w="638" w:type="dxa"/>
            <w:vAlign w:val="center"/>
          </w:tcPr>
          <w:p w:rsidR="00162AF5" w:rsidRDefault="00162AF5">
            <w:pPr>
              <w:pStyle w:val="ConsPlusNormal"/>
              <w:jc w:val="center"/>
            </w:pPr>
            <w:r>
              <w:t>2,39</w:t>
            </w:r>
          </w:p>
        </w:tc>
        <w:tc>
          <w:tcPr>
            <w:tcW w:w="634" w:type="dxa"/>
            <w:vAlign w:val="center"/>
          </w:tcPr>
          <w:p w:rsidR="00162AF5" w:rsidRDefault="00162AF5">
            <w:pPr>
              <w:pStyle w:val="ConsPlusNormal"/>
              <w:jc w:val="center"/>
            </w:pPr>
            <w:r>
              <w:t>2,06</w:t>
            </w:r>
          </w:p>
        </w:tc>
        <w:tc>
          <w:tcPr>
            <w:tcW w:w="643" w:type="dxa"/>
            <w:vAlign w:val="center"/>
          </w:tcPr>
          <w:p w:rsidR="00162AF5" w:rsidRDefault="00162AF5">
            <w:pPr>
              <w:pStyle w:val="ConsPlusNormal"/>
              <w:jc w:val="center"/>
            </w:pPr>
            <w:r>
              <w:t>2,22</w:t>
            </w:r>
          </w:p>
        </w:tc>
        <w:tc>
          <w:tcPr>
            <w:tcW w:w="638" w:type="dxa"/>
            <w:vAlign w:val="center"/>
          </w:tcPr>
          <w:p w:rsidR="00162AF5" w:rsidRDefault="00162AF5">
            <w:pPr>
              <w:pStyle w:val="ConsPlusNormal"/>
              <w:jc w:val="center"/>
            </w:pPr>
            <w:r>
              <w:t>2,09</w:t>
            </w:r>
          </w:p>
        </w:tc>
        <w:tc>
          <w:tcPr>
            <w:tcW w:w="634" w:type="dxa"/>
            <w:vAlign w:val="center"/>
          </w:tcPr>
          <w:p w:rsidR="00162AF5" w:rsidRDefault="00162AF5">
            <w:pPr>
              <w:pStyle w:val="ConsPlusNormal"/>
              <w:jc w:val="center"/>
            </w:pPr>
            <w:r>
              <w:t>1,83</w:t>
            </w:r>
          </w:p>
        </w:tc>
        <w:tc>
          <w:tcPr>
            <w:tcW w:w="643" w:type="dxa"/>
            <w:vAlign w:val="center"/>
          </w:tcPr>
          <w:p w:rsidR="00162AF5" w:rsidRDefault="00162AF5">
            <w:pPr>
              <w:pStyle w:val="ConsPlusNormal"/>
              <w:jc w:val="center"/>
            </w:pPr>
            <w:r>
              <w:t>1,56</w:t>
            </w:r>
          </w:p>
        </w:tc>
        <w:tc>
          <w:tcPr>
            <w:tcW w:w="638" w:type="dxa"/>
            <w:vAlign w:val="center"/>
          </w:tcPr>
          <w:p w:rsidR="00162AF5" w:rsidRDefault="00162AF5">
            <w:pPr>
              <w:pStyle w:val="ConsPlusNormal"/>
              <w:jc w:val="center"/>
            </w:pPr>
            <w:r>
              <w:t>1,50</w:t>
            </w:r>
          </w:p>
        </w:tc>
        <w:tc>
          <w:tcPr>
            <w:tcW w:w="648" w:type="dxa"/>
            <w:vAlign w:val="center"/>
          </w:tcPr>
          <w:p w:rsidR="00162AF5" w:rsidRDefault="00162AF5">
            <w:pPr>
              <w:pStyle w:val="ConsPlusNormal"/>
              <w:jc w:val="center"/>
            </w:pPr>
            <w:r>
              <w:t>1,37</w:t>
            </w:r>
          </w:p>
        </w:tc>
      </w:tr>
      <w:tr w:rsidR="00162AF5">
        <w:tc>
          <w:tcPr>
            <w:tcW w:w="1714" w:type="dxa"/>
            <w:vAlign w:val="center"/>
          </w:tcPr>
          <w:p w:rsidR="00162AF5" w:rsidRDefault="00162AF5">
            <w:pPr>
              <w:pStyle w:val="ConsPlusNormal"/>
              <w:jc w:val="center"/>
            </w:pPr>
            <w:r>
              <w:t>3,00</w:t>
            </w:r>
          </w:p>
        </w:tc>
        <w:tc>
          <w:tcPr>
            <w:tcW w:w="1843" w:type="dxa"/>
            <w:vAlign w:val="center"/>
          </w:tcPr>
          <w:p w:rsidR="00162AF5" w:rsidRDefault="00162AF5">
            <w:pPr>
              <w:pStyle w:val="ConsPlusNormal"/>
              <w:jc w:val="center"/>
            </w:pPr>
            <w:r>
              <w:t>0,70</w:t>
            </w:r>
          </w:p>
        </w:tc>
        <w:tc>
          <w:tcPr>
            <w:tcW w:w="634" w:type="dxa"/>
            <w:vAlign w:val="center"/>
          </w:tcPr>
          <w:p w:rsidR="00162AF5" w:rsidRDefault="00162AF5">
            <w:pPr>
              <w:pStyle w:val="ConsPlusNormal"/>
              <w:jc w:val="center"/>
            </w:pPr>
            <w:r>
              <w:t>4,34</w:t>
            </w:r>
          </w:p>
        </w:tc>
        <w:tc>
          <w:tcPr>
            <w:tcW w:w="643" w:type="dxa"/>
            <w:vAlign w:val="center"/>
          </w:tcPr>
          <w:p w:rsidR="00162AF5" w:rsidRDefault="00162AF5">
            <w:pPr>
              <w:pStyle w:val="ConsPlusNormal"/>
              <w:jc w:val="center"/>
            </w:pPr>
            <w:r>
              <w:t>3,99</w:t>
            </w:r>
          </w:p>
        </w:tc>
        <w:tc>
          <w:tcPr>
            <w:tcW w:w="634" w:type="dxa"/>
            <w:vAlign w:val="center"/>
          </w:tcPr>
          <w:p w:rsidR="00162AF5" w:rsidRDefault="00162AF5">
            <w:pPr>
              <w:pStyle w:val="ConsPlusNormal"/>
              <w:jc w:val="center"/>
            </w:pPr>
            <w:r>
              <w:t>3,31</w:t>
            </w:r>
          </w:p>
        </w:tc>
        <w:tc>
          <w:tcPr>
            <w:tcW w:w="638" w:type="dxa"/>
            <w:vAlign w:val="center"/>
          </w:tcPr>
          <w:p w:rsidR="00162AF5" w:rsidRDefault="00162AF5">
            <w:pPr>
              <w:pStyle w:val="ConsPlusNormal"/>
              <w:jc w:val="center"/>
            </w:pPr>
            <w:r>
              <w:t>3,90</w:t>
            </w:r>
          </w:p>
        </w:tc>
        <w:tc>
          <w:tcPr>
            <w:tcW w:w="638" w:type="dxa"/>
            <w:vAlign w:val="center"/>
          </w:tcPr>
          <w:p w:rsidR="00162AF5" w:rsidRDefault="00162AF5">
            <w:pPr>
              <w:pStyle w:val="ConsPlusNormal"/>
              <w:jc w:val="center"/>
            </w:pPr>
            <w:r>
              <w:t>3,60</w:t>
            </w:r>
          </w:p>
        </w:tc>
        <w:tc>
          <w:tcPr>
            <w:tcW w:w="634" w:type="dxa"/>
            <w:vAlign w:val="center"/>
          </w:tcPr>
          <w:p w:rsidR="00162AF5" w:rsidRDefault="00162AF5">
            <w:pPr>
              <w:pStyle w:val="ConsPlusNormal"/>
              <w:jc w:val="center"/>
            </w:pPr>
            <w:r>
              <w:t>3,00</w:t>
            </w:r>
          </w:p>
        </w:tc>
        <w:tc>
          <w:tcPr>
            <w:tcW w:w="643" w:type="dxa"/>
            <w:vAlign w:val="center"/>
          </w:tcPr>
          <w:p w:rsidR="00162AF5" w:rsidRDefault="00162AF5">
            <w:pPr>
              <w:pStyle w:val="ConsPlusNormal"/>
              <w:jc w:val="center"/>
            </w:pPr>
            <w:r>
              <w:t>3,47</w:t>
            </w:r>
          </w:p>
        </w:tc>
        <w:tc>
          <w:tcPr>
            <w:tcW w:w="634" w:type="dxa"/>
            <w:vAlign w:val="center"/>
          </w:tcPr>
          <w:p w:rsidR="00162AF5" w:rsidRDefault="00162AF5">
            <w:pPr>
              <w:pStyle w:val="ConsPlusNormal"/>
              <w:jc w:val="center"/>
            </w:pPr>
            <w:r>
              <w:t>3,22</w:t>
            </w:r>
          </w:p>
        </w:tc>
        <w:tc>
          <w:tcPr>
            <w:tcW w:w="634" w:type="dxa"/>
            <w:vAlign w:val="center"/>
          </w:tcPr>
          <w:p w:rsidR="00162AF5" w:rsidRDefault="00162AF5">
            <w:pPr>
              <w:pStyle w:val="ConsPlusNormal"/>
              <w:jc w:val="center"/>
            </w:pPr>
            <w:r>
              <w:t>2,70</w:t>
            </w:r>
          </w:p>
        </w:tc>
        <w:tc>
          <w:tcPr>
            <w:tcW w:w="638" w:type="dxa"/>
            <w:vAlign w:val="center"/>
          </w:tcPr>
          <w:p w:rsidR="00162AF5" w:rsidRDefault="00162AF5">
            <w:pPr>
              <w:pStyle w:val="ConsPlusNormal"/>
              <w:jc w:val="center"/>
            </w:pPr>
            <w:r>
              <w:t>3,04</w:t>
            </w:r>
          </w:p>
        </w:tc>
        <w:tc>
          <w:tcPr>
            <w:tcW w:w="638" w:type="dxa"/>
            <w:vAlign w:val="center"/>
          </w:tcPr>
          <w:p w:rsidR="00162AF5" w:rsidRDefault="00162AF5">
            <w:pPr>
              <w:pStyle w:val="ConsPlusNormal"/>
              <w:jc w:val="center"/>
            </w:pPr>
            <w:r>
              <w:t>2,83</w:t>
            </w:r>
          </w:p>
        </w:tc>
        <w:tc>
          <w:tcPr>
            <w:tcW w:w="634" w:type="dxa"/>
            <w:vAlign w:val="center"/>
          </w:tcPr>
          <w:p w:rsidR="00162AF5" w:rsidRDefault="00162AF5">
            <w:pPr>
              <w:pStyle w:val="ConsPlusNormal"/>
              <w:jc w:val="center"/>
            </w:pPr>
            <w:r>
              <w:t>2,40</w:t>
            </w:r>
          </w:p>
        </w:tc>
        <w:tc>
          <w:tcPr>
            <w:tcW w:w="643" w:type="dxa"/>
            <w:vAlign w:val="center"/>
          </w:tcPr>
          <w:p w:rsidR="00162AF5" w:rsidRDefault="00162AF5">
            <w:pPr>
              <w:pStyle w:val="ConsPlusNormal"/>
              <w:jc w:val="center"/>
            </w:pPr>
            <w:r>
              <w:t>2,61</w:t>
            </w:r>
          </w:p>
        </w:tc>
        <w:tc>
          <w:tcPr>
            <w:tcW w:w="638" w:type="dxa"/>
            <w:vAlign w:val="center"/>
          </w:tcPr>
          <w:p w:rsidR="00162AF5" w:rsidRDefault="00162AF5">
            <w:pPr>
              <w:pStyle w:val="ConsPlusNormal"/>
              <w:jc w:val="center"/>
            </w:pPr>
            <w:r>
              <w:t>2,44</w:t>
            </w:r>
          </w:p>
        </w:tc>
        <w:tc>
          <w:tcPr>
            <w:tcW w:w="634" w:type="dxa"/>
            <w:vAlign w:val="center"/>
          </w:tcPr>
          <w:p w:rsidR="00162AF5" w:rsidRDefault="00162AF5">
            <w:pPr>
              <w:pStyle w:val="ConsPlusNormal"/>
              <w:jc w:val="center"/>
            </w:pPr>
            <w:r>
              <w:t>2,09</w:t>
            </w:r>
          </w:p>
        </w:tc>
        <w:tc>
          <w:tcPr>
            <w:tcW w:w="643" w:type="dxa"/>
            <w:vAlign w:val="center"/>
          </w:tcPr>
          <w:p w:rsidR="00162AF5" w:rsidRDefault="00162AF5">
            <w:pPr>
              <w:pStyle w:val="ConsPlusNormal"/>
              <w:jc w:val="center"/>
            </w:pPr>
            <w:r>
              <w:t>1,74</w:t>
            </w:r>
          </w:p>
        </w:tc>
        <w:tc>
          <w:tcPr>
            <w:tcW w:w="638" w:type="dxa"/>
            <w:vAlign w:val="center"/>
          </w:tcPr>
          <w:p w:rsidR="00162AF5" w:rsidRDefault="00162AF5">
            <w:pPr>
              <w:pStyle w:val="ConsPlusNormal"/>
              <w:jc w:val="center"/>
            </w:pPr>
            <w:r>
              <w:t>1,66</w:t>
            </w:r>
          </w:p>
        </w:tc>
        <w:tc>
          <w:tcPr>
            <w:tcW w:w="648" w:type="dxa"/>
            <w:vAlign w:val="center"/>
          </w:tcPr>
          <w:p w:rsidR="00162AF5" w:rsidRDefault="00162AF5">
            <w:pPr>
              <w:pStyle w:val="ConsPlusNormal"/>
              <w:jc w:val="center"/>
            </w:pPr>
            <w:r>
              <w:t>1,49</w:t>
            </w:r>
          </w:p>
        </w:tc>
      </w:tr>
      <w:tr w:rsidR="00162AF5">
        <w:tc>
          <w:tcPr>
            <w:tcW w:w="1714" w:type="dxa"/>
            <w:vAlign w:val="center"/>
          </w:tcPr>
          <w:p w:rsidR="00162AF5" w:rsidRDefault="00162AF5">
            <w:pPr>
              <w:pStyle w:val="ConsPlusNormal"/>
              <w:jc w:val="center"/>
            </w:pPr>
            <w:r>
              <w:t>3,00</w:t>
            </w:r>
          </w:p>
        </w:tc>
        <w:tc>
          <w:tcPr>
            <w:tcW w:w="1843" w:type="dxa"/>
            <w:vAlign w:val="center"/>
          </w:tcPr>
          <w:p w:rsidR="00162AF5" w:rsidRDefault="00162AF5">
            <w:pPr>
              <w:pStyle w:val="ConsPlusNormal"/>
              <w:jc w:val="center"/>
            </w:pPr>
            <w:r>
              <w:t>0,80</w:t>
            </w:r>
          </w:p>
        </w:tc>
        <w:tc>
          <w:tcPr>
            <w:tcW w:w="634" w:type="dxa"/>
            <w:vAlign w:val="center"/>
          </w:tcPr>
          <w:p w:rsidR="00162AF5" w:rsidRDefault="00162AF5">
            <w:pPr>
              <w:pStyle w:val="ConsPlusNormal"/>
              <w:jc w:val="center"/>
            </w:pPr>
            <w:r>
              <w:t>5,13</w:t>
            </w:r>
          </w:p>
        </w:tc>
        <w:tc>
          <w:tcPr>
            <w:tcW w:w="643" w:type="dxa"/>
            <w:vAlign w:val="center"/>
          </w:tcPr>
          <w:p w:rsidR="00162AF5" w:rsidRDefault="00162AF5">
            <w:pPr>
              <w:pStyle w:val="ConsPlusNormal"/>
              <w:jc w:val="center"/>
            </w:pPr>
            <w:r>
              <w:t>4,71</w:t>
            </w:r>
          </w:p>
        </w:tc>
        <w:tc>
          <w:tcPr>
            <w:tcW w:w="634" w:type="dxa"/>
            <w:vAlign w:val="center"/>
          </w:tcPr>
          <w:p w:rsidR="00162AF5" w:rsidRDefault="00162AF5">
            <w:pPr>
              <w:pStyle w:val="ConsPlusNormal"/>
              <w:jc w:val="center"/>
            </w:pPr>
            <w:r>
              <w:t>3,86</w:t>
            </w:r>
          </w:p>
        </w:tc>
        <w:tc>
          <w:tcPr>
            <w:tcW w:w="638" w:type="dxa"/>
            <w:vAlign w:val="center"/>
          </w:tcPr>
          <w:p w:rsidR="00162AF5" w:rsidRDefault="00162AF5">
            <w:pPr>
              <w:pStyle w:val="ConsPlusNormal"/>
              <w:jc w:val="center"/>
            </w:pPr>
            <w:r>
              <w:t>4,60</w:t>
            </w:r>
          </w:p>
        </w:tc>
        <w:tc>
          <w:tcPr>
            <w:tcW w:w="638" w:type="dxa"/>
            <w:vAlign w:val="center"/>
          </w:tcPr>
          <w:p w:rsidR="00162AF5" w:rsidRDefault="00162AF5">
            <w:pPr>
              <w:pStyle w:val="ConsPlusNormal"/>
              <w:jc w:val="center"/>
            </w:pPr>
            <w:r>
              <w:t>4,23</w:t>
            </w:r>
          </w:p>
        </w:tc>
        <w:tc>
          <w:tcPr>
            <w:tcW w:w="634" w:type="dxa"/>
            <w:vAlign w:val="center"/>
          </w:tcPr>
          <w:p w:rsidR="00162AF5" w:rsidRDefault="00162AF5">
            <w:pPr>
              <w:pStyle w:val="ConsPlusNormal"/>
              <w:jc w:val="center"/>
            </w:pPr>
            <w:r>
              <w:t>3,48</w:t>
            </w:r>
          </w:p>
        </w:tc>
        <w:tc>
          <w:tcPr>
            <w:tcW w:w="643" w:type="dxa"/>
            <w:vAlign w:val="center"/>
          </w:tcPr>
          <w:p w:rsidR="00162AF5" w:rsidRDefault="00162AF5">
            <w:pPr>
              <w:pStyle w:val="ConsPlusNormal"/>
              <w:jc w:val="center"/>
            </w:pPr>
            <w:r>
              <w:t>4,06</w:t>
            </w:r>
          </w:p>
        </w:tc>
        <w:tc>
          <w:tcPr>
            <w:tcW w:w="634" w:type="dxa"/>
            <w:vAlign w:val="center"/>
          </w:tcPr>
          <w:p w:rsidR="00162AF5" w:rsidRDefault="00162AF5">
            <w:pPr>
              <w:pStyle w:val="ConsPlusNormal"/>
              <w:jc w:val="center"/>
            </w:pPr>
            <w:r>
              <w:t>3,74</w:t>
            </w:r>
          </w:p>
        </w:tc>
        <w:tc>
          <w:tcPr>
            <w:tcW w:w="634" w:type="dxa"/>
            <w:vAlign w:val="center"/>
          </w:tcPr>
          <w:p w:rsidR="00162AF5" w:rsidRDefault="00162AF5">
            <w:pPr>
              <w:pStyle w:val="ConsPlusNormal"/>
              <w:jc w:val="center"/>
            </w:pPr>
            <w:r>
              <w:t>3,11</w:t>
            </w:r>
          </w:p>
        </w:tc>
        <w:tc>
          <w:tcPr>
            <w:tcW w:w="638" w:type="dxa"/>
            <w:vAlign w:val="center"/>
          </w:tcPr>
          <w:p w:rsidR="00162AF5" w:rsidRDefault="00162AF5">
            <w:pPr>
              <w:pStyle w:val="ConsPlusNormal"/>
              <w:jc w:val="center"/>
            </w:pPr>
            <w:r>
              <w:t>3,53</w:t>
            </w:r>
          </w:p>
        </w:tc>
        <w:tc>
          <w:tcPr>
            <w:tcW w:w="638" w:type="dxa"/>
            <w:vAlign w:val="center"/>
          </w:tcPr>
          <w:p w:rsidR="00162AF5" w:rsidRDefault="00162AF5">
            <w:pPr>
              <w:pStyle w:val="ConsPlusNormal"/>
              <w:jc w:val="center"/>
            </w:pPr>
            <w:r>
              <w:t>3,26</w:t>
            </w:r>
          </w:p>
        </w:tc>
        <w:tc>
          <w:tcPr>
            <w:tcW w:w="634" w:type="dxa"/>
            <w:vAlign w:val="center"/>
          </w:tcPr>
          <w:p w:rsidR="00162AF5" w:rsidRDefault="00162AF5">
            <w:pPr>
              <w:pStyle w:val="ConsPlusNormal"/>
              <w:jc w:val="center"/>
            </w:pPr>
            <w:r>
              <w:t>2,73</w:t>
            </w:r>
          </w:p>
        </w:tc>
        <w:tc>
          <w:tcPr>
            <w:tcW w:w="643" w:type="dxa"/>
            <w:vAlign w:val="center"/>
          </w:tcPr>
          <w:p w:rsidR="00162AF5" w:rsidRDefault="00162AF5">
            <w:pPr>
              <w:pStyle w:val="ConsPlusNormal"/>
              <w:jc w:val="center"/>
            </w:pPr>
            <w:r>
              <w:t>2,99</w:t>
            </w:r>
          </w:p>
        </w:tc>
        <w:tc>
          <w:tcPr>
            <w:tcW w:w="638" w:type="dxa"/>
            <w:vAlign w:val="center"/>
          </w:tcPr>
          <w:p w:rsidR="00162AF5" w:rsidRDefault="00162AF5">
            <w:pPr>
              <w:pStyle w:val="ConsPlusNormal"/>
              <w:jc w:val="center"/>
            </w:pPr>
            <w:r>
              <w:t>2,78</w:t>
            </w:r>
          </w:p>
        </w:tc>
        <w:tc>
          <w:tcPr>
            <w:tcW w:w="634" w:type="dxa"/>
            <w:vAlign w:val="center"/>
          </w:tcPr>
          <w:p w:rsidR="00162AF5" w:rsidRDefault="00162AF5">
            <w:pPr>
              <w:pStyle w:val="ConsPlusNormal"/>
              <w:jc w:val="center"/>
            </w:pPr>
            <w:r>
              <w:t>2,36</w:t>
            </w:r>
          </w:p>
        </w:tc>
        <w:tc>
          <w:tcPr>
            <w:tcW w:w="643" w:type="dxa"/>
            <w:vAlign w:val="center"/>
          </w:tcPr>
          <w:p w:rsidR="00162AF5" w:rsidRDefault="00162AF5">
            <w:pPr>
              <w:pStyle w:val="ConsPlusNormal"/>
              <w:jc w:val="center"/>
            </w:pPr>
            <w:r>
              <w:t>1,92</w:t>
            </w:r>
          </w:p>
        </w:tc>
        <w:tc>
          <w:tcPr>
            <w:tcW w:w="638" w:type="dxa"/>
            <w:vAlign w:val="center"/>
          </w:tcPr>
          <w:p w:rsidR="00162AF5" w:rsidRDefault="00162AF5">
            <w:pPr>
              <w:pStyle w:val="ConsPlusNormal"/>
              <w:jc w:val="center"/>
            </w:pPr>
            <w:r>
              <w:t>1,82</w:t>
            </w:r>
          </w:p>
        </w:tc>
        <w:tc>
          <w:tcPr>
            <w:tcW w:w="648" w:type="dxa"/>
            <w:vAlign w:val="center"/>
          </w:tcPr>
          <w:p w:rsidR="00162AF5" w:rsidRDefault="00162AF5">
            <w:pPr>
              <w:pStyle w:val="ConsPlusNormal"/>
              <w:jc w:val="center"/>
            </w:pPr>
            <w:r>
              <w:t>1,61</w:t>
            </w:r>
          </w:p>
        </w:tc>
      </w:tr>
      <w:tr w:rsidR="00162AF5">
        <w:tc>
          <w:tcPr>
            <w:tcW w:w="1714" w:type="dxa"/>
            <w:vAlign w:val="center"/>
          </w:tcPr>
          <w:p w:rsidR="00162AF5" w:rsidRDefault="00162AF5">
            <w:pPr>
              <w:pStyle w:val="ConsPlusNormal"/>
              <w:jc w:val="center"/>
            </w:pPr>
            <w:r>
              <w:t>3,00</w:t>
            </w:r>
          </w:p>
        </w:tc>
        <w:tc>
          <w:tcPr>
            <w:tcW w:w="1843" w:type="dxa"/>
            <w:vAlign w:val="center"/>
          </w:tcPr>
          <w:p w:rsidR="00162AF5" w:rsidRDefault="00162AF5">
            <w:pPr>
              <w:pStyle w:val="ConsPlusNormal"/>
              <w:jc w:val="center"/>
            </w:pPr>
            <w:r>
              <w:t>0,90</w:t>
            </w:r>
          </w:p>
        </w:tc>
        <w:tc>
          <w:tcPr>
            <w:tcW w:w="634" w:type="dxa"/>
            <w:vAlign w:val="center"/>
          </w:tcPr>
          <w:p w:rsidR="00162AF5" w:rsidRDefault="00162AF5">
            <w:pPr>
              <w:pStyle w:val="ConsPlusNormal"/>
              <w:jc w:val="center"/>
            </w:pPr>
            <w:r>
              <w:t>5,93</w:t>
            </w:r>
          </w:p>
        </w:tc>
        <w:tc>
          <w:tcPr>
            <w:tcW w:w="643" w:type="dxa"/>
            <w:vAlign w:val="center"/>
          </w:tcPr>
          <w:p w:rsidR="00162AF5" w:rsidRDefault="00162AF5">
            <w:pPr>
              <w:pStyle w:val="ConsPlusNormal"/>
              <w:jc w:val="center"/>
            </w:pPr>
            <w:r>
              <w:t>5,42</w:t>
            </w:r>
          </w:p>
        </w:tc>
        <w:tc>
          <w:tcPr>
            <w:tcW w:w="634" w:type="dxa"/>
            <w:vAlign w:val="center"/>
          </w:tcPr>
          <w:p w:rsidR="00162AF5" w:rsidRDefault="00162AF5">
            <w:pPr>
              <w:pStyle w:val="ConsPlusNormal"/>
              <w:jc w:val="center"/>
            </w:pPr>
            <w:r>
              <w:t>4,41</w:t>
            </w:r>
          </w:p>
        </w:tc>
        <w:tc>
          <w:tcPr>
            <w:tcW w:w="638" w:type="dxa"/>
            <w:vAlign w:val="center"/>
          </w:tcPr>
          <w:p w:rsidR="00162AF5" w:rsidRDefault="00162AF5">
            <w:pPr>
              <w:pStyle w:val="ConsPlusNormal"/>
              <w:jc w:val="center"/>
            </w:pPr>
            <w:r>
              <w:t>5,29</w:t>
            </w:r>
          </w:p>
        </w:tc>
        <w:tc>
          <w:tcPr>
            <w:tcW w:w="638" w:type="dxa"/>
            <w:vAlign w:val="center"/>
          </w:tcPr>
          <w:p w:rsidR="00162AF5" w:rsidRDefault="00162AF5">
            <w:pPr>
              <w:pStyle w:val="ConsPlusNormal"/>
              <w:jc w:val="center"/>
            </w:pPr>
            <w:r>
              <w:t>4,85</w:t>
            </w:r>
          </w:p>
        </w:tc>
        <w:tc>
          <w:tcPr>
            <w:tcW w:w="634" w:type="dxa"/>
            <w:vAlign w:val="center"/>
          </w:tcPr>
          <w:p w:rsidR="00162AF5" w:rsidRDefault="00162AF5">
            <w:pPr>
              <w:pStyle w:val="ConsPlusNormal"/>
              <w:jc w:val="center"/>
            </w:pPr>
            <w:r>
              <w:t>3,96</w:t>
            </w:r>
          </w:p>
        </w:tc>
        <w:tc>
          <w:tcPr>
            <w:tcW w:w="643" w:type="dxa"/>
            <w:vAlign w:val="center"/>
          </w:tcPr>
          <w:p w:rsidR="00162AF5" w:rsidRDefault="00162AF5">
            <w:pPr>
              <w:pStyle w:val="ConsPlusNormal"/>
              <w:jc w:val="center"/>
            </w:pPr>
            <w:r>
              <w:t>4,65</w:t>
            </w:r>
          </w:p>
        </w:tc>
        <w:tc>
          <w:tcPr>
            <w:tcW w:w="634" w:type="dxa"/>
            <w:vAlign w:val="center"/>
          </w:tcPr>
          <w:p w:rsidR="00162AF5" w:rsidRDefault="00162AF5">
            <w:pPr>
              <w:pStyle w:val="ConsPlusNormal"/>
              <w:jc w:val="center"/>
            </w:pPr>
            <w:r>
              <w:t>4,27</w:t>
            </w:r>
          </w:p>
        </w:tc>
        <w:tc>
          <w:tcPr>
            <w:tcW w:w="634" w:type="dxa"/>
            <w:vAlign w:val="center"/>
          </w:tcPr>
          <w:p w:rsidR="00162AF5" w:rsidRDefault="00162AF5">
            <w:pPr>
              <w:pStyle w:val="ConsPlusNormal"/>
              <w:jc w:val="center"/>
            </w:pPr>
            <w:r>
              <w:t>3,51</w:t>
            </w:r>
          </w:p>
        </w:tc>
        <w:tc>
          <w:tcPr>
            <w:tcW w:w="638" w:type="dxa"/>
            <w:vAlign w:val="center"/>
          </w:tcPr>
          <w:p w:rsidR="00162AF5" w:rsidRDefault="00162AF5">
            <w:pPr>
              <w:pStyle w:val="ConsPlusNormal"/>
              <w:jc w:val="center"/>
            </w:pPr>
            <w:r>
              <w:t>4,02</w:t>
            </w:r>
          </w:p>
        </w:tc>
        <w:tc>
          <w:tcPr>
            <w:tcW w:w="638" w:type="dxa"/>
            <w:vAlign w:val="center"/>
          </w:tcPr>
          <w:p w:rsidR="00162AF5" w:rsidRDefault="00162AF5">
            <w:pPr>
              <w:pStyle w:val="ConsPlusNormal"/>
              <w:jc w:val="center"/>
            </w:pPr>
            <w:r>
              <w:t>3,70</w:t>
            </w:r>
          </w:p>
        </w:tc>
        <w:tc>
          <w:tcPr>
            <w:tcW w:w="634" w:type="dxa"/>
            <w:vAlign w:val="center"/>
          </w:tcPr>
          <w:p w:rsidR="00162AF5" w:rsidRDefault="00162AF5">
            <w:pPr>
              <w:pStyle w:val="ConsPlusNormal"/>
              <w:jc w:val="center"/>
            </w:pPr>
            <w:r>
              <w:t>3,06</w:t>
            </w:r>
          </w:p>
        </w:tc>
        <w:tc>
          <w:tcPr>
            <w:tcW w:w="643" w:type="dxa"/>
            <w:vAlign w:val="center"/>
          </w:tcPr>
          <w:p w:rsidR="00162AF5" w:rsidRDefault="00162AF5">
            <w:pPr>
              <w:pStyle w:val="ConsPlusNormal"/>
              <w:jc w:val="center"/>
            </w:pPr>
            <w:r>
              <w:t>3,38</w:t>
            </w:r>
          </w:p>
        </w:tc>
        <w:tc>
          <w:tcPr>
            <w:tcW w:w="638" w:type="dxa"/>
            <w:vAlign w:val="center"/>
          </w:tcPr>
          <w:p w:rsidR="00162AF5" w:rsidRDefault="00162AF5">
            <w:pPr>
              <w:pStyle w:val="ConsPlusNormal"/>
              <w:jc w:val="center"/>
            </w:pPr>
            <w:r>
              <w:t>3,12</w:t>
            </w:r>
          </w:p>
        </w:tc>
        <w:tc>
          <w:tcPr>
            <w:tcW w:w="634" w:type="dxa"/>
            <w:vAlign w:val="center"/>
          </w:tcPr>
          <w:p w:rsidR="00162AF5" w:rsidRDefault="00162AF5">
            <w:pPr>
              <w:pStyle w:val="ConsPlusNormal"/>
              <w:jc w:val="center"/>
            </w:pPr>
            <w:r>
              <w:t>2,62</w:t>
            </w:r>
          </w:p>
        </w:tc>
        <w:tc>
          <w:tcPr>
            <w:tcW w:w="643" w:type="dxa"/>
            <w:vAlign w:val="center"/>
          </w:tcPr>
          <w:p w:rsidR="00162AF5" w:rsidRDefault="00162AF5">
            <w:pPr>
              <w:pStyle w:val="ConsPlusNormal"/>
              <w:jc w:val="center"/>
            </w:pPr>
            <w:r>
              <w:t>2,10</w:t>
            </w:r>
          </w:p>
        </w:tc>
        <w:tc>
          <w:tcPr>
            <w:tcW w:w="638" w:type="dxa"/>
            <w:vAlign w:val="center"/>
          </w:tcPr>
          <w:p w:rsidR="00162AF5" w:rsidRDefault="00162AF5">
            <w:pPr>
              <w:pStyle w:val="ConsPlusNormal"/>
              <w:jc w:val="center"/>
            </w:pPr>
            <w:r>
              <w:t>1,98</w:t>
            </w:r>
          </w:p>
        </w:tc>
        <w:tc>
          <w:tcPr>
            <w:tcW w:w="648" w:type="dxa"/>
            <w:vAlign w:val="center"/>
          </w:tcPr>
          <w:p w:rsidR="00162AF5" w:rsidRDefault="00162AF5">
            <w:pPr>
              <w:pStyle w:val="ConsPlusNormal"/>
              <w:jc w:val="center"/>
            </w:pPr>
            <w:r>
              <w:t>1,72</w:t>
            </w:r>
          </w:p>
        </w:tc>
      </w:tr>
      <w:tr w:rsidR="00162AF5">
        <w:tc>
          <w:tcPr>
            <w:tcW w:w="1714" w:type="dxa"/>
            <w:vAlign w:val="center"/>
          </w:tcPr>
          <w:p w:rsidR="00162AF5" w:rsidRDefault="00162AF5">
            <w:pPr>
              <w:pStyle w:val="ConsPlusNormal"/>
              <w:jc w:val="center"/>
            </w:pPr>
            <w:r>
              <w:t>5,00</w:t>
            </w:r>
          </w:p>
        </w:tc>
        <w:tc>
          <w:tcPr>
            <w:tcW w:w="1843" w:type="dxa"/>
            <w:vAlign w:val="center"/>
          </w:tcPr>
          <w:p w:rsidR="00162AF5" w:rsidRDefault="00162AF5">
            <w:pPr>
              <w:pStyle w:val="ConsPlusNormal"/>
              <w:jc w:val="center"/>
            </w:pPr>
            <w:r>
              <w:t>0,10</w:t>
            </w:r>
          </w:p>
        </w:tc>
        <w:tc>
          <w:tcPr>
            <w:tcW w:w="634" w:type="dxa"/>
            <w:vAlign w:val="center"/>
          </w:tcPr>
          <w:p w:rsidR="00162AF5" w:rsidRDefault="00162AF5">
            <w:pPr>
              <w:pStyle w:val="ConsPlusNormal"/>
              <w:jc w:val="center"/>
            </w:pPr>
            <w:r>
              <w:t>1,09</w:t>
            </w:r>
          </w:p>
        </w:tc>
        <w:tc>
          <w:tcPr>
            <w:tcW w:w="643" w:type="dxa"/>
            <w:vAlign w:val="center"/>
          </w:tcPr>
          <w:p w:rsidR="00162AF5" w:rsidRDefault="00162AF5">
            <w:pPr>
              <w:pStyle w:val="ConsPlusNormal"/>
              <w:jc w:val="center"/>
            </w:pPr>
            <w:r>
              <w:t>1,09</w:t>
            </w:r>
          </w:p>
        </w:tc>
        <w:tc>
          <w:tcPr>
            <w:tcW w:w="634" w:type="dxa"/>
            <w:vAlign w:val="center"/>
          </w:tcPr>
          <w:p w:rsidR="00162AF5" w:rsidRDefault="00162AF5">
            <w:pPr>
              <w:pStyle w:val="ConsPlusNormal"/>
              <w:jc w:val="center"/>
            </w:pPr>
            <w:r>
              <w:t>1,09</w:t>
            </w:r>
          </w:p>
        </w:tc>
        <w:tc>
          <w:tcPr>
            <w:tcW w:w="638" w:type="dxa"/>
            <w:vAlign w:val="center"/>
          </w:tcPr>
          <w:p w:rsidR="00162AF5" w:rsidRDefault="00162AF5">
            <w:pPr>
              <w:pStyle w:val="ConsPlusNormal"/>
              <w:jc w:val="center"/>
            </w:pPr>
            <w:r>
              <w:t>1,09</w:t>
            </w:r>
          </w:p>
        </w:tc>
        <w:tc>
          <w:tcPr>
            <w:tcW w:w="638" w:type="dxa"/>
            <w:vAlign w:val="center"/>
          </w:tcPr>
          <w:p w:rsidR="00162AF5" w:rsidRDefault="00162AF5">
            <w:pPr>
              <w:pStyle w:val="ConsPlusNormal"/>
              <w:jc w:val="center"/>
            </w:pPr>
            <w:r>
              <w:t>1,09</w:t>
            </w:r>
          </w:p>
        </w:tc>
        <w:tc>
          <w:tcPr>
            <w:tcW w:w="634" w:type="dxa"/>
            <w:vAlign w:val="center"/>
          </w:tcPr>
          <w:p w:rsidR="00162AF5" w:rsidRDefault="00162AF5">
            <w:pPr>
              <w:pStyle w:val="ConsPlusNormal"/>
              <w:jc w:val="center"/>
            </w:pPr>
            <w:r>
              <w:t>1,09</w:t>
            </w:r>
          </w:p>
        </w:tc>
        <w:tc>
          <w:tcPr>
            <w:tcW w:w="643" w:type="dxa"/>
            <w:vAlign w:val="center"/>
          </w:tcPr>
          <w:p w:rsidR="00162AF5" w:rsidRDefault="00162AF5">
            <w:pPr>
              <w:pStyle w:val="ConsPlusNormal"/>
              <w:jc w:val="center"/>
            </w:pPr>
            <w:r>
              <w:t>1,08</w:t>
            </w:r>
          </w:p>
        </w:tc>
        <w:tc>
          <w:tcPr>
            <w:tcW w:w="634" w:type="dxa"/>
            <w:vAlign w:val="center"/>
          </w:tcPr>
          <w:p w:rsidR="00162AF5" w:rsidRDefault="00162AF5">
            <w:pPr>
              <w:pStyle w:val="ConsPlusNormal"/>
              <w:jc w:val="center"/>
            </w:pPr>
            <w:r>
              <w:t>1,08</w:t>
            </w:r>
          </w:p>
        </w:tc>
        <w:tc>
          <w:tcPr>
            <w:tcW w:w="634" w:type="dxa"/>
            <w:vAlign w:val="center"/>
          </w:tcPr>
          <w:p w:rsidR="00162AF5" w:rsidRDefault="00162AF5">
            <w:pPr>
              <w:pStyle w:val="ConsPlusNormal"/>
              <w:jc w:val="center"/>
            </w:pPr>
            <w:r>
              <w:t>1,08</w:t>
            </w:r>
          </w:p>
        </w:tc>
        <w:tc>
          <w:tcPr>
            <w:tcW w:w="638" w:type="dxa"/>
            <w:vAlign w:val="center"/>
          </w:tcPr>
          <w:p w:rsidR="00162AF5" w:rsidRDefault="00162AF5">
            <w:pPr>
              <w:pStyle w:val="ConsPlusNormal"/>
              <w:jc w:val="center"/>
            </w:pPr>
            <w:r>
              <w:t>1,08</w:t>
            </w:r>
          </w:p>
        </w:tc>
        <w:tc>
          <w:tcPr>
            <w:tcW w:w="638" w:type="dxa"/>
            <w:vAlign w:val="center"/>
          </w:tcPr>
          <w:p w:rsidR="00162AF5" w:rsidRDefault="00162AF5">
            <w:pPr>
              <w:pStyle w:val="ConsPlusNormal"/>
              <w:jc w:val="center"/>
            </w:pPr>
            <w:r>
              <w:t>1,07</w:t>
            </w:r>
          </w:p>
        </w:tc>
        <w:tc>
          <w:tcPr>
            <w:tcW w:w="634" w:type="dxa"/>
            <w:vAlign w:val="center"/>
          </w:tcPr>
          <w:p w:rsidR="00162AF5" w:rsidRDefault="00162AF5">
            <w:pPr>
              <w:pStyle w:val="ConsPlusNormal"/>
              <w:jc w:val="center"/>
            </w:pPr>
            <w:r>
              <w:t>1,07</w:t>
            </w:r>
          </w:p>
        </w:tc>
        <w:tc>
          <w:tcPr>
            <w:tcW w:w="643" w:type="dxa"/>
            <w:vAlign w:val="center"/>
          </w:tcPr>
          <w:p w:rsidR="00162AF5" w:rsidRDefault="00162AF5">
            <w:pPr>
              <w:pStyle w:val="ConsPlusNormal"/>
              <w:jc w:val="center"/>
            </w:pPr>
            <w:r>
              <w:t>1,07</w:t>
            </w:r>
          </w:p>
        </w:tc>
        <w:tc>
          <w:tcPr>
            <w:tcW w:w="638" w:type="dxa"/>
            <w:vAlign w:val="center"/>
          </w:tcPr>
          <w:p w:rsidR="00162AF5" w:rsidRDefault="00162AF5">
            <w:pPr>
              <w:pStyle w:val="ConsPlusNormal"/>
              <w:jc w:val="center"/>
            </w:pPr>
            <w:r>
              <w:t>1,07</w:t>
            </w:r>
          </w:p>
        </w:tc>
        <w:tc>
          <w:tcPr>
            <w:tcW w:w="634" w:type="dxa"/>
            <w:vAlign w:val="center"/>
          </w:tcPr>
          <w:p w:rsidR="00162AF5" w:rsidRDefault="00162AF5">
            <w:pPr>
              <w:pStyle w:val="ConsPlusNormal"/>
              <w:jc w:val="center"/>
            </w:pPr>
            <w:r>
              <w:t>1,07</w:t>
            </w:r>
          </w:p>
        </w:tc>
        <w:tc>
          <w:tcPr>
            <w:tcW w:w="643" w:type="dxa"/>
            <w:vAlign w:val="center"/>
          </w:tcPr>
          <w:p w:rsidR="00162AF5" w:rsidRDefault="00162AF5">
            <w:pPr>
              <w:pStyle w:val="ConsPlusNormal"/>
              <w:jc w:val="center"/>
            </w:pPr>
            <w:r>
              <w:t>1,06</w:t>
            </w:r>
          </w:p>
        </w:tc>
        <w:tc>
          <w:tcPr>
            <w:tcW w:w="638" w:type="dxa"/>
            <w:vAlign w:val="center"/>
          </w:tcPr>
          <w:p w:rsidR="00162AF5" w:rsidRDefault="00162AF5">
            <w:pPr>
              <w:pStyle w:val="ConsPlusNormal"/>
              <w:jc w:val="center"/>
            </w:pPr>
            <w:r>
              <w:t>1,06</w:t>
            </w:r>
          </w:p>
        </w:tc>
        <w:tc>
          <w:tcPr>
            <w:tcW w:w="648" w:type="dxa"/>
            <w:vAlign w:val="center"/>
          </w:tcPr>
          <w:p w:rsidR="00162AF5" w:rsidRDefault="00162AF5">
            <w:pPr>
              <w:pStyle w:val="ConsPlusNormal"/>
              <w:jc w:val="center"/>
            </w:pPr>
            <w:r>
              <w:t>1,06</w:t>
            </w:r>
          </w:p>
        </w:tc>
      </w:tr>
      <w:tr w:rsidR="00162AF5">
        <w:tc>
          <w:tcPr>
            <w:tcW w:w="1714" w:type="dxa"/>
            <w:vAlign w:val="center"/>
          </w:tcPr>
          <w:p w:rsidR="00162AF5" w:rsidRDefault="00162AF5">
            <w:pPr>
              <w:pStyle w:val="ConsPlusNormal"/>
              <w:jc w:val="center"/>
            </w:pPr>
            <w:r>
              <w:t>5,00</w:t>
            </w:r>
          </w:p>
        </w:tc>
        <w:tc>
          <w:tcPr>
            <w:tcW w:w="1843" w:type="dxa"/>
            <w:vAlign w:val="center"/>
          </w:tcPr>
          <w:p w:rsidR="00162AF5" w:rsidRDefault="00162AF5">
            <w:pPr>
              <w:pStyle w:val="ConsPlusNormal"/>
              <w:jc w:val="center"/>
            </w:pPr>
            <w:r>
              <w:t>0,20</w:t>
            </w:r>
          </w:p>
        </w:tc>
        <w:tc>
          <w:tcPr>
            <w:tcW w:w="634" w:type="dxa"/>
            <w:vAlign w:val="center"/>
          </w:tcPr>
          <w:p w:rsidR="00162AF5" w:rsidRDefault="00162AF5">
            <w:pPr>
              <w:pStyle w:val="ConsPlusNormal"/>
              <w:jc w:val="center"/>
            </w:pPr>
            <w:r>
              <w:t>1,07</w:t>
            </w:r>
          </w:p>
        </w:tc>
        <w:tc>
          <w:tcPr>
            <w:tcW w:w="643" w:type="dxa"/>
            <w:vAlign w:val="center"/>
          </w:tcPr>
          <w:p w:rsidR="00162AF5" w:rsidRDefault="00162AF5">
            <w:pPr>
              <w:pStyle w:val="ConsPlusNormal"/>
              <w:jc w:val="center"/>
            </w:pPr>
            <w:r>
              <w:t>1,07</w:t>
            </w:r>
          </w:p>
        </w:tc>
        <w:tc>
          <w:tcPr>
            <w:tcW w:w="634" w:type="dxa"/>
            <w:vAlign w:val="center"/>
          </w:tcPr>
          <w:p w:rsidR="00162AF5" w:rsidRDefault="00162AF5">
            <w:pPr>
              <w:pStyle w:val="ConsPlusNormal"/>
              <w:jc w:val="center"/>
            </w:pPr>
            <w:r>
              <w:t>1,07</w:t>
            </w:r>
          </w:p>
        </w:tc>
        <w:tc>
          <w:tcPr>
            <w:tcW w:w="638" w:type="dxa"/>
            <w:vAlign w:val="center"/>
          </w:tcPr>
          <w:p w:rsidR="00162AF5" w:rsidRDefault="00162AF5">
            <w:pPr>
              <w:pStyle w:val="ConsPlusNormal"/>
              <w:jc w:val="center"/>
            </w:pPr>
            <w:r>
              <w:t>1,06</w:t>
            </w:r>
          </w:p>
        </w:tc>
        <w:tc>
          <w:tcPr>
            <w:tcW w:w="638" w:type="dxa"/>
            <w:vAlign w:val="center"/>
          </w:tcPr>
          <w:p w:rsidR="00162AF5" w:rsidRDefault="00162AF5">
            <w:pPr>
              <w:pStyle w:val="ConsPlusNormal"/>
              <w:jc w:val="center"/>
            </w:pPr>
            <w:r>
              <w:t>1,06</w:t>
            </w:r>
          </w:p>
        </w:tc>
        <w:tc>
          <w:tcPr>
            <w:tcW w:w="634" w:type="dxa"/>
            <w:vAlign w:val="center"/>
          </w:tcPr>
          <w:p w:rsidR="00162AF5" w:rsidRDefault="00162AF5">
            <w:pPr>
              <w:pStyle w:val="ConsPlusNormal"/>
              <w:jc w:val="center"/>
            </w:pPr>
            <w:r>
              <w:t>1,06</w:t>
            </w:r>
          </w:p>
        </w:tc>
        <w:tc>
          <w:tcPr>
            <w:tcW w:w="643" w:type="dxa"/>
            <w:vAlign w:val="center"/>
          </w:tcPr>
          <w:p w:rsidR="00162AF5" w:rsidRDefault="00162AF5">
            <w:pPr>
              <w:pStyle w:val="ConsPlusNormal"/>
              <w:jc w:val="center"/>
            </w:pPr>
            <w:r>
              <w:t>1,06</w:t>
            </w:r>
          </w:p>
        </w:tc>
        <w:tc>
          <w:tcPr>
            <w:tcW w:w="634" w:type="dxa"/>
            <w:vAlign w:val="center"/>
          </w:tcPr>
          <w:p w:rsidR="00162AF5" w:rsidRDefault="00162AF5">
            <w:pPr>
              <w:pStyle w:val="ConsPlusNormal"/>
              <w:jc w:val="center"/>
            </w:pPr>
            <w:r>
              <w:t>1,06</w:t>
            </w:r>
          </w:p>
        </w:tc>
        <w:tc>
          <w:tcPr>
            <w:tcW w:w="634" w:type="dxa"/>
            <w:vAlign w:val="center"/>
          </w:tcPr>
          <w:p w:rsidR="00162AF5" w:rsidRDefault="00162AF5">
            <w:pPr>
              <w:pStyle w:val="ConsPlusNormal"/>
              <w:jc w:val="center"/>
            </w:pPr>
            <w:r>
              <w:t>1,06</w:t>
            </w:r>
          </w:p>
        </w:tc>
        <w:tc>
          <w:tcPr>
            <w:tcW w:w="638" w:type="dxa"/>
            <w:vAlign w:val="center"/>
          </w:tcPr>
          <w:p w:rsidR="00162AF5" w:rsidRDefault="00162AF5">
            <w:pPr>
              <w:pStyle w:val="ConsPlusNormal"/>
              <w:jc w:val="center"/>
            </w:pPr>
            <w:r>
              <w:t>1,05</w:t>
            </w:r>
          </w:p>
        </w:tc>
        <w:tc>
          <w:tcPr>
            <w:tcW w:w="638" w:type="dxa"/>
            <w:vAlign w:val="center"/>
          </w:tcPr>
          <w:p w:rsidR="00162AF5" w:rsidRDefault="00162AF5">
            <w:pPr>
              <w:pStyle w:val="ConsPlusNormal"/>
              <w:jc w:val="center"/>
            </w:pPr>
            <w:r>
              <w:t>1,05</w:t>
            </w:r>
          </w:p>
        </w:tc>
        <w:tc>
          <w:tcPr>
            <w:tcW w:w="634" w:type="dxa"/>
            <w:vAlign w:val="center"/>
          </w:tcPr>
          <w:p w:rsidR="00162AF5" w:rsidRDefault="00162AF5">
            <w:pPr>
              <w:pStyle w:val="ConsPlusNormal"/>
              <w:jc w:val="center"/>
            </w:pPr>
            <w:r>
              <w:t>1,05</w:t>
            </w:r>
          </w:p>
        </w:tc>
        <w:tc>
          <w:tcPr>
            <w:tcW w:w="643" w:type="dxa"/>
            <w:vAlign w:val="center"/>
          </w:tcPr>
          <w:p w:rsidR="00162AF5" w:rsidRDefault="00162AF5">
            <w:pPr>
              <w:pStyle w:val="ConsPlusNormal"/>
              <w:jc w:val="center"/>
            </w:pPr>
            <w:r>
              <w:t>1,04</w:t>
            </w:r>
          </w:p>
        </w:tc>
        <w:tc>
          <w:tcPr>
            <w:tcW w:w="638" w:type="dxa"/>
            <w:vAlign w:val="center"/>
          </w:tcPr>
          <w:p w:rsidR="00162AF5" w:rsidRDefault="00162AF5">
            <w:pPr>
              <w:pStyle w:val="ConsPlusNormal"/>
              <w:jc w:val="center"/>
            </w:pPr>
            <w:r>
              <w:t>1,04</w:t>
            </w:r>
          </w:p>
        </w:tc>
        <w:tc>
          <w:tcPr>
            <w:tcW w:w="634" w:type="dxa"/>
            <w:vAlign w:val="center"/>
          </w:tcPr>
          <w:p w:rsidR="00162AF5" w:rsidRDefault="00162AF5">
            <w:pPr>
              <w:pStyle w:val="ConsPlusNormal"/>
              <w:jc w:val="center"/>
            </w:pPr>
            <w:r>
              <w:t>1,04</w:t>
            </w:r>
          </w:p>
        </w:tc>
        <w:tc>
          <w:tcPr>
            <w:tcW w:w="643" w:type="dxa"/>
            <w:vAlign w:val="center"/>
          </w:tcPr>
          <w:p w:rsidR="00162AF5" w:rsidRDefault="00162AF5">
            <w:pPr>
              <w:pStyle w:val="ConsPlusNormal"/>
              <w:jc w:val="center"/>
            </w:pPr>
            <w:r>
              <w:t>1,03</w:t>
            </w:r>
          </w:p>
        </w:tc>
        <w:tc>
          <w:tcPr>
            <w:tcW w:w="638" w:type="dxa"/>
            <w:vAlign w:val="center"/>
          </w:tcPr>
          <w:p w:rsidR="00162AF5" w:rsidRDefault="00162AF5">
            <w:pPr>
              <w:pStyle w:val="ConsPlusNormal"/>
              <w:jc w:val="center"/>
            </w:pPr>
            <w:r>
              <w:t>1,03</w:t>
            </w:r>
          </w:p>
        </w:tc>
        <w:tc>
          <w:tcPr>
            <w:tcW w:w="648" w:type="dxa"/>
            <w:vAlign w:val="center"/>
          </w:tcPr>
          <w:p w:rsidR="00162AF5" w:rsidRDefault="00162AF5">
            <w:pPr>
              <w:pStyle w:val="ConsPlusNormal"/>
              <w:jc w:val="center"/>
            </w:pPr>
            <w:r>
              <w:t>1,03</w:t>
            </w:r>
          </w:p>
        </w:tc>
      </w:tr>
      <w:tr w:rsidR="00162AF5">
        <w:tc>
          <w:tcPr>
            <w:tcW w:w="1714" w:type="dxa"/>
            <w:vAlign w:val="center"/>
          </w:tcPr>
          <w:p w:rsidR="00162AF5" w:rsidRDefault="00162AF5">
            <w:pPr>
              <w:pStyle w:val="ConsPlusNormal"/>
              <w:jc w:val="center"/>
            </w:pPr>
            <w:r>
              <w:t>5,00</w:t>
            </w:r>
          </w:p>
        </w:tc>
        <w:tc>
          <w:tcPr>
            <w:tcW w:w="1843" w:type="dxa"/>
            <w:vAlign w:val="center"/>
          </w:tcPr>
          <w:p w:rsidR="00162AF5" w:rsidRDefault="00162AF5">
            <w:pPr>
              <w:pStyle w:val="ConsPlusNormal"/>
              <w:jc w:val="center"/>
            </w:pPr>
            <w:r>
              <w:t>0,30</w:t>
            </w:r>
          </w:p>
        </w:tc>
        <w:tc>
          <w:tcPr>
            <w:tcW w:w="634" w:type="dxa"/>
            <w:vAlign w:val="center"/>
          </w:tcPr>
          <w:p w:rsidR="00162AF5" w:rsidRDefault="00162AF5">
            <w:pPr>
              <w:pStyle w:val="ConsPlusNormal"/>
              <w:jc w:val="center"/>
            </w:pPr>
            <w:r>
              <w:t>1,61</w:t>
            </w:r>
          </w:p>
        </w:tc>
        <w:tc>
          <w:tcPr>
            <w:tcW w:w="643" w:type="dxa"/>
            <w:vAlign w:val="center"/>
          </w:tcPr>
          <w:p w:rsidR="00162AF5" w:rsidRDefault="00162AF5">
            <w:pPr>
              <w:pStyle w:val="ConsPlusNormal"/>
              <w:jc w:val="center"/>
            </w:pPr>
            <w:r>
              <w:t>1,55</w:t>
            </w:r>
          </w:p>
        </w:tc>
        <w:tc>
          <w:tcPr>
            <w:tcW w:w="634" w:type="dxa"/>
            <w:vAlign w:val="center"/>
          </w:tcPr>
          <w:p w:rsidR="00162AF5" w:rsidRDefault="00162AF5">
            <w:pPr>
              <w:pStyle w:val="ConsPlusNormal"/>
              <w:jc w:val="center"/>
            </w:pPr>
            <w:r>
              <w:t>1,44</w:t>
            </w:r>
          </w:p>
        </w:tc>
        <w:tc>
          <w:tcPr>
            <w:tcW w:w="638" w:type="dxa"/>
            <w:vAlign w:val="center"/>
          </w:tcPr>
          <w:p w:rsidR="00162AF5" w:rsidRDefault="00162AF5">
            <w:pPr>
              <w:pStyle w:val="ConsPlusNormal"/>
              <w:jc w:val="center"/>
            </w:pPr>
            <w:r>
              <w:t>1,53</w:t>
            </w:r>
          </w:p>
        </w:tc>
        <w:tc>
          <w:tcPr>
            <w:tcW w:w="638" w:type="dxa"/>
            <w:vAlign w:val="center"/>
          </w:tcPr>
          <w:p w:rsidR="00162AF5" w:rsidRDefault="00162AF5">
            <w:pPr>
              <w:pStyle w:val="ConsPlusNormal"/>
              <w:jc w:val="center"/>
            </w:pPr>
            <w:r>
              <w:t>1,48</w:t>
            </w:r>
          </w:p>
        </w:tc>
        <w:tc>
          <w:tcPr>
            <w:tcW w:w="634" w:type="dxa"/>
            <w:vAlign w:val="center"/>
          </w:tcPr>
          <w:p w:rsidR="00162AF5" w:rsidRDefault="00162AF5">
            <w:pPr>
              <w:pStyle w:val="ConsPlusNormal"/>
              <w:jc w:val="center"/>
            </w:pPr>
            <w:r>
              <w:t>1,38</w:t>
            </w:r>
          </w:p>
        </w:tc>
        <w:tc>
          <w:tcPr>
            <w:tcW w:w="643" w:type="dxa"/>
            <w:vAlign w:val="center"/>
          </w:tcPr>
          <w:p w:rsidR="00162AF5" w:rsidRDefault="00162AF5">
            <w:pPr>
              <w:pStyle w:val="ConsPlusNormal"/>
              <w:jc w:val="center"/>
            </w:pPr>
            <w:r>
              <w:t>1,46</w:t>
            </w:r>
          </w:p>
        </w:tc>
        <w:tc>
          <w:tcPr>
            <w:tcW w:w="634" w:type="dxa"/>
            <w:vAlign w:val="center"/>
          </w:tcPr>
          <w:p w:rsidR="00162AF5" w:rsidRDefault="00162AF5">
            <w:pPr>
              <w:pStyle w:val="ConsPlusNormal"/>
              <w:jc w:val="center"/>
            </w:pPr>
            <w:r>
              <w:t>1,41</w:t>
            </w:r>
          </w:p>
        </w:tc>
        <w:tc>
          <w:tcPr>
            <w:tcW w:w="634" w:type="dxa"/>
            <w:vAlign w:val="center"/>
          </w:tcPr>
          <w:p w:rsidR="00162AF5" w:rsidRDefault="00162AF5">
            <w:pPr>
              <w:pStyle w:val="ConsPlusNormal"/>
              <w:jc w:val="center"/>
            </w:pPr>
            <w:r>
              <w:t>1,33</w:t>
            </w:r>
          </w:p>
        </w:tc>
        <w:tc>
          <w:tcPr>
            <w:tcW w:w="638" w:type="dxa"/>
            <w:vAlign w:val="center"/>
          </w:tcPr>
          <w:p w:rsidR="00162AF5" w:rsidRDefault="00162AF5">
            <w:pPr>
              <w:pStyle w:val="ConsPlusNormal"/>
              <w:jc w:val="center"/>
            </w:pPr>
            <w:r>
              <w:t>1,38</w:t>
            </w:r>
          </w:p>
        </w:tc>
        <w:tc>
          <w:tcPr>
            <w:tcW w:w="638" w:type="dxa"/>
            <w:vAlign w:val="center"/>
          </w:tcPr>
          <w:p w:rsidR="00162AF5" w:rsidRDefault="00162AF5">
            <w:pPr>
              <w:pStyle w:val="ConsPlusNormal"/>
              <w:jc w:val="center"/>
            </w:pPr>
            <w:r>
              <w:t>1,34</w:t>
            </w:r>
          </w:p>
        </w:tc>
        <w:tc>
          <w:tcPr>
            <w:tcW w:w="634" w:type="dxa"/>
            <w:vAlign w:val="center"/>
          </w:tcPr>
          <w:p w:rsidR="00162AF5" w:rsidRDefault="00162AF5">
            <w:pPr>
              <w:pStyle w:val="ConsPlusNormal"/>
              <w:jc w:val="center"/>
            </w:pPr>
            <w:r>
              <w:t>1,27</w:t>
            </w:r>
          </w:p>
        </w:tc>
        <w:tc>
          <w:tcPr>
            <w:tcW w:w="643" w:type="dxa"/>
            <w:vAlign w:val="center"/>
          </w:tcPr>
          <w:p w:rsidR="00162AF5" w:rsidRDefault="00162AF5">
            <w:pPr>
              <w:pStyle w:val="ConsPlusNormal"/>
              <w:jc w:val="center"/>
            </w:pPr>
            <w:r>
              <w:t>1,30</w:t>
            </w:r>
          </w:p>
        </w:tc>
        <w:tc>
          <w:tcPr>
            <w:tcW w:w="638" w:type="dxa"/>
            <w:vAlign w:val="center"/>
          </w:tcPr>
          <w:p w:rsidR="00162AF5" w:rsidRDefault="00162AF5">
            <w:pPr>
              <w:pStyle w:val="ConsPlusNormal"/>
              <w:jc w:val="center"/>
            </w:pPr>
            <w:r>
              <w:t>1,27</w:t>
            </w:r>
          </w:p>
        </w:tc>
        <w:tc>
          <w:tcPr>
            <w:tcW w:w="634" w:type="dxa"/>
            <w:vAlign w:val="center"/>
          </w:tcPr>
          <w:p w:rsidR="00162AF5" w:rsidRDefault="00162AF5">
            <w:pPr>
              <w:pStyle w:val="ConsPlusNormal"/>
              <w:jc w:val="center"/>
            </w:pPr>
            <w:r>
              <w:t>1,22</w:t>
            </w:r>
          </w:p>
        </w:tc>
        <w:tc>
          <w:tcPr>
            <w:tcW w:w="643" w:type="dxa"/>
            <w:vAlign w:val="center"/>
          </w:tcPr>
          <w:p w:rsidR="00162AF5" w:rsidRDefault="00162AF5">
            <w:pPr>
              <w:pStyle w:val="ConsPlusNormal"/>
              <w:jc w:val="center"/>
            </w:pPr>
            <w:r>
              <w:t>1,15</w:t>
            </w:r>
          </w:p>
        </w:tc>
        <w:tc>
          <w:tcPr>
            <w:tcW w:w="638" w:type="dxa"/>
            <w:vAlign w:val="center"/>
          </w:tcPr>
          <w:p w:rsidR="00162AF5" w:rsidRDefault="00162AF5">
            <w:pPr>
              <w:pStyle w:val="ConsPlusNormal"/>
              <w:jc w:val="center"/>
            </w:pPr>
            <w:r>
              <w:t>1,13</w:t>
            </w:r>
          </w:p>
        </w:tc>
        <w:tc>
          <w:tcPr>
            <w:tcW w:w="648" w:type="dxa"/>
            <w:vAlign w:val="center"/>
          </w:tcPr>
          <w:p w:rsidR="00162AF5" w:rsidRDefault="00162AF5">
            <w:pPr>
              <w:pStyle w:val="ConsPlusNormal"/>
              <w:jc w:val="center"/>
            </w:pPr>
            <w:r>
              <w:t>1,10</w:t>
            </w:r>
          </w:p>
        </w:tc>
      </w:tr>
      <w:tr w:rsidR="00162AF5">
        <w:tc>
          <w:tcPr>
            <w:tcW w:w="1714" w:type="dxa"/>
            <w:vAlign w:val="center"/>
          </w:tcPr>
          <w:p w:rsidR="00162AF5" w:rsidRDefault="00162AF5">
            <w:pPr>
              <w:pStyle w:val="ConsPlusNormal"/>
              <w:jc w:val="center"/>
            </w:pPr>
            <w:r>
              <w:t>5,00</w:t>
            </w:r>
          </w:p>
        </w:tc>
        <w:tc>
          <w:tcPr>
            <w:tcW w:w="1843" w:type="dxa"/>
            <w:vAlign w:val="center"/>
          </w:tcPr>
          <w:p w:rsidR="00162AF5" w:rsidRDefault="00162AF5">
            <w:pPr>
              <w:pStyle w:val="ConsPlusNormal"/>
              <w:jc w:val="center"/>
            </w:pPr>
            <w:r>
              <w:t>0,40</w:t>
            </w:r>
          </w:p>
        </w:tc>
        <w:tc>
          <w:tcPr>
            <w:tcW w:w="634" w:type="dxa"/>
            <w:vAlign w:val="center"/>
          </w:tcPr>
          <w:p w:rsidR="00162AF5" w:rsidRDefault="00162AF5">
            <w:pPr>
              <w:pStyle w:val="ConsPlusNormal"/>
              <w:jc w:val="center"/>
            </w:pPr>
            <w:r>
              <w:t>2,66</w:t>
            </w:r>
          </w:p>
        </w:tc>
        <w:tc>
          <w:tcPr>
            <w:tcW w:w="643" w:type="dxa"/>
            <w:vAlign w:val="center"/>
          </w:tcPr>
          <w:p w:rsidR="00162AF5" w:rsidRDefault="00162AF5">
            <w:pPr>
              <w:pStyle w:val="ConsPlusNormal"/>
              <w:jc w:val="center"/>
            </w:pPr>
            <w:r>
              <w:t>2,49</w:t>
            </w:r>
          </w:p>
        </w:tc>
        <w:tc>
          <w:tcPr>
            <w:tcW w:w="634" w:type="dxa"/>
            <w:vAlign w:val="center"/>
          </w:tcPr>
          <w:p w:rsidR="00162AF5" w:rsidRDefault="00162AF5">
            <w:pPr>
              <w:pStyle w:val="ConsPlusNormal"/>
              <w:jc w:val="center"/>
            </w:pPr>
            <w:r>
              <w:t>2,16</w:t>
            </w:r>
          </w:p>
        </w:tc>
        <w:tc>
          <w:tcPr>
            <w:tcW w:w="638" w:type="dxa"/>
            <w:vAlign w:val="center"/>
          </w:tcPr>
          <w:p w:rsidR="00162AF5" w:rsidRDefault="00162AF5">
            <w:pPr>
              <w:pStyle w:val="ConsPlusNormal"/>
              <w:jc w:val="center"/>
            </w:pPr>
            <w:r>
              <w:t>2,45</w:t>
            </w:r>
          </w:p>
        </w:tc>
        <w:tc>
          <w:tcPr>
            <w:tcW w:w="638" w:type="dxa"/>
            <w:vAlign w:val="center"/>
          </w:tcPr>
          <w:p w:rsidR="00162AF5" w:rsidRDefault="00162AF5">
            <w:pPr>
              <w:pStyle w:val="ConsPlusNormal"/>
              <w:jc w:val="center"/>
            </w:pPr>
            <w:r>
              <w:t>2,30</w:t>
            </w:r>
          </w:p>
        </w:tc>
        <w:tc>
          <w:tcPr>
            <w:tcW w:w="634" w:type="dxa"/>
            <w:vAlign w:val="center"/>
          </w:tcPr>
          <w:p w:rsidR="00162AF5" w:rsidRDefault="00162AF5">
            <w:pPr>
              <w:pStyle w:val="ConsPlusNormal"/>
              <w:jc w:val="center"/>
            </w:pPr>
            <w:r>
              <w:t>2,01</w:t>
            </w:r>
          </w:p>
        </w:tc>
        <w:tc>
          <w:tcPr>
            <w:tcW w:w="643" w:type="dxa"/>
            <w:vAlign w:val="center"/>
          </w:tcPr>
          <w:p w:rsidR="00162AF5" w:rsidRDefault="00162AF5">
            <w:pPr>
              <w:pStyle w:val="ConsPlusNormal"/>
              <w:jc w:val="center"/>
            </w:pPr>
            <w:r>
              <w:t>2,24</w:t>
            </w:r>
          </w:p>
        </w:tc>
        <w:tc>
          <w:tcPr>
            <w:tcW w:w="634" w:type="dxa"/>
            <w:vAlign w:val="center"/>
          </w:tcPr>
          <w:p w:rsidR="00162AF5" w:rsidRDefault="00162AF5">
            <w:pPr>
              <w:pStyle w:val="ConsPlusNormal"/>
              <w:jc w:val="center"/>
            </w:pPr>
            <w:r>
              <w:t>2,11</w:t>
            </w:r>
          </w:p>
        </w:tc>
        <w:tc>
          <w:tcPr>
            <w:tcW w:w="634" w:type="dxa"/>
            <w:vAlign w:val="center"/>
          </w:tcPr>
          <w:p w:rsidR="00162AF5" w:rsidRDefault="00162AF5">
            <w:pPr>
              <w:pStyle w:val="ConsPlusNormal"/>
              <w:jc w:val="center"/>
            </w:pPr>
            <w:r>
              <w:t>1,86</w:t>
            </w:r>
          </w:p>
        </w:tc>
        <w:tc>
          <w:tcPr>
            <w:tcW w:w="638" w:type="dxa"/>
            <w:vAlign w:val="center"/>
          </w:tcPr>
          <w:p w:rsidR="00162AF5" w:rsidRDefault="00162AF5">
            <w:pPr>
              <w:pStyle w:val="ConsPlusNormal"/>
              <w:jc w:val="center"/>
            </w:pPr>
            <w:r>
              <w:t>2,02</w:t>
            </w:r>
          </w:p>
        </w:tc>
        <w:tc>
          <w:tcPr>
            <w:tcW w:w="638" w:type="dxa"/>
            <w:vAlign w:val="center"/>
          </w:tcPr>
          <w:p w:rsidR="00162AF5" w:rsidRDefault="00162AF5">
            <w:pPr>
              <w:pStyle w:val="ConsPlusNormal"/>
              <w:jc w:val="center"/>
            </w:pPr>
            <w:r>
              <w:t>1,92</w:t>
            </w:r>
          </w:p>
        </w:tc>
        <w:tc>
          <w:tcPr>
            <w:tcW w:w="634" w:type="dxa"/>
            <w:vAlign w:val="center"/>
          </w:tcPr>
          <w:p w:rsidR="00162AF5" w:rsidRDefault="00162AF5">
            <w:pPr>
              <w:pStyle w:val="ConsPlusNormal"/>
              <w:jc w:val="center"/>
            </w:pPr>
            <w:r>
              <w:t>1,71</w:t>
            </w:r>
          </w:p>
        </w:tc>
        <w:tc>
          <w:tcPr>
            <w:tcW w:w="643" w:type="dxa"/>
            <w:vAlign w:val="center"/>
          </w:tcPr>
          <w:p w:rsidR="00162AF5" w:rsidRDefault="00162AF5">
            <w:pPr>
              <w:pStyle w:val="ConsPlusNormal"/>
              <w:jc w:val="center"/>
            </w:pPr>
            <w:r>
              <w:t>1,81</w:t>
            </w:r>
          </w:p>
        </w:tc>
        <w:tc>
          <w:tcPr>
            <w:tcW w:w="638" w:type="dxa"/>
            <w:vAlign w:val="center"/>
          </w:tcPr>
          <w:p w:rsidR="00162AF5" w:rsidRDefault="00162AF5">
            <w:pPr>
              <w:pStyle w:val="ConsPlusNormal"/>
              <w:jc w:val="center"/>
            </w:pPr>
            <w:r>
              <w:t>1,73</w:t>
            </w:r>
          </w:p>
        </w:tc>
        <w:tc>
          <w:tcPr>
            <w:tcW w:w="634" w:type="dxa"/>
            <w:vAlign w:val="center"/>
          </w:tcPr>
          <w:p w:rsidR="00162AF5" w:rsidRDefault="00162AF5">
            <w:pPr>
              <w:pStyle w:val="ConsPlusNormal"/>
              <w:jc w:val="center"/>
            </w:pPr>
            <w:r>
              <w:t>1,56</w:t>
            </w:r>
          </w:p>
        </w:tc>
        <w:tc>
          <w:tcPr>
            <w:tcW w:w="643" w:type="dxa"/>
            <w:vAlign w:val="center"/>
          </w:tcPr>
          <w:p w:rsidR="00162AF5" w:rsidRDefault="00162AF5">
            <w:pPr>
              <w:pStyle w:val="ConsPlusNormal"/>
              <w:jc w:val="center"/>
            </w:pPr>
            <w:r>
              <w:t>1,39</w:t>
            </w:r>
          </w:p>
        </w:tc>
        <w:tc>
          <w:tcPr>
            <w:tcW w:w="638" w:type="dxa"/>
            <w:vAlign w:val="center"/>
          </w:tcPr>
          <w:p w:rsidR="00162AF5" w:rsidRDefault="00162AF5">
            <w:pPr>
              <w:pStyle w:val="ConsPlusNormal"/>
              <w:jc w:val="center"/>
            </w:pPr>
            <w:r>
              <w:t>1,35</w:t>
            </w:r>
          </w:p>
        </w:tc>
        <w:tc>
          <w:tcPr>
            <w:tcW w:w="648" w:type="dxa"/>
            <w:vAlign w:val="center"/>
          </w:tcPr>
          <w:p w:rsidR="00162AF5" w:rsidRDefault="00162AF5">
            <w:pPr>
              <w:pStyle w:val="ConsPlusNormal"/>
              <w:jc w:val="center"/>
            </w:pPr>
            <w:r>
              <w:t>1,27</w:t>
            </w:r>
          </w:p>
        </w:tc>
      </w:tr>
      <w:tr w:rsidR="00162AF5">
        <w:tc>
          <w:tcPr>
            <w:tcW w:w="1714" w:type="dxa"/>
            <w:vAlign w:val="center"/>
          </w:tcPr>
          <w:p w:rsidR="00162AF5" w:rsidRDefault="00162AF5">
            <w:pPr>
              <w:pStyle w:val="ConsPlusNormal"/>
              <w:jc w:val="center"/>
            </w:pPr>
            <w:r>
              <w:t>5,00</w:t>
            </w:r>
          </w:p>
        </w:tc>
        <w:tc>
          <w:tcPr>
            <w:tcW w:w="1843" w:type="dxa"/>
            <w:vAlign w:val="center"/>
          </w:tcPr>
          <w:p w:rsidR="00162AF5" w:rsidRDefault="00162AF5">
            <w:pPr>
              <w:pStyle w:val="ConsPlusNormal"/>
              <w:jc w:val="center"/>
            </w:pPr>
            <w:r>
              <w:t>0,50</w:t>
            </w:r>
          </w:p>
        </w:tc>
        <w:tc>
          <w:tcPr>
            <w:tcW w:w="634" w:type="dxa"/>
            <w:vAlign w:val="center"/>
          </w:tcPr>
          <w:p w:rsidR="00162AF5" w:rsidRDefault="00162AF5">
            <w:pPr>
              <w:pStyle w:val="ConsPlusNormal"/>
              <w:jc w:val="center"/>
            </w:pPr>
            <w:r>
              <w:t>3,94</w:t>
            </w:r>
          </w:p>
        </w:tc>
        <w:tc>
          <w:tcPr>
            <w:tcW w:w="643" w:type="dxa"/>
            <w:vAlign w:val="center"/>
          </w:tcPr>
          <w:p w:rsidR="00162AF5" w:rsidRDefault="00162AF5">
            <w:pPr>
              <w:pStyle w:val="ConsPlusNormal"/>
              <w:jc w:val="center"/>
            </w:pPr>
            <w:r>
              <w:t>3,65</w:t>
            </w:r>
          </w:p>
        </w:tc>
        <w:tc>
          <w:tcPr>
            <w:tcW w:w="634" w:type="dxa"/>
            <w:vAlign w:val="center"/>
          </w:tcPr>
          <w:p w:rsidR="00162AF5" w:rsidRDefault="00162AF5">
            <w:pPr>
              <w:pStyle w:val="ConsPlusNormal"/>
              <w:jc w:val="center"/>
            </w:pPr>
            <w:r>
              <w:t>3,05</w:t>
            </w:r>
          </w:p>
        </w:tc>
        <w:tc>
          <w:tcPr>
            <w:tcW w:w="638" w:type="dxa"/>
            <w:vAlign w:val="center"/>
          </w:tcPr>
          <w:p w:rsidR="00162AF5" w:rsidRDefault="00162AF5">
            <w:pPr>
              <w:pStyle w:val="ConsPlusNormal"/>
              <w:jc w:val="center"/>
            </w:pPr>
            <w:r>
              <w:t>3,57</w:t>
            </w:r>
          </w:p>
        </w:tc>
        <w:tc>
          <w:tcPr>
            <w:tcW w:w="638" w:type="dxa"/>
            <w:vAlign w:val="center"/>
          </w:tcPr>
          <w:p w:rsidR="00162AF5" w:rsidRDefault="00162AF5">
            <w:pPr>
              <w:pStyle w:val="ConsPlusNormal"/>
              <w:jc w:val="center"/>
            </w:pPr>
            <w:r>
              <w:t>3,31</w:t>
            </w:r>
          </w:p>
        </w:tc>
        <w:tc>
          <w:tcPr>
            <w:tcW w:w="634" w:type="dxa"/>
            <w:vAlign w:val="center"/>
          </w:tcPr>
          <w:p w:rsidR="00162AF5" w:rsidRDefault="00162AF5">
            <w:pPr>
              <w:pStyle w:val="ConsPlusNormal"/>
              <w:jc w:val="center"/>
            </w:pPr>
            <w:r>
              <w:t>2,79</w:t>
            </w:r>
          </w:p>
        </w:tc>
        <w:tc>
          <w:tcPr>
            <w:tcW w:w="643" w:type="dxa"/>
            <w:vAlign w:val="center"/>
          </w:tcPr>
          <w:p w:rsidR="00162AF5" w:rsidRDefault="00162AF5">
            <w:pPr>
              <w:pStyle w:val="ConsPlusNormal"/>
              <w:jc w:val="center"/>
            </w:pPr>
            <w:r>
              <w:t>3,19</w:t>
            </w:r>
          </w:p>
        </w:tc>
        <w:tc>
          <w:tcPr>
            <w:tcW w:w="634" w:type="dxa"/>
            <w:vAlign w:val="center"/>
          </w:tcPr>
          <w:p w:rsidR="00162AF5" w:rsidRDefault="00162AF5">
            <w:pPr>
              <w:pStyle w:val="ConsPlusNormal"/>
              <w:jc w:val="center"/>
            </w:pPr>
            <w:r>
              <w:t>2,97</w:t>
            </w:r>
          </w:p>
        </w:tc>
        <w:tc>
          <w:tcPr>
            <w:tcW w:w="634" w:type="dxa"/>
            <w:vAlign w:val="center"/>
          </w:tcPr>
          <w:p w:rsidR="00162AF5" w:rsidRDefault="00162AF5">
            <w:pPr>
              <w:pStyle w:val="ConsPlusNormal"/>
              <w:jc w:val="center"/>
            </w:pPr>
            <w:r>
              <w:t>2,52</w:t>
            </w:r>
          </w:p>
        </w:tc>
        <w:tc>
          <w:tcPr>
            <w:tcW w:w="638" w:type="dxa"/>
            <w:vAlign w:val="center"/>
          </w:tcPr>
          <w:p w:rsidR="00162AF5" w:rsidRDefault="00162AF5">
            <w:pPr>
              <w:pStyle w:val="ConsPlusNormal"/>
              <w:jc w:val="center"/>
            </w:pPr>
            <w:r>
              <w:t>2,82</w:t>
            </w:r>
          </w:p>
        </w:tc>
        <w:tc>
          <w:tcPr>
            <w:tcW w:w="638" w:type="dxa"/>
            <w:vAlign w:val="center"/>
          </w:tcPr>
          <w:p w:rsidR="00162AF5" w:rsidRDefault="00162AF5">
            <w:pPr>
              <w:pStyle w:val="ConsPlusNormal"/>
              <w:jc w:val="center"/>
            </w:pPr>
            <w:r>
              <w:t>2,63</w:t>
            </w:r>
          </w:p>
        </w:tc>
        <w:tc>
          <w:tcPr>
            <w:tcW w:w="634" w:type="dxa"/>
            <w:vAlign w:val="center"/>
          </w:tcPr>
          <w:p w:rsidR="00162AF5" w:rsidRDefault="00162AF5">
            <w:pPr>
              <w:pStyle w:val="ConsPlusNormal"/>
              <w:jc w:val="center"/>
            </w:pPr>
            <w:r>
              <w:t>2,26</w:t>
            </w:r>
          </w:p>
        </w:tc>
        <w:tc>
          <w:tcPr>
            <w:tcW w:w="643" w:type="dxa"/>
            <w:vAlign w:val="center"/>
          </w:tcPr>
          <w:p w:rsidR="00162AF5" w:rsidRDefault="00162AF5">
            <w:pPr>
              <w:pStyle w:val="ConsPlusNormal"/>
              <w:jc w:val="center"/>
            </w:pPr>
            <w:r>
              <w:t>2,44</w:t>
            </w:r>
          </w:p>
        </w:tc>
        <w:tc>
          <w:tcPr>
            <w:tcW w:w="638" w:type="dxa"/>
            <w:vAlign w:val="center"/>
          </w:tcPr>
          <w:p w:rsidR="00162AF5" w:rsidRDefault="00162AF5">
            <w:pPr>
              <w:pStyle w:val="ConsPlusNormal"/>
              <w:jc w:val="center"/>
            </w:pPr>
            <w:r>
              <w:t>2,29</w:t>
            </w:r>
          </w:p>
        </w:tc>
        <w:tc>
          <w:tcPr>
            <w:tcW w:w="634" w:type="dxa"/>
            <w:vAlign w:val="center"/>
          </w:tcPr>
          <w:p w:rsidR="00162AF5" w:rsidRDefault="00162AF5">
            <w:pPr>
              <w:pStyle w:val="ConsPlusNormal"/>
              <w:jc w:val="center"/>
            </w:pPr>
            <w:r>
              <w:t>2,00</w:t>
            </w:r>
          </w:p>
        </w:tc>
        <w:tc>
          <w:tcPr>
            <w:tcW w:w="643" w:type="dxa"/>
            <w:vAlign w:val="center"/>
          </w:tcPr>
          <w:p w:rsidR="00162AF5" w:rsidRDefault="00162AF5">
            <w:pPr>
              <w:pStyle w:val="ConsPlusNormal"/>
              <w:jc w:val="center"/>
            </w:pPr>
            <w:r>
              <w:t>1,69</w:t>
            </w:r>
          </w:p>
        </w:tc>
        <w:tc>
          <w:tcPr>
            <w:tcW w:w="638" w:type="dxa"/>
            <w:vAlign w:val="center"/>
          </w:tcPr>
          <w:p w:rsidR="00162AF5" w:rsidRDefault="00162AF5">
            <w:pPr>
              <w:pStyle w:val="ConsPlusNormal"/>
              <w:jc w:val="center"/>
            </w:pPr>
            <w:r>
              <w:t>1,62</w:t>
            </w:r>
          </w:p>
        </w:tc>
        <w:tc>
          <w:tcPr>
            <w:tcW w:w="648" w:type="dxa"/>
            <w:vAlign w:val="center"/>
          </w:tcPr>
          <w:p w:rsidR="00162AF5" w:rsidRDefault="00162AF5">
            <w:pPr>
              <w:pStyle w:val="ConsPlusNormal"/>
              <w:jc w:val="center"/>
            </w:pPr>
            <w:r>
              <w:t>1,47</w:t>
            </w:r>
          </w:p>
        </w:tc>
      </w:tr>
      <w:tr w:rsidR="00162AF5">
        <w:tc>
          <w:tcPr>
            <w:tcW w:w="1714" w:type="dxa"/>
            <w:vAlign w:val="center"/>
          </w:tcPr>
          <w:p w:rsidR="00162AF5" w:rsidRDefault="00162AF5">
            <w:pPr>
              <w:pStyle w:val="ConsPlusNormal"/>
              <w:jc w:val="center"/>
            </w:pPr>
            <w:r>
              <w:t>5,00</w:t>
            </w:r>
          </w:p>
        </w:tc>
        <w:tc>
          <w:tcPr>
            <w:tcW w:w="1843" w:type="dxa"/>
            <w:vAlign w:val="center"/>
          </w:tcPr>
          <w:p w:rsidR="00162AF5" w:rsidRDefault="00162AF5">
            <w:pPr>
              <w:pStyle w:val="ConsPlusNormal"/>
              <w:jc w:val="center"/>
            </w:pPr>
            <w:r>
              <w:t>0,60</w:t>
            </w:r>
          </w:p>
        </w:tc>
        <w:tc>
          <w:tcPr>
            <w:tcW w:w="634" w:type="dxa"/>
            <w:vAlign w:val="center"/>
          </w:tcPr>
          <w:p w:rsidR="00162AF5" w:rsidRDefault="00162AF5">
            <w:pPr>
              <w:pStyle w:val="ConsPlusNormal"/>
              <w:jc w:val="center"/>
            </w:pPr>
            <w:r>
              <w:t>5,29</w:t>
            </w:r>
          </w:p>
        </w:tc>
        <w:tc>
          <w:tcPr>
            <w:tcW w:w="643" w:type="dxa"/>
            <w:vAlign w:val="center"/>
          </w:tcPr>
          <w:p w:rsidR="00162AF5" w:rsidRDefault="00162AF5">
            <w:pPr>
              <w:pStyle w:val="ConsPlusNormal"/>
              <w:jc w:val="center"/>
            </w:pPr>
            <w:r>
              <w:t>4,85</w:t>
            </w:r>
          </w:p>
        </w:tc>
        <w:tc>
          <w:tcPr>
            <w:tcW w:w="634" w:type="dxa"/>
            <w:vAlign w:val="center"/>
          </w:tcPr>
          <w:p w:rsidR="00162AF5" w:rsidRDefault="00162AF5">
            <w:pPr>
              <w:pStyle w:val="ConsPlusNormal"/>
              <w:jc w:val="center"/>
            </w:pPr>
            <w:r>
              <w:t>3,99</w:t>
            </w:r>
          </w:p>
        </w:tc>
        <w:tc>
          <w:tcPr>
            <w:tcW w:w="638" w:type="dxa"/>
            <w:vAlign w:val="center"/>
          </w:tcPr>
          <w:p w:rsidR="00162AF5" w:rsidRDefault="00162AF5">
            <w:pPr>
              <w:pStyle w:val="ConsPlusNormal"/>
              <w:jc w:val="center"/>
            </w:pPr>
            <w:r>
              <w:t>4,74</w:t>
            </w:r>
          </w:p>
        </w:tc>
        <w:tc>
          <w:tcPr>
            <w:tcW w:w="638" w:type="dxa"/>
            <w:vAlign w:val="center"/>
          </w:tcPr>
          <w:p w:rsidR="00162AF5" w:rsidRDefault="00162AF5">
            <w:pPr>
              <w:pStyle w:val="ConsPlusNormal"/>
              <w:jc w:val="center"/>
            </w:pPr>
            <w:r>
              <w:t>4,36</w:t>
            </w:r>
          </w:p>
        </w:tc>
        <w:tc>
          <w:tcPr>
            <w:tcW w:w="634" w:type="dxa"/>
            <w:vAlign w:val="center"/>
          </w:tcPr>
          <w:p w:rsidR="00162AF5" w:rsidRDefault="00162AF5">
            <w:pPr>
              <w:pStyle w:val="ConsPlusNormal"/>
              <w:jc w:val="center"/>
            </w:pPr>
            <w:r>
              <w:t>3,60</w:t>
            </w:r>
          </w:p>
        </w:tc>
        <w:tc>
          <w:tcPr>
            <w:tcW w:w="643" w:type="dxa"/>
            <w:vAlign w:val="center"/>
          </w:tcPr>
          <w:p w:rsidR="00162AF5" w:rsidRDefault="00162AF5">
            <w:pPr>
              <w:pStyle w:val="ConsPlusNormal"/>
              <w:jc w:val="center"/>
            </w:pPr>
            <w:r>
              <w:t>4,19</w:t>
            </w:r>
          </w:p>
        </w:tc>
        <w:tc>
          <w:tcPr>
            <w:tcW w:w="634" w:type="dxa"/>
            <w:vAlign w:val="center"/>
          </w:tcPr>
          <w:p w:rsidR="00162AF5" w:rsidRDefault="00162AF5">
            <w:pPr>
              <w:pStyle w:val="ConsPlusNormal"/>
              <w:jc w:val="center"/>
            </w:pPr>
            <w:r>
              <w:t>3,87</w:t>
            </w:r>
          </w:p>
        </w:tc>
        <w:tc>
          <w:tcPr>
            <w:tcW w:w="634" w:type="dxa"/>
            <w:vAlign w:val="center"/>
          </w:tcPr>
          <w:p w:rsidR="00162AF5" w:rsidRDefault="00162AF5">
            <w:pPr>
              <w:pStyle w:val="ConsPlusNormal"/>
              <w:jc w:val="center"/>
            </w:pPr>
            <w:r>
              <w:t>3,22</w:t>
            </w:r>
          </w:p>
        </w:tc>
        <w:tc>
          <w:tcPr>
            <w:tcW w:w="638" w:type="dxa"/>
            <w:vAlign w:val="center"/>
          </w:tcPr>
          <w:p w:rsidR="00162AF5" w:rsidRDefault="00162AF5">
            <w:pPr>
              <w:pStyle w:val="ConsPlusNormal"/>
              <w:jc w:val="center"/>
            </w:pPr>
            <w:r>
              <w:t>3,65</w:t>
            </w:r>
          </w:p>
        </w:tc>
        <w:tc>
          <w:tcPr>
            <w:tcW w:w="638" w:type="dxa"/>
            <w:vAlign w:val="center"/>
          </w:tcPr>
          <w:p w:rsidR="00162AF5" w:rsidRDefault="00162AF5">
            <w:pPr>
              <w:pStyle w:val="ConsPlusNormal"/>
              <w:jc w:val="center"/>
            </w:pPr>
            <w:r>
              <w:t>3,38</w:t>
            </w:r>
          </w:p>
        </w:tc>
        <w:tc>
          <w:tcPr>
            <w:tcW w:w="634" w:type="dxa"/>
            <w:vAlign w:val="center"/>
          </w:tcPr>
          <w:p w:rsidR="00162AF5" w:rsidRDefault="00162AF5">
            <w:pPr>
              <w:pStyle w:val="ConsPlusNormal"/>
              <w:jc w:val="center"/>
            </w:pPr>
            <w:r>
              <w:t>2,83</w:t>
            </w:r>
          </w:p>
        </w:tc>
        <w:tc>
          <w:tcPr>
            <w:tcW w:w="643" w:type="dxa"/>
            <w:vAlign w:val="center"/>
          </w:tcPr>
          <w:p w:rsidR="00162AF5" w:rsidRDefault="00162AF5">
            <w:pPr>
              <w:pStyle w:val="ConsPlusNormal"/>
              <w:jc w:val="center"/>
            </w:pPr>
            <w:r>
              <w:t>3,10</w:t>
            </w:r>
          </w:p>
        </w:tc>
        <w:tc>
          <w:tcPr>
            <w:tcW w:w="638" w:type="dxa"/>
            <w:vAlign w:val="center"/>
          </w:tcPr>
          <w:p w:rsidR="00162AF5" w:rsidRDefault="00162AF5">
            <w:pPr>
              <w:pStyle w:val="ConsPlusNormal"/>
              <w:jc w:val="center"/>
            </w:pPr>
            <w:r>
              <w:t>2,88</w:t>
            </w:r>
          </w:p>
        </w:tc>
        <w:tc>
          <w:tcPr>
            <w:tcW w:w="634" w:type="dxa"/>
            <w:vAlign w:val="center"/>
          </w:tcPr>
          <w:p w:rsidR="00162AF5" w:rsidRDefault="00162AF5">
            <w:pPr>
              <w:pStyle w:val="ConsPlusNormal"/>
              <w:jc w:val="center"/>
            </w:pPr>
            <w:r>
              <w:t>2,45</w:t>
            </w:r>
          </w:p>
        </w:tc>
        <w:tc>
          <w:tcPr>
            <w:tcW w:w="643" w:type="dxa"/>
            <w:vAlign w:val="center"/>
          </w:tcPr>
          <w:p w:rsidR="00162AF5" w:rsidRDefault="00162AF5">
            <w:pPr>
              <w:pStyle w:val="ConsPlusNormal"/>
              <w:jc w:val="center"/>
            </w:pPr>
            <w:r>
              <w:t>2,01</w:t>
            </w:r>
          </w:p>
        </w:tc>
        <w:tc>
          <w:tcPr>
            <w:tcW w:w="638" w:type="dxa"/>
            <w:vAlign w:val="center"/>
          </w:tcPr>
          <w:p w:rsidR="00162AF5" w:rsidRDefault="00162AF5">
            <w:pPr>
              <w:pStyle w:val="ConsPlusNormal"/>
              <w:jc w:val="center"/>
            </w:pPr>
            <w:r>
              <w:t>1,90</w:t>
            </w:r>
          </w:p>
        </w:tc>
        <w:tc>
          <w:tcPr>
            <w:tcW w:w="648" w:type="dxa"/>
            <w:vAlign w:val="center"/>
          </w:tcPr>
          <w:p w:rsidR="00162AF5" w:rsidRDefault="00162AF5">
            <w:pPr>
              <w:pStyle w:val="ConsPlusNormal"/>
              <w:jc w:val="center"/>
            </w:pPr>
            <w:r>
              <w:t>1,68</w:t>
            </w:r>
          </w:p>
        </w:tc>
      </w:tr>
      <w:tr w:rsidR="00162AF5">
        <w:tc>
          <w:tcPr>
            <w:tcW w:w="1714" w:type="dxa"/>
            <w:vAlign w:val="center"/>
          </w:tcPr>
          <w:p w:rsidR="00162AF5" w:rsidRDefault="00162AF5">
            <w:pPr>
              <w:pStyle w:val="ConsPlusNormal"/>
              <w:jc w:val="center"/>
            </w:pPr>
            <w:r>
              <w:t>5,00</w:t>
            </w:r>
          </w:p>
        </w:tc>
        <w:tc>
          <w:tcPr>
            <w:tcW w:w="1843" w:type="dxa"/>
            <w:vAlign w:val="center"/>
          </w:tcPr>
          <w:p w:rsidR="00162AF5" w:rsidRDefault="00162AF5">
            <w:pPr>
              <w:pStyle w:val="ConsPlusNormal"/>
              <w:jc w:val="center"/>
            </w:pPr>
            <w:r>
              <w:t>0,70</w:t>
            </w:r>
          </w:p>
        </w:tc>
        <w:tc>
          <w:tcPr>
            <w:tcW w:w="634" w:type="dxa"/>
            <w:vAlign w:val="center"/>
          </w:tcPr>
          <w:p w:rsidR="00162AF5" w:rsidRDefault="00162AF5">
            <w:pPr>
              <w:pStyle w:val="ConsPlusNormal"/>
              <w:jc w:val="center"/>
            </w:pPr>
            <w:r>
              <w:t>6,64</w:t>
            </w:r>
          </w:p>
        </w:tc>
        <w:tc>
          <w:tcPr>
            <w:tcW w:w="643" w:type="dxa"/>
            <w:vAlign w:val="center"/>
          </w:tcPr>
          <w:p w:rsidR="00162AF5" w:rsidRDefault="00162AF5">
            <w:pPr>
              <w:pStyle w:val="ConsPlusNormal"/>
              <w:jc w:val="center"/>
            </w:pPr>
            <w:r>
              <w:t>6,06</w:t>
            </w:r>
          </w:p>
        </w:tc>
        <w:tc>
          <w:tcPr>
            <w:tcW w:w="634" w:type="dxa"/>
            <w:vAlign w:val="center"/>
          </w:tcPr>
          <w:p w:rsidR="00162AF5" w:rsidRDefault="00162AF5">
            <w:pPr>
              <w:pStyle w:val="ConsPlusNormal"/>
              <w:jc w:val="center"/>
            </w:pPr>
            <w:r>
              <w:t>4,92</w:t>
            </w:r>
          </w:p>
        </w:tc>
        <w:tc>
          <w:tcPr>
            <w:tcW w:w="638" w:type="dxa"/>
            <w:vAlign w:val="center"/>
          </w:tcPr>
          <w:p w:rsidR="00162AF5" w:rsidRDefault="00162AF5">
            <w:pPr>
              <w:pStyle w:val="ConsPlusNormal"/>
              <w:jc w:val="center"/>
            </w:pPr>
            <w:r>
              <w:t>5,92</w:t>
            </w:r>
          </w:p>
        </w:tc>
        <w:tc>
          <w:tcPr>
            <w:tcW w:w="638" w:type="dxa"/>
            <w:vAlign w:val="center"/>
          </w:tcPr>
          <w:p w:rsidR="00162AF5" w:rsidRDefault="00162AF5">
            <w:pPr>
              <w:pStyle w:val="ConsPlusNormal"/>
              <w:jc w:val="center"/>
            </w:pPr>
            <w:r>
              <w:t>5,42</w:t>
            </w:r>
          </w:p>
        </w:tc>
        <w:tc>
          <w:tcPr>
            <w:tcW w:w="634" w:type="dxa"/>
            <w:vAlign w:val="center"/>
          </w:tcPr>
          <w:p w:rsidR="00162AF5" w:rsidRDefault="00162AF5">
            <w:pPr>
              <w:pStyle w:val="ConsPlusNormal"/>
              <w:jc w:val="center"/>
            </w:pPr>
            <w:r>
              <w:t>4,42</w:t>
            </w:r>
          </w:p>
        </w:tc>
        <w:tc>
          <w:tcPr>
            <w:tcW w:w="643" w:type="dxa"/>
            <w:vAlign w:val="center"/>
          </w:tcPr>
          <w:p w:rsidR="00162AF5" w:rsidRDefault="00162AF5">
            <w:pPr>
              <w:pStyle w:val="ConsPlusNormal"/>
              <w:jc w:val="center"/>
            </w:pPr>
            <w:r>
              <w:t>5,20</w:t>
            </w:r>
          </w:p>
        </w:tc>
        <w:tc>
          <w:tcPr>
            <w:tcW w:w="634" w:type="dxa"/>
            <w:vAlign w:val="center"/>
          </w:tcPr>
          <w:p w:rsidR="00162AF5" w:rsidRDefault="00162AF5">
            <w:pPr>
              <w:pStyle w:val="ConsPlusNormal"/>
              <w:jc w:val="center"/>
            </w:pPr>
            <w:r>
              <w:t>4,77</w:t>
            </w:r>
          </w:p>
        </w:tc>
        <w:tc>
          <w:tcPr>
            <w:tcW w:w="634" w:type="dxa"/>
            <w:vAlign w:val="center"/>
          </w:tcPr>
          <w:p w:rsidR="00162AF5" w:rsidRDefault="00162AF5">
            <w:pPr>
              <w:pStyle w:val="ConsPlusNormal"/>
              <w:jc w:val="center"/>
            </w:pPr>
            <w:r>
              <w:t>3,91</w:t>
            </w:r>
          </w:p>
        </w:tc>
        <w:tc>
          <w:tcPr>
            <w:tcW w:w="638" w:type="dxa"/>
            <w:vAlign w:val="center"/>
          </w:tcPr>
          <w:p w:rsidR="00162AF5" w:rsidRDefault="00162AF5">
            <w:pPr>
              <w:pStyle w:val="ConsPlusNormal"/>
              <w:jc w:val="center"/>
            </w:pPr>
            <w:r>
              <w:t>4,48</w:t>
            </w:r>
          </w:p>
        </w:tc>
        <w:tc>
          <w:tcPr>
            <w:tcW w:w="638" w:type="dxa"/>
            <w:vAlign w:val="center"/>
          </w:tcPr>
          <w:p w:rsidR="00162AF5" w:rsidRDefault="00162AF5">
            <w:pPr>
              <w:pStyle w:val="ConsPlusNormal"/>
              <w:jc w:val="center"/>
            </w:pPr>
            <w:r>
              <w:t>4,12</w:t>
            </w:r>
          </w:p>
        </w:tc>
        <w:tc>
          <w:tcPr>
            <w:tcW w:w="634" w:type="dxa"/>
            <w:vAlign w:val="center"/>
          </w:tcPr>
          <w:p w:rsidR="00162AF5" w:rsidRDefault="00162AF5">
            <w:pPr>
              <w:pStyle w:val="ConsPlusNormal"/>
              <w:jc w:val="center"/>
            </w:pPr>
            <w:r>
              <w:t>3,41</w:t>
            </w:r>
          </w:p>
        </w:tc>
        <w:tc>
          <w:tcPr>
            <w:tcW w:w="643" w:type="dxa"/>
            <w:vAlign w:val="center"/>
          </w:tcPr>
          <w:p w:rsidR="00162AF5" w:rsidRDefault="00162AF5">
            <w:pPr>
              <w:pStyle w:val="ConsPlusNormal"/>
              <w:jc w:val="center"/>
            </w:pPr>
            <w:r>
              <w:t>3,76</w:t>
            </w:r>
          </w:p>
        </w:tc>
        <w:tc>
          <w:tcPr>
            <w:tcW w:w="638" w:type="dxa"/>
            <w:vAlign w:val="center"/>
          </w:tcPr>
          <w:p w:rsidR="00162AF5" w:rsidRDefault="00162AF5">
            <w:pPr>
              <w:pStyle w:val="ConsPlusNormal"/>
              <w:jc w:val="center"/>
            </w:pPr>
            <w:r>
              <w:t>3,48</w:t>
            </w:r>
          </w:p>
        </w:tc>
        <w:tc>
          <w:tcPr>
            <w:tcW w:w="634" w:type="dxa"/>
            <w:vAlign w:val="center"/>
          </w:tcPr>
          <w:p w:rsidR="00162AF5" w:rsidRDefault="00162AF5">
            <w:pPr>
              <w:pStyle w:val="ConsPlusNormal"/>
              <w:jc w:val="center"/>
            </w:pPr>
            <w:r>
              <w:t>2,91</w:t>
            </w:r>
          </w:p>
        </w:tc>
        <w:tc>
          <w:tcPr>
            <w:tcW w:w="643" w:type="dxa"/>
            <w:vAlign w:val="center"/>
          </w:tcPr>
          <w:p w:rsidR="00162AF5" w:rsidRDefault="00162AF5">
            <w:pPr>
              <w:pStyle w:val="ConsPlusNormal"/>
              <w:jc w:val="center"/>
            </w:pPr>
            <w:r>
              <w:t>2,32</w:t>
            </w:r>
          </w:p>
        </w:tc>
        <w:tc>
          <w:tcPr>
            <w:tcW w:w="638" w:type="dxa"/>
            <w:vAlign w:val="center"/>
          </w:tcPr>
          <w:p w:rsidR="00162AF5" w:rsidRDefault="00162AF5">
            <w:pPr>
              <w:pStyle w:val="ConsPlusNormal"/>
              <w:jc w:val="center"/>
            </w:pPr>
            <w:r>
              <w:t>2,18</w:t>
            </w:r>
          </w:p>
        </w:tc>
        <w:tc>
          <w:tcPr>
            <w:tcW w:w="648" w:type="dxa"/>
            <w:vAlign w:val="center"/>
          </w:tcPr>
          <w:p w:rsidR="00162AF5" w:rsidRDefault="00162AF5">
            <w:pPr>
              <w:pStyle w:val="ConsPlusNormal"/>
              <w:jc w:val="center"/>
            </w:pPr>
            <w:r>
              <w:t>1,90</w:t>
            </w:r>
          </w:p>
        </w:tc>
      </w:tr>
      <w:tr w:rsidR="00162AF5">
        <w:tc>
          <w:tcPr>
            <w:tcW w:w="1714" w:type="dxa"/>
            <w:vAlign w:val="center"/>
          </w:tcPr>
          <w:p w:rsidR="00162AF5" w:rsidRDefault="00162AF5">
            <w:pPr>
              <w:pStyle w:val="ConsPlusNormal"/>
              <w:jc w:val="center"/>
            </w:pPr>
            <w:r>
              <w:lastRenderedPageBreak/>
              <w:t>5,00</w:t>
            </w:r>
          </w:p>
        </w:tc>
        <w:tc>
          <w:tcPr>
            <w:tcW w:w="1843" w:type="dxa"/>
            <w:vAlign w:val="center"/>
          </w:tcPr>
          <w:p w:rsidR="00162AF5" w:rsidRDefault="00162AF5">
            <w:pPr>
              <w:pStyle w:val="ConsPlusNormal"/>
              <w:jc w:val="center"/>
            </w:pPr>
            <w:r>
              <w:t>0,80</w:t>
            </w:r>
          </w:p>
        </w:tc>
        <w:tc>
          <w:tcPr>
            <w:tcW w:w="634" w:type="dxa"/>
            <w:vAlign w:val="center"/>
          </w:tcPr>
          <w:p w:rsidR="00162AF5" w:rsidRDefault="00162AF5">
            <w:pPr>
              <w:pStyle w:val="ConsPlusNormal"/>
              <w:jc w:val="center"/>
            </w:pPr>
            <w:r>
              <w:t>7,98</w:t>
            </w:r>
          </w:p>
        </w:tc>
        <w:tc>
          <w:tcPr>
            <w:tcW w:w="643" w:type="dxa"/>
            <w:vAlign w:val="center"/>
          </w:tcPr>
          <w:p w:rsidR="00162AF5" w:rsidRDefault="00162AF5">
            <w:pPr>
              <w:pStyle w:val="ConsPlusNormal"/>
              <w:jc w:val="center"/>
            </w:pPr>
            <w:r>
              <w:t>7,27</w:t>
            </w:r>
          </w:p>
        </w:tc>
        <w:tc>
          <w:tcPr>
            <w:tcW w:w="634" w:type="dxa"/>
            <w:vAlign w:val="center"/>
          </w:tcPr>
          <w:p w:rsidR="00162AF5" w:rsidRDefault="00162AF5">
            <w:pPr>
              <w:pStyle w:val="ConsPlusNormal"/>
              <w:jc w:val="center"/>
            </w:pPr>
            <w:r>
              <w:t>5,85</w:t>
            </w:r>
          </w:p>
        </w:tc>
        <w:tc>
          <w:tcPr>
            <w:tcW w:w="638" w:type="dxa"/>
            <w:vAlign w:val="center"/>
          </w:tcPr>
          <w:p w:rsidR="00162AF5" w:rsidRDefault="00162AF5">
            <w:pPr>
              <w:pStyle w:val="ConsPlusNormal"/>
              <w:jc w:val="center"/>
            </w:pPr>
            <w:r>
              <w:t>7,09</w:t>
            </w:r>
          </w:p>
        </w:tc>
        <w:tc>
          <w:tcPr>
            <w:tcW w:w="638" w:type="dxa"/>
            <w:vAlign w:val="center"/>
          </w:tcPr>
          <w:p w:rsidR="00162AF5" w:rsidRDefault="00162AF5">
            <w:pPr>
              <w:pStyle w:val="ConsPlusNormal"/>
              <w:jc w:val="center"/>
            </w:pPr>
            <w:r>
              <w:t>6,47</w:t>
            </w:r>
          </w:p>
        </w:tc>
        <w:tc>
          <w:tcPr>
            <w:tcW w:w="634" w:type="dxa"/>
            <w:vAlign w:val="center"/>
          </w:tcPr>
          <w:p w:rsidR="00162AF5" w:rsidRDefault="00162AF5">
            <w:pPr>
              <w:pStyle w:val="ConsPlusNormal"/>
              <w:jc w:val="center"/>
            </w:pPr>
            <w:r>
              <w:t>5,23</w:t>
            </w:r>
          </w:p>
        </w:tc>
        <w:tc>
          <w:tcPr>
            <w:tcW w:w="643" w:type="dxa"/>
            <w:vAlign w:val="center"/>
          </w:tcPr>
          <w:p w:rsidR="00162AF5" w:rsidRDefault="00162AF5">
            <w:pPr>
              <w:pStyle w:val="ConsPlusNormal"/>
              <w:jc w:val="center"/>
            </w:pPr>
            <w:r>
              <w:t>6,20</w:t>
            </w:r>
          </w:p>
        </w:tc>
        <w:tc>
          <w:tcPr>
            <w:tcW w:w="634" w:type="dxa"/>
            <w:vAlign w:val="center"/>
          </w:tcPr>
          <w:p w:rsidR="00162AF5" w:rsidRDefault="00162AF5">
            <w:pPr>
              <w:pStyle w:val="ConsPlusNormal"/>
              <w:jc w:val="center"/>
            </w:pPr>
            <w:r>
              <w:t>5,67</w:t>
            </w:r>
          </w:p>
        </w:tc>
        <w:tc>
          <w:tcPr>
            <w:tcW w:w="634" w:type="dxa"/>
            <w:vAlign w:val="center"/>
          </w:tcPr>
          <w:p w:rsidR="00162AF5" w:rsidRDefault="00162AF5">
            <w:pPr>
              <w:pStyle w:val="ConsPlusNormal"/>
              <w:jc w:val="center"/>
            </w:pPr>
            <w:r>
              <w:t>4,61</w:t>
            </w:r>
          </w:p>
        </w:tc>
        <w:tc>
          <w:tcPr>
            <w:tcW w:w="638" w:type="dxa"/>
            <w:vAlign w:val="center"/>
          </w:tcPr>
          <w:p w:rsidR="00162AF5" w:rsidRDefault="00162AF5">
            <w:pPr>
              <w:pStyle w:val="ConsPlusNormal"/>
              <w:jc w:val="center"/>
            </w:pPr>
            <w:r>
              <w:t>5,31</w:t>
            </w:r>
          </w:p>
        </w:tc>
        <w:tc>
          <w:tcPr>
            <w:tcW w:w="638" w:type="dxa"/>
            <w:vAlign w:val="center"/>
          </w:tcPr>
          <w:p w:rsidR="00162AF5" w:rsidRDefault="00162AF5">
            <w:pPr>
              <w:pStyle w:val="ConsPlusNormal"/>
              <w:jc w:val="center"/>
            </w:pPr>
            <w:r>
              <w:t>4,87</w:t>
            </w:r>
          </w:p>
        </w:tc>
        <w:tc>
          <w:tcPr>
            <w:tcW w:w="634" w:type="dxa"/>
            <w:vAlign w:val="center"/>
          </w:tcPr>
          <w:p w:rsidR="00162AF5" w:rsidRDefault="00162AF5">
            <w:pPr>
              <w:pStyle w:val="ConsPlusNormal"/>
              <w:jc w:val="center"/>
            </w:pPr>
            <w:r>
              <w:t>3,98</w:t>
            </w:r>
          </w:p>
        </w:tc>
        <w:tc>
          <w:tcPr>
            <w:tcW w:w="643" w:type="dxa"/>
            <w:vAlign w:val="center"/>
          </w:tcPr>
          <w:p w:rsidR="00162AF5" w:rsidRDefault="00162AF5">
            <w:pPr>
              <w:pStyle w:val="ConsPlusNormal"/>
              <w:jc w:val="center"/>
            </w:pPr>
            <w:r>
              <w:t>4,42</w:t>
            </w:r>
          </w:p>
        </w:tc>
        <w:tc>
          <w:tcPr>
            <w:tcW w:w="638" w:type="dxa"/>
            <w:vAlign w:val="center"/>
          </w:tcPr>
          <w:p w:rsidR="00162AF5" w:rsidRDefault="00162AF5">
            <w:pPr>
              <w:pStyle w:val="ConsPlusNormal"/>
              <w:jc w:val="center"/>
            </w:pPr>
            <w:r>
              <w:t>4,07</w:t>
            </w:r>
          </w:p>
        </w:tc>
        <w:tc>
          <w:tcPr>
            <w:tcW w:w="634" w:type="dxa"/>
            <w:vAlign w:val="center"/>
          </w:tcPr>
          <w:p w:rsidR="00162AF5" w:rsidRDefault="00162AF5">
            <w:pPr>
              <w:pStyle w:val="ConsPlusNormal"/>
              <w:jc w:val="center"/>
            </w:pPr>
            <w:r>
              <w:t>3,36</w:t>
            </w:r>
          </w:p>
        </w:tc>
        <w:tc>
          <w:tcPr>
            <w:tcW w:w="643" w:type="dxa"/>
            <w:vAlign w:val="center"/>
          </w:tcPr>
          <w:p w:rsidR="00162AF5" w:rsidRDefault="00162AF5">
            <w:pPr>
              <w:pStyle w:val="ConsPlusNormal"/>
              <w:jc w:val="center"/>
            </w:pPr>
            <w:r>
              <w:t>2,64</w:t>
            </w:r>
          </w:p>
        </w:tc>
        <w:tc>
          <w:tcPr>
            <w:tcW w:w="638" w:type="dxa"/>
            <w:vAlign w:val="center"/>
          </w:tcPr>
          <w:p w:rsidR="00162AF5" w:rsidRDefault="00162AF5">
            <w:pPr>
              <w:pStyle w:val="ConsPlusNormal"/>
              <w:jc w:val="center"/>
            </w:pPr>
            <w:r>
              <w:t>2,46</w:t>
            </w:r>
          </w:p>
        </w:tc>
        <w:tc>
          <w:tcPr>
            <w:tcW w:w="648" w:type="dxa"/>
            <w:vAlign w:val="center"/>
          </w:tcPr>
          <w:p w:rsidR="00162AF5" w:rsidRDefault="00162AF5">
            <w:pPr>
              <w:pStyle w:val="ConsPlusNormal"/>
              <w:jc w:val="center"/>
            </w:pPr>
            <w:r>
              <w:t>2,11</w:t>
            </w:r>
          </w:p>
        </w:tc>
      </w:tr>
      <w:tr w:rsidR="00162AF5">
        <w:tc>
          <w:tcPr>
            <w:tcW w:w="1714" w:type="dxa"/>
            <w:vAlign w:val="center"/>
          </w:tcPr>
          <w:p w:rsidR="00162AF5" w:rsidRDefault="00162AF5">
            <w:pPr>
              <w:pStyle w:val="ConsPlusNormal"/>
              <w:jc w:val="center"/>
            </w:pPr>
            <w:r>
              <w:t>5,00</w:t>
            </w:r>
          </w:p>
        </w:tc>
        <w:tc>
          <w:tcPr>
            <w:tcW w:w="1843" w:type="dxa"/>
            <w:vAlign w:val="center"/>
          </w:tcPr>
          <w:p w:rsidR="00162AF5" w:rsidRDefault="00162AF5">
            <w:pPr>
              <w:pStyle w:val="ConsPlusNormal"/>
              <w:jc w:val="center"/>
            </w:pPr>
            <w:r>
              <w:t>0,90</w:t>
            </w:r>
          </w:p>
        </w:tc>
        <w:tc>
          <w:tcPr>
            <w:tcW w:w="634" w:type="dxa"/>
            <w:vAlign w:val="center"/>
          </w:tcPr>
          <w:p w:rsidR="00162AF5" w:rsidRDefault="00162AF5">
            <w:pPr>
              <w:pStyle w:val="ConsPlusNormal"/>
              <w:jc w:val="center"/>
            </w:pPr>
            <w:r>
              <w:t>9,32</w:t>
            </w:r>
          </w:p>
        </w:tc>
        <w:tc>
          <w:tcPr>
            <w:tcW w:w="643" w:type="dxa"/>
            <w:vAlign w:val="center"/>
          </w:tcPr>
          <w:p w:rsidR="00162AF5" w:rsidRDefault="00162AF5">
            <w:pPr>
              <w:pStyle w:val="ConsPlusNormal"/>
              <w:jc w:val="center"/>
            </w:pPr>
            <w:r>
              <w:t>8,48</w:t>
            </w:r>
          </w:p>
        </w:tc>
        <w:tc>
          <w:tcPr>
            <w:tcW w:w="634" w:type="dxa"/>
            <w:vAlign w:val="center"/>
          </w:tcPr>
          <w:p w:rsidR="00162AF5" w:rsidRDefault="00162AF5">
            <w:pPr>
              <w:pStyle w:val="ConsPlusNormal"/>
              <w:jc w:val="center"/>
            </w:pPr>
            <w:r>
              <w:t>6,79</w:t>
            </w:r>
          </w:p>
        </w:tc>
        <w:tc>
          <w:tcPr>
            <w:tcW w:w="638" w:type="dxa"/>
            <w:vAlign w:val="center"/>
          </w:tcPr>
          <w:p w:rsidR="00162AF5" w:rsidRDefault="00162AF5">
            <w:pPr>
              <w:pStyle w:val="ConsPlusNormal"/>
              <w:jc w:val="center"/>
            </w:pPr>
            <w:r>
              <w:t>8,26</w:t>
            </w:r>
          </w:p>
        </w:tc>
        <w:tc>
          <w:tcPr>
            <w:tcW w:w="638" w:type="dxa"/>
            <w:vAlign w:val="center"/>
          </w:tcPr>
          <w:p w:rsidR="00162AF5" w:rsidRDefault="00162AF5">
            <w:pPr>
              <w:pStyle w:val="ConsPlusNormal"/>
              <w:jc w:val="center"/>
            </w:pPr>
            <w:r>
              <w:t>7,52</w:t>
            </w:r>
          </w:p>
        </w:tc>
        <w:tc>
          <w:tcPr>
            <w:tcW w:w="634" w:type="dxa"/>
            <w:vAlign w:val="center"/>
          </w:tcPr>
          <w:p w:rsidR="00162AF5" w:rsidRDefault="00162AF5">
            <w:pPr>
              <w:pStyle w:val="ConsPlusNormal"/>
              <w:jc w:val="center"/>
            </w:pPr>
            <w:r>
              <w:t>6,04</w:t>
            </w:r>
          </w:p>
        </w:tc>
        <w:tc>
          <w:tcPr>
            <w:tcW w:w="643" w:type="dxa"/>
            <w:vAlign w:val="center"/>
          </w:tcPr>
          <w:p w:rsidR="00162AF5" w:rsidRDefault="00162AF5">
            <w:pPr>
              <w:pStyle w:val="ConsPlusNormal"/>
              <w:jc w:val="center"/>
            </w:pPr>
            <w:r>
              <w:t>7,20</w:t>
            </w:r>
          </w:p>
        </w:tc>
        <w:tc>
          <w:tcPr>
            <w:tcW w:w="634" w:type="dxa"/>
            <w:vAlign w:val="center"/>
          </w:tcPr>
          <w:p w:rsidR="00162AF5" w:rsidRDefault="00162AF5">
            <w:pPr>
              <w:pStyle w:val="ConsPlusNormal"/>
              <w:jc w:val="center"/>
            </w:pPr>
            <w:r>
              <w:t>6,57</w:t>
            </w:r>
          </w:p>
        </w:tc>
        <w:tc>
          <w:tcPr>
            <w:tcW w:w="634" w:type="dxa"/>
            <w:vAlign w:val="center"/>
          </w:tcPr>
          <w:p w:rsidR="00162AF5" w:rsidRDefault="00162AF5">
            <w:pPr>
              <w:pStyle w:val="ConsPlusNormal"/>
              <w:jc w:val="center"/>
            </w:pPr>
            <w:r>
              <w:t>5,30</w:t>
            </w:r>
          </w:p>
        </w:tc>
        <w:tc>
          <w:tcPr>
            <w:tcW w:w="638" w:type="dxa"/>
            <w:vAlign w:val="center"/>
          </w:tcPr>
          <w:p w:rsidR="00162AF5" w:rsidRDefault="00162AF5">
            <w:pPr>
              <w:pStyle w:val="ConsPlusNormal"/>
              <w:jc w:val="center"/>
            </w:pPr>
            <w:r>
              <w:t>6,14</w:t>
            </w:r>
          </w:p>
        </w:tc>
        <w:tc>
          <w:tcPr>
            <w:tcW w:w="638" w:type="dxa"/>
            <w:vAlign w:val="center"/>
          </w:tcPr>
          <w:p w:rsidR="00162AF5" w:rsidRDefault="00162AF5">
            <w:pPr>
              <w:pStyle w:val="ConsPlusNormal"/>
              <w:jc w:val="center"/>
            </w:pPr>
            <w:r>
              <w:t>5,61</w:t>
            </w:r>
          </w:p>
        </w:tc>
        <w:tc>
          <w:tcPr>
            <w:tcW w:w="634" w:type="dxa"/>
            <w:vAlign w:val="center"/>
          </w:tcPr>
          <w:p w:rsidR="00162AF5" w:rsidRDefault="00162AF5">
            <w:pPr>
              <w:pStyle w:val="ConsPlusNormal"/>
              <w:jc w:val="center"/>
            </w:pPr>
            <w:r>
              <w:t>4,56</w:t>
            </w:r>
          </w:p>
        </w:tc>
        <w:tc>
          <w:tcPr>
            <w:tcW w:w="643" w:type="dxa"/>
            <w:vAlign w:val="center"/>
          </w:tcPr>
          <w:p w:rsidR="00162AF5" w:rsidRDefault="00162AF5">
            <w:pPr>
              <w:pStyle w:val="ConsPlusNormal"/>
              <w:jc w:val="center"/>
            </w:pPr>
            <w:r>
              <w:t>5,08</w:t>
            </w:r>
          </w:p>
        </w:tc>
        <w:tc>
          <w:tcPr>
            <w:tcW w:w="638" w:type="dxa"/>
            <w:vAlign w:val="center"/>
          </w:tcPr>
          <w:p w:rsidR="00162AF5" w:rsidRDefault="00162AF5">
            <w:pPr>
              <w:pStyle w:val="ConsPlusNormal"/>
              <w:jc w:val="center"/>
            </w:pPr>
            <w:r>
              <w:t>4,66</w:t>
            </w:r>
          </w:p>
        </w:tc>
        <w:tc>
          <w:tcPr>
            <w:tcW w:w="634" w:type="dxa"/>
            <w:vAlign w:val="center"/>
          </w:tcPr>
          <w:p w:rsidR="00162AF5" w:rsidRDefault="00162AF5">
            <w:pPr>
              <w:pStyle w:val="ConsPlusNormal"/>
              <w:jc w:val="center"/>
            </w:pPr>
            <w:r>
              <w:t>3,81</w:t>
            </w:r>
          </w:p>
        </w:tc>
        <w:tc>
          <w:tcPr>
            <w:tcW w:w="643" w:type="dxa"/>
            <w:vAlign w:val="center"/>
          </w:tcPr>
          <w:p w:rsidR="00162AF5" w:rsidRDefault="00162AF5">
            <w:pPr>
              <w:pStyle w:val="ConsPlusNormal"/>
              <w:jc w:val="center"/>
            </w:pPr>
            <w:r>
              <w:t>2,96</w:t>
            </w:r>
          </w:p>
        </w:tc>
        <w:tc>
          <w:tcPr>
            <w:tcW w:w="638" w:type="dxa"/>
            <w:vAlign w:val="center"/>
          </w:tcPr>
          <w:p w:rsidR="00162AF5" w:rsidRDefault="00162AF5">
            <w:pPr>
              <w:pStyle w:val="ConsPlusNormal"/>
              <w:jc w:val="center"/>
            </w:pPr>
            <w:r>
              <w:t>2,75</w:t>
            </w:r>
          </w:p>
        </w:tc>
        <w:tc>
          <w:tcPr>
            <w:tcW w:w="648" w:type="dxa"/>
            <w:vAlign w:val="center"/>
          </w:tcPr>
          <w:p w:rsidR="00162AF5" w:rsidRDefault="00162AF5">
            <w:pPr>
              <w:pStyle w:val="ConsPlusNormal"/>
              <w:jc w:val="center"/>
            </w:pPr>
            <w:r>
              <w:t>2,32</w:t>
            </w:r>
          </w:p>
        </w:tc>
      </w:tr>
      <w:tr w:rsidR="00162AF5">
        <w:tblPrEx>
          <w:tblBorders>
            <w:insideH w:val="nil"/>
          </w:tblBorders>
        </w:tblPrEx>
        <w:tc>
          <w:tcPr>
            <w:tcW w:w="15043" w:type="dxa"/>
            <w:gridSpan w:val="20"/>
            <w:tcBorders>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61"/>
              <w:gridCol w:w="116"/>
              <w:gridCol w:w="14626"/>
              <w:gridCol w:w="116"/>
            </w:tblGrid>
            <w:tr w:rsidR="00162A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2AF5" w:rsidRDefault="00162A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2AF5" w:rsidRDefault="00162AF5">
                  <w:pPr>
                    <w:pStyle w:val="ConsPlusNormal"/>
                  </w:pPr>
                </w:p>
              </w:tc>
              <w:tc>
                <w:tcPr>
                  <w:tcW w:w="14284" w:type="dxa"/>
                  <w:tcBorders>
                    <w:top w:val="nil"/>
                    <w:left w:val="nil"/>
                    <w:bottom w:val="nil"/>
                    <w:right w:val="nil"/>
                  </w:tcBorders>
                  <w:shd w:val="clear" w:color="auto" w:fill="F4F3F8"/>
                  <w:tcMar>
                    <w:top w:w="113" w:type="dxa"/>
                    <w:left w:w="0" w:type="dxa"/>
                    <w:bottom w:w="113" w:type="dxa"/>
                    <w:right w:w="0" w:type="dxa"/>
                  </w:tcMar>
                </w:tcPr>
                <w:p w:rsidR="00162AF5" w:rsidRDefault="00162AF5">
                  <w:pPr>
                    <w:pStyle w:val="ConsPlusNormal"/>
                    <w:jc w:val="both"/>
                  </w:pPr>
                  <w:r>
                    <w:rPr>
                      <w:color w:val="392C69"/>
                    </w:rPr>
                    <w:t>КонсультантПлюс: примечание.</w:t>
                  </w:r>
                </w:p>
                <w:p w:rsidR="00162AF5" w:rsidRDefault="00162AF5">
                  <w:pPr>
                    <w:pStyle w:val="ConsPlusNormal"/>
                    <w:jc w:val="both"/>
                  </w:pPr>
                  <w:r>
                    <w:rPr>
                      <w:color w:val="392C69"/>
                    </w:rPr>
                    <w:t>Формула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162AF5" w:rsidRDefault="00162AF5">
                  <w:pPr>
                    <w:pStyle w:val="ConsPlusNormal"/>
                  </w:pPr>
                </w:p>
              </w:tc>
            </w:tr>
          </w:tbl>
          <w:p w:rsidR="00162AF5" w:rsidRDefault="00162AF5">
            <w:pPr>
              <w:pStyle w:val="ConsPlusNormal"/>
            </w:pPr>
          </w:p>
        </w:tc>
      </w:tr>
      <w:tr w:rsidR="00162AF5">
        <w:tblPrEx>
          <w:tblBorders>
            <w:insideH w:val="nil"/>
          </w:tblBorders>
        </w:tblPrEx>
        <w:tc>
          <w:tcPr>
            <w:tcW w:w="15043" w:type="dxa"/>
            <w:gridSpan w:val="20"/>
            <w:tcBorders>
              <w:top w:val="nil"/>
            </w:tcBorders>
          </w:tcPr>
          <w:p w:rsidR="00162AF5" w:rsidRDefault="00162AF5">
            <w:pPr>
              <w:pStyle w:val="ConsPlusNormal"/>
              <w:ind w:firstLine="283"/>
              <w:jc w:val="both"/>
            </w:pPr>
            <w:r>
              <w:t>Примечания</w:t>
            </w:r>
          </w:p>
          <w:p w:rsidR="00162AF5" w:rsidRDefault="00162AF5">
            <w:pPr>
              <w:pStyle w:val="ConsPlusNormal"/>
              <w:ind w:firstLine="283"/>
              <w:jc w:val="both"/>
            </w:pPr>
            <w:r>
              <w:t xml:space="preserve">1 При промежуточных значениях </w:t>
            </w:r>
            <w:r>
              <w:rPr>
                <w:i/>
              </w:rPr>
              <w:t>d</w:t>
            </w:r>
            <w:r>
              <w:rPr>
                <w:vertAlign w:val="subscript"/>
              </w:rPr>
              <w:t>п</w:t>
            </w:r>
            <w:r>
              <w:t>/</w:t>
            </w:r>
            <w:r>
              <w:rPr>
                <w:i/>
              </w:rPr>
              <w:t>h</w:t>
            </w:r>
            <w:r>
              <w:rPr>
                <w:vertAlign w:val="subscript"/>
              </w:rPr>
              <w:t>01</w:t>
            </w:r>
            <w:r>
              <w:t xml:space="preserve">, </w:t>
            </w:r>
            <w:r>
              <w:rPr>
                <w:i/>
              </w:rPr>
              <w:t>l</w:t>
            </w:r>
            <w:r>
              <w:rPr>
                <w:vertAlign w:val="subscript"/>
              </w:rPr>
              <w:t>т</w:t>
            </w:r>
            <w:r>
              <w:t>/</w:t>
            </w:r>
            <w:r>
              <w:rPr>
                <w:i/>
              </w:rPr>
              <w:t>d</w:t>
            </w:r>
            <w:r>
              <w:rPr>
                <w:vertAlign w:val="subscript"/>
              </w:rPr>
              <w:t>п</w:t>
            </w:r>
            <w:r>
              <w:t xml:space="preserve">, </w:t>
            </w:r>
            <w:r>
              <w:rPr>
                <w:i/>
              </w:rPr>
              <w:t>b</w:t>
            </w:r>
            <w:r>
              <w:rPr>
                <w:vertAlign w:val="subscript"/>
              </w:rPr>
              <w:t>п</w:t>
            </w:r>
            <w:r>
              <w:t>/</w:t>
            </w:r>
            <w:r>
              <w:rPr>
                <w:i/>
              </w:rPr>
              <w:t>d</w:t>
            </w:r>
            <w:r>
              <w:rPr>
                <w:vertAlign w:val="subscript"/>
              </w:rPr>
              <w:t>п</w:t>
            </w:r>
            <w:r>
              <w:t xml:space="preserve"> и </w:t>
            </w:r>
            <w:r>
              <w:rPr>
                <w:noProof/>
                <w:position w:val="-9"/>
              </w:rPr>
              <w:drawing>
                <wp:inline distT="0" distB="0" distL="0" distR="0">
                  <wp:extent cx="228600" cy="24892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28600" cy="248920"/>
                          </a:xfrm>
                          <a:prstGeom prst="rect">
                            <a:avLst/>
                          </a:prstGeom>
                          <a:noFill/>
                          <a:ln>
                            <a:noFill/>
                          </a:ln>
                        </pic:spPr>
                      </pic:pic>
                    </a:graphicData>
                  </a:graphic>
                </wp:inline>
              </w:drawing>
            </w:r>
            <w:r>
              <w:t xml:space="preserve"> коэффициент </w:t>
            </w:r>
            <w:r>
              <w:rPr>
                <w:i/>
              </w:rPr>
              <w:t>r</w:t>
            </w:r>
            <w:r>
              <w:rPr>
                <w:vertAlign w:val="subscript"/>
              </w:rPr>
              <w:t>0</w:t>
            </w:r>
            <w:r>
              <w:t xml:space="preserve"> определяют интерполяцией и экстраполяцией.</w:t>
            </w:r>
          </w:p>
          <w:p w:rsidR="00162AF5" w:rsidRDefault="00162AF5">
            <w:pPr>
              <w:pStyle w:val="ConsPlusNormal"/>
              <w:ind w:firstLine="283"/>
              <w:jc w:val="both"/>
            </w:pPr>
            <w:r>
              <w:t>2 Средневзвешенный коэффициент отражения помещения (пола, стен и потолка и окна) рассчитывают по формуле</w:t>
            </w:r>
          </w:p>
          <w:p w:rsidR="00162AF5" w:rsidRDefault="00162AF5">
            <w:pPr>
              <w:pStyle w:val="ConsPlusNormal"/>
            </w:pPr>
          </w:p>
          <w:p w:rsidR="00162AF5" w:rsidRDefault="00162AF5">
            <w:pPr>
              <w:pStyle w:val="ConsPlusNormal"/>
              <w:jc w:val="center"/>
            </w:pPr>
            <w:r>
              <w:rPr>
                <w:noProof/>
                <w:position w:val="-24"/>
              </w:rPr>
              <w:drawing>
                <wp:inline distT="0" distB="0" distL="0" distR="0">
                  <wp:extent cx="2263140" cy="438785"/>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2263140" cy="438785"/>
                          </a:xfrm>
                          <a:prstGeom prst="rect">
                            <a:avLst/>
                          </a:prstGeom>
                          <a:noFill/>
                          <a:ln>
                            <a:noFill/>
                          </a:ln>
                        </pic:spPr>
                      </pic:pic>
                    </a:graphicData>
                  </a:graphic>
                </wp:inline>
              </w:drawing>
            </w:r>
          </w:p>
          <w:p w:rsidR="00162AF5" w:rsidRDefault="00162AF5">
            <w:pPr>
              <w:pStyle w:val="ConsPlusNormal"/>
            </w:pPr>
          </w:p>
          <w:p w:rsidR="00162AF5" w:rsidRDefault="00162AF5">
            <w:pPr>
              <w:pStyle w:val="ConsPlusNormal"/>
              <w:ind w:firstLine="283"/>
              <w:jc w:val="both"/>
            </w:pPr>
            <w:r>
              <w:t xml:space="preserve">где </w:t>
            </w:r>
            <w:r>
              <w:rPr>
                <w:noProof/>
                <w:position w:val="-8"/>
              </w:rPr>
              <w:drawing>
                <wp:inline distT="0" distB="0" distL="0" distR="0">
                  <wp:extent cx="190500" cy="228600"/>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228600" cy="228600"/>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noProof/>
                <w:position w:val="-8"/>
              </w:rPr>
              <w:drawing>
                <wp:inline distT="0" distB="0" distL="0" distR="0">
                  <wp:extent cx="284480" cy="228600"/>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284480" cy="22860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коэффициенты отражения материала пола, стен, потолка и окна соответственно;</w:t>
            </w:r>
          </w:p>
          <w:p w:rsidR="00162AF5" w:rsidRDefault="00162AF5">
            <w:pPr>
              <w:pStyle w:val="ConsPlusNormal"/>
              <w:ind w:firstLine="283"/>
              <w:jc w:val="both"/>
            </w:pPr>
            <w:r>
              <w:rPr>
                <w:i/>
              </w:rPr>
              <w:t>S</w:t>
            </w:r>
            <w:r>
              <w:rPr>
                <w:vertAlign w:val="subscript"/>
              </w:rPr>
              <w:t>п</w:t>
            </w:r>
            <w:r>
              <w:t xml:space="preserve">, </w:t>
            </w:r>
            <w:r>
              <w:rPr>
                <w:i/>
              </w:rPr>
              <w:t>S</w:t>
            </w:r>
            <w:r>
              <w:rPr>
                <w:vertAlign w:val="subscript"/>
              </w:rPr>
              <w:t>ст</w:t>
            </w:r>
            <w:r>
              <w:t xml:space="preserve">, </w:t>
            </w:r>
            <w:r>
              <w:rPr>
                <w:i/>
              </w:rPr>
              <w:t>S</w:t>
            </w:r>
            <w:r>
              <w:rPr>
                <w:vertAlign w:val="subscript"/>
              </w:rPr>
              <w:t>пот</w:t>
            </w:r>
            <w:r>
              <w:t xml:space="preserve">, </w:t>
            </w:r>
            <w:r>
              <w:rPr>
                <w:i/>
              </w:rPr>
              <w:t>S</w:t>
            </w:r>
            <w:r>
              <w:rPr>
                <w:vertAlign w:val="subscript"/>
              </w:rPr>
              <w:t>о</w:t>
            </w:r>
            <w:r>
              <w:t xml:space="preserve"> - площадь пола, стен, потолка и окна соответственно.</w:t>
            </w:r>
          </w:p>
          <w:p w:rsidR="00162AF5" w:rsidRDefault="00162AF5">
            <w:pPr>
              <w:pStyle w:val="ConsPlusNormal"/>
              <w:ind w:firstLine="283"/>
              <w:jc w:val="both"/>
            </w:pPr>
            <w:r>
              <w:t xml:space="preserve">Если коэффициенты отражения света отделки поверхностей помещения неизвестны, то для помещений производственных зданий средневзвешенный коэффициент отражения </w:t>
            </w:r>
            <w:r>
              <w:rPr>
                <w:noProof/>
                <w:position w:val="-9"/>
              </w:rPr>
              <w:drawing>
                <wp:inline distT="0" distB="0" distL="0" distR="0">
                  <wp:extent cx="228600" cy="248920"/>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28600" cy="248920"/>
                          </a:xfrm>
                          <a:prstGeom prst="rect">
                            <a:avLst/>
                          </a:prstGeom>
                          <a:noFill/>
                          <a:ln>
                            <a:noFill/>
                          </a:ln>
                        </pic:spPr>
                      </pic:pic>
                    </a:graphicData>
                  </a:graphic>
                </wp:inline>
              </w:drawing>
            </w:r>
            <w:r>
              <w:t xml:space="preserve"> следует принимать равным 0,5.</w:t>
            </w:r>
          </w:p>
        </w:tc>
      </w:tr>
    </w:tbl>
    <w:p w:rsidR="00162AF5" w:rsidRDefault="00162AF5">
      <w:pPr>
        <w:pStyle w:val="ConsPlusNormal"/>
        <w:sectPr w:rsidR="00162AF5">
          <w:pgSz w:w="16838" w:h="11905" w:orient="landscape"/>
          <w:pgMar w:top="1701" w:right="1134" w:bottom="850" w:left="1134" w:header="0" w:footer="0" w:gutter="0"/>
          <w:cols w:space="720"/>
          <w:titlePg/>
        </w:sectPr>
      </w:pPr>
    </w:p>
    <w:p w:rsidR="00162AF5" w:rsidRDefault="00162AF5">
      <w:pPr>
        <w:pStyle w:val="ConsPlusNormal"/>
        <w:jc w:val="both"/>
      </w:pPr>
    </w:p>
    <w:p w:rsidR="00162AF5" w:rsidRDefault="00162AF5">
      <w:pPr>
        <w:pStyle w:val="ConsPlusNormal"/>
        <w:jc w:val="right"/>
      </w:pPr>
      <w:r>
        <w:t>Таблица А.9</w:t>
      </w:r>
    </w:p>
    <w:p w:rsidR="00162AF5" w:rsidRDefault="00162AF5">
      <w:pPr>
        <w:pStyle w:val="ConsPlusNormal"/>
        <w:jc w:val="both"/>
      </w:pPr>
    </w:p>
    <w:p w:rsidR="00162AF5" w:rsidRDefault="00162AF5">
      <w:pPr>
        <w:pStyle w:val="ConsPlusNormal"/>
        <w:jc w:val="center"/>
      </w:pPr>
      <w:bookmarkStart w:id="74" w:name="P4075"/>
      <w:bookmarkEnd w:id="74"/>
      <w:r>
        <w:rPr>
          <w:b/>
        </w:rPr>
        <w:t>Значения коэффициента</w:t>
      </w:r>
      <w:r>
        <w:t xml:space="preserve"> </w:t>
      </w:r>
      <w:r>
        <w:rPr>
          <w:b/>
          <w:i/>
        </w:rPr>
        <w:t>K</w:t>
      </w:r>
      <w:r>
        <w:rPr>
          <w:b/>
          <w:vertAlign w:val="subscript"/>
        </w:rPr>
        <w:t>зд0</w:t>
      </w:r>
      <w:r>
        <w:t xml:space="preserve"> </w:t>
      </w:r>
      <w:r>
        <w:rPr>
          <w:b/>
        </w:rPr>
        <w:t xml:space="preserve">для схемы N 1 </w:t>
      </w:r>
      <w:hyperlink w:anchor="P1805">
        <w:r>
          <w:rPr>
            <w:b/>
            <w:color w:val="0000FF"/>
          </w:rPr>
          <w:t>(рисунок А.1)</w:t>
        </w:r>
      </w:hyperlink>
    </w:p>
    <w:p w:rsidR="00162AF5" w:rsidRDefault="00162AF5">
      <w:pPr>
        <w:pStyle w:val="ConsPlusNormal"/>
        <w:jc w:val="center"/>
      </w:pPr>
      <w:r>
        <w:rPr>
          <w:b/>
        </w:rPr>
        <w:t>с параллельным расположением зданий</w:t>
      </w:r>
    </w:p>
    <w:p w:rsidR="00162AF5" w:rsidRDefault="00162A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1757"/>
        <w:gridCol w:w="1247"/>
        <w:gridCol w:w="794"/>
        <w:gridCol w:w="658"/>
        <w:gridCol w:w="754"/>
        <w:gridCol w:w="754"/>
        <w:gridCol w:w="629"/>
        <w:gridCol w:w="794"/>
      </w:tblGrid>
      <w:tr w:rsidR="00162AF5">
        <w:tc>
          <w:tcPr>
            <w:tcW w:w="3401" w:type="dxa"/>
            <w:gridSpan w:val="2"/>
            <w:vAlign w:val="center"/>
          </w:tcPr>
          <w:p w:rsidR="00162AF5" w:rsidRDefault="00162AF5">
            <w:pPr>
              <w:pStyle w:val="ConsPlusNormal"/>
              <w:jc w:val="center"/>
            </w:pPr>
            <w:r>
              <w:t>Средневзвешенный коэффициент отражения</w:t>
            </w:r>
          </w:p>
        </w:tc>
        <w:tc>
          <w:tcPr>
            <w:tcW w:w="1247" w:type="dxa"/>
            <w:vMerge w:val="restart"/>
            <w:vAlign w:val="center"/>
          </w:tcPr>
          <w:p w:rsidR="00162AF5" w:rsidRDefault="00162AF5">
            <w:pPr>
              <w:pStyle w:val="ConsPlusNormal"/>
              <w:jc w:val="center"/>
            </w:pPr>
            <w:r>
              <w:t xml:space="preserve">Индекс противостоящего здания в плане </w:t>
            </w:r>
            <w:r>
              <w:rPr>
                <w:i/>
              </w:rPr>
              <w:t>z</w:t>
            </w:r>
            <w:r>
              <w:rPr>
                <w:vertAlign w:val="subscript"/>
              </w:rPr>
              <w:t>1</w:t>
            </w:r>
          </w:p>
        </w:tc>
        <w:tc>
          <w:tcPr>
            <w:tcW w:w="4383" w:type="dxa"/>
            <w:gridSpan w:val="6"/>
            <w:vAlign w:val="center"/>
          </w:tcPr>
          <w:p w:rsidR="00162AF5" w:rsidRDefault="00162AF5">
            <w:pPr>
              <w:pStyle w:val="ConsPlusNormal"/>
              <w:jc w:val="center"/>
            </w:pPr>
            <w:r>
              <w:t xml:space="preserve">Значения коэффициента </w:t>
            </w:r>
            <w:r>
              <w:rPr>
                <w:i/>
              </w:rPr>
              <w:t>K</w:t>
            </w:r>
            <w:r>
              <w:rPr>
                <w:vertAlign w:val="subscript"/>
              </w:rPr>
              <w:t>зд0</w:t>
            </w:r>
            <w:r>
              <w:t xml:space="preserve"> при значениях индекса противостоящего здания в разрезе </w:t>
            </w:r>
            <w:r>
              <w:rPr>
                <w:i/>
              </w:rPr>
              <w:t>z</w:t>
            </w:r>
            <w:r>
              <w:rPr>
                <w:vertAlign w:val="subscript"/>
              </w:rPr>
              <w:t>2</w:t>
            </w:r>
          </w:p>
        </w:tc>
      </w:tr>
      <w:tr w:rsidR="00162AF5">
        <w:tc>
          <w:tcPr>
            <w:tcW w:w="1644" w:type="dxa"/>
            <w:vAlign w:val="center"/>
          </w:tcPr>
          <w:p w:rsidR="00162AF5" w:rsidRDefault="00162AF5">
            <w:pPr>
              <w:pStyle w:val="ConsPlusNormal"/>
              <w:jc w:val="center"/>
            </w:pPr>
            <w:r>
              <w:t>фасада экранирующего здания </w:t>
            </w:r>
            <w:r>
              <w:rPr>
                <w:noProof/>
                <w:position w:val="-9"/>
              </w:rPr>
              <w:drawing>
                <wp:inline distT="0" distB="0" distL="0" distR="0">
                  <wp:extent cx="209550" cy="248920"/>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p>
        </w:tc>
        <w:tc>
          <w:tcPr>
            <w:tcW w:w="1757" w:type="dxa"/>
            <w:vAlign w:val="center"/>
          </w:tcPr>
          <w:p w:rsidR="00162AF5" w:rsidRDefault="00162AF5">
            <w:pPr>
              <w:pStyle w:val="ConsPlusNormal"/>
              <w:jc w:val="center"/>
            </w:pPr>
            <w:r>
              <w:t>внутренней поверхности помещения </w:t>
            </w:r>
            <w:r>
              <w:rPr>
                <w:noProof/>
                <w:position w:val="-9"/>
              </w:rPr>
              <w:drawing>
                <wp:inline distT="0" distB="0" distL="0" distR="0">
                  <wp:extent cx="228600" cy="24892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28600" cy="248920"/>
                          </a:xfrm>
                          <a:prstGeom prst="rect">
                            <a:avLst/>
                          </a:prstGeom>
                          <a:noFill/>
                          <a:ln>
                            <a:noFill/>
                          </a:ln>
                        </pic:spPr>
                      </pic:pic>
                    </a:graphicData>
                  </a:graphic>
                </wp:inline>
              </w:drawing>
            </w:r>
          </w:p>
        </w:tc>
        <w:tc>
          <w:tcPr>
            <w:tcW w:w="1247" w:type="dxa"/>
            <w:vMerge/>
          </w:tcPr>
          <w:p w:rsidR="00162AF5" w:rsidRDefault="00162AF5">
            <w:pPr>
              <w:pStyle w:val="ConsPlusNormal"/>
            </w:pPr>
          </w:p>
        </w:tc>
        <w:tc>
          <w:tcPr>
            <w:tcW w:w="794" w:type="dxa"/>
            <w:vAlign w:val="center"/>
          </w:tcPr>
          <w:p w:rsidR="00162AF5" w:rsidRDefault="00162AF5">
            <w:pPr>
              <w:pStyle w:val="ConsPlusNormal"/>
              <w:jc w:val="center"/>
            </w:pPr>
            <w:r>
              <w:t>0,10 и менее</w:t>
            </w:r>
          </w:p>
        </w:tc>
        <w:tc>
          <w:tcPr>
            <w:tcW w:w="658" w:type="dxa"/>
            <w:vAlign w:val="center"/>
          </w:tcPr>
          <w:p w:rsidR="00162AF5" w:rsidRDefault="00162AF5">
            <w:pPr>
              <w:pStyle w:val="ConsPlusNormal"/>
              <w:jc w:val="center"/>
            </w:pPr>
            <w:r>
              <w:t>0,50</w:t>
            </w:r>
          </w:p>
        </w:tc>
        <w:tc>
          <w:tcPr>
            <w:tcW w:w="754" w:type="dxa"/>
            <w:vAlign w:val="center"/>
          </w:tcPr>
          <w:p w:rsidR="00162AF5" w:rsidRDefault="00162AF5">
            <w:pPr>
              <w:pStyle w:val="ConsPlusNormal"/>
              <w:jc w:val="center"/>
            </w:pPr>
            <w:r>
              <w:t>1,00</w:t>
            </w:r>
          </w:p>
        </w:tc>
        <w:tc>
          <w:tcPr>
            <w:tcW w:w="754" w:type="dxa"/>
            <w:vAlign w:val="center"/>
          </w:tcPr>
          <w:p w:rsidR="00162AF5" w:rsidRDefault="00162AF5">
            <w:pPr>
              <w:pStyle w:val="ConsPlusNormal"/>
              <w:jc w:val="center"/>
            </w:pPr>
            <w:r>
              <w:t>1,50</w:t>
            </w:r>
          </w:p>
        </w:tc>
        <w:tc>
          <w:tcPr>
            <w:tcW w:w="629" w:type="dxa"/>
            <w:vAlign w:val="center"/>
          </w:tcPr>
          <w:p w:rsidR="00162AF5" w:rsidRDefault="00162AF5">
            <w:pPr>
              <w:pStyle w:val="ConsPlusNormal"/>
              <w:jc w:val="center"/>
            </w:pPr>
            <w:r>
              <w:t>2,00</w:t>
            </w:r>
          </w:p>
        </w:tc>
        <w:tc>
          <w:tcPr>
            <w:tcW w:w="794" w:type="dxa"/>
            <w:vAlign w:val="center"/>
          </w:tcPr>
          <w:p w:rsidR="00162AF5" w:rsidRDefault="00162AF5">
            <w:pPr>
              <w:pStyle w:val="ConsPlusNormal"/>
              <w:jc w:val="center"/>
            </w:pPr>
            <w:r>
              <w:t>4,00 и более</w:t>
            </w:r>
          </w:p>
        </w:tc>
      </w:tr>
      <w:tr w:rsidR="00162AF5">
        <w:tc>
          <w:tcPr>
            <w:tcW w:w="9031" w:type="dxa"/>
            <w:gridSpan w:val="9"/>
            <w:vAlign w:val="center"/>
          </w:tcPr>
          <w:p w:rsidR="00162AF5" w:rsidRDefault="00162AF5">
            <w:pPr>
              <w:pStyle w:val="ConsPlusNormal"/>
              <w:jc w:val="center"/>
            </w:pPr>
            <w:r>
              <w:t xml:space="preserve">Отношение расстояния расчетной точки от наружной стены к глубине помещения </w:t>
            </w:r>
            <w:r>
              <w:rPr>
                <w:i/>
              </w:rPr>
              <w:t>l</w:t>
            </w:r>
            <w:r>
              <w:rPr>
                <w:vertAlign w:val="subscript"/>
              </w:rPr>
              <w:t>т</w:t>
            </w:r>
            <w:r>
              <w:t>/</w:t>
            </w:r>
            <w:r>
              <w:rPr>
                <w:i/>
              </w:rPr>
              <w:t>d</w:t>
            </w:r>
            <w:r>
              <w:rPr>
                <w:vertAlign w:val="subscript"/>
              </w:rPr>
              <w:t>п</w:t>
            </w:r>
            <w:r>
              <w:t xml:space="preserve"> = 0,90</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1,54</w:t>
            </w:r>
          </w:p>
        </w:tc>
        <w:tc>
          <w:tcPr>
            <w:tcW w:w="754" w:type="dxa"/>
            <w:vAlign w:val="center"/>
          </w:tcPr>
          <w:p w:rsidR="00162AF5" w:rsidRDefault="00162AF5">
            <w:pPr>
              <w:pStyle w:val="ConsPlusNormal"/>
              <w:jc w:val="center"/>
            </w:pPr>
            <w:r>
              <w:t>1,62</w:t>
            </w:r>
          </w:p>
        </w:tc>
        <w:tc>
          <w:tcPr>
            <w:tcW w:w="754" w:type="dxa"/>
            <w:vAlign w:val="center"/>
          </w:tcPr>
          <w:p w:rsidR="00162AF5" w:rsidRDefault="00162AF5">
            <w:pPr>
              <w:pStyle w:val="ConsPlusNormal"/>
              <w:jc w:val="center"/>
            </w:pPr>
            <w:r>
              <w:t>1,58</w:t>
            </w:r>
          </w:p>
        </w:tc>
        <w:tc>
          <w:tcPr>
            <w:tcW w:w="629" w:type="dxa"/>
            <w:vAlign w:val="center"/>
          </w:tcPr>
          <w:p w:rsidR="00162AF5" w:rsidRDefault="00162AF5">
            <w:pPr>
              <w:pStyle w:val="ConsPlusNormal"/>
              <w:jc w:val="center"/>
            </w:pPr>
            <w:r>
              <w:t>1,46</w:t>
            </w:r>
          </w:p>
        </w:tc>
        <w:tc>
          <w:tcPr>
            <w:tcW w:w="794" w:type="dxa"/>
            <w:vAlign w:val="center"/>
          </w:tcPr>
          <w:p w:rsidR="00162AF5" w:rsidRDefault="00162AF5">
            <w:pPr>
              <w:pStyle w:val="ConsPlusNormal"/>
              <w:jc w:val="center"/>
            </w:pPr>
            <w:r>
              <w:t>1,10</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1,47</w:t>
            </w:r>
          </w:p>
        </w:tc>
        <w:tc>
          <w:tcPr>
            <w:tcW w:w="754" w:type="dxa"/>
            <w:vAlign w:val="center"/>
          </w:tcPr>
          <w:p w:rsidR="00162AF5" w:rsidRDefault="00162AF5">
            <w:pPr>
              <w:pStyle w:val="ConsPlusNormal"/>
              <w:jc w:val="center"/>
            </w:pPr>
            <w:r>
              <w:t>1,56</w:t>
            </w:r>
          </w:p>
        </w:tc>
        <w:tc>
          <w:tcPr>
            <w:tcW w:w="754" w:type="dxa"/>
            <w:vAlign w:val="center"/>
          </w:tcPr>
          <w:p w:rsidR="00162AF5" w:rsidRDefault="00162AF5">
            <w:pPr>
              <w:pStyle w:val="ConsPlusNormal"/>
              <w:jc w:val="center"/>
            </w:pPr>
            <w:r>
              <w:t>1,54</w:t>
            </w:r>
          </w:p>
        </w:tc>
        <w:tc>
          <w:tcPr>
            <w:tcW w:w="629" w:type="dxa"/>
            <w:vAlign w:val="center"/>
          </w:tcPr>
          <w:p w:rsidR="00162AF5" w:rsidRDefault="00162AF5">
            <w:pPr>
              <w:pStyle w:val="ConsPlusNormal"/>
              <w:jc w:val="center"/>
            </w:pPr>
            <w:r>
              <w:t>1,43</w:t>
            </w:r>
          </w:p>
        </w:tc>
        <w:tc>
          <w:tcPr>
            <w:tcW w:w="794" w:type="dxa"/>
            <w:vAlign w:val="center"/>
          </w:tcPr>
          <w:p w:rsidR="00162AF5" w:rsidRDefault="00162AF5">
            <w:pPr>
              <w:pStyle w:val="ConsPlusNormal"/>
              <w:jc w:val="center"/>
            </w:pPr>
            <w:r>
              <w:t>1,10</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1,39</w:t>
            </w:r>
          </w:p>
        </w:tc>
        <w:tc>
          <w:tcPr>
            <w:tcW w:w="754" w:type="dxa"/>
            <w:vAlign w:val="center"/>
          </w:tcPr>
          <w:p w:rsidR="00162AF5" w:rsidRDefault="00162AF5">
            <w:pPr>
              <w:pStyle w:val="ConsPlusNormal"/>
              <w:jc w:val="center"/>
            </w:pPr>
            <w:r>
              <w:t>1,48</w:t>
            </w:r>
          </w:p>
        </w:tc>
        <w:tc>
          <w:tcPr>
            <w:tcW w:w="754" w:type="dxa"/>
            <w:vAlign w:val="center"/>
          </w:tcPr>
          <w:p w:rsidR="00162AF5" w:rsidRDefault="00162AF5">
            <w:pPr>
              <w:pStyle w:val="ConsPlusNormal"/>
              <w:jc w:val="center"/>
            </w:pPr>
            <w:r>
              <w:t>1,49</w:t>
            </w:r>
          </w:p>
        </w:tc>
        <w:tc>
          <w:tcPr>
            <w:tcW w:w="629" w:type="dxa"/>
            <w:vAlign w:val="center"/>
          </w:tcPr>
          <w:p w:rsidR="00162AF5" w:rsidRDefault="00162AF5">
            <w:pPr>
              <w:pStyle w:val="ConsPlusNormal"/>
              <w:jc w:val="center"/>
            </w:pPr>
            <w:r>
              <w:t>1,39</w:t>
            </w:r>
          </w:p>
        </w:tc>
        <w:tc>
          <w:tcPr>
            <w:tcW w:w="794" w:type="dxa"/>
            <w:vAlign w:val="center"/>
          </w:tcPr>
          <w:p w:rsidR="00162AF5" w:rsidRDefault="00162AF5">
            <w:pPr>
              <w:pStyle w:val="ConsPlusNormal"/>
              <w:jc w:val="center"/>
            </w:pPr>
            <w:r>
              <w:t>1,11</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1,47</w:t>
            </w:r>
          </w:p>
        </w:tc>
        <w:tc>
          <w:tcPr>
            <w:tcW w:w="754" w:type="dxa"/>
            <w:vAlign w:val="center"/>
          </w:tcPr>
          <w:p w:rsidR="00162AF5" w:rsidRDefault="00162AF5">
            <w:pPr>
              <w:pStyle w:val="ConsPlusNormal"/>
              <w:jc w:val="center"/>
            </w:pPr>
            <w:r>
              <w:t>1,56</w:t>
            </w:r>
          </w:p>
        </w:tc>
        <w:tc>
          <w:tcPr>
            <w:tcW w:w="754" w:type="dxa"/>
            <w:vAlign w:val="center"/>
          </w:tcPr>
          <w:p w:rsidR="00162AF5" w:rsidRDefault="00162AF5">
            <w:pPr>
              <w:pStyle w:val="ConsPlusNormal"/>
              <w:jc w:val="center"/>
            </w:pPr>
            <w:r>
              <w:t>1,53</w:t>
            </w:r>
          </w:p>
        </w:tc>
        <w:tc>
          <w:tcPr>
            <w:tcW w:w="629" w:type="dxa"/>
            <w:vAlign w:val="center"/>
          </w:tcPr>
          <w:p w:rsidR="00162AF5" w:rsidRDefault="00162AF5">
            <w:pPr>
              <w:pStyle w:val="ConsPlusNormal"/>
              <w:jc w:val="center"/>
            </w:pPr>
            <w:r>
              <w:t>1,42</w:t>
            </w:r>
          </w:p>
        </w:tc>
        <w:tc>
          <w:tcPr>
            <w:tcW w:w="794" w:type="dxa"/>
            <w:vAlign w:val="center"/>
          </w:tcPr>
          <w:p w:rsidR="00162AF5" w:rsidRDefault="00162AF5">
            <w:pPr>
              <w:pStyle w:val="ConsPlusNormal"/>
              <w:jc w:val="center"/>
            </w:pPr>
            <w:r>
              <w:t>1,08</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1,41</w:t>
            </w:r>
          </w:p>
        </w:tc>
        <w:tc>
          <w:tcPr>
            <w:tcW w:w="754" w:type="dxa"/>
            <w:vAlign w:val="center"/>
          </w:tcPr>
          <w:p w:rsidR="00162AF5" w:rsidRDefault="00162AF5">
            <w:pPr>
              <w:pStyle w:val="ConsPlusNormal"/>
              <w:jc w:val="center"/>
            </w:pPr>
            <w:r>
              <w:t>1,50</w:t>
            </w:r>
          </w:p>
        </w:tc>
        <w:tc>
          <w:tcPr>
            <w:tcW w:w="754" w:type="dxa"/>
            <w:vAlign w:val="center"/>
          </w:tcPr>
          <w:p w:rsidR="00162AF5" w:rsidRDefault="00162AF5">
            <w:pPr>
              <w:pStyle w:val="ConsPlusNormal"/>
              <w:jc w:val="center"/>
            </w:pPr>
            <w:r>
              <w:t>1,49</w:t>
            </w:r>
          </w:p>
        </w:tc>
        <w:tc>
          <w:tcPr>
            <w:tcW w:w="629" w:type="dxa"/>
            <w:vAlign w:val="center"/>
          </w:tcPr>
          <w:p w:rsidR="00162AF5" w:rsidRDefault="00162AF5">
            <w:pPr>
              <w:pStyle w:val="ConsPlusNormal"/>
              <w:jc w:val="center"/>
            </w:pPr>
            <w:r>
              <w:t>1,39</w:t>
            </w:r>
          </w:p>
        </w:tc>
        <w:tc>
          <w:tcPr>
            <w:tcW w:w="794" w:type="dxa"/>
            <w:vAlign w:val="center"/>
          </w:tcPr>
          <w:p w:rsidR="00162AF5" w:rsidRDefault="00162AF5">
            <w:pPr>
              <w:pStyle w:val="ConsPlusNormal"/>
              <w:jc w:val="center"/>
            </w:pPr>
            <w:r>
              <w:t>1,09</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1,34</w:t>
            </w:r>
          </w:p>
        </w:tc>
        <w:tc>
          <w:tcPr>
            <w:tcW w:w="754" w:type="dxa"/>
            <w:vAlign w:val="center"/>
          </w:tcPr>
          <w:p w:rsidR="00162AF5" w:rsidRDefault="00162AF5">
            <w:pPr>
              <w:pStyle w:val="ConsPlusNormal"/>
              <w:jc w:val="center"/>
            </w:pPr>
            <w:r>
              <w:t>1,43</w:t>
            </w:r>
          </w:p>
        </w:tc>
        <w:tc>
          <w:tcPr>
            <w:tcW w:w="754" w:type="dxa"/>
            <w:vAlign w:val="center"/>
          </w:tcPr>
          <w:p w:rsidR="00162AF5" w:rsidRDefault="00162AF5">
            <w:pPr>
              <w:pStyle w:val="ConsPlusNormal"/>
              <w:jc w:val="center"/>
            </w:pPr>
            <w:r>
              <w:t>1,44</w:t>
            </w:r>
          </w:p>
        </w:tc>
        <w:tc>
          <w:tcPr>
            <w:tcW w:w="629" w:type="dxa"/>
            <w:vAlign w:val="center"/>
          </w:tcPr>
          <w:p w:rsidR="00162AF5" w:rsidRDefault="00162AF5">
            <w:pPr>
              <w:pStyle w:val="ConsPlusNormal"/>
              <w:jc w:val="center"/>
            </w:pPr>
            <w:r>
              <w:t>1,35</w:t>
            </w:r>
          </w:p>
        </w:tc>
        <w:tc>
          <w:tcPr>
            <w:tcW w:w="794" w:type="dxa"/>
            <w:vAlign w:val="center"/>
          </w:tcPr>
          <w:p w:rsidR="00162AF5" w:rsidRDefault="00162AF5">
            <w:pPr>
              <w:pStyle w:val="ConsPlusNormal"/>
              <w:jc w:val="center"/>
            </w:pPr>
            <w:r>
              <w:t>1,09</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1,40</w:t>
            </w:r>
          </w:p>
        </w:tc>
        <w:tc>
          <w:tcPr>
            <w:tcW w:w="754" w:type="dxa"/>
            <w:vAlign w:val="center"/>
          </w:tcPr>
          <w:p w:rsidR="00162AF5" w:rsidRDefault="00162AF5">
            <w:pPr>
              <w:pStyle w:val="ConsPlusNormal"/>
              <w:jc w:val="center"/>
            </w:pPr>
            <w:r>
              <w:t>1,49</w:t>
            </w:r>
          </w:p>
        </w:tc>
        <w:tc>
          <w:tcPr>
            <w:tcW w:w="754" w:type="dxa"/>
            <w:vAlign w:val="center"/>
          </w:tcPr>
          <w:p w:rsidR="00162AF5" w:rsidRDefault="00162AF5">
            <w:pPr>
              <w:pStyle w:val="ConsPlusNormal"/>
              <w:jc w:val="center"/>
            </w:pPr>
            <w:r>
              <w:t>1,48</w:t>
            </w:r>
          </w:p>
        </w:tc>
        <w:tc>
          <w:tcPr>
            <w:tcW w:w="629" w:type="dxa"/>
            <w:vAlign w:val="center"/>
          </w:tcPr>
          <w:p w:rsidR="00162AF5" w:rsidRDefault="00162AF5">
            <w:pPr>
              <w:pStyle w:val="ConsPlusNormal"/>
              <w:jc w:val="center"/>
            </w:pPr>
            <w:r>
              <w:t>1,38</w:t>
            </w:r>
          </w:p>
        </w:tc>
        <w:tc>
          <w:tcPr>
            <w:tcW w:w="794" w:type="dxa"/>
            <w:vAlign w:val="center"/>
          </w:tcPr>
          <w:p w:rsidR="00162AF5" w:rsidRDefault="00162AF5">
            <w:pPr>
              <w:pStyle w:val="ConsPlusNormal"/>
              <w:jc w:val="center"/>
            </w:pPr>
            <w:r>
              <w:t>1,06</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1,35</w:t>
            </w:r>
          </w:p>
        </w:tc>
        <w:tc>
          <w:tcPr>
            <w:tcW w:w="754" w:type="dxa"/>
            <w:vAlign w:val="center"/>
          </w:tcPr>
          <w:p w:rsidR="00162AF5" w:rsidRDefault="00162AF5">
            <w:pPr>
              <w:pStyle w:val="ConsPlusNormal"/>
              <w:jc w:val="center"/>
            </w:pPr>
            <w:r>
              <w:t>1,44</w:t>
            </w:r>
          </w:p>
        </w:tc>
        <w:tc>
          <w:tcPr>
            <w:tcW w:w="754" w:type="dxa"/>
            <w:vAlign w:val="center"/>
          </w:tcPr>
          <w:p w:rsidR="00162AF5" w:rsidRDefault="00162AF5">
            <w:pPr>
              <w:pStyle w:val="ConsPlusNormal"/>
              <w:jc w:val="center"/>
            </w:pPr>
            <w:r>
              <w:t>1,45</w:t>
            </w:r>
          </w:p>
        </w:tc>
        <w:tc>
          <w:tcPr>
            <w:tcW w:w="629" w:type="dxa"/>
            <w:vAlign w:val="center"/>
          </w:tcPr>
          <w:p w:rsidR="00162AF5" w:rsidRDefault="00162AF5">
            <w:pPr>
              <w:pStyle w:val="ConsPlusNormal"/>
              <w:jc w:val="center"/>
            </w:pPr>
            <w:r>
              <w:t>1,35</w:t>
            </w:r>
          </w:p>
        </w:tc>
        <w:tc>
          <w:tcPr>
            <w:tcW w:w="794" w:type="dxa"/>
            <w:vAlign w:val="center"/>
          </w:tcPr>
          <w:p w:rsidR="00162AF5" w:rsidRDefault="00162AF5">
            <w:pPr>
              <w:pStyle w:val="ConsPlusNormal"/>
              <w:jc w:val="center"/>
            </w:pPr>
            <w:r>
              <w:t>1,07</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1,29</w:t>
            </w:r>
          </w:p>
        </w:tc>
        <w:tc>
          <w:tcPr>
            <w:tcW w:w="754" w:type="dxa"/>
            <w:vAlign w:val="center"/>
          </w:tcPr>
          <w:p w:rsidR="00162AF5" w:rsidRDefault="00162AF5">
            <w:pPr>
              <w:pStyle w:val="ConsPlusNormal"/>
              <w:jc w:val="center"/>
            </w:pPr>
            <w:r>
              <w:t>1,38</w:t>
            </w:r>
          </w:p>
        </w:tc>
        <w:tc>
          <w:tcPr>
            <w:tcW w:w="754" w:type="dxa"/>
            <w:vAlign w:val="center"/>
          </w:tcPr>
          <w:p w:rsidR="00162AF5" w:rsidRDefault="00162AF5">
            <w:pPr>
              <w:pStyle w:val="ConsPlusNormal"/>
              <w:jc w:val="center"/>
            </w:pPr>
            <w:r>
              <w:t>1,40</w:t>
            </w:r>
          </w:p>
        </w:tc>
        <w:tc>
          <w:tcPr>
            <w:tcW w:w="629" w:type="dxa"/>
            <w:vAlign w:val="center"/>
          </w:tcPr>
          <w:p w:rsidR="00162AF5" w:rsidRDefault="00162AF5">
            <w:pPr>
              <w:pStyle w:val="ConsPlusNormal"/>
              <w:jc w:val="center"/>
            </w:pPr>
            <w:r>
              <w:t>1,30</w:t>
            </w:r>
          </w:p>
        </w:tc>
        <w:tc>
          <w:tcPr>
            <w:tcW w:w="794" w:type="dxa"/>
            <w:vAlign w:val="center"/>
          </w:tcPr>
          <w:p w:rsidR="00162AF5" w:rsidRDefault="00162AF5">
            <w:pPr>
              <w:pStyle w:val="ConsPlusNormal"/>
              <w:jc w:val="center"/>
            </w:pPr>
            <w:r>
              <w:t>1,07</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1,34</w:t>
            </w:r>
          </w:p>
        </w:tc>
        <w:tc>
          <w:tcPr>
            <w:tcW w:w="754" w:type="dxa"/>
            <w:vAlign w:val="center"/>
          </w:tcPr>
          <w:p w:rsidR="00162AF5" w:rsidRDefault="00162AF5">
            <w:pPr>
              <w:pStyle w:val="ConsPlusNormal"/>
              <w:jc w:val="center"/>
            </w:pPr>
            <w:r>
              <w:t>1,43</w:t>
            </w:r>
          </w:p>
        </w:tc>
        <w:tc>
          <w:tcPr>
            <w:tcW w:w="754" w:type="dxa"/>
            <w:vAlign w:val="center"/>
          </w:tcPr>
          <w:p w:rsidR="00162AF5" w:rsidRDefault="00162AF5">
            <w:pPr>
              <w:pStyle w:val="ConsPlusNormal"/>
              <w:jc w:val="center"/>
            </w:pPr>
            <w:r>
              <w:t>1,44</w:t>
            </w:r>
          </w:p>
        </w:tc>
        <w:tc>
          <w:tcPr>
            <w:tcW w:w="629" w:type="dxa"/>
            <w:vAlign w:val="center"/>
          </w:tcPr>
          <w:p w:rsidR="00162AF5" w:rsidRDefault="00162AF5">
            <w:pPr>
              <w:pStyle w:val="ConsPlusNormal"/>
              <w:jc w:val="center"/>
            </w:pPr>
            <w:r>
              <w:t>1,34</w:t>
            </w:r>
          </w:p>
        </w:tc>
        <w:tc>
          <w:tcPr>
            <w:tcW w:w="794" w:type="dxa"/>
            <w:vAlign w:val="center"/>
          </w:tcPr>
          <w:p w:rsidR="00162AF5" w:rsidRDefault="00162AF5">
            <w:pPr>
              <w:pStyle w:val="ConsPlusNormal"/>
              <w:jc w:val="center"/>
            </w:pPr>
            <w:r>
              <w:t>1,04</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1,29</w:t>
            </w:r>
          </w:p>
        </w:tc>
        <w:tc>
          <w:tcPr>
            <w:tcW w:w="754" w:type="dxa"/>
            <w:vAlign w:val="center"/>
          </w:tcPr>
          <w:p w:rsidR="00162AF5" w:rsidRDefault="00162AF5">
            <w:pPr>
              <w:pStyle w:val="ConsPlusNormal"/>
              <w:jc w:val="center"/>
            </w:pPr>
            <w:r>
              <w:t>1,38</w:t>
            </w:r>
          </w:p>
        </w:tc>
        <w:tc>
          <w:tcPr>
            <w:tcW w:w="754" w:type="dxa"/>
            <w:vAlign w:val="center"/>
          </w:tcPr>
          <w:p w:rsidR="00162AF5" w:rsidRDefault="00162AF5">
            <w:pPr>
              <w:pStyle w:val="ConsPlusNormal"/>
              <w:jc w:val="center"/>
            </w:pPr>
            <w:r>
              <w:t>1,40</w:t>
            </w:r>
          </w:p>
        </w:tc>
        <w:tc>
          <w:tcPr>
            <w:tcW w:w="629" w:type="dxa"/>
            <w:vAlign w:val="center"/>
          </w:tcPr>
          <w:p w:rsidR="00162AF5" w:rsidRDefault="00162AF5">
            <w:pPr>
              <w:pStyle w:val="ConsPlusNormal"/>
              <w:jc w:val="center"/>
            </w:pPr>
            <w:r>
              <w:t>1,31</w:t>
            </w:r>
          </w:p>
        </w:tc>
        <w:tc>
          <w:tcPr>
            <w:tcW w:w="794" w:type="dxa"/>
            <w:vAlign w:val="center"/>
          </w:tcPr>
          <w:p w:rsidR="00162AF5" w:rsidRDefault="00162AF5">
            <w:pPr>
              <w:pStyle w:val="ConsPlusNormal"/>
              <w:jc w:val="center"/>
            </w:pPr>
            <w:r>
              <w:t>1,05</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1,23</w:t>
            </w:r>
          </w:p>
        </w:tc>
        <w:tc>
          <w:tcPr>
            <w:tcW w:w="754" w:type="dxa"/>
            <w:vAlign w:val="center"/>
          </w:tcPr>
          <w:p w:rsidR="00162AF5" w:rsidRDefault="00162AF5">
            <w:pPr>
              <w:pStyle w:val="ConsPlusNormal"/>
              <w:jc w:val="center"/>
            </w:pPr>
            <w:r>
              <w:t>1,32</w:t>
            </w:r>
          </w:p>
        </w:tc>
        <w:tc>
          <w:tcPr>
            <w:tcW w:w="754" w:type="dxa"/>
            <w:vAlign w:val="center"/>
          </w:tcPr>
          <w:p w:rsidR="00162AF5" w:rsidRDefault="00162AF5">
            <w:pPr>
              <w:pStyle w:val="ConsPlusNormal"/>
              <w:jc w:val="center"/>
            </w:pPr>
            <w:r>
              <w:t>1,35</w:t>
            </w:r>
          </w:p>
        </w:tc>
        <w:tc>
          <w:tcPr>
            <w:tcW w:w="629" w:type="dxa"/>
            <w:vAlign w:val="center"/>
          </w:tcPr>
          <w:p w:rsidR="00162AF5" w:rsidRDefault="00162AF5">
            <w:pPr>
              <w:pStyle w:val="ConsPlusNormal"/>
              <w:jc w:val="center"/>
            </w:pPr>
            <w:r>
              <w:t>1,26</w:t>
            </w:r>
          </w:p>
        </w:tc>
        <w:tc>
          <w:tcPr>
            <w:tcW w:w="794" w:type="dxa"/>
            <w:vAlign w:val="center"/>
          </w:tcPr>
          <w:p w:rsidR="00162AF5" w:rsidRDefault="00162AF5">
            <w:pPr>
              <w:pStyle w:val="ConsPlusNormal"/>
              <w:jc w:val="center"/>
            </w:pPr>
            <w:r>
              <w:t>1,06</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1,59</w:t>
            </w:r>
          </w:p>
        </w:tc>
        <w:tc>
          <w:tcPr>
            <w:tcW w:w="754" w:type="dxa"/>
            <w:vAlign w:val="center"/>
          </w:tcPr>
          <w:p w:rsidR="00162AF5" w:rsidRDefault="00162AF5">
            <w:pPr>
              <w:pStyle w:val="ConsPlusNormal"/>
              <w:jc w:val="center"/>
            </w:pPr>
            <w:r>
              <w:t>1,68</w:t>
            </w:r>
          </w:p>
        </w:tc>
        <w:tc>
          <w:tcPr>
            <w:tcW w:w="754" w:type="dxa"/>
            <w:vAlign w:val="center"/>
          </w:tcPr>
          <w:p w:rsidR="00162AF5" w:rsidRDefault="00162AF5">
            <w:pPr>
              <w:pStyle w:val="ConsPlusNormal"/>
              <w:jc w:val="center"/>
            </w:pPr>
            <w:r>
              <w:t>1,62</w:t>
            </w:r>
          </w:p>
        </w:tc>
        <w:tc>
          <w:tcPr>
            <w:tcW w:w="629" w:type="dxa"/>
            <w:vAlign w:val="center"/>
          </w:tcPr>
          <w:p w:rsidR="00162AF5" w:rsidRDefault="00162AF5">
            <w:pPr>
              <w:pStyle w:val="ConsPlusNormal"/>
              <w:jc w:val="center"/>
            </w:pPr>
            <w:r>
              <w:t>1,51</w:t>
            </w:r>
          </w:p>
        </w:tc>
        <w:tc>
          <w:tcPr>
            <w:tcW w:w="794" w:type="dxa"/>
            <w:vAlign w:val="center"/>
          </w:tcPr>
          <w:p w:rsidR="00162AF5" w:rsidRDefault="00162AF5">
            <w:pPr>
              <w:pStyle w:val="ConsPlusNormal"/>
              <w:jc w:val="center"/>
            </w:pPr>
            <w:r>
              <w:t>1,12</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1,53</w:t>
            </w:r>
          </w:p>
        </w:tc>
        <w:tc>
          <w:tcPr>
            <w:tcW w:w="754" w:type="dxa"/>
            <w:vAlign w:val="center"/>
          </w:tcPr>
          <w:p w:rsidR="00162AF5" w:rsidRDefault="00162AF5">
            <w:pPr>
              <w:pStyle w:val="ConsPlusNormal"/>
              <w:jc w:val="center"/>
            </w:pPr>
            <w:r>
              <w:t>1,62</w:t>
            </w:r>
          </w:p>
        </w:tc>
        <w:tc>
          <w:tcPr>
            <w:tcW w:w="754" w:type="dxa"/>
            <w:vAlign w:val="center"/>
          </w:tcPr>
          <w:p w:rsidR="00162AF5" w:rsidRDefault="00162AF5">
            <w:pPr>
              <w:pStyle w:val="ConsPlusNormal"/>
              <w:jc w:val="center"/>
            </w:pPr>
            <w:r>
              <w:t>1,59</w:t>
            </w:r>
          </w:p>
        </w:tc>
        <w:tc>
          <w:tcPr>
            <w:tcW w:w="629" w:type="dxa"/>
            <w:vAlign w:val="center"/>
          </w:tcPr>
          <w:p w:rsidR="00162AF5" w:rsidRDefault="00162AF5">
            <w:pPr>
              <w:pStyle w:val="ConsPlusNormal"/>
              <w:jc w:val="center"/>
            </w:pPr>
            <w:r>
              <w:t>1,47</w:t>
            </w:r>
          </w:p>
        </w:tc>
        <w:tc>
          <w:tcPr>
            <w:tcW w:w="794" w:type="dxa"/>
            <w:vAlign w:val="center"/>
          </w:tcPr>
          <w:p w:rsidR="00162AF5" w:rsidRDefault="00162AF5">
            <w:pPr>
              <w:pStyle w:val="ConsPlusNormal"/>
              <w:jc w:val="center"/>
            </w:pPr>
            <w:r>
              <w:t>1,13</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1,45</w:t>
            </w:r>
          </w:p>
        </w:tc>
        <w:tc>
          <w:tcPr>
            <w:tcW w:w="754" w:type="dxa"/>
            <w:vAlign w:val="center"/>
          </w:tcPr>
          <w:p w:rsidR="00162AF5" w:rsidRDefault="00162AF5">
            <w:pPr>
              <w:pStyle w:val="ConsPlusNormal"/>
              <w:jc w:val="center"/>
            </w:pPr>
            <w:r>
              <w:t>1,54</w:t>
            </w:r>
          </w:p>
        </w:tc>
        <w:tc>
          <w:tcPr>
            <w:tcW w:w="754" w:type="dxa"/>
            <w:vAlign w:val="center"/>
          </w:tcPr>
          <w:p w:rsidR="00162AF5" w:rsidRDefault="00162AF5">
            <w:pPr>
              <w:pStyle w:val="ConsPlusNormal"/>
              <w:jc w:val="center"/>
            </w:pPr>
            <w:r>
              <w:t>1,54</w:t>
            </w:r>
          </w:p>
        </w:tc>
        <w:tc>
          <w:tcPr>
            <w:tcW w:w="629" w:type="dxa"/>
            <w:vAlign w:val="center"/>
          </w:tcPr>
          <w:p w:rsidR="00162AF5" w:rsidRDefault="00162AF5">
            <w:pPr>
              <w:pStyle w:val="ConsPlusNormal"/>
              <w:jc w:val="center"/>
            </w:pPr>
            <w:r>
              <w:t>1,43</w:t>
            </w:r>
          </w:p>
        </w:tc>
        <w:tc>
          <w:tcPr>
            <w:tcW w:w="794" w:type="dxa"/>
            <w:vAlign w:val="center"/>
          </w:tcPr>
          <w:p w:rsidR="00162AF5" w:rsidRDefault="00162AF5">
            <w:pPr>
              <w:pStyle w:val="ConsPlusNormal"/>
              <w:jc w:val="center"/>
            </w:pPr>
            <w:r>
              <w:t>1,14</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1,53</w:t>
            </w:r>
          </w:p>
        </w:tc>
        <w:tc>
          <w:tcPr>
            <w:tcW w:w="754" w:type="dxa"/>
            <w:vAlign w:val="center"/>
          </w:tcPr>
          <w:p w:rsidR="00162AF5" w:rsidRDefault="00162AF5">
            <w:pPr>
              <w:pStyle w:val="ConsPlusNormal"/>
              <w:jc w:val="center"/>
            </w:pPr>
            <w:r>
              <w:t>1,61</w:t>
            </w:r>
          </w:p>
        </w:tc>
        <w:tc>
          <w:tcPr>
            <w:tcW w:w="754" w:type="dxa"/>
            <w:vAlign w:val="center"/>
          </w:tcPr>
          <w:p w:rsidR="00162AF5" w:rsidRDefault="00162AF5">
            <w:pPr>
              <w:pStyle w:val="ConsPlusNormal"/>
              <w:jc w:val="center"/>
            </w:pPr>
            <w:r>
              <w:t>1,58</w:t>
            </w:r>
          </w:p>
        </w:tc>
        <w:tc>
          <w:tcPr>
            <w:tcW w:w="629" w:type="dxa"/>
            <w:vAlign w:val="center"/>
          </w:tcPr>
          <w:p w:rsidR="00162AF5" w:rsidRDefault="00162AF5">
            <w:pPr>
              <w:pStyle w:val="ConsPlusNormal"/>
              <w:jc w:val="center"/>
            </w:pPr>
            <w:r>
              <w:t>1,47</w:t>
            </w:r>
          </w:p>
        </w:tc>
        <w:tc>
          <w:tcPr>
            <w:tcW w:w="794" w:type="dxa"/>
            <w:vAlign w:val="center"/>
          </w:tcPr>
          <w:p w:rsidR="00162AF5" w:rsidRDefault="00162AF5">
            <w:pPr>
              <w:pStyle w:val="ConsPlusNormal"/>
              <w:jc w:val="center"/>
            </w:pPr>
            <w:r>
              <w:t>1,10</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1,47</w:t>
            </w:r>
          </w:p>
        </w:tc>
        <w:tc>
          <w:tcPr>
            <w:tcW w:w="754" w:type="dxa"/>
            <w:vAlign w:val="center"/>
          </w:tcPr>
          <w:p w:rsidR="00162AF5" w:rsidRDefault="00162AF5">
            <w:pPr>
              <w:pStyle w:val="ConsPlusNormal"/>
              <w:jc w:val="center"/>
            </w:pPr>
            <w:r>
              <w:t>1,56</w:t>
            </w:r>
          </w:p>
        </w:tc>
        <w:tc>
          <w:tcPr>
            <w:tcW w:w="754" w:type="dxa"/>
            <w:vAlign w:val="center"/>
          </w:tcPr>
          <w:p w:rsidR="00162AF5" w:rsidRDefault="00162AF5">
            <w:pPr>
              <w:pStyle w:val="ConsPlusNormal"/>
              <w:jc w:val="center"/>
            </w:pPr>
            <w:r>
              <w:t>1,54</w:t>
            </w:r>
          </w:p>
        </w:tc>
        <w:tc>
          <w:tcPr>
            <w:tcW w:w="629" w:type="dxa"/>
            <w:vAlign w:val="center"/>
          </w:tcPr>
          <w:p w:rsidR="00162AF5" w:rsidRDefault="00162AF5">
            <w:pPr>
              <w:pStyle w:val="ConsPlusNormal"/>
              <w:jc w:val="center"/>
            </w:pPr>
            <w:r>
              <w:t>1,43</w:t>
            </w:r>
          </w:p>
        </w:tc>
        <w:tc>
          <w:tcPr>
            <w:tcW w:w="794" w:type="dxa"/>
            <w:vAlign w:val="center"/>
          </w:tcPr>
          <w:p w:rsidR="00162AF5" w:rsidRDefault="00162AF5">
            <w:pPr>
              <w:pStyle w:val="ConsPlusNormal"/>
              <w:jc w:val="center"/>
            </w:pPr>
            <w:r>
              <w:t>1,11</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1,40</w:t>
            </w:r>
          </w:p>
        </w:tc>
        <w:tc>
          <w:tcPr>
            <w:tcW w:w="754" w:type="dxa"/>
            <w:vAlign w:val="center"/>
          </w:tcPr>
          <w:p w:rsidR="00162AF5" w:rsidRDefault="00162AF5">
            <w:pPr>
              <w:pStyle w:val="ConsPlusNormal"/>
              <w:jc w:val="center"/>
            </w:pPr>
            <w:r>
              <w:t>1,49</w:t>
            </w:r>
          </w:p>
        </w:tc>
        <w:tc>
          <w:tcPr>
            <w:tcW w:w="754" w:type="dxa"/>
            <w:vAlign w:val="center"/>
          </w:tcPr>
          <w:p w:rsidR="00162AF5" w:rsidRDefault="00162AF5">
            <w:pPr>
              <w:pStyle w:val="ConsPlusNormal"/>
              <w:jc w:val="center"/>
            </w:pPr>
            <w:r>
              <w:t>1,49</w:t>
            </w:r>
          </w:p>
        </w:tc>
        <w:tc>
          <w:tcPr>
            <w:tcW w:w="629" w:type="dxa"/>
            <w:vAlign w:val="center"/>
          </w:tcPr>
          <w:p w:rsidR="00162AF5" w:rsidRDefault="00162AF5">
            <w:pPr>
              <w:pStyle w:val="ConsPlusNormal"/>
              <w:jc w:val="center"/>
            </w:pPr>
            <w:r>
              <w:t>1,39</w:t>
            </w:r>
          </w:p>
        </w:tc>
        <w:tc>
          <w:tcPr>
            <w:tcW w:w="794" w:type="dxa"/>
            <w:vAlign w:val="center"/>
          </w:tcPr>
          <w:p w:rsidR="00162AF5" w:rsidRDefault="00162AF5">
            <w:pPr>
              <w:pStyle w:val="ConsPlusNormal"/>
              <w:jc w:val="center"/>
            </w:pPr>
            <w:r>
              <w:t>1,12</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1,46</w:t>
            </w:r>
          </w:p>
        </w:tc>
        <w:tc>
          <w:tcPr>
            <w:tcW w:w="754" w:type="dxa"/>
            <w:vAlign w:val="center"/>
          </w:tcPr>
          <w:p w:rsidR="00162AF5" w:rsidRDefault="00162AF5">
            <w:pPr>
              <w:pStyle w:val="ConsPlusNormal"/>
              <w:jc w:val="center"/>
            </w:pPr>
            <w:r>
              <w:t>1,55</w:t>
            </w:r>
          </w:p>
        </w:tc>
        <w:tc>
          <w:tcPr>
            <w:tcW w:w="754" w:type="dxa"/>
            <w:vAlign w:val="center"/>
          </w:tcPr>
          <w:p w:rsidR="00162AF5" w:rsidRDefault="00162AF5">
            <w:pPr>
              <w:pStyle w:val="ConsPlusNormal"/>
              <w:jc w:val="center"/>
            </w:pPr>
            <w:r>
              <w:t>1,53</w:t>
            </w:r>
          </w:p>
        </w:tc>
        <w:tc>
          <w:tcPr>
            <w:tcW w:w="629" w:type="dxa"/>
            <w:vAlign w:val="center"/>
          </w:tcPr>
          <w:p w:rsidR="00162AF5" w:rsidRDefault="00162AF5">
            <w:pPr>
              <w:pStyle w:val="ConsPlusNormal"/>
              <w:jc w:val="center"/>
            </w:pPr>
            <w:r>
              <w:t>1,42</w:t>
            </w:r>
          </w:p>
        </w:tc>
        <w:tc>
          <w:tcPr>
            <w:tcW w:w="794" w:type="dxa"/>
            <w:vAlign w:val="center"/>
          </w:tcPr>
          <w:p w:rsidR="00162AF5" w:rsidRDefault="00162AF5">
            <w:pPr>
              <w:pStyle w:val="ConsPlusNormal"/>
              <w:jc w:val="center"/>
            </w:pPr>
            <w:r>
              <w:t>1,08</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1,41</w:t>
            </w:r>
          </w:p>
        </w:tc>
        <w:tc>
          <w:tcPr>
            <w:tcW w:w="754" w:type="dxa"/>
            <w:vAlign w:val="center"/>
          </w:tcPr>
          <w:p w:rsidR="00162AF5" w:rsidRDefault="00162AF5">
            <w:pPr>
              <w:pStyle w:val="ConsPlusNormal"/>
              <w:jc w:val="center"/>
            </w:pPr>
            <w:r>
              <w:t>1,50</w:t>
            </w:r>
          </w:p>
        </w:tc>
        <w:tc>
          <w:tcPr>
            <w:tcW w:w="754" w:type="dxa"/>
            <w:vAlign w:val="center"/>
          </w:tcPr>
          <w:p w:rsidR="00162AF5" w:rsidRDefault="00162AF5">
            <w:pPr>
              <w:pStyle w:val="ConsPlusNormal"/>
              <w:jc w:val="center"/>
            </w:pPr>
            <w:r>
              <w:t>1,49</w:t>
            </w:r>
          </w:p>
        </w:tc>
        <w:tc>
          <w:tcPr>
            <w:tcW w:w="629" w:type="dxa"/>
            <w:vAlign w:val="center"/>
          </w:tcPr>
          <w:p w:rsidR="00162AF5" w:rsidRDefault="00162AF5">
            <w:pPr>
              <w:pStyle w:val="ConsPlusNormal"/>
              <w:jc w:val="center"/>
            </w:pPr>
            <w:r>
              <w:t>1,39</w:t>
            </w:r>
          </w:p>
        </w:tc>
        <w:tc>
          <w:tcPr>
            <w:tcW w:w="794" w:type="dxa"/>
            <w:vAlign w:val="center"/>
          </w:tcPr>
          <w:p w:rsidR="00162AF5" w:rsidRDefault="00162AF5">
            <w:pPr>
              <w:pStyle w:val="ConsPlusNormal"/>
              <w:jc w:val="center"/>
            </w:pPr>
            <w:r>
              <w:t>1,09</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1,34</w:t>
            </w:r>
          </w:p>
        </w:tc>
        <w:tc>
          <w:tcPr>
            <w:tcW w:w="754" w:type="dxa"/>
            <w:vAlign w:val="center"/>
          </w:tcPr>
          <w:p w:rsidR="00162AF5" w:rsidRDefault="00162AF5">
            <w:pPr>
              <w:pStyle w:val="ConsPlusNormal"/>
              <w:jc w:val="center"/>
            </w:pPr>
            <w:r>
              <w:t>1,43</w:t>
            </w:r>
          </w:p>
        </w:tc>
        <w:tc>
          <w:tcPr>
            <w:tcW w:w="754" w:type="dxa"/>
            <w:vAlign w:val="center"/>
          </w:tcPr>
          <w:p w:rsidR="00162AF5" w:rsidRDefault="00162AF5">
            <w:pPr>
              <w:pStyle w:val="ConsPlusNormal"/>
              <w:jc w:val="center"/>
            </w:pPr>
            <w:r>
              <w:t>1,44</w:t>
            </w:r>
          </w:p>
        </w:tc>
        <w:tc>
          <w:tcPr>
            <w:tcW w:w="629" w:type="dxa"/>
            <w:vAlign w:val="center"/>
          </w:tcPr>
          <w:p w:rsidR="00162AF5" w:rsidRDefault="00162AF5">
            <w:pPr>
              <w:pStyle w:val="ConsPlusNormal"/>
              <w:jc w:val="center"/>
            </w:pPr>
            <w:r>
              <w:t>1,35</w:t>
            </w:r>
          </w:p>
        </w:tc>
        <w:tc>
          <w:tcPr>
            <w:tcW w:w="794" w:type="dxa"/>
            <w:vAlign w:val="center"/>
          </w:tcPr>
          <w:p w:rsidR="00162AF5" w:rsidRDefault="00162AF5">
            <w:pPr>
              <w:pStyle w:val="ConsPlusNormal"/>
              <w:jc w:val="center"/>
            </w:pPr>
            <w:r>
              <w:t>1,10</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1,40</w:t>
            </w:r>
          </w:p>
        </w:tc>
        <w:tc>
          <w:tcPr>
            <w:tcW w:w="754" w:type="dxa"/>
            <w:vAlign w:val="center"/>
          </w:tcPr>
          <w:p w:rsidR="00162AF5" w:rsidRDefault="00162AF5">
            <w:pPr>
              <w:pStyle w:val="ConsPlusNormal"/>
              <w:jc w:val="center"/>
            </w:pPr>
            <w:r>
              <w:t>1,48</w:t>
            </w:r>
          </w:p>
        </w:tc>
        <w:tc>
          <w:tcPr>
            <w:tcW w:w="754" w:type="dxa"/>
            <w:vAlign w:val="center"/>
          </w:tcPr>
          <w:p w:rsidR="00162AF5" w:rsidRDefault="00162AF5">
            <w:pPr>
              <w:pStyle w:val="ConsPlusNormal"/>
              <w:jc w:val="center"/>
            </w:pPr>
            <w:r>
              <w:t>1,48</w:t>
            </w:r>
          </w:p>
        </w:tc>
        <w:tc>
          <w:tcPr>
            <w:tcW w:w="629" w:type="dxa"/>
            <w:vAlign w:val="center"/>
          </w:tcPr>
          <w:p w:rsidR="00162AF5" w:rsidRDefault="00162AF5">
            <w:pPr>
              <w:pStyle w:val="ConsPlusNormal"/>
              <w:jc w:val="center"/>
            </w:pPr>
            <w:r>
              <w:t>1,38</w:t>
            </w:r>
          </w:p>
        </w:tc>
        <w:tc>
          <w:tcPr>
            <w:tcW w:w="794" w:type="dxa"/>
            <w:vAlign w:val="center"/>
          </w:tcPr>
          <w:p w:rsidR="00162AF5" w:rsidRDefault="00162AF5">
            <w:pPr>
              <w:pStyle w:val="ConsPlusNormal"/>
              <w:jc w:val="center"/>
            </w:pPr>
            <w:r>
              <w:t>1,06</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1,35</w:t>
            </w:r>
          </w:p>
        </w:tc>
        <w:tc>
          <w:tcPr>
            <w:tcW w:w="754" w:type="dxa"/>
            <w:vAlign w:val="center"/>
          </w:tcPr>
          <w:p w:rsidR="00162AF5" w:rsidRDefault="00162AF5">
            <w:pPr>
              <w:pStyle w:val="ConsPlusNormal"/>
              <w:jc w:val="center"/>
            </w:pPr>
            <w:r>
              <w:t>1,44</w:t>
            </w:r>
          </w:p>
        </w:tc>
        <w:tc>
          <w:tcPr>
            <w:tcW w:w="754" w:type="dxa"/>
            <w:vAlign w:val="center"/>
          </w:tcPr>
          <w:p w:rsidR="00162AF5" w:rsidRDefault="00162AF5">
            <w:pPr>
              <w:pStyle w:val="ConsPlusNormal"/>
              <w:jc w:val="center"/>
            </w:pPr>
            <w:r>
              <w:t>1,45</w:t>
            </w:r>
          </w:p>
        </w:tc>
        <w:tc>
          <w:tcPr>
            <w:tcW w:w="629" w:type="dxa"/>
            <w:vAlign w:val="center"/>
          </w:tcPr>
          <w:p w:rsidR="00162AF5" w:rsidRDefault="00162AF5">
            <w:pPr>
              <w:pStyle w:val="ConsPlusNormal"/>
              <w:jc w:val="center"/>
            </w:pPr>
            <w:r>
              <w:t>1,35</w:t>
            </w:r>
          </w:p>
        </w:tc>
        <w:tc>
          <w:tcPr>
            <w:tcW w:w="794" w:type="dxa"/>
            <w:vAlign w:val="center"/>
          </w:tcPr>
          <w:p w:rsidR="00162AF5" w:rsidRDefault="00162AF5">
            <w:pPr>
              <w:pStyle w:val="ConsPlusNormal"/>
              <w:jc w:val="center"/>
            </w:pPr>
            <w:r>
              <w:t>1,07</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1,29</w:t>
            </w:r>
          </w:p>
        </w:tc>
        <w:tc>
          <w:tcPr>
            <w:tcW w:w="754" w:type="dxa"/>
            <w:vAlign w:val="center"/>
          </w:tcPr>
          <w:p w:rsidR="00162AF5" w:rsidRDefault="00162AF5">
            <w:pPr>
              <w:pStyle w:val="ConsPlusNormal"/>
              <w:jc w:val="center"/>
            </w:pPr>
            <w:r>
              <w:t>1,38</w:t>
            </w:r>
          </w:p>
        </w:tc>
        <w:tc>
          <w:tcPr>
            <w:tcW w:w="754" w:type="dxa"/>
            <w:vAlign w:val="center"/>
          </w:tcPr>
          <w:p w:rsidR="00162AF5" w:rsidRDefault="00162AF5">
            <w:pPr>
              <w:pStyle w:val="ConsPlusNormal"/>
              <w:jc w:val="center"/>
            </w:pPr>
            <w:r>
              <w:t>1,40</w:t>
            </w:r>
          </w:p>
        </w:tc>
        <w:tc>
          <w:tcPr>
            <w:tcW w:w="629" w:type="dxa"/>
            <w:vAlign w:val="center"/>
          </w:tcPr>
          <w:p w:rsidR="00162AF5" w:rsidRDefault="00162AF5">
            <w:pPr>
              <w:pStyle w:val="ConsPlusNormal"/>
              <w:jc w:val="center"/>
            </w:pPr>
            <w:r>
              <w:t>1,31</w:t>
            </w:r>
          </w:p>
        </w:tc>
        <w:tc>
          <w:tcPr>
            <w:tcW w:w="794" w:type="dxa"/>
            <w:vAlign w:val="center"/>
          </w:tcPr>
          <w:p w:rsidR="00162AF5" w:rsidRDefault="00162AF5">
            <w:pPr>
              <w:pStyle w:val="ConsPlusNormal"/>
              <w:jc w:val="center"/>
            </w:pPr>
            <w:r>
              <w:t>1,08</w:t>
            </w:r>
          </w:p>
        </w:tc>
      </w:tr>
      <w:tr w:rsidR="00162AF5">
        <w:tc>
          <w:tcPr>
            <w:tcW w:w="1644" w:type="dxa"/>
            <w:vAlign w:val="center"/>
          </w:tcPr>
          <w:p w:rsidR="00162AF5" w:rsidRDefault="00162AF5">
            <w:pPr>
              <w:pStyle w:val="ConsPlusNormal"/>
              <w:jc w:val="center"/>
            </w:pPr>
            <w:r>
              <w:lastRenderedPageBreak/>
              <w:t>0,50</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1,71</w:t>
            </w:r>
          </w:p>
        </w:tc>
        <w:tc>
          <w:tcPr>
            <w:tcW w:w="754" w:type="dxa"/>
            <w:vAlign w:val="center"/>
          </w:tcPr>
          <w:p w:rsidR="00162AF5" w:rsidRDefault="00162AF5">
            <w:pPr>
              <w:pStyle w:val="ConsPlusNormal"/>
              <w:jc w:val="center"/>
            </w:pPr>
            <w:r>
              <w:t>1,79</w:t>
            </w:r>
          </w:p>
        </w:tc>
        <w:tc>
          <w:tcPr>
            <w:tcW w:w="754" w:type="dxa"/>
            <w:vAlign w:val="center"/>
          </w:tcPr>
          <w:p w:rsidR="00162AF5" w:rsidRDefault="00162AF5">
            <w:pPr>
              <w:pStyle w:val="ConsPlusNormal"/>
              <w:jc w:val="center"/>
            </w:pPr>
            <w:r>
              <w:t>1,72</w:t>
            </w:r>
          </w:p>
        </w:tc>
        <w:tc>
          <w:tcPr>
            <w:tcW w:w="629" w:type="dxa"/>
            <w:vAlign w:val="center"/>
          </w:tcPr>
          <w:p w:rsidR="00162AF5" w:rsidRDefault="00162AF5">
            <w:pPr>
              <w:pStyle w:val="ConsPlusNormal"/>
              <w:jc w:val="center"/>
            </w:pPr>
            <w:r>
              <w:t>1,59</w:t>
            </w:r>
          </w:p>
        </w:tc>
        <w:tc>
          <w:tcPr>
            <w:tcW w:w="794" w:type="dxa"/>
            <w:vAlign w:val="center"/>
          </w:tcPr>
          <w:p w:rsidR="00162AF5" w:rsidRDefault="00162AF5">
            <w:pPr>
              <w:pStyle w:val="ConsPlusNormal"/>
              <w:jc w:val="center"/>
            </w:pPr>
            <w:r>
              <w:t>1,16</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1,64</w:t>
            </w:r>
          </w:p>
        </w:tc>
        <w:tc>
          <w:tcPr>
            <w:tcW w:w="754" w:type="dxa"/>
            <w:vAlign w:val="center"/>
          </w:tcPr>
          <w:p w:rsidR="00162AF5" w:rsidRDefault="00162AF5">
            <w:pPr>
              <w:pStyle w:val="ConsPlusNormal"/>
              <w:jc w:val="center"/>
            </w:pPr>
            <w:r>
              <w:t>1,73</w:t>
            </w:r>
          </w:p>
        </w:tc>
        <w:tc>
          <w:tcPr>
            <w:tcW w:w="754" w:type="dxa"/>
            <w:vAlign w:val="center"/>
          </w:tcPr>
          <w:p w:rsidR="00162AF5" w:rsidRDefault="00162AF5">
            <w:pPr>
              <w:pStyle w:val="ConsPlusNormal"/>
              <w:jc w:val="center"/>
            </w:pPr>
            <w:r>
              <w:t>1,68</w:t>
            </w:r>
          </w:p>
        </w:tc>
        <w:tc>
          <w:tcPr>
            <w:tcW w:w="629" w:type="dxa"/>
            <w:vAlign w:val="center"/>
          </w:tcPr>
          <w:p w:rsidR="00162AF5" w:rsidRDefault="00162AF5">
            <w:pPr>
              <w:pStyle w:val="ConsPlusNormal"/>
              <w:jc w:val="center"/>
            </w:pPr>
            <w:r>
              <w:t>1,56</w:t>
            </w:r>
          </w:p>
        </w:tc>
        <w:tc>
          <w:tcPr>
            <w:tcW w:w="794" w:type="dxa"/>
            <w:vAlign w:val="center"/>
          </w:tcPr>
          <w:p w:rsidR="00162AF5" w:rsidRDefault="00162AF5">
            <w:pPr>
              <w:pStyle w:val="ConsPlusNormal"/>
              <w:jc w:val="center"/>
            </w:pPr>
            <w:r>
              <w:t>1,17</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1,56</w:t>
            </w:r>
          </w:p>
        </w:tc>
        <w:tc>
          <w:tcPr>
            <w:tcW w:w="754" w:type="dxa"/>
            <w:vAlign w:val="center"/>
          </w:tcPr>
          <w:p w:rsidR="00162AF5" w:rsidRDefault="00162AF5">
            <w:pPr>
              <w:pStyle w:val="ConsPlusNormal"/>
              <w:jc w:val="center"/>
            </w:pPr>
            <w:r>
              <w:t>1,65</w:t>
            </w:r>
          </w:p>
        </w:tc>
        <w:tc>
          <w:tcPr>
            <w:tcW w:w="754" w:type="dxa"/>
            <w:vAlign w:val="center"/>
          </w:tcPr>
          <w:p w:rsidR="00162AF5" w:rsidRDefault="00162AF5">
            <w:pPr>
              <w:pStyle w:val="ConsPlusNormal"/>
              <w:jc w:val="center"/>
            </w:pPr>
            <w:r>
              <w:t>1,63</w:t>
            </w:r>
          </w:p>
        </w:tc>
        <w:tc>
          <w:tcPr>
            <w:tcW w:w="629" w:type="dxa"/>
            <w:vAlign w:val="center"/>
          </w:tcPr>
          <w:p w:rsidR="00162AF5" w:rsidRDefault="00162AF5">
            <w:pPr>
              <w:pStyle w:val="ConsPlusNormal"/>
              <w:jc w:val="center"/>
            </w:pPr>
            <w:r>
              <w:t>1,51</w:t>
            </w:r>
          </w:p>
        </w:tc>
        <w:tc>
          <w:tcPr>
            <w:tcW w:w="794" w:type="dxa"/>
            <w:vAlign w:val="center"/>
          </w:tcPr>
          <w:p w:rsidR="00162AF5" w:rsidRDefault="00162AF5">
            <w:pPr>
              <w:pStyle w:val="ConsPlusNormal"/>
              <w:jc w:val="center"/>
            </w:pPr>
            <w:r>
              <w:t>1,18</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1,64</w:t>
            </w:r>
          </w:p>
        </w:tc>
        <w:tc>
          <w:tcPr>
            <w:tcW w:w="754" w:type="dxa"/>
            <w:vAlign w:val="center"/>
          </w:tcPr>
          <w:p w:rsidR="00162AF5" w:rsidRDefault="00162AF5">
            <w:pPr>
              <w:pStyle w:val="ConsPlusNormal"/>
              <w:jc w:val="center"/>
            </w:pPr>
            <w:r>
              <w:t>1,73</w:t>
            </w:r>
          </w:p>
        </w:tc>
        <w:tc>
          <w:tcPr>
            <w:tcW w:w="754" w:type="dxa"/>
            <w:vAlign w:val="center"/>
          </w:tcPr>
          <w:p w:rsidR="00162AF5" w:rsidRDefault="00162AF5">
            <w:pPr>
              <w:pStyle w:val="ConsPlusNormal"/>
              <w:jc w:val="center"/>
            </w:pPr>
            <w:r>
              <w:t>1,67</w:t>
            </w:r>
          </w:p>
        </w:tc>
        <w:tc>
          <w:tcPr>
            <w:tcW w:w="629" w:type="dxa"/>
            <w:vAlign w:val="center"/>
          </w:tcPr>
          <w:p w:rsidR="00162AF5" w:rsidRDefault="00162AF5">
            <w:pPr>
              <w:pStyle w:val="ConsPlusNormal"/>
              <w:jc w:val="center"/>
            </w:pPr>
            <w:r>
              <w:t>1,55</w:t>
            </w:r>
          </w:p>
        </w:tc>
        <w:tc>
          <w:tcPr>
            <w:tcW w:w="794" w:type="dxa"/>
            <w:vAlign w:val="center"/>
          </w:tcPr>
          <w:p w:rsidR="00162AF5" w:rsidRDefault="00162AF5">
            <w:pPr>
              <w:pStyle w:val="ConsPlusNormal"/>
              <w:jc w:val="center"/>
            </w:pPr>
            <w:r>
              <w:t>1,14</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1,58</w:t>
            </w:r>
          </w:p>
        </w:tc>
        <w:tc>
          <w:tcPr>
            <w:tcW w:w="754" w:type="dxa"/>
            <w:vAlign w:val="center"/>
          </w:tcPr>
          <w:p w:rsidR="00162AF5" w:rsidRDefault="00162AF5">
            <w:pPr>
              <w:pStyle w:val="ConsPlusNormal"/>
              <w:jc w:val="center"/>
            </w:pPr>
            <w:r>
              <w:t>1,67</w:t>
            </w:r>
          </w:p>
        </w:tc>
        <w:tc>
          <w:tcPr>
            <w:tcW w:w="754" w:type="dxa"/>
            <w:vAlign w:val="center"/>
          </w:tcPr>
          <w:p w:rsidR="00162AF5" w:rsidRDefault="00162AF5">
            <w:pPr>
              <w:pStyle w:val="ConsPlusNormal"/>
              <w:jc w:val="center"/>
            </w:pPr>
            <w:r>
              <w:t>1,63</w:t>
            </w:r>
          </w:p>
        </w:tc>
        <w:tc>
          <w:tcPr>
            <w:tcW w:w="629" w:type="dxa"/>
            <w:vAlign w:val="center"/>
          </w:tcPr>
          <w:p w:rsidR="00162AF5" w:rsidRDefault="00162AF5">
            <w:pPr>
              <w:pStyle w:val="ConsPlusNormal"/>
              <w:jc w:val="center"/>
            </w:pPr>
            <w:r>
              <w:t>1,52</w:t>
            </w:r>
          </w:p>
        </w:tc>
        <w:tc>
          <w:tcPr>
            <w:tcW w:w="794" w:type="dxa"/>
            <w:vAlign w:val="center"/>
          </w:tcPr>
          <w:p w:rsidR="00162AF5" w:rsidRDefault="00162AF5">
            <w:pPr>
              <w:pStyle w:val="ConsPlusNormal"/>
              <w:jc w:val="center"/>
            </w:pPr>
            <w:r>
              <w:t>1,15</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1,51</w:t>
            </w:r>
          </w:p>
        </w:tc>
        <w:tc>
          <w:tcPr>
            <w:tcW w:w="754" w:type="dxa"/>
            <w:vAlign w:val="center"/>
          </w:tcPr>
          <w:p w:rsidR="00162AF5" w:rsidRDefault="00162AF5">
            <w:pPr>
              <w:pStyle w:val="ConsPlusNormal"/>
              <w:jc w:val="center"/>
            </w:pPr>
            <w:r>
              <w:t>1,60</w:t>
            </w:r>
          </w:p>
        </w:tc>
        <w:tc>
          <w:tcPr>
            <w:tcW w:w="754" w:type="dxa"/>
            <w:vAlign w:val="center"/>
          </w:tcPr>
          <w:p w:rsidR="00162AF5" w:rsidRDefault="00162AF5">
            <w:pPr>
              <w:pStyle w:val="ConsPlusNormal"/>
              <w:jc w:val="center"/>
            </w:pPr>
            <w:r>
              <w:t>1,58</w:t>
            </w:r>
          </w:p>
        </w:tc>
        <w:tc>
          <w:tcPr>
            <w:tcW w:w="629" w:type="dxa"/>
            <w:vAlign w:val="center"/>
          </w:tcPr>
          <w:p w:rsidR="00162AF5" w:rsidRDefault="00162AF5">
            <w:pPr>
              <w:pStyle w:val="ConsPlusNormal"/>
              <w:jc w:val="center"/>
            </w:pPr>
            <w:r>
              <w:t>1,47</w:t>
            </w:r>
          </w:p>
        </w:tc>
        <w:tc>
          <w:tcPr>
            <w:tcW w:w="794" w:type="dxa"/>
            <w:vAlign w:val="center"/>
          </w:tcPr>
          <w:p w:rsidR="00162AF5" w:rsidRDefault="00162AF5">
            <w:pPr>
              <w:pStyle w:val="ConsPlusNormal"/>
              <w:jc w:val="center"/>
            </w:pPr>
            <w:r>
              <w:t>1,16</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1,57</w:t>
            </w:r>
          </w:p>
        </w:tc>
        <w:tc>
          <w:tcPr>
            <w:tcW w:w="754" w:type="dxa"/>
            <w:vAlign w:val="center"/>
          </w:tcPr>
          <w:p w:rsidR="00162AF5" w:rsidRDefault="00162AF5">
            <w:pPr>
              <w:pStyle w:val="ConsPlusNormal"/>
              <w:jc w:val="center"/>
            </w:pPr>
            <w:r>
              <w:t>1,66</w:t>
            </w:r>
          </w:p>
        </w:tc>
        <w:tc>
          <w:tcPr>
            <w:tcW w:w="754" w:type="dxa"/>
            <w:vAlign w:val="center"/>
          </w:tcPr>
          <w:p w:rsidR="00162AF5" w:rsidRDefault="00162AF5">
            <w:pPr>
              <w:pStyle w:val="ConsPlusNormal"/>
              <w:jc w:val="center"/>
            </w:pPr>
            <w:r>
              <w:t>1,62</w:t>
            </w:r>
          </w:p>
        </w:tc>
        <w:tc>
          <w:tcPr>
            <w:tcW w:w="629" w:type="dxa"/>
            <w:vAlign w:val="center"/>
          </w:tcPr>
          <w:p w:rsidR="00162AF5" w:rsidRDefault="00162AF5">
            <w:pPr>
              <w:pStyle w:val="ConsPlusNormal"/>
              <w:jc w:val="center"/>
            </w:pPr>
            <w:r>
              <w:t>1,51</w:t>
            </w:r>
          </w:p>
        </w:tc>
        <w:tc>
          <w:tcPr>
            <w:tcW w:w="794" w:type="dxa"/>
            <w:vAlign w:val="center"/>
          </w:tcPr>
          <w:p w:rsidR="00162AF5" w:rsidRDefault="00162AF5">
            <w:pPr>
              <w:pStyle w:val="ConsPlusNormal"/>
              <w:jc w:val="center"/>
            </w:pPr>
            <w:r>
              <w:t>1,12</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1,52</w:t>
            </w:r>
          </w:p>
        </w:tc>
        <w:tc>
          <w:tcPr>
            <w:tcW w:w="754" w:type="dxa"/>
            <w:vAlign w:val="center"/>
          </w:tcPr>
          <w:p w:rsidR="00162AF5" w:rsidRDefault="00162AF5">
            <w:pPr>
              <w:pStyle w:val="ConsPlusNormal"/>
              <w:jc w:val="center"/>
            </w:pPr>
            <w:r>
              <w:t>1,61</w:t>
            </w:r>
          </w:p>
        </w:tc>
        <w:tc>
          <w:tcPr>
            <w:tcW w:w="754" w:type="dxa"/>
            <w:vAlign w:val="center"/>
          </w:tcPr>
          <w:p w:rsidR="00162AF5" w:rsidRDefault="00162AF5">
            <w:pPr>
              <w:pStyle w:val="ConsPlusNormal"/>
              <w:jc w:val="center"/>
            </w:pPr>
            <w:r>
              <w:t>1,59</w:t>
            </w:r>
          </w:p>
        </w:tc>
        <w:tc>
          <w:tcPr>
            <w:tcW w:w="629" w:type="dxa"/>
            <w:vAlign w:val="center"/>
          </w:tcPr>
          <w:p w:rsidR="00162AF5" w:rsidRDefault="00162AF5">
            <w:pPr>
              <w:pStyle w:val="ConsPlusNormal"/>
              <w:jc w:val="center"/>
            </w:pPr>
            <w:r>
              <w:t>1,47</w:t>
            </w:r>
          </w:p>
        </w:tc>
        <w:tc>
          <w:tcPr>
            <w:tcW w:w="794" w:type="dxa"/>
            <w:vAlign w:val="center"/>
          </w:tcPr>
          <w:p w:rsidR="00162AF5" w:rsidRDefault="00162AF5">
            <w:pPr>
              <w:pStyle w:val="ConsPlusNormal"/>
              <w:jc w:val="center"/>
            </w:pPr>
            <w:r>
              <w:t>1,13</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1,46</w:t>
            </w:r>
          </w:p>
        </w:tc>
        <w:tc>
          <w:tcPr>
            <w:tcW w:w="754" w:type="dxa"/>
            <w:vAlign w:val="center"/>
          </w:tcPr>
          <w:p w:rsidR="00162AF5" w:rsidRDefault="00162AF5">
            <w:pPr>
              <w:pStyle w:val="ConsPlusNormal"/>
              <w:jc w:val="center"/>
            </w:pPr>
            <w:r>
              <w:t>1,54</w:t>
            </w:r>
          </w:p>
        </w:tc>
        <w:tc>
          <w:tcPr>
            <w:tcW w:w="754" w:type="dxa"/>
            <w:vAlign w:val="center"/>
          </w:tcPr>
          <w:p w:rsidR="00162AF5" w:rsidRDefault="00162AF5">
            <w:pPr>
              <w:pStyle w:val="ConsPlusNormal"/>
              <w:jc w:val="center"/>
            </w:pPr>
            <w:r>
              <w:t>1,54</w:t>
            </w:r>
          </w:p>
        </w:tc>
        <w:tc>
          <w:tcPr>
            <w:tcW w:w="629" w:type="dxa"/>
            <w:vAlign w:val="center"/>
          </w:tcPr>
          <w:p w:rsidR="00162AF5" w:rsidRDefault="00162AF5">
            <w:pPr>
              <w:pStyle w:val="ConsPlusNormal"/>
              <w:jc w:val="center"/>
            </w:pPr>
            <w:r>
              <w:t>1,43</w:t>
            </w:r>
          </w:p>
        </w:tc>
        <w:tc>
          <w:tcPr>
            <w:tcW w:w="794" w:type="dxa"/>
            <w:vAlign w:val="center"/>
          </w:tcPr>
          <w:p w:rsidR="00162AF5" w:rsidRDefault="00162AF5">
            <w:pPr>
              <w:pStyle w:val="ConsPlusNormal"/>
              <w:jc w:val="center"/>
            </w:pPr>
            <w:r>
              <w:t>1,14</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1,51</w:t>
            </w:r>
          </w:p>
        </w:tc>
        <w:tc>
          <w:tcPr>
            <w:tcW w:w="754" w:type="dxa"/>
            <w:vAlign w:val="center"/>
          </w:tcPr>
          <w:p w:rsidR="00162AF5" w:rsidRDefault="00162AF5">
            <w:pPr>
              <w:pStyle w:val="ConsPlusNormal"/>
              <w:jc w:val="center"/>
            </w:pPr>
            <w:r>
              <w:t>1,60</w:t>
            </w:r>
          </w:p>
        </w:tc>
        <w:tc>
          <w:tcPr>
            <w:tcW w:w="754" w:type="dxa"/>
            <w:vAlign w:val="center"/>
          </w:tcPr>
          <w:p w:rsidR="00162AF5" w:rsidRDefault="00162AF5">
            <w:pPr>
              <w:pStyle w:val="ConsPlusNormal"/>
              <w:jc w:val="center"/>
            </w:pPr>
            <w:r>
              <w:t>1,58</w:t>
            </w:r>
          </w:p>
        </w:tc>
        <w:tc>
          <w:tcPr>
            <w:tcW w:w="629" w:type="dxa"/>
            <w:vAlign w:val="center"/>
          </w:tcPr>
          <w:p w:rsidR="00162AF5" w:rsidRDefault="00162AF5">
            <w:pPr>
              <w:pStyle w:val="ConsPlusNormal"/>
              <w:jc w:val="center"/>
            </w:pPr>
            <w:r>
              <w:t>1,47</w:t>
            </w:r>
          </w:p>
        </w:tc>
        <w:tc>
          <w:tcPr>
            <w:tcW w:w="794" w:type="dxa"/>
            <w:vAlign w:val="center"/>
          </w:tcPr>
          <w:p w:rsidR="00162AF5" w:rsidRDefault="00162AF5">
            <w:pPr>
              <w:pStyle w:val="ConsPlusNormal"/>
              <w:jc w:val="center"/>
            </w:pPr>
            <w:r>
              <w:t>1,10</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1,46</w:t>
            </w:r>
          </w:p>
        </w:tc>
        <w:tc>
          <w:tcPr>
            <w:tcW w:w="754" w:type="dxa"/>
            <w:vAlign w:val="center"/>
          </w:tcPr>
          <w:p w:rsidR="00162AF5" w:rsidRDefault="00162AF5">
            <w:pPr>
              <w:pStyle w:val="ConsPlusNormal"/>
              <w:jc w:val="center"/>
            </w:pPr>
            <w:r>
              <w:t>1,55</w:t>
            </w:r>
          </w:p>
        </w:tc>
        <w:tc>
          <w:tcPr>
            <w:tcW w:w="754" w:type="dxa"/>
            <w:vAlign w:val="center"/>
          </w:tcPr>
          <w:p w:rsidR="00162AF5" w:rsidRDefault="00162AF5">
            <w:pPr>
              <w:pStyle w:val="ConsPlusNormal"/>
              <w:jc w:val="center"/>
            </w:pPr>
            <w:r>
              <w:t>1,54</w:t>
            </w:r>
          </w:p>
        </w:tc>
        <w:tc>
          <w:tcPr>
            <w:tcW w:w="629" w:type="dxa"/>
            <w:vAlign w:val="center"/>
          </w:tcPr>
          <w:p w:rsidR="00162AF5" w:rsidRDefault="00162AF5">
            <w:pPr>
              <w:pStyle w:val="ConsPlusNormal"/>
              <w:jc w:val="center"/>
            </w:pPr>
            <w:r>
              <w:t>1,43</w:t>
            </w:r>
          </w:p>
        </w:tc>
        <w:tc>
          <w:tcPr>
            <w:tcW w:w="794" w:type="dxa"/>
            <w:vAlign w:val="center"/>
          </w:tcPr>
          <w:p w:rsidR="00162AF5" w:rsidRDefault="00162AF5">
            <w:pPr>
              <w:pStyle w:val="ConsPlusNormal"/>
              <w:jc w:val="center"/>
            </w:pPr>
            <w:r>
              <w:t>1,11</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1,40</w:t>
            </w:r>
          </w:p>
        </w:tc>
        <w:tc>
          <w:tcPr>
            <w:tcW w:w="754" w:type="dxa"/>
            <w:vAlign w:val="center"/>
          </w:tcPr>
          <w:p w:rsidR="00162AF5" w:rsidRDefault="00162AF5">
            <w:pPr>
              <w:pStyle w:val="ConsPlusNormal"/>
              <w:jc w:val="center"/>
            </w:pPr>
            <w:r>
              <w:t>1,49</w:t>
            </w:r>
          </w:p>
        </w:tc>
        <w:tc>
          <w:tcPr>
            <w:tcW w:w="754" w:type="dxa"/>
            <w:vAlign w:val="center"/>
          </w:tcPr>
          <w:p w:rsidR="00162AF5" w:rsidRDefault="00162AF5">
            <w:pPr>
              <w:pStyle w:val="ConsPlusNormal"/>
              <w:jc w:val="center"/>
            </w:pPr>
            <w:r>
              <w:t>1,49</w:t>
            </w:r>
          </w:p>
        </w:tc>
        <w:tc>
          <w:tcPr>
            <w:tcW w:w="629" w:type="dxa"/>
            <w:vAlign w:val="center"/>
          </w:tcPr>
          <w:p w:rsidR="00162AF5" w:rsidRDefault="00162AF5">
            <w:pPr>
              <w:pStyle w:val="ConsPlusNormal"/>
              <w:jc w:val="center"/>
            </w:pPr>
            <w:r>
              <w:t>1,39</w:t>
            </w:r>
          </w:p>
        </w:tc>
        <w:tc>
          <w:tcPr>
            <w:tcW w:w="794" w:type="dxa"/>
            <w:vAlign w:val="center"/>
          </w:tcPr>
          <w:p w:rsidR="00162AF5" w:rsidRDefault="00162AF5">
            <w:pPr>
              <w:pStyle w:val="ConsPlusNormal"/>
              <w:jc w:val="center"/>
            </w:pPr>
            <w:r>
              <w:t>1,12</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1,82</w:t>
            </w:r>
          </w:p>
        </w:tc>
        <w:tc>
          <w:tcPr>
            <w:tcW w:w="754" w:type="dxa"/>
            <w:vAlign w:val="center"/>
          </w:tcPr>
          <w:p w:rsidR="00162AF5" w:rsidRDefault="00162AF5">
            <w:pPr>
              <w:pStyle w:val="ConsPlusNormal"/>
              <w:jc w:val="center"/>
            </w:pPr>
            <w:r>
              <w:t>1,91</w:t>
            </w:r>
          </w:p>
        </w:tc>
        <w:tc>
          <w:tcPr>
            <w:tcW w:w="754" w:type="dxa"/>
            <w:vAlign w:val="center"/>
          </w:tcPr>
          <w:p w:rsidR="00162AF5" w:rsidRDefault="00162AF5">
            <w:pPr>
              <w:pStyle w:val="ConsPlusNormal"/>
              <w:jc w:val="center"/>
            </w:pPr>
            <w:r>
              <w:t>1,81</w:t>
            </w:r>
          </w:p>
        </w:tc>
        <w:tc>
          <w:tcPr>
            <w:tcW w:w="629" w:type="dxa"/>
            <w:vAlign w:val="center"/>
          </w:tcPr>
          <w:p w:rsidR="00162AF5" w:rsidRDefault="00162AF5">
            <w:pPr>
              <w:pStyle w:val="ConsPlusNormal"/>
              <w:jc w:val="center"/>
            </w:pPr>
            <w:r>
              <w:t>1,67</w:t>
            </w:r>
          </w:p>
        </w:tc>
        <w:tc>
          <w:tcPr>
            <w:tcW w:w="794" w:type="dxa"/>
            <w:vAlign w:val="center"/>
          </w:tcPr>
          <w:p w:rsidR="00162AF5" w:rsidRDefault="00162AF5">
            <w:pPr>
              <w:pStyle w:val="ConsPlusNormal"/>
              <w:jc w:val="center"/>
            </w:pPr>
            <w:r>
              <w:t>1,21</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1,76</w:t>
            </w:r>
          </w:p>
        </w:tc>
        <w:tc>
          <w:tcPr>
            <w:tcW w:w="754" w:type="dxa"/>
            <w:vAlign w:val="center"/>
          </w:tcPr>
          <w:p w:rsidR="00162AF5" w:rsidRDefault="00162AF5">
            <w:pPr>
              <w:pStyle w:val="ConsPlusNormal"/>
              <w:jc w:val="center"/>
            </w:pPr>
            <w:r>
              <w:t>1,85</w:t>
            </w:r>
          </w:p>
        </w:tc>
        <w:tc>
          <w:tcPr>
            <w:tcW w:w="754" w:type="dxa"/>
            <w:vAlign w:val="center"/>
          </w:tcPr>
          <w:p w:rsidR="00162AF5" w:rsidRDefault="00162AF5">
            <w:pPr>
              <w:pStyle w:val="ConsPlusNormal"/>
              <w:jc w:val="center"/>
            </w:pPr>
            <w:r>
              <w:t>1,77</w:t>
            </w:r>
          </w:p>
        </w:tc>
        <w:tc>
          <w:tcPr>
            <w:tcW w:w="629" w:type="dxa"/>
            <w:vAlign w:val="center"/>
          </w:tcPr>
          <w:p w:rsidR="00162AF5" w:rsidRDefault="00162AF5">
            <w:pPr>
              <w:pStyle w:val="ConsPlusNormal"/>
              <w:jc w:val="center"/>
            </w:pPr>
            <w:r>
              <w:t>1,64</w:t>
            </w:r>
          </w:p>
        </w:tc>
        <w:tc>
          <w:tcPr>
            <w:tcW w:w="794" w:type="dxa"/>
            <w:vAlign w:val="center"/>
          </w:tcPr>
          <w:p w:rsidR="00162AF5" w:rsidRDefault="00162AF5">
            <w:pPr>
              <w:pStyle w:val="ConsPlusNormal"/>
              <w:jc w:val="center"/>
            </w:pPr>
            <w:r>
              <w:t>1,21</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1,68</w:t>
            </w:r>
          </w:p>
        </w:tc>
        <w:tc>
          <w:tcPr>
            <w:tcW w:w="754" w:type="dxa"/>
            <w:vAlign w:val="center"/>
          </w:tcPr>
          <w:p w:rsidR="00162AF5" w:rsidRDefault="00162AF5">
            <w:pPr>
              <w:pStyle w:val="ConsPlusNormal"/>
              <w:jc w:val="center"/>
            </w:pPr>
            <w:r>
              <w:t>1,76</w:t>
            </w:r>
          </w:p>
        </w:tc>
        <w:tc>
          <w:tcPr>
            <w:tcW w:w="754" w:type="dxa"/>
            <w:vAlign w:val="center"/>
          </w:tcPr>
          <w:p w:rsidR="00162AF5" w:rsidRDefault="00162AF5">
            <w:pPr>
              <w:pStyle w:val="ConsPlusNormal"/>
              <w:jc w:val="center"/>
            </w:pPr>
            <w:r>
              <w:t>1,72</w:t>
            </w:r>
          </w:p>
        </w:tc>
        <w:tc>
          <w:tcPr>
            <w:tcW w:w="629" w:type="dxa"/>
            <w:vAlign w:val="center"/>
          </w:tcPr>
          <w:p w:rsidR="00162AF5" w:rsidRDefault="00162AF5">
            <w:pPr>
              <w:pStyle w:val="ConsPlusNormal"/>
              <w:jc w:val="center"/>
            </w:pPr>
            <w:r>
              <w:t>1,60</w:t>
            </w:r>
          </w:p>
        </w:tc>
        <w:tc>
          <w:tcPr>
            <w:tcW w:w="794" w:type="dxa"/>
            <w:vAlign w:val="center"/>
          </w:tcPr>
          <w:p w:rsidR="00162AF5" w:rsidRDefault="00162AF5">
            <w:pPr>
              <w:pStyle w:val="ConsPlusNormal"/>
              <w:jc w:val="center"/>
            </w:pPr>
            <w:r>
              <w:t>1,22</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1,75</w:t>
            </w:r>
          </w:p>
        </w:tc>
        <w:tc>
          <w:tcPr>
            <w:tcW w:w="754" w:type="dxa"/>
            <w:vAlign w:val="center"/>
          </w:tcPr>
          <w:p w:rsidR="00162AF5" w:rsidRDefault="00162AF5">
            <w:pPr>
              <w:pStyle w:val="ConsPlusNormal"/>
              <w:jc w:val="center"/>
            </w:pPr>
            <w:r>
              <w:t>1,84</w:t>
            </w:r>
          </w:p>
        </w:tc>
        <w:tc>
          <w:tcPr>
            <w:tcW w:w="754" w:type="dxa"/>
            <w:vAlign w:val="center"/>
          </w:tcPr>
          <w:p w:rsidR="00162AF5" w:rsidRDefault="00162AF5">
            <w:pPr>
              <w:pStyle w:val="ConsPlusNormal"/>
              <w:jc w:val="center"/>
            </w:pPr>
            <w:r>
              <w:t>1,76</w:t>
            </w:r>
          </w:p>
        </w:tc>
        <w:tc>
          <w:tcPr>
            <w:tcW w:w="629" w:type="dxa"/>
            <w:vAlign w:val="center"/>
          </w:tcPr>
          <w:p w:rsidR="00162AF5" w:rsidRDefault="00162AF5">
            <w:pPr>
              <w:pStyle w:val="ConsPlusNormal"/>
              <w:jc w:val="center"/>
            </w:pPr>
            <w:r>
              <w:t>1,63</w:t>
            </w:r>
          </w:p>
        </w:tc>
        <w:tc>
          <w:tcPr>
            <w:tcW w:w="794" w:type="dxa"/>
            <w:vAlign w:val="center"/>
          </w:tcPr>
          <w:p w:rsidR="00162AF5" w:rsidRDefault="00162AF5">
            <w:pPr>
              <w:pStyle w:val="ConsPlusNormal"/>
              <w:jc w:val="center"/>
            </w:pPr>
            <w:r>
              <w:t>1,19</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1,70</w:t>
            </w:r>
          </w:p>
        </w:tc>
        <w:tc>
          <w:tcPr>
            <w:tcW w:w="754" w:type="dxa"/>
            <w:vAlign w:val="center"/>
          </w:tcPr>
          <w:p w:rsidR="00162AF5" w:rsidRDefault="00162AF5">
            <w:pPr>
              <w:pStyle w:val="ConsPlusNormal"/>
              <w:jc w:val="center"/>
            </w:pPr>
            <w:r>
              <w:t>1,78</w:t>
            </w:r>
          </w:p>
        </w:tc>
        <w:tc>
          <w:tcPr>
            <w:tcW w:w="754" w:type="dxa"/>
            <w:vAlign w:val="center"/>
          </w:tcPr>
          <w:p w:rsidR="00162AF5" w:rsidRDefault="00162AF5">
            <w:pPr>
              <w:pStyle w:val="ConsPlusNormal"/>
              <w:jc w:val="center"/>
            </w:pPr>
            <w:r>
              <w:t>1,73</w:t>
            </w:r>
          </w:p>
        </w:tc>
        <w:tc>
          <w:tcPr>
            <w:tcW w:w="629" w:type="dxa"/>
            <w:vAlign w:val="center"/>
          </w:tcPr>
          <w:p w:rsidR="00162AF5" w:rsidRDefault="00162AF5">
            <w:pPr>
              <w:pStyle w:val="ConsPlusNormal"/>
              <w:jc w:val="center"/>
            </w:pPr>
            <w:r>
              <w:t>1,60</w:t>
            </w:r>
          </w:p>
        </w:tc>
        <w:tc>
          <w:tcPr>
            <w:tcW w:w="794" w:type="dxa"/>
            <w:vAlign w:val="center"/>
          </w:tcPr>
          <w:p w:rsidR="00162AF5" w:rsidRDefault="00162AF5">
            <w:pPr>
              <w:pStyle w:val="ConsPlusNormal"/>
              <w:jc w:val="center"/>
            </w:pPr>
            <w:r>
              <w:t>1,19</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1,62</w:t>
            </w:r>
          </w:p>
        </w:tc>
        <w:tc>
          <w:tcPr>
            <w:tcW w:w="754" w:type="dxa"/>
            <w:vAlign w:val="center"/>
          </w:tcPr>
          <w:p w:rsidR="00162AF5" w:rsidRDefault="00162AF5">
            <w:pPr>
              <w:pStyle w:val="ConsPlusNormal"/>
              <w:jc w:val="center"/>
            </w:pPr>
            <w:r>
              <w:t>1,71</w:t>
            </w:r>
          </w:p>
        </w:tc>
        <w:tc>
          <w:tcPr>
            <w:tcW w:w="754" w:type="dxa"/>
            <w:vAlign w:val="center"/>
          </w:tcPr>
          <w:p w:rsidR="00162AF5" w:rsidRDefault="00162AF5">
            <w:pPr>
              <w:pStyle w:val="ConsPlusNormal"/>
              <w:jc w:val="center"/>
            </w:pPr>
            <w:r>
              <w:t>1,68</w:t>
            </w:r>
          </w:p>
        </w:tc>
        <w:tc>
          <w:tcPr>
            <w:tcW w:w="629" w:type="dxa"/>
            <w:vAlign w:val="center"/>
          </w:tcPr>
          <w:p w:rsidR="00162AF5" w:rsidRDefault="00162AF5">
            <w:pPr>
              <w:pStyle w:val="ConsPlusNormal"/>
              <w:jc w:val="center"/>
            </w:pPr>
            <w:r>
              <w:t>1,56</w:t>
            </w:r>
          </w:p>
        </w:tc>
        <w:tc>
          <w:tcPr>
            <w:tcW w:w="794" w:type="dxa"/>
            <w:vAlign w:val="center"/>
          </w:tcPr>
          <w:p w:rsidR="00162AF5" w:rsidRDefault="00162AF5">
            <w:pPr>
              <w:pStyle w:val="ConsPlusNormal"/>
              <w:jc w:val="center"/>
            </w:pPr>
            <w:r>
              <w:t>1,20</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1,69</w:t>
            </w:r>
          </w:p>
        </w:tc>
        <w:tc>
          <w:tcPr>
            <w:tcW w:w="754" w:type="dxa"/>
            <w:vAlign w:val="center"/>
          </w:tcPr>
          <w:p w:rsidR="00162AF5" w:rsidRDefault="00162AF5">
            <w:pPr>
              <w:pStyle w:val="ConsPlusNormal"/>
              <w:jc w:val="center"/>
            </w:pPr>
            <w:r>
              <w:t>1,77</w:t>
            </w:r>
          </w:p>
        </w:tc>
        <w:tc>
          <w:tcPr>
            <w:tcW w:w="754" w:type="dxa"/>
            <w:vAlign w:val="center"/>
          </w:tcPr>
          <w:p w:rsidR="00162AF5" w:rsidRDefault="00162AF5">
            <w:pPr>
              <w:pStyle w:val="ConsPlusNormal"/>
              <w:jc w:val="center"/>
            </w:pPr>
            <w:r>
              <w:t>1,72</w:t>
            </w:r>
          </w:p>
        </w:tc>
        <w:tc>
          <w:tcPr>
            <w:tcW w:w="629" w:type="dxa"/>
            <w:vAlign w:val="center"/>
          </w:tcPr>
          <w:p w:rsidR="00162AF5" w:rsidRDefault="00162AF5">
            <w:pPr>
              <w:pStyle w:val="ConsPlusNormal"/>
              <w:jc w:val="center"/>
            </w:pPr>
            <w:r>
              <w:t>1,59</w:t>
            </w:r>
          </w:p>
        </w:tc>
        <w:tc>
          <w:tcPr>
            <w:tcW w:w="794" w:type="dxa"/>
            <w:vAlign w:val="center"/>
          </w:tcPr>
          <w:p w:rsidR="00162AF5" w:rsidRDefault="00162AF5">
            <w:pPr>
              <w:pStyle w:val="ConsPlusNormal"/>
              <w:jc w:val="center"/>
            </w:pPr>
            <w:r>
              <w:t>1,17</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1,64</w:t>
            </w:r>
          </w:p>
        </w:tc>
        <w:tc>
          <w:tcPr>
            <w:tcW w:w="754" w:type="dxa"/>
            <w:vAlign w:val="center"/>
          </w:tcPr>
          <w:p w:rsidR="00162AF5" w:rsidRDefault="00162AF5">
            <w:pPr>
              <w:pStyle w:val="ConsPlusNormal"/>
              <w:jc w:val="center"/>
            </w:pPr>
            <w:r>
              <w:t>1,72</w:t>
            </w:r>
          </w:p>
        </w:tc>
        <w:tc>
          <w:tcPr>
            <w:tcW w:w="754" w:type="dxa"/>
            <w:vAlign w:val="center"/>
          </w:tcPr>
          <w:p w:rsidR="00162AF5" w:rsidRDefault="00162AF5">
            <w:pPr>
              <w:pStyle w:val="ConsPlusNormal"/>
              <w:jc w:val="center"/>
            </w:pPr>
            <w:r>
              <w:t>1,68</w:t>
            </w:r>
          </w:p>
        </w:tc>
        <w:tc>
          <w:tcPr>
            <w:tcW w:w="629" w:type="dxa"/>
            <w:vAlign w:val="center"/>
          </w:tcPr>
          <w:p w:rsidR="00162AF5" w:rsidRDefault="00162AF5">
            <w:pPr>
              <w:pStyle w:val="ConsPlusNormal"/>
              <w:jc w:val="center"/>
            </w:pPr>
            <w:r>
              <w:t>1,56</w:t>
            </w:r>
          </w:p>
        </w:tc>
        <w:tc>
          <w:tcPr>
            <w:tcW w:w="794" w:type="dxa"/>
            <w:vAlign w:val="center"/>
          </w:tcPr>
          <w:p w:rsidR="00162AF5" w:rsidRDefault="00162AF5">
            <w:pPr>
              <w:pStyle w:val="ConsPlusNormal"/>
              <w:jc w:val="center"/>
            </w:pPr>
            <w:r>
              <w:t>1,17</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1,57</w:t>
            </w:r>
          </w:p>
        </w:tc>
        <w:tc>
          <w:tcPr>
            <w:tcW w:w="754" w:type="dxa"/>
            <w:vAlign w:val="center"/>
          </w:tcPr>
          <w:p w:rsidR="00162AF5" w:rsidRDefault="00162AF5">
            <w:pPr>
              <w:pStyle w:val="ConsPlusNormal"/>
              <w:jc w:val="center"/>
            </w:pPr>
            <w:r>
              <w:t>1,66</w:t>
            </w:r>
          </w:p>
        </w:tc>
        <w:tc>
          <w:tcPr>
            <w:tcW w:w="754" w:type="dxa"/>
            <w:vAlign w:val="center"/>
          </w:tcPr>
          <w:p w:rsidR="00162AF5" w:rsidRDefault="00162AF5">
            <w:pPr>
              <w:pStyle w:val="ConsPlusNormal"/>
              <w:jc w:val="center"/>
            </w:pPr>
            <w:r>
              <w:t>1,63</w:t>
            </w:r>
          </w:p>
        </w:tc>
        <w:tc>
          <w:tcPr>
            <w:tcW w:w="629" w:type="dxa"/>
            <w:vAlign w:val="center"/>
          </w:tcPr>
          <w:p w:rsidR="00162AF5" w:rsidRDefault="00162AF5">
            <w:pPr>
              <w:pStyle w:val="ConsPlusNormal"/>
              <w:jc w:val="center"/>
            </w:pPr>
            <w:r>
              <w:t>1,51</w:t>
            </w:r>
          </w:p>
        </w:tc>
        <w:tc>
          <w:tcPr>
            <w:tcW w:w="794" w:type="dxa"/>
            <w:vAlign w:val="center"/>
          </w:tcPr>
          <w:p w:rsidR="00162AF5" w:rsidRDefault="00162AF5">
            <w:pPr>
              <w:pStyle w:val="ConsPlusNormal"/>
              <w:jc w:val="center"/>
            </w:pPr>
            <w:r>
              <w:t>1,18</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1,62</w:t>
            </w:r>
          </w:p>
        </w:tc>
        <w:tc>
          <w:tcPr>
            <w:tcW w:w="754" w:type="dxa"/>
            <w:vAlign w:val="center"/>
          </w:tcPr>
          <w:p w:rsidR="00162AF5" w:rsidRDefault="00162AF5">
            <w:pPr>
              <w:pStyle w:val="ConsPlusNormal"/>
              <w:jc w:val="center"/>
            </w:pPr>
            <w:r>
              <w:t>1,71</w:t>
            </w:r>
          </w:p>
        </w:tc>
        <w:tc>
          <w:tcPr>
            <w:tcW w:w="754" w:type="dxa"/>
            <w:vAlign w:val="center"/>
          </w:tcPr>
          <w:p w:rsidR="00162AF5" w:rsidRDefault="00162AF5">
            <w:pPr>
              <w:pStyle w:val="ConsPlusNormal"/>
              <w:jc w:val="center"/>
            </w:pPr>
            <w:r>
              <w:t>1,67</w:t>
            </w:r>
          </w:p>
        </w:tc>
        <w:tc>
          <w:tcPr>
            <w:tcW w:w="629" w:type="dxa"/>
            <w:vAlign w:val="center"/>
          </w:tcPr>
          <w:p w:rsidR="00162AF5" w:rsidRDefault="00162AF5">
            <w:pPr>
              <w:pStyle w:val="ConsPlusNormal"/>
              <w:jc w:val="center"/>
            </w:pPr>
            <w:r>
              <w:t>1,55</w:t>
            </w:r>
          </w:p>
        </w:tc>
        <w:tc>
          <w:tcPr>
            <w:tcW w:w="794" w:type="dxa"/>
            <w:vAlign w:val="center"/>
          </w:tcPr>
          <w:p w:rsidR="00162AF5" w:rsidRDefault="00162AF5">
            <w:pPr>
              <w:pStyle w:val="ConsPlusNormal"/>
              <w:jc w:val="center"/>
            </w:pPr>
            <w:r>
              <w:t>1,15</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1,58</w:t>
            </w:r>
          </w:p>
        </w:tc>
        <w:tc>
          <w:tcPr>
            <w:tcW w:w="754" w:type="dxa"/>
            <w:vAlign w:val="center"/>
          </w:tcPr>
          <w:p w:rsidR="00162AF5" w:rsidRDefault="00162AF5">
            <w:pPr>
              <w:pStyle w:val="ConsPlusNormal"/>
              <w:jc w:val="center"/>
            </w:pPr>
            <w:r>
              <w:t>1,66</w:t>
            </w:r>
          </w:p>
        </w:tc>
        <w:tc>
          <w:tcPr>
            <w:tcW w:w="754" w:type="dxa"/>
            <w:vAlign w:val="center"/>
          </w:tcPr>
          <w:p w:rsidR="00162AF5" w:rsidRDefault="00162AF5">
            <w:pPr>
              <w:pStyle w:val="ConsPlusNormal"/>
              <w:jc w:val="center"/>
            </w:pPr>
            <w:r>
              <w:t>1,63</w:t>
            </w:r>
          </w:p>
        </w:tc>
        <w:tc>
          <w:tcPr>
            <w:tcW w:w="629" w:type="dxa"/>
            <w:vAlign w:val="center"/>
          </w:tcPr>
          <w:p w:rsidR="00162AF5" w:rsidRDefault="00162AF5">
            <w:pPr>
              <w:pStyle w:val="ConsPlusNormal"/>
              <w:jc w:val="center"/>
            </w:pPr>
            <w:r>
              <w:t>1,52</w:t>
            </w:r>
          </w:p>
        </w:tc>
        <w:tc>
          <w:tcPr>
            <w:tcW w:w="794" w:type="dxa"/>
            <w:vAlign w:val="center"/>
          </w:tcPr>
          <w:p w:rsidR="00162AF5" w:rsidRDefault="00162AF5">
            <w:pPr>
              <w:pStyle w:val="ConsPlusNormal"/>
              <w:jc w:val="center"/>
            </w:pPr>
            <w:r>
              <w:t>1,15</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1,52</w:t>
            </w:r>
          </w:p>
        </w:tc>
        <w:tc>
          <w:tcPr>
            <w:tcW w:w="754" w:type="dxa"/>
            <w:vAlign w:val="center"/>
          </w:tcPr>
          <w:p w:rsidR="00162AF5" w:rsidRDefault="00162AF5">
            <w:pPr>
              <w:pStyle w:val="ConsPlusNormal"/>
              <w:jc w:val="center"/>
            </w:pPr>
            <w:r>
              <w:t>1,60</w:t>
            </w:r>
          </w:p>
        </w:tc>
        <w:tc>
          <w:tcPr>
            <w:tcW w:w="754" w:type="dxa"/>
            <w:vAlign w:val="center"/>
          </w:tcPr>
          <w:p w:rsidR="00162AF5" w:rsidRDefault="00162AF5">
            <w:pPr>
              <w:pStyle w:val="ConsPlusNormal"/>
              <w:jc w:val="center"/>
            </w:pPr>
            <w:r>
              <w:t>1,58</w:t>
            </w:r>
          </w:p>
        </w:tc>
        <w:tc>
          <w:tcPr>
            <w:tcW w:w="629" w:type="dxa"/>
            <w:vAlign w:val="center"/>
          </w:tcPr>
          <w:p w:rsidR="00162AF5" w:rsidRDefault="00162AF5">
            <w:pPr>
              <w:pStyle w:val="ConsPlusNormal"/>
              <w:jc w:val="center"/>
            </w:pPr>
            <w:r>
              <w:t>1,47</w:t>
            </w:r>
          </w:p>
        </w:tc>
        <w:tc>
          <w:tcPr>
            <w:tcW w:w="794" w:type="dxa"/>
            <w:vAlign w:val="center"/>
          </w:tcPr>
          <w:p w:rsidR="00162AF5" w:rsidRDefault="00162AF5">
            <w:pPr>
              <w:pStyle w:val="ConsPlusNormal"/>
              <w:jc w:val="center"/>
            </w:pPr>
            <w:r>
              <w:t>1,16</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1,93</w:t>
            </w:r>
          </w:p>
        </w:tc>
        <w:tc>
          <w:tcPr>
            <w:tcW w:w="754" w:type="dxa"/>
            <w:vAlign w:val="center"/>
          </w:tcPr>
          <w:p w:rsidR="00162AF5" w:rsidRDefault="00162AF5">
            <w:pPr>
              <w:pStyle w:val="ConsPlusNormal"/>
              <w:jc w:val="center"/>
            </w:pPr>
            <w:r>
              <w:t>2,02</w:t>
            </w:r>
          </w:p>
        </w:tc>
        <w:tc>
          <w:tcPr>
            <w:tcW w:w="754" w:type="dxa"/>
            <w:vAlign w:val="center"/>
          </w:tcPr>
          <w:p w:rsidR="00162AF5" w:rsidRDefault="00162AF5">
            <w:pPr>
              <w:pStyle w:val="ConsPlusNormal"/>
              <w:jc w:val="center"/>
            </w:pPr>
            <w:r>
              <w:t>1,90</w:t>
            </w:r>
          </w:p>
        </w:tc>
        <w:tc>
          <w:tcPr>
            <w:tcW w:w="629" w:type="dxa"/>
            <w:vAlign w:val="center"/>
          </w:tcPr>
          <w:p w:rsidR="00162AF5" w:rsidRDefault="00162AF5">
            <w:pPr>
              <w:pStyle w:val="ConsPlusNormal"/>
              <w:jc w:val="center"/>
            </w:pPr>
            <w:r>
              <w:t>1,76</w:t>
            </w:r>
          </w:p>
        </w:tc>
        <w:tc>
          <w:tcPr>
            <w:tcW w:w="794" w:type="dxa"/>
            <w:vAlign w:val="center"/>
          </w:tcPr>
          <w:p w:rsidR="00162AF5" w:rsidRDefault="00162AF5">
            <w:pPr>
              <w:pStyle w:val="ConsPlusNormal"/>
              <w:jc w:val="center"/>
            </w:pPr>
            <w:r>
              <w:t>1,25</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1,87</w:t>
            </w:r>
          </w:p>
        </w:tc>
        <w:tc>
          <w:tcPr>
            <w:tcW w:w="754" w:type="dxa"/>
            <w:vAlign w:val="center"/>
          </w:tcPr>
          <w:p w:rsidR="00162AF5" w:rsidRDefault="00162AF5">
            <w:pPr>
              <w:pStyle w:val="ConsPlusNormal"/>
              <w:jc w:val="center"/>
            </w:pPr>
            <w:r>
              <w:t>1,96</w:t>
            </w:r>
          </w:p>
        </w:tc>
        <w:tc>
          <w:tcPr>
            <w:tcW w:w="754" w:type="dxa"/>
            <w:vAlign w:val="center"/>
          </w:tcPr>
          <w:p w:rsidR="00162AF5" w:rsidRDefault="00162AF5">
            <w:pPr>
              <w:pStyle w:val="ConsPlusNormal"/>
              <w:jc w:val="center"/>
            </w:pPr>
            <w:r>
              <w:t>1,87</w:t>
            </w:r>
          </w:p>
        </w:tc>
        <w:tc>
          <w:tcPr>
            <w:tcW w:w="629" w:type="dxa"/>
            <w:vAlign w:val="center"/>
          </w:tcPr>
          <w:p w:rsidR="00162AF5" w:rsidRDefault="00162AF5">
            <w:pPr>
              <w:pStyle w:val="ConsPlusNormal"/>
              <w:jc w:val="center"/>
            </w:pPr>
            <w:r>
              <w:t>1,72</w:t>
            </w:r>
          </w:p>
        </w:tc>
        <w:tc>
          <w:tcPr>
            <w:tcW w:w="794" w:type="dxa"/>
            <w:vAlign w:val="center"/>
          </w:tcPr>
          <w:p w:rsidR="00162AF5" w:rsidRDefault="00162AF5">
            <w:pPr>
              <w:pStyle w:val="ConsPlusNormal"/>
              <w:jc w:val="center"/>
            </w:pPr>
            <w:r>
              <w:t>1,26</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1,79</w:t>
            </w:r>
          </w:p>
        </w:tc>
        <w:tc>
          <w:tcPr>
            <w:tcW w:w="754" w:type="dxa"/>
            <w:vAlign w:val="center"/>
          </w:tcPr>
          <w:p w:rsidR="00162AF5" w:rsidRDefault="00162AF5">
            <w:pPr>
              <w:pStyle w:val="ConsPlusNormal"/>
              <w:jc w:val="center"/>
            </w:pPr>
            <w:r>
              <w:t>1,88</w:t>
            </w:r>
          </w:p>
        </w:tc>
        <w:tc>
          <w:tcPr>
            <w:tcW w:w="754" w:type="dxa"/>
            <w:vAlign w:val="center"/>
          </w:tcPr>
          <w:p w:rsidR="00162AF5" w:rsidRDefault="00162AF5">
            <w:pPr>
              <w:pStyle w:val="ConsPlusNormal"/>
              <w:jc w:val="center"/>
            </w:pPr>
            <w:r>
              <w:t>1,82</w:t>
            </w:r>
          </w:p>
        </w:tc>
        <w:tc>
          <w:tcPr>
            <w:tcW w:w="629" w:type="dxa"/>
            <w:vAlign w:val="center"/>
          </w:tcPr>
          <w:p w:rsidR="00162AF5" w:rsidRDefault="00162AF5">
            <w:pPr>
              <w:pStyle w:val="ConsPlusNormal"/>
              <w:jc w:val="center"/>
            </w:pPr>
            <w:r>
              <w:t>1,68</w:t>
            </w:r>
          </w:p>
        </w:tc>
        <w:tc>
          <w:tcPr>
            <w:tcW w:w="794" w:type="dxa"/>
            <w:vAlign w:val="center"/>
          </w:tcPr>
          <w:p w:rsidR="00162AF5" w:rsidRDefault="00162AF5">
            <w:pPr>
              <w:pStyle w:val="ConsPlusNormal"/>
              <w:jc w:val="center"/>
            </w:pPr>
            <w:r>
              <w:t>1,27</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1,87</w:t>
            </w:r>
          </w:p>
        </w:tc>
        <w:tc>
          <w:tcPr>
            <w:tcW w:w="754" w:type="dxa"/>
            <w:vAlign w:val="center"/>
          </w:tcPr>
          <w:p w:rsidR="00162AF5" w:rsidRDefault="00162AF5">
            <w:pPr>
              <w:pStyle w:val="ConsPlusNormal"/>
              <w:jc w:val="center"/>
            </w:pPr>
            <w:r>
              <w:t>1,95</w:t>
            </w:r>
          </w:p>
        </w:tc>
        <w:tc>
          <w:tcPr>
            <w:tcW w:w="754" w:type="dxa"/>
            <w:vAlign w:val="center"/>
          </w:tcPr>
          <w:p w:rsidR="00162AF5" w:rsidRDefault="00162AF5">
            <w:pPr>
              <w:pStyle w:val="ConsPlusNormal"/>
              <w:jc w:val="center"/>
            </w:pPr>
            <w:r>
              <w:t>1,86</w:t>
            </w:r>
          </w:p>
        </w:tc>
        <w:tc>
          <w:tcPr>
            <w:tcW w:w="629" w:type="dxa"/>
            <w:vAlign w:val="center"/>
          </w:tcPr>
          <w:p w:rsidR="00162AF5" w:rsidRDefault="00162AF5">
            <w:pPr>
              <w:pStyle w:val="ConsPlusNormal"/>
              <w:jc w:val="center"/>
            </w:pPr>
            <w:r>
              <w:t>1,72</w:t>
            </w:r>
          </w:p>
        </w:tc>
        <w:tc>
          <w:tcPr>
            <w:tcW w:w="794" w:type="dxa"/>
            <w:vAlign w:val="center"/>
          </w:tcPr>
          <w:p w:rsidR="00162AF5" w:rsidRDefault="00162AF5">
            <w:pPr>
              <w:pStyle w:val="ConsPlusNormal"/>
              <w:jc w:val="center"/>
            </w:pPr>
            <w:r>
              <w:t>1,23</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1,81</w:t>
            </w:r>
          </w:p>
        </w:tc>
        <w:tc>
          <w:tcPr>
            <w:tcW w:w="754" w:type="dxa"/>
            <w:vAlign w:val="center"/>
          </w:tcPr>
          <w:p w:rsidR="00162AF5" w:rsidRDefault="00162AF5">
            <w:pPr>
              <w:pStyle w:val="ConsPlusNormal"/>
              <w:jc w:val="center"/>
            </w:pPr>
            <w:r>
              <w:t>1,90</w:t>
            </w:r>
          </w:p>
        </w:tc>
        <w:tc>
          <w:tcPr>
            <w:tcW w:w="754" w:type="dxa"/>
            <w:vAlign w:val="center"/>
          </w:tcPr>
          <w:p w:rsidR="00162AF5" w:rsidRDefault="00162AF5">
            <w:pPr>
              <w:pStyle w:val="ConsPlusNormal"/>
              <w:jc w:val="center"/>
            </w:pPr>
            <w:r>
              <w:t>1,82</w:t>
            </w:r>
          </w:p>
        </w:tc>
        <w:tc>
          <w:tcPr>
            <w:tcW w:w="629" w:type="dxa"/>
            <w:vAlign w:val="center"/>
          </w:tcPr>
          <w:p w:rsidR="00162AF5" w:rsidRDefault="00162AF5">
            <w:pPr>
              <w:pStyle w:val="ConsPlusNormal"/>
              <w:jc w:val="center"/>
            </w:pPr>
            <w:r>
              <w:t>1,68</w:t>
            </w:r>
          </w:p>
        </w:tc>
        <w:tc>
          <w:tcPr>
            <w:tcW w:w="794" w:type="dxa"/>
            <w:vAlign w:val="center"/>
          </w:tcPr>
          <w:p w:rsidR="00162AF5" w:rsidRDefault="00162AF5">
            <w:pPr>
              <w:pStyle w:val="ConsPlusNormal"/>
              <w:jc w:val="center"/>
            </w:pPr>
            <w:r>
              <w:t>1,24</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1,74</w:t>
            </w:r>
          </w:p>
        </w:tc>
        <w:tc>
          <w:tcPr>
            <w:tcW w:w="754" w:type="dxa"/>
            <w:vAlign w:val="center"/>
          </w:tcPr>
          <w:p w:rsidR="00162AF5" w:rsidRDefault="00162AF5">
            <w:pPr>
              <w:pStyle w:val="ConsPlusNormal"/>
              <w:jc w:val="center"/>
            </w:pPr>
            <w:r>
              <w:t>1,82</w:t>
            </w:r>
          </w:p>
        </w:tc>
        <w:tc>
          <w:tcPr>
            <w:tcW w:w="754" w:type="dxa"/>
            <w:vAlign w:val="center"/>
          </w:tcPr>
          <w:p w:rsidR="00162AF5" w:rsidRDefault="00162AF5">
            <w:pPr>
              <w:pStyle w:val="ConsPlusNormal"/>
              <w:jc w:val="center"/>
            </w:pPr>
            <w:r>
              <w:t>1,77</w:t>
            </w:r>
          </w:p>
        </w:tc>
        <w:tc>
          <w:tcPr>
            <w:tcW w:w="629" w:type="dxa"/>
            <w:vAlign w:val="center"/>
          </w:tcPr>
          <w:p w:rsidR="00162AF5" w:rsidRDefault="00162AF5">
            <w:pPr>
              <w:pStyle w:val="ConsPlusNormal"/>
              <w:jc w:val="center"/>
            </w:pPr>
            <w:r>
              <w:t>1,64</w:t>
            </w:r>
          </w:p>
        </w:tc>
        <w:tc>
          <w:tcPr>
            <w:tcW w:w="794" w:type="dxa"/>
            <w:vAlign w:val="center"/>
          </w:tcPr>
          <w:p w:rsidR="00162AF5" w:rsidRDefault="00162AF5">
            <w:pPr>
              <w:pStyle w:val="ConsPlusNormal"/>
              <w:jc w:val="center"/>
            </w:pPr>
            <w:r>
              <w:t>1,25</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1,80</w:t>
            </w:r>
          </w:p>
        </w:tc>
        <w:tc>
          <w:tcPr>
            <w:tcW w:w="754" w:type="dxa"/>
            <w:vAlign w:val="center"/>
          </w:tcPr>
          <w:p w:rsidR="00162AF5" w:rsidRDefault="00162AF5">
            <w:pPr>
              <w:pStyle w:val="ConsPlusNormal"/>
              <w:jc w:val="center"/>
            </w:pPr>
            <w:r>
              <w:t>1,89</w:t>
            </w:r>
          </w:p>
        </w:tc>
        <w:tc>
          <w:tcPr>
            <w:tcW w:w="754" w:type="dxa"/>
            <w:vAlign w:val="center"/>
          </w:tcPr>
          <w:p w:rsidR="00162AF5" w:rsidRDefault="00162AF5">
            <w:pPr>
              <w:pStyle w:val="ConsPlusNormal"/>
              <w:jc w:val="center"/>
            </w:pPr>
            <w:r>
              <w:t>1,81</w:t>
            </w:r>
          </w:p>
        </w:tc>
        <w:tc>
          <w:tcPr>
            <w:tcW w:w="629" w:type="dxa"/>
            <w:vAlign w:val="center"/>
          </w:tcPr>
          <w:p w:rsidR="00162AF5" w:rsidRDefault="00162AF5">
            <w:pPr>
              <w:pStyle w:val="ConsPlusNormal"/>
              <w:jc w:val="center"/>
            </w:pPr>
            <w:r>
              <w:t>1,68</w:t>
            </w:r>
          </w:p>
        </w:tc>
        <w:tc>
          <w:tcPr>
            <w:tcW w:w="794" w:type="dxa"/>
            <w:vAlign w:val="center"/>
          </w:tcPr>
          <w:p w:rsidR="00162AF5" w:rsidRDefault="00162AF5">
            <w:pPr>
              <w:pStyle w:val="ConsPlusNormal"/>
              <w:jc w:val="center"/>
            </w:pPr>
            <w:r>
              <w:t>1,21</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1,75</w:t>
            </w:r>
          </w:p>
        </w:tc>
        <w:tc>
          <w:tcPr>
            <w:tcW w:w="754" w:type="dxa"/>
            <w:vAlign w:val="center"/>
          </w:tcPr>
          <w:p w:rsidR="00162AF5" w:rsidRDefault="00162AF5">
            <w:pPr>
              <w:pStyle w:val="ConsPlusNormal"/>
              <w:jc w:val="center"/>
            </w:pPr>
            <w:r>
              <w:t>1,84</w:t>
            </w:r>
          </w:p>
        </w:tc>
        <w:tc>
          <w:tcPr>
            <w:tcW w:w="754" w:type="dxa"/>
            <w:vAlign w:val="center"/>
          </w:tcPr>
          <w:p w:rsidR="00162AF5" w:rsidRDefault="00162AF5">
            <w:pPr>
              <w:pStyle w:val="ConsPlusNormal"/>
              <w:jc w:val="center"/>
            </w:pPr>
            <w:r>
              <w:t>1,77</w:t>
            </w:r>
          </w:p>
        </w:tc>
        <w:tc>
          <w:tcPr>
            <w:tcW w:w="629" w:type="dxa"/>
            <w:vAlign w:val="center"/>
          </w:tcPr>
          <w:p w:rsidR="00162AF5" w:rsidRDefault="00162AF5">
            <w:pPr>
              <w:pStyle w:val="ConsPlusNormal"/>
              <w:jc w:val="center"/>
            </w:pPr>
            <w:r>
              <w:t>1,64</w:t>
            </w:r>
          </w:p>
        </w:tc>
        <w:tc>
          <w:tcPr>
            <w:tcW w:w="794" w:type="dxa"/>
            <w:vAlign w:val="center"/>
          </w:tcPr>
          <w:p w:rsidR="00162AF5" w:rsidRDefault="00162AF5">
            <w:pPr>
              <w:pStyle w:val="ConsPlusNormal"/>
              <w:jc w:val="center"/>
            </w:pPr>
            <w:r>
              <w:t>1,22</w:t>
            </w:r>
          </w:p>
        </w:tc>
      </w:tr>
      <w:tr w:rsidR="00162AF5">
        <w:tc>
          <w:tcPr>
            <w:tcW w:w="1644" w:type="dxa"/>
            <w:vAlign w:val="center"/>
          </w:tcPr>
          <w:p w:rsidR="00162AF5" w:rsidRDefault="00162AF5">
            <w:pPr>
              <w:pStyle w:val="ConsPlusNormal"/>
              <w:jc w:val="center"/>
            </w:pPr>
            <w:r>
              <w:lastRenderedPageBreak/>
              <w:t>0,30</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1,68</w:t>
            </w:r>
          </w:p>
        </w:tc>
        <w:tc>
          <w:tcPr>
            <w:tcW w:w="754" w:type="dxa"/>
            <w:vAlign w:val="center"/>
          </w:tcPr>
          <w:p w:rsidR="00162AF5" w:rsidRDefault="00162AF5">
            <w:pPr>
              <w:pStyle w:val="ConsPlusNormal"/>
              <w:jc w:val="center"/>
            </w:pPr>
            <w:r>
              <w:t>1,77</w:t>
            </w:r>
          </w:p>
        </w:tc>
        <w:tc>
          <w:tcPr>
            <w:tcW w:w="754" w:type="dxa"/>
            <w:vAlign w:val="center"/>
          </w:tcPr>
          <w:p w:rsidR="00162AF5" w:rsidRDefault="00162AF5">
            <w:pPr>
              <w:pStyle w:val="ConsPlusNormal"/>
              <w:jc w:val="center"/>
            </w:pPr>
            <w:r>
              <w:t>1,72</w:t>
            </w:r>
          </w:p>
        </w:tc>
        <w:tc>
          <w:tcPr>
            <w:tcW w:w="629" w:type="dxa"/>
            <w:vAlign w:val="center"/>
          </w:tcPr>
          <w:p w:rsidR="00162AF5" w:rsidRDefault="00162AF5">
            <w:pPr>
              <w:pStyle w:val="ConsPlusNormal"/>
              <w:jc w:val="center"/>
            </w:pPr>
            <w:r>
              <w:t>1,60</w:t>
            </w:r>
          </w:p>
        </w:tc>
        <w:tc>
          <w:tcPr>
            <w:tcW w:w="794" w:type="dxa"/>
            <w:vAlign w:val="center"/>
          </w:tcPr>
          <w:p w:rsidR="00162AF5" w:rsidRDefault="00162AF5">
            <w:pPr>
              <w:pStyle w:val="ConsPlusNormal"/>
              <w:jc w:val="center"/>
            </w:pPr>
            <w:r>
              <w:t>1,23</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1,73</w:t>
            </w:r>
          </w:p>
        </w:tc>
        <w:tc>
          <w:tcPr>
            <w:tcW w:w="754" w:type="dxa"/>
            <w:vAlign w:val="center"/>
          </w:tcPr>
          <w:p w:rsidR="00162AF5" w:rsidRDefault="00162AF5">
            <w:pPr>
              <w:pStyle w:val="ConsPlusNormal"/>
              <w:jc w:val="center"/>
            </w:pPr>
            <w:r>
              <w:t>1,82</w:t>
            </w:r>
          </w:p>
        </w:tc>
        <w:tc>
          <w:tcPr>
            <w:tcW w:w="754" w:type="dxa"/>
            <w:vAlign w:val="center"/>
          </w:tcPr>
          <w:p w:rsidR="00162AF5" w:rsidRDefault="00162AF5">
            <w:pPr>
              <w:pStyle w:val="ConsPlusNormal"/>
              <w:jc w:val="center"/>
            </w:pPr>
            <w:r>
              <w:t>1,77</w:t>
            </w:r>
          </w:p>
        </w:tc>
        <w:tc>
          <w:tcPr>
            <w:tcW w:w="629" w:type="dxa"/>
            <w:vAlign w:val="center"/>
          </w:tcPr>
          <w:p w:rsidR="00162AF5" w:rsidRDefault="00162AF5">
            <w:pPr>
              <w:pStyle w:val="ConsPlusNormal"/>
              <w:jc w:val="center"/>
            </w:pPr>
            <w:r>
              <w:t>1,63</w:t>
            </w:r>
          </w:p>
        </w:tc>
        <w:tc>
          <w:tcPr>
            <w:tcW w:w="794" w:type="dxa"/>
            <w:vAlign w:val="center"/>
          </w:tcPr>
          <w:p w:rsidR="00162AF5" w:rsidRDefault="00162AF5">
            <w:pPr>
              <w:pStyle w:val="ConsPlusNormal"/>
              <w:jc w:val="center"/>
            </w:pPr>
            <w:r>
              <w:t>1,19</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1,69</w:t>
            </w:r>
          </w:p>
        </w:tc>
        <w:tc>
          <w:tcPr>
            <w:tcW w:w="754" w:type="dxa"/>
            <w:vAlign w:val="center"/>
          </w:tcPr>
          <w:p w:rsidR="00162AF5" w:rsidRDefault="00162AF5">
            <w:pPr>
              <w:pStyle w:val="ConsPlusNormal"/>
              <w:jc w:val="center"/>
            </w:pPr>
            <w:r>
              <w:t>1,78</w:t>
            </w:r>
          </w:p>
        </w:tc>
        <w:tc>
          <w:tcPr>
            <w:tcW w:w="754" w:type="dxa"/>
            <w:vAlign w:val="center"/>
          </w:tcPr>
          <w:p w:rsidR="00162AF5" w:rsidRDefault="00162AF5">
            <w:pPr>
              <w:pStyle w:val="ConsPlusNormal"/>
              <w:jc w:val="center"/>
            </w:pPr>
            <w:r>
              <w:t>1,73</w:t>
            </w:r>
          </w:p>
        </w:tc>
        <w:tc>
          <w:tcPr>
            <w:tcW w:w="629" w:type="dxa"/>
            <w:vAlign w:val="center"/>
          </w:tcPr>
          <w:p w:rsidR="00162AF5" w:rsidRDefault="00162AF5">
            <w:pPr>
              <w:pStyle w:val="ConsPlusNormal"/>
              <w:jc w:val="center"/>
            </w:pPr>
            <w:r>
              <w:t>1,60</w:t>
            </w:r>
          </w:p>
        </w:tc>
        <w:tc>
          <w:tcPr>
            <w:tcW w:w="794" w:type="dxa"/>
            <w:vAlign w:val="center"/>
          </w:tcPr>
          <w:p w:rsidR="00162AF5" w:rsidRDefault="00162AF5">
            <w:pPr>
              <w:pStyle w:val="ConsPlusNormal"/>
              <w:jc w:val="center"/>
            </w:pPr>
            <w:r>
              <w:t>1,20</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1,63</w:t>
            </w:r>
          </w:p>
        </w:tc>
        <w:tc>
          <w:tcPr>
            <w:tcW w:w="754" w:type="dxa"/>
            <w:vAlign w:val="center"/>
          </w:tcPr>
          <w:p w:rsidR="00162AF5" w:rsidRDefault="00162AF5">
            <w:pPr>
              <w:pStyle w:val="ConsPlusNormal"/>
              <w:jc w:val="center"/>
            </w:pPr>
            <w:r>
              <w:t>1,72</w:t>
            </w:r>
          </w:p>
        </w:tc>
        <w:tc>
          <w:tcPr>
            <w:tcW w:w="754" w:type="dxa"/>
            <w:vAlign w:val="center"/>
          </w:tcPr>
          <w:p w:rsidR="00162AF5" w:rsidRDefault="00162AF5">
            <w:pPr>
              <w:pStyle w:val="ConsPlusNormal"/>
              <w:jc w:val="center"/>
            </w:pPr>
            <w:r>
              <w:t>1,68</w:t>
            </w:r>
          </w:p>
        </w:tc>
        <w:tc>
          <w:tcPr>
            <w:tcW w:w="629" w:type="dxa"/>
            <w:vAlign w:val="center"/>
          </w:tcPr>
          <w:p w:rsidR="00162AF5" w:rsidRDefault="00162AF5">
            <w:pPr>
              <w:pStyle w:val="ConsPlusNormal"/>
              <w:jc w:val="center"/>
            </w:pPr>
            <w:r>
              <w:t>1,56</w:t>
            </w:r>
          </w:p>
        </w:tc>
        <w:tc>
          <w:tcPr>
            <w:tcW w:w="794" w:type="dxa"/>
            <w:vAlign w:val="center"/>
          </w:tcPr>
          <w:p w:rsidR="00162AF5" w:rsidRDefault="00162AF5">
            <w:pPr>
              <w:pStyle w:val="ConsPlusNormal"/>
              <w:jc w:val="center"/>
            </w:pPr>
            <w:r>
              <w:t>1,21</w:t>
            </w:r>
          </w:p>
        </w:tc>
      </w:tr>
      <w:tr w:rsidR="00162AF5">
        <w:tc>
          <w:tcPr>
            <w:tcW w:w="9031" w:type="dxa"/>
            <w:gridSpan w:val="9"/>
            <w:vAlign w:val="center"/>
          </w:tcPr>
          <w:p w:rsidR="00162AF5" w:rsidRDefault="00162AF5">
            <w:pPr>
              <w:pStyle w:val="ConsPlusNormal"/>
              <w:jc w:val="center"/>
            </w:pPr>
            <w:r>
              <w:t xml:space="preserve">Отношение расстояния расчетной точки от наружной стены к глубине помещения </w:t>
            </w:r>
            <w:r>
              <w:rPr>
                <w:i/>
              </w:rPr>
              <w:t>l</w:t>
            </w:r>
            <w:r>
              <w:rPr>
                <w:vertAlign w:val="subscript"/>
              </w:rPr>
              <w:t>т</w:t>
            </w:r>
            <w:r>
              <w:t>/</w:t>
            </w:r>
            <w:r>
              <w:rPr>
                <w:i/>
              </w:rPr>
              <w:t>d</w:t>
            </w:r>
            <w:r>
              <w:rPr>
                <w:vertAlign w:val="subscript"/>
              </w:rPr>
              <w:t>п</w:t>
            </w:r>
            <w:r>
              <w:t xml:space="preserve"> = 0,50</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1,28</w:t>
            </w:r>
          </w:p>
        </w:tc>
        <w:tc>
          <w:tcPr>
            <w:tcW w:w="754" w:type="dxa"/>
            <w:vAlign w:val="center"/>
          </w:tcPr>
          <w:p w:rsidR="00162AF5" w:rsidRDefault="00162AF5">
            <w:pPr>
              <w:pStyle w:val="ConsPlusNormal"/>
              <w:jc w:val="center"/>
            </w:pPr>
            <w:r>
              <w:t>1,37</w:t>
            </w:r>
          </w:p>
        </w:tc>
        <w:tc>
          <w:tcPr>
            <w:tcW w:w="754" w:type="dxa"/>
            <w:vAlign w:val="center"/>
          </w:tcPr>
          <w:p w:rsidR="00162AF5" w:rsidRDefault="00162AF5">
            <w:pPr>
              <w:pStyle w:val="ConsPlusNormal"/>
              <w:jc w:val="center"/>
            </w:pPr>
            <w:r>
              <w:t>1,33</w:t>
            </w:r>
          </w:p>
        </w:tc>
        <w:tc>
          <w:tcPr>
            <w:tcW w:w="629" w:type="dxa"/>
            <w:vAlign w:val="center"/>
          </w:tcPr>
          <w:p w:rsidR="00162AF5" w:rsidRDefault="00162AF5">
            <w:pPr>
              <w:pStyle w:val="ConsPlusNormal"/>
              <w:jc w:val="center"/>
            </w:pPr>
            <w:r>
              <w:t>1,26</w:t>
            </w:r>
          </w:p>
        </w:tc>
        <w:tc>
          <w:tcPr>
            <w:tcW w:w="794" w:type="dxa"/>
            <w:vAlign w:val="center"/>
          </w:tcPr>
          <w:p w:rsidR="00162AF5" w:rsidRDefault="00162AF5">
            <w:pPr>
              <w:pStyle w:val="ConsPlusNormal"/>
              <w:jc w:val="center"/>
            </w:pPr>
            <w:r>
              <w:t>1,06</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1,24</w:t>
            </w:r>
          </w:p>
        </w:tc>
        <w:tc>
          <w:tcPr>
            <w:tcW w:w="754" w:type="dxa"/>
            <w:vAlign w:val="center"/>
          </w:tcPr>
          <w:p w:rsidR="00162AF5" w:rsidRDefault="00162AF5">
            <w:pPr>
              <w:pStyle w:val="ConsPlusNormal"/>
              <w:jc w:val="center"/>
            </w:pPr>
            <w:r>
              <w:t>1,33</w:t>
            </w:r>
          </w:p>
        </w:tc>
        <w:tc>
          <w:tcPr>
            <w:tcW w:w="754" w:type="dxa"/>
            <w:vAlign w:val="center"/>
          </w:tcPr>
          <w:p w:rsidR="00162AF5" w:rsidRDefault="00162AF5">
            <w:pPr>
              <w:pStyle w:val="ConsPlusNormal"/>
              <w:jc w:val="center"/>
            </w:pPr>
            <w:r>
              <w:t>1,31</w:t>
            </w:r>
          </w:p>
        </w:tc>
        <w:tc>
          <w:tcPr>
            <w:tcW w:w="629" w:type="dxa"/>
            <w:vAlign w:val="center"/>
          </w:tcPr>
          <w:p w:rsidR="00162AF5" w:rsidRDefault="00162AF5">
            <w:pPr>
              <w:pStyle w:val="ConsPlusNormal"/>
              <w:jc w:val="center"/>
            </w:pPr>
            <w:r>
              <w:t>1,24</w:t>
            </w:r>
          </w:p>
        </w:tc>
        <w:tc>
          <w:tcPr>
            <w:tcW w:w="794" w:type="dxa"/>
            <w:vAlign w:val="center"/>
          </w:tcPr>
          <w:p w:rsidR="00162AF5" w:rsidRDefault="00162AF5">
            <w:pPr>
              <w:pStyle w:val="ConsPlusNormal"/>
              <w:jc w:val="center"/>
            </w:pPr>
            <w:r>
              <w:t>1,07</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1,19</w:t>
            </w:r>
          </w:p>
        </w:tc>
        <w:tc>
          <w:tcPr>
            <w:tcW w:w="754" w:type="dxa"/>
            <w:vAlign w:val="center"/>
          </w:tcPr>
          <w:p w:rsidR="00162AF5" w:rsidRDefault="00162AF5">
            <w:pPr>
              <w:pStyle w:val="ConsPlusNormal"/>
              <w:jc w:val="center"/>
            </w:pPr>
            <w:r>
              <w:t>1,27</w:t>
            </w:r>
          </w:p>
        </w:tc>
        <w:tc>
          <w:tcPr>
            <w:tcW w:w="754" w:type="dxa"/>
            <w:vAlign w:val="center"/>
          </w:tcPr>
          <w:p w:rsidR="00162AF5" w:rsidRDefault="00162AF5">
            <w:pPr>
              <w:pStyle w:val="ConsPlusNormal"/>
              <w:jc w:val="center"/>
            </w:pPr>
            <w:r>
              <w:t>1,27</w:t>
            </w:r>
          </w:p>
        </w:tc>
        <w:tc>
          <w:tcPr>
            <w:tcW w:w="629" w:type="dxa"/>
            <w:vAlign w:val="center"/>
          </w:tcPr>
          <w:p w:rsidR="00162AF5" w:rsidRDefault="00162AF5">
            <w:pPr>
              <w:pStyle w:val="ConsPlusNormal"/>
              <w:jc w:val="center"/>
            </w:pPr>
            <w:r>
              <w:t>1,21</w:t>
            </w:r>
          </w:p>
        </w:tc>
        <w:tc>
          <w:tcPr>
            <w:tcW w:w="794" w:type="dxa"/>
            <w:vAlign w:val="center"/>
          </w:tcPr>
          <w:p w:rsidR="00162AF5" w:rsidRDefault="00162AF5">
            <w:pPr>
              <w:pStyle w:val="ConsPlusNormal"/>
              <w:jc w:val="center"/>
            </w:pPr>
            <w:r>
              <w:t>1,08</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1,24</w:t>
            </w:r>
          </w:p>
        </w:tc>
        <w:tc>
          <w:tcPr>
            <w:tcW w:w="754" w:type="dxa"/>
            <w:vAlign w:val="center"/>
          </w:tcPr>
          <w:p w:rsidR="00162AF5" w:rsidRDefault="00162AF5">
            <w:pPr>
              <w:pStyle w:val="ConsPlusNormal"/>
              <w:jc w:val="center"/>
            </w:pPr>
            <w:r>
              <w:t>1,33</w:t>
            </w:r>
          </w:p>
        </w:tc>
        <w:tc>
          <w:tcPr>
            <w:tcW w:w="754" w:type="dxa"/>
            <w:vAlign w:val="center"/>
          </w:tcPr>
          <w:p w:rsidR="00162AF5" w:rsidRDefault="00162AF5">
            <w:pPr>
              <w:pStyle w:val="ConsPlusNormal"/>
              <w:jc w:val="center"/>
            </w:pPr>
            <w:r>
              <w:t>1,30</w:t>
            </w:r>
          </w:p>
        </w:tc>
        <w:tc>
          <w:tcPr>
            <w:tcW w:w="629" w:type="dxa"/>
            <w:vAlign w:val="center"/>
          </w:tcPr>
          <w:p w:rsidR="00162AF5" w:rsidRDefault="00162AF5">
            <w:pPr>
              <w:pStyle w:val="ConsPlusNormal"/>
              <w:jc w:val="center"/>
            </w:pPr>
            <w:r>
              <w:t>1,23</w:t>
            </w:r>
          </w:p>
        </w:tc>
        <w:tc>
          <w:tcPr>
            <w:tcW w:w="794" w:type="dxa"/>
            <w:vAlign w:val="center"/>
          </w:tcPr>
          <w:p w:rsidR="00162AF5" w:rsidRDefault="00162AF5">
            <w:pPr>
              <w:pStyle w:val="ConsPlusNormal"/>
              <w:jc w:val="center"/>
            </w:pPr>
            <w:r>
              <w:t>1,05</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1,21</w:t>
            </w:r>
          </w:p>
        </w:tc>
        <w:tc>
          <w:tcPr>
            <w:tcW w:w="754" w:type="dxa"/>
            <w:vAlign w:val="center"/>
          </w:tcPr>
          <w:p w:rsidR="00162AF5" w:rsidRDefault="00162AF5">
            <w:pPr>
              <w:pStyle w:val="ConsPlusNormal"/>
              <w:jc w:val="center"/>
            </w:pPr>
            <w:r>
              <w:t>1,29</w:t>
            </w:r>
          </w:p>
        </w:tc>
        <w:tc>
          <w:tcPr>
            <w:tcW w:w="754" w:type="dxa"/>
            <w:vAlign w:val="center"/>
          </w:tcPr>
          <w:p w:rsidR="00162AF5" w:rsidRDefault="00162AF5">
            <w:pPr>
              <w:pStyle w:val="ConsPlusNormal"/>
              <w:jc w:val="center"/>
            </w:pPr>
            <w:r>
              <w:t>1,27</w:t>
            </w:r>
          </w:p>
        </w:tc>
        <w:tc>
          <w:tcPr>
            <w:tcW w:w="629" w:type="dxa"/>
            <w:vAlign w:val="center"/>
          </w:tcPr>
          <w:p w:rsidR="00162AF5" w:rsidRDefault="00162AF5">
            <w:pPr>
              <w:pStyle w:val="ConsPlusNormal"/>
              <w:jc w:val="center"/>
            </w:pPr>
            <w:r>
              <w:t>1,21</w:t>
            </w:r>
          </w:p>
        </w:tc>
        <w:tc>
          <w:tcPr>
            <w:tcW w:w="794" w:type="dxa"/>
            <w:vAlign w:val="center"/>
          </w:tcPr>
          <w:p w:rsidR="00162AF5" w:rsidRDefault="00162AF5">
            <w:pPr>
              <w:pStyle w:val="ConsPlusNormal"/>
              <w:jc w:val="center"/>
            </w:pPr>
            <w:r>
              <w:t>1,06</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1,16</w:t>
            </w:r>
          </w:p>
        </w:tc>
        <w:tc>
          <w:tcPr>
            <w:tcW w:w="754" w:type="dxa"/>
            <w:vAlign w:val="center"/>
          </w:tcPr>
          <w:p w:rsidR="00162AF5" w:rsidRDefault="00162AF5">
            <w:pPr>
              <w:pStyle w:val="ConsPlusNormal"/>
              <w:jc w:val="center"/>
            </w:pPr>
            <w:r>
              <w:t>1,25</w:t>
            </w:r>
          </w:p>
        </w:tc>
        <w:tc>
          <w:tcPr>
            <w:tcW w:w="754" w:type="dxa"/>
            <w:vAlign w:val="center"/>
          </w:tcPr>
          <w:p w:rsidR="00162AF5" w:rsidRDefault="00162AF5">
            <w:pPr>
              <w:pStyle w:val="ConsPlusNormal"/>
              <w:jc w:val="center"/>
            </w:pPr>
            <w:r>
              <w:t>1,24</w:t>
            </w:r>
          </w:p>
        </w:tc>
        <w:tc>
          <w:tcPr>
            <w:tcW w:w="629" w:type="dxa"/>
            <w:vAlign w:val="center"/>
          </w:tcPr>
          <w:p w:rsidR="00162AF5" w:rsidRDefault="00162AF5">
            <w:pPr>
              <w:pStyle w:val="ConsPlusNormal"/>
              <w:jc w:val="center"/>
            </w:pPr>
            <w:r>
              <w:t>1,18</w:t>
            </w:r>
          </w:p>
        </w:tc>
        <w:tc>
          <w:tcPr>
            <w:tcW w:w="794" w:type="dxa"/>
            <w:vAlign w:val="center"/>
          </w:tcPr>
          <w:p w:rsidR="00162AF5" w:rsidRDefault="00162AF5">
            <w:pPr>
              <w:pStyle w:val="ConsPlusNormal"/>
              <w:jc w:val="center"/>
            </w:pPr>
            <w:r>
              <w:t>1,07</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1,20</w:t>
            </w:r>
          </w:p>
        </w:tc>
        <w:tc>
          <w:tcPr>
            <w:tcW w:w="754" w:type="dxa"/>
            <w:vAlign w:val="center"/>
          </w:tcPr>
          <w:p w:rsidR="00162AF5" w:rsidRDefault="00162AF5">
            <w:pPr>
              <w:pStyle w:val="ConsPlusNormal"/>
              <w:jc w:val="center"/>
            </w:pPr>
            <w:r>
              <w:t>1,29</w:t>
            </w:r>
          </w:p>
        </w:tc>
        <w:tc>
          <w:tcPr>
            <w:tcW w:w="754" w:type="dxa"/>
            <w:vAlign w:val="center"/>
          </w:tcPr>
          <w:p w:rsidR="00162AF5" w:rsidRDefault="00162AF5">
            <w:pPr>
              <w:pStyle w:val="ConsPlusNormal"/>
              <w:jc w:val="center"/>
            </w:pPr>
            <w:r>
              <w:t>1,26</w:t>
            </w:r>
          </w:p>
        </w:tc>
        <w:tc>
          <w:tcPr>
            <w:tcW w:w="629" w:type="dxa"/>
            <w:vAlign w:val="center"/>
          </w:tcPr>
          <w:p w:rsidR="00162AF5" w:rsidRDefault="00162AF5">
            <w:pPr>
              <w:pStyle w:val="ConsPlusNormal"/>
              <w:jc w:val="center"/>
            </w:pPr>
            <w:r>
              <w:t>1,20</w:t>
            </w:r>
          </w:p>
        </w:tc>
        <w:tc>
          <w:tcPr>
            <w:tcW w:w="794" w:type="dxa"/>
            <w:vAlign w:val="center"/>
          </w:tcPr>
          <w:p w:rsidR="00162AF5" w:rsidRDefault="00162AF5">
            <w:pPr>
              <w:pStyle w:val="ConsPlusNormal"/>
              <w:jc w:val="center"/>
            </w:pPr>
            <w:r>
              <w:t>1,05</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1,17</w:t>
            </w:r>
          </w:p>
        </w:tc>
        <w:tc>
          <w:tcPr>
            <w:tcW w:w="754" w:type="dxa"/>
            <w:vAlign w:val="center"/>
          </w:tcPr>
          <w:p w:rsidR="00162AF5" w:rsidRDefault="00162AF5">
            <w:pPr>
              <w:pStyle w:val="ConsPlusNormal"/>
              <w:jc w:val="center"/>
            </w:pPr>
            <w:r>
              <w:t>1,26</w:t>
            </w:r>
          </w:p>
        </w:tc>
        <w:tc>
          <w:tcPr>
            <w:tcW w:w="754" w:type="dxa"/>
            <w:vAlign w:val="center"/>
          </w:tcPr>
          <w:p w:rsidR="00162AF5" w:rsidRDefault="00162AF5">
            <w:pPr>
              <w:pStyle w:val="ConsPlusNormal"/>
              <w:jc w:val="center"/>
            </w:pPr>
            <w:r>
              <w:t>1,24</w:t>
            </w:r>
          </w:p>
        </w:tc>
        <w:tc>
          <w:tcPr>
            <w:tcW w:w="629" w:type="dxa"/>
            <w:vAlign w:val="center"/>
          </w:tcPr>
          <w:p w:rsidR="00162AF5" w:rsidRDefault="00162AF5">
            <w:pPr>
              <w:pStyle w:val="ConsPlusNormal"/>
              <w:jc w:val="center"/>
            </w:pPr>
            <w:r>
              <w:t>1,18</w:t>
            </w:r>
          </w:p>
        </w:tc>
        <w:tc>
          <w:tcPr>
            <w:tcW w:w="794" w:type="dxa"/>
            <w:vAlign w:val="center"/>
          </w:tcPr>
          <w:p w:rsidR="00162AF5" w:rsidRDefault="00162AF5">
            <w:pPr>
              <w:pStyle w:val="ConsPlusNormal"/>
              <w:jc w:val="center"/>
            </w:pPr>
            <w:r>
              <w:t>1,05</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1,13</w:t>
            </w:r>
          </w:p>
        </w:tc>
        <w:tc>
          <w:tcPr>
            <w:tcW w:w="754" w:type="dxa"/>
            <w:vAlign w:val="center"/>
          </w:tcPr>
          <w:p w:rsidR="00162AF5" w:rsidRDefault="00162AF5">
            <w:pPr>
              <w:pStyle w:val="ConsPlusNormal"/>
              <w:jc w:val="center"/>
            </w:pPr>
            <w:r>
              <w:t>1,22</w:t>
            </w:r>
          </w:p>
        </w:tc>
        <w:tc>
          <w:tcPr>
            <w:tcW w:w="754" w:type="dxa"/>
            <w:vAlign w:val="center"/>
          </w:tcPr>
          <w:p w:rsidR="00162AF5" w:rsidRDefault="00162AF5">
            <w:pPr>
              <w:pStyle w:val="ConsPlusNormal"/>
              <w:jc w:val="center"/>
            </w:pPr>
            <w:r>
              <w:t>1,21</w:t>
            </w:r>
          </w:p>
        </w:tc>
        <w:tc>
          <w:tcPr>
            <w:tcW w:w="629" w:type="dxa"/>
            <w:vAlign w:val="center"/>
          </w:tcPr>
          <w:p w:rsidR="00162AF5" w:rsidRDefault="00162AF5">
            <w:pPr>
              <w:pStyle w:val="ConsPlusNormal"/>
              <w:jc w:val="center"/>
            </w:pPr>
            <w:r>
              <w:t>1,15</w:t>
            </w:r>
          </w:p>
        </w:tc>
        <w:tc>
          <w:tcPr>
            <w:tcW w:w="794" w:type="dxa"/>
            <w:vAlign w:val="center"/>
          </w:tcPr>
          <w:p w:rsidR="00162AF5" w:rsidRDefault="00162AF5">
            <w:pPr>
              <w:pStyle w:val="ConsPlusNormal"/>
              <w:jc w:val="center"/>
            </w:pPr>
            <w:r>
              <w:t>1,06</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1,16</w:t>
            </w:r>
          </w:p>
        </w:tc>
        <w:tc>
          <w:tcPr>
            <w:tcW w:w="754" w:type="dxa"/>
            <w:vAlign w:val="center"/>
          </w:tcPr>
          <w:p w:rsidR="00162AF5" w:rsidRDefault="00162AF5">
            <w:pPr>
              <w:pStyle w:val="ConsPlusNormal"/>
              <w:jc w:val="center"/>
            </w:pPr>
            <w:r>
              <w:t>1,25</w:t>
            </w:r>
          </w:p>
        </w:tc>
        <w:tc>
          <w:tcPr>
            <w:tcW w:w="754" w:type="dxa"/>
            <w:vAlign w:val="center"/>
          </w:tcPr>
          <w:p w:rsidR="00162AF5" w:rsidRDefault="00162AF5">
            <w:pPr>
              <w:pStyle w:val="ConsPlusNormal"/>
              <w:jc w:val="center"/>
            </w:pPr>
            <w:r>
              <w:t>1,23</w:t>
            </w:r>
          </w:p>
        </w:tc>
        <w:tc>
          <w:tcPr>
            <w:tcW w:w="629" w:type="dxa"/>
            <w:vAlign w:val="center"/>
          </w:tcPr>
          <w:p w:rsidR="00162AF5" w:rsidRDefault="00162AF5">
            <w:pPr>
              <w:pStyle w:val="ConsPlusNormal"/>
              <w:jc w:val="center"/>
            </w:pPr>
            <w:r>
              <w:t>1,17</w:t>
            </w:r>
          </w:p>
        </w:tc>
        <w:tc>
          <w:tcPr>
            <w:tcW w:w="794" w:type="dxa"/>
            <w:vAlign w:val="center"/>
          </w:tcPr>
          <w:p w:rsidR="00162AF5" w:rsidRDefault="00162AF5">
            <w:pPr>
              <w:pStyle w:val="ConsPlusNormal"/>
              <w:jc w:val="center"/>
            </w:pPr>
            <w:r>
              <w:t>1,04</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1,14</w:t>
            </w:r>
          </w:p>
        </w:tc>
        <w:tc>
          <w:tcPr>
            <w:tcW w:w="754" w:type="dxa"/>
            <w:vAlign w:val="center"/>
          </w:tcPr>
          <w:p w:rsidR="00162AF5" w:rsidRDefault="00162AF5">
            <w:pPr>
              <w:pStyle w:val="ConsPlusNormal"/>
              <w:jc w:val="center"/>
            </w:pPr>
            <w:r>
              <w:t>1,23</w:t>
            </w:r>
          </w:p>
        </w:tc>
        <w:tc>
          <w:tcPr>
            <w:tcW w:w="754" w:type="dxa"/>
            <w:vAlign w:val="center"/>
          </w:tcPr>
          <w:p w:rsidR="00162AF5" w:rsidRDefault="00162AF5">
            <w:pPr>
              <w:pStyle w:val="ConsPlusNormal"/>
              <w:jc w:val="center"/>
            </w:pPr>
            <w:r>
              <w:t>1,20</w:t>
            </w:r>
          </w:p>
        </w:tc>
        <w:tc>
          <w:tcPr>
            <w:tcW w:w="629" w:type="dxa"/>
            <w:vAlign w:val="center"/>
          </w:tcPr>
          <w:p w:rsidR="00162AF5" w:rsidRDefault="00162AF5">
            <w:pPr>
              <w:pStyle w:val="ConsPlusNormal"/>
              <w:jc w:val="center"/>
            </w:pPr>
            <w:r>
              <w:t>1,15</w:t>
            </w:r>
          </w:p>
        </w:tc>
        <w:tc>
          <w:tcPr>
            <w:tcW w:w="794" w:type="dxa"/>
            <w:vAlign w:val="center"/>
          </w:tcPr>
          <w:p w:rsidR="00162AF5" w:rsidRDefault="00162AF5">
            <w:pPr>
              <w:pStyle w:val="ConsPlusNormal"/>
              <w:jc w:val="center"/>
            </w:pPr>
            <w:r>
              <w:t>1,05</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1,10</w:t>
            </w:r>
          </w:p>
        </w:tc>
        <w:tc>
          <w:tcPr>
            <w:tcW w:w="754" w:type="dxa"/>
            <w:vAlign w:val="center"/>
          </w:tcPr>
          <w:p w:rsidR="00162AF5" w:rsidRDefault="00162AF5">
            <w:pPr>
              <w:pStyle w:val="ConsPlusNormal"/>
              <w:jc w:val="center"/>
            </w:pPr>
            <w:r>
              <w:t>1,19</w:t>
            </w:r>
          </w:p>
        </w:tc>
        <w:tc>
          <w:tcPr>
            <w:tcW w:w="754" w:type="dxa"/>
            <w:vAlign w:val="center"/>
          </w:tcPr>
          <w:p w:rsidR="00162AF5" w:rsidRDefault="00162AF5">
            <w:pPr>
              <w:pStyle w:val="ConsPlusNormal"/>
              <w:jc w:val="center"/>
            </w:pPr>
            <w:r>
              <w:t>1,17</w:t>
            </w:r>
          </w:p>
        </w:tc>
        <w:tc>
          <w:tcPr>
            <w:tcW w:w="629" w:type="dxa"/>
            <w:vAlign w:val="center"/>
          </w:tcPr>
          <w:p w:rsidR="00162AF5" w:rsidRDefault="00162AF5">
            <w:pPr>
              <w:pStyle w:val="ConsPlusNormal"/>
              <w:jc w:val="center"/>
            </w:pPr>
            <w:r>
              <w:t>1,12</w:t>
            </w:r>
          </w:p>
        </w:tc>
        <w:tc>
          <w:tcPr>
            <w:tcW w:w="794" w:type="dxa"/>
            <w:vAlign w:val="center"/>
          </w:tcPr>
          <w:p w:rsidR="00162AF5" w:rsidRDefault="00162AF5">
            <w:pPr>
              <w:pStyle w:val="ConsPlusNormal"/>
              <w:jc w:val="center"/>
            </w:pPr>
            <w:r>
              <w:t>1,06</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1,31</w:t>
            </w:r>
          </w:p>
        </w:tc>
        <w:tc>
          <w:tcPr>
            <w:tcW w:w="754" w:type="dxa"/>
            <w:vAlign w:val="center"/>
          </w:tcPr>
          <w:p w:rsidR="00162AF5" w:rsidRDefault="00162AF5">
            <w:pPr>
              <w:pStyle w:val="ConsPlusNormal"/>
              <w:jc w:val="center"/>
            </w:pPr>
            <w:r>
              <w:t>1,40</w:t>
            </w:r>
          </w:p>
        </w:tc>
        <w:tc>
          <w:tcPr>
            <w:tcW w:w="754" w:type="dxa"/>
            <w:vAlign w:val="center"/>
          </w:tcPr>
          <w:p w:rsidR="00162AF5" w:rsidRDefault="00162AF5">
            <w:pPr>
              <w:pStyle w:val="ConsPlusNormal"/>
              <w:jc w:val="center"/>
            </w:pPr>
            <w:r>
              <w:t>1,36</w:t>
            </w:r>
          </w:p>
        </w:tc>
        <w:tc>
          <w:tcPr>
            <w:tcW w:w="629" w:type="dxa"/>
            <w:vAlign w:val="center"/>
          </w:tcPr>
          <w:p w:rsidR="00162AF5" w:rsidRDefault="00162AF5">
            <w:pPr>
              <w:pStyle w:val="ConsPlusNormal"/>
              <w:jc w:val="center"/>
            </w:pPr>
            <w:r>
              <w:t>1,28</w:t>
            </w:r>
          </w:p>
        </w:tc>
        <w:tc>
          <w:tcPr>
            <w:tcW w:w="794" w:type="dxa"/>
            <w:vAlign w:val="center"/>
          </w:tcPr>
          <w:p w:rsidR="00162AF5" w:rsidRDefault="00162AF5">
            <w:pPr>
              <w:pStyle w:val="ConsPlusNormal"/>
              <w:jc w:val="center"/>
            </w:pPr>
            <w:r>
              <w:t>1,07</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1,27</w:t>
            </w:r>
          </w:p>
        </w:tc>
        <w:tc>
          <w:tcPr>
            <w:tcW w:w="754" w:type="dxa"/>
            <w:vAlign w:val="center"/>
          </w:tcPr>
          <w:p w:rsidR="00162AF5" w:rsidRDefault="00162AF5">
            <w:pPr>
              <w:pStyle w:val="ConsPlusNormal"/>
              <w:jc w:val="center"/>
            </w:pPr>
            <w:r>
              <w:t>1,36</w:t>
            </w:r>
          </w:p>
        </w:tc>
        <w:tc>
          <w:tcPr>
            <w:tcW w:w="754" w:type="dxa"/>
            <w:vAlign w:val="center"/>
          </w:tcPr>
          <w:p w:rsidR="00162AF5" w:rsidRDefault="00162AF5">
            <w:pPr>
              <w:pStyle w:val="ConsPlusNormal"/>
              <w:jc w:val="center"/>
            </w:pPr>
            <w:r>
              <w:t>1,34</w:t>
            </w:r>
          </w:p>
        </w:tc>
        <w:tc>
          <w:tcPr>
            <w:tcW w:w="629" w:type="dxa"/>
            <w:vAlign w:val="center"/>
          </w:tcPr>
          <w:p w:rsidR="00162AF5" w:rsidRDefault="00162AF5">
            <w:pPr>
              <w:pStyle w:val="ConsPlusNormal"/>
              <w:jc w:val="center"/>
            </w:pPr>
            <w:r>
              <w:t>1,26</w:t>
            </w:r>
          </w:p>
        </w:tc>
        <w:tc>
          <w:tcPr>
            <w:tcW w:w="794" w:type="dxa"/>
            <w:vAlign w:val="center"/>
          </w:tcPr>
          <w:p w:rsidR="00162AF5" w:rsidRDefault="00162AF5">
            <w:pPr>
              <w:pStyle w:val="ConsPlusNormal"/>
              <w:jc w:val="center"/>
            </w:pPr>
            <w:r>
              <w:t>1,07</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1,22</w:t>
            </w:r>
          </w:p>
        </w:tc>
        <w:tc>
          <w:tcPr>
            <w:tcW w:w="754" w:type="dxa"/>
            <w:vAlign w:val="center"/>
          </w:tcPr>
          <w:p w:rsidR="00162AF5" w:rsidRDefault="00162AF5">
            <w:pPr>
              <w:pStyle w:val="ConsPlusNormal"/>
              <w:jc w:val="center"/>
            </w:pPr>
            <w:r>
              <w:t>1,30</w:t>
            </w:r>
          </w:p>
        </w:tc>
        <w:tc>
          <w:tcPr>
            <w:tcW w:w="754" w:type="dxa"/>
            <w:vAlign w:val="center"/>
          </w:tcPr>
          <w:p w:rsidR="00162AF5" w:rsidRDefault="00162AF5">
            <w:pPr>
              <w:pStyle w:val="ConsPlusNormal"/>
              <w:jc w:val="center"/>
            </w:pPr>
            <w:r>
              <w:t>1,31</w:t>
            </w:r>
          </w:p>
        </w:tc>
        <w:tc>
          <w:tcPr>
            <w:tcW w:w="629" w:type="dxa"/>
            <w:vAlign w:val="center"/>
          </w:tcPr>
          <w:p w:rsidR="00162AF5" w:rsidRDefault="00162AF5">
            <w:pPr>
              <w:pStyle w:val="ConsPlusNormal"/>
              <w:jc w:val="center"/>
            </w:pPr>
            <w:r>
              <w:t>1,24</w:t>
            </w:r>
          </w:p>
        </w:tc>
        <w:tc>
          <w:tcPr>
            <w:tcW w:w="794" w:type="dxa"/>
            <w:vAlign w:val="center"/>
          </w:tcPr>
          <w:p w:rsidR="00162AF5" w:rsidRDefault="00162AF5">
            <w:pPr>
              <w:pStyle w:val="ConsPlusNormal"/>
              <w:jc w:val="center"/>
            </w:pPr>
            <w:r>
              <w:t>1,08</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1,27</w:t>
            </w:r>
          </w:p>
        </w:tc>
        <w:tc>
          <w:tcPr>
            <w:tcW w:w="754" w:type="dxa"/>
            <w:vAlign w:val="center"/>
          </w:tcPr>
          <w:p w:rsidR="00162AF5" w:rsidRDefault="00162AF5">
            <w:pPr>
              <w:pStyle w:val="ConsPlusNormal"/>
              <w:jc w:val="center"/>
            </w:pPr>
            <w:r>
              <w:t>1,36</w:t>
            </w:r>
          </w:p>
        </w:tc>
        <w:tc>
          <w:tcPr>
            <w:tcW w:w="754" w:type="dxa"/>
            <w:vAlign w:val="center"/>
          </w:tcPr>
          <w:p w:rsidR="00162AF5" w:rsidRDefault="00162AF5">
            <w:pPr>
              <w:pStyle w:val="ConsPlusNormal"/>
              <w:jc w:val="center"/>
            </w:pPr>
            <w:r>
              <w:t>1,33</w:t>
            </w:r>
          </w:p>
        </w:tc>
        <w:tc>
          <w:tcPr>
            <w:tcW w:w="629" w:type="dxa"/>
            <w:vAlign w:val="center"/>
          </w:tcPr>
          <w:p w:rsidR="00162AF5" w:rsidRDefault="00162AF5">
            <w:pPr>
              <w:pStyle w:val="ConsPlusNormal"/>
              <w:jc w:val="center"/>
            </w:pPr>
            <w:r>
              <w:t>1,25</w:t>
            </w:r>
          </w:p>
        </w:tc>
        <w:tc>
          <w:tcPr>
            <w:tcW w:w="794" w:type="dxa"/>
            <w:vAlign w:val="center"/>
          </w:tcPr>
          <w:p w:rsidR="00162AF5" w:rsidRDefault="00162AF5">
            <w:pPr>
              <w:pStyle w:val="ConsPlusNormal"/>
              <w:jc w:val="center"/>
            </w:pPr>
            <w:r>
              <w:t>1,06</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1,24</w:t>
            </w:r>
          </w:p>
        </w:tc>
        <w:tc>
          <w:tcPr>
            <w:tcW w:w="754" w:type="dxa"/>
            <w:vAlign w:val="center"/>
          </w:tcPr>
          <w:p w:rsidR="00162AF5" w:rsidRDefault="00162AF5">
            <w:pPr>
              <w:pStyle w:val="ConsPlusNormal"/>
              <w:jc w:val="center"/>
            </w:pPr>
            <w:r>
              <w:t>1,33</w:t>
            </w:r>
          </w:p>
        </w:tc>
        <w:tc>
          <w:tcPr>
            <w:tcW w:w="754" w:type="dxa"/>
            <w:vAlign w:val="center"/>
          </w:tcPr>
          <w:p w:rsidR="00162AF5" w:rsidRDefault="00162AF5">
            <w:pPr>
              <w:pStyle w:val="ConsPlusNormal"/>
              <w:jc w:val="center"/>
            </w:pPr>
            <w:r>
              <w:t>1,30</w:t>
            </w:r>
          </w:p>
        </w:tc>
        <w:tc>
          <w:tcPr>
            <w:tcW w:w="629" w:type="dxa"/>
            <w:vAlign w:val="center"/>
          </w:tcPr>
          <w:p w:rsidR="00162AF5" w:rsidRDefault="00162AF5">
            <w:pPr>
              <w:pStyle w:val="ConsPlusNormal"/>
              <w:jc w:val="center"/>
            </w:pPr>
            <w:r>
              <w:t>1,23</w:t>
            </w:r>
          </w:p>
        </w:tc>
        <w:tc>
          <w:tcPr>
            <w:tcW w:w="794" w:type="dxa"/>
            <w:vAlign w:val="center"/>
          </w:tcPr>
          <w:p w:rsidR="00162AF5" w:rsidRDefault="00162AF5">
            <w:pPr>
              <w:pStyle w:val="ConsPlusNormal"/>
              <w:jc w:val="center"/>
            </w:pPr>
            <w:r>
              <w:t>1,07</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1,19</w:t>
            </w:r>
          </w:p>
        </w:tc>
        <w:tc>
          <w:tcPr>
            <w:tcW w:w="754" w:type="dxa"/>
            <w:vAlign w:val="center"/>
          </w:tcPr>
          <w:p w:rsidR="00162AF5" w:rsidRDefault="00162AF5">
            <w:pPr>
              <w:pStyle w:val="ConsPlusNormal"/>
              <w:jc w:val="center"/>
            </w:pPr>
            <w:r>
              <w:t>1,28</w:t>
            </w:r>
          </w:p>
        </w:tc>
        <w:tc>
          <w:tcPr>
            <w:tcW w:w="754" w:type="dxa"/>
            <w:vAlign w:val="center"/>
          </w:tcPr>
          <w:p w:rsidR="00162AF5" w:rsidRDefault="00162AF5">
            <w:pPr>
              <w:pStyle w:val="ConsPlusNormal"/>
              <w:jc w:val="center"/>
            </w:pPr>
            <w:r>
              <w:t>1,27</w:t>
            </w:r>
          </w:p>
        </w:tc>
        <w:tc>
          <w:tcPr>
            <w:tcW w:w="629" w:type="dxa"/>
            <w:vAlign w:val="center"/>
          </w:tcPr>
          <w:p w:rsidR="00162AF5" w:rsidRDefault="00162AF5">
            <w:pPr>
              <w:pStyle w:val="ConsPlusNormal"/>
              <w:jc w:val="center"/>
            </w:pPr>
            <w:r>
              <w:t>1,21</w:t>
            </w:r>
          </w:p>
        </w:tc>
        <w:tc>
          <w:tcPr>
            <w:tcW w:w="794" w:type="dxa"/>
            <w:vAlign w:val="center"/>
          </w:tcPr>
          <w:p w:rsidR="00162AF5" w:rsidRDefault="00162AF5">
            <w:pPr>
              <w:pStyle w:val="ConsPlusNormal"/>
              <w:jc w:val="center"/>
            </w:pPr>
            <w:r>
              <w:t>1,08</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1,23</w:t>
            </w:r>
          </w:p>
        </w:tc>
        <w:tc>
          <w:tcPr>
            <w:tcW w:w="754" w:type="dxa"/>
            <w:vAlign w:val="center"/>
          </w:tcPr>
          <w:p w:rsidR="00162AF5" w:rsidRDefault="00162AF5">
            <w:pPr>
              <w:pStyle w:val="ConsPlusNormal"/>
              <w:jc w:val="center"/>
            </w:pPr>
            <w:r>
              <w:t>1,32</w:t>
            </w:r>
          </w:p>
        </w:tc>
        <w:tc>
          <w:tcPr>
            <w:tcW w:w="754" w:type="dxa"/>
            <w:vAlign w:val="center"/>
          </w:tcPr>
          <w:p w:rsidR="00162AF5" w:rsidRDefault="00162AF5">
            <w:pPr>
              <w:pStyle w:val="ConsPlusNormal"/>
              <w:jc w:val="center"/>
            </w:pPr>
            <w:r>
              <w:t>1,29</w:t>
            </w:r>
          </w:p>
        </w:tc>
        <w:tc>
          <w:tcPr>
            <w:tcW w:w="629" w:type="dxa"/>
            <w:vAlign w:val="center"/>
          </w:tcPr>
          <w:p w:rsidR="00162AF5" w:rsidRDefault="00162AF5">
            <w:pPr>
              <w:pStyle w:val="ConsPlusNormal"/>
              <w:jc w:val="center"/>
            </w:pPr>
            <w:r>
              <w:t>1,23</w:t>
            </w:r>
          </w:p>
        </w:tc>
        <w:tc>
          <w:tcPr>
            <w:tcW w:w="794" w:type="dxa"/>
            <w:vAlign w:val="center"/>
          </w:tcPr>
          <w:p w:rsidR="00162AF5" w:rsidRDefault="00162AF5">
            <w:pPr>
              <w:pStyle w:val="ConsPlusNormal"/>
              <w:jc w:val="center"/>
            </w:pPr>
            <w:r>
              <w:t>1,05</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1,20</w:t>
            </w:r>
          </w:p>
        </w:tc>
        <w:tc>
          <w:tcPr>
            <w:tcW w:w="754" w:type="dxa"/>
            <w:vAlign w:val="center"/>
          </w:tcPr>
          <w:p w:rsidR="00162AF5" w:rsidRDefault="00162AF5">
            <w:pPr>
              <w:pStyle w:val="ConsPlusNormal"/>
              <w:jc w:val="center"/>
            </w:pPr>
            <w:r>
              <w:t>1,29</w:t>
            </w:r>
          </w:p>
        </w:tc>
        <w:tc>
          <w:tcPr>
            <w:tcW w:w="754" w:type="dxa"/>
            <w:vAlign w:val="center"/>
          </w:tcPr>
          <w:p w:rsidR="00162AF5" w:rsidRDefault="00162AF5">
            <w:pPr>
              <w:pStyle w:val="ConsPlusNormal"/>
              <w:jc w:val="center"/>
            </w:pPr>
            <w:r>
              <w:t>1,27</w:t>
            </w:r>
          </w:p>
        </w:tc>
        <w:tc>
          <w:tcPr>
            <w:tcW w:w="629" w:type="dxa"/>
            <w:vAlign w:val="center"/>
          </w:tcPr>
          <w:p w:rsidR="00162AF5" w:rsidRDefault="00162AF5">
            <w:pPr>
              <w:pStyle w:val="ConsPlusNormal"/>
              <w:jc w:val="center"/>
            </w:pPr>
            <w:r>
              <w:t>1,21</w:t>
            </w:r>
          </w:p>
        </w:tc>
        <w:tc>
          <w:tcPr>
            <w:tcW w:w="794" w:type="dxa"/>
            <w:vAlign w:val="center"/>
          </w:tcPr>
          <w:p w:rsidR="00162AF5" w:rsidRDefault="00162AF5">
            <w:pPr>
              <w:pStyle w:val="ConsPlusNormal"/>
              <w:jc w:val="center"/>
            </w:pPr>
            <w:r>
              <w:t>1,06</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1,16</w:t>
            </w:r>
          </w:p>
        </w:tc>
        <w:tc>
          <w:tcPr>
            <w:tcW w:w="754" w:type="dxa"/>
            <w:vAlign w:val="center"/>
          </w:tcPr>
          <w:p w:rsidR="00162AF5" w:rsidRDefault="00162AF5">
            <w:pPr>
              <w:pStyle w:val="ConsPlusNormal"/>
              <w:jc w:val="center"/>
            </w:pPr>
            <w:r>
              <w:t>1,25</w:t>
            </w:r>
          </w:p>
        </w:tc>
        <w:tc>
          <w:tcPr>
            <w:tcW w:w="754" w:type="dxa"/>
            <w:vAlign w:val="center"/>
          </w:tcPr>
          <w:p w:rsidR="00162AF5" w:rsidRDefault="00162AF5">
            <w:pPr>
              <w:pStyle w:val="ConsPlusNormal"/>
              <w:jc w:val="center"/>
            </w:pPr>
            <w:r>
              <w:t>1,24</w:t>
            </w:r>
          </w:p>
        </w:tc>
        <w:tc>
          <w:tcPr>
            <w:tcW w:w="629" w:type="dxa"/>
            <w:vAlign w:val="center"/>
          </w:tcPr>
          <w:p w:rsidR="00162AF5" w:rsidRDefault="00162AF5">
            <w:pPr>
              <w:pStyle w:val="ConsPlusNormal"/>
              <w:jc w:val="center"/>
            </w:pPr>
            <w:r>
              <w:t>1,18</w:t>
            </w:r>
          </w:p>
        </w:tc>
        <w:tc>
          <w:tcPr>
            <w:tcW w:w="794" w:type="dxa"/>
            <w:vAlign w:val="center"/>
          </w:tcPr>
          <w:p w:rsidR="00162AF5" w:rsidRDefault="00162AF5">
            <w:pPr>
              <w:pStyle w:val="ConsPlusNormal"/>
              <w:jc w:val="center"/>
            </w:pPr>
            <w:r>
              <w:t>1,07</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1,19</w:t>
            </w:r>
          </w:p>
        </w:tc>
        <w:tc>
          <w:tcPr>
            <w:tcW w:w="754" w:type="dxa"/>
            <w:vAlign w:val="center"/>
          </w:tcPr>
          <w:p w:rsidR="00162AF5" w:rsidRDefault="00162AF5">
            <w:pPr>
              <w:pStyle w:val="ConsPlusNormal"/>
              <w:jc w:val="center"/>
            </w:pPr>
            <w:r>
              <w:t>1,28</w:t>
            </w:r>
          </w:p>
        </w:tc>
        <w:tc>
          <w:tcPr>
            <w:tcW w:w="754" w:type="dxa"/>
            <w:vAlign w:val="center"/>
          </w:tcPr>
          <w:p w:rsidR="00162AF5" w:rsidRDefault="00162AF5">
            <w:pPr>
              <w:pStyle w:val="ConsPlusNormal"/>
              <w:jc w:val="center"/>
            </w:pPr>
            <w:r>
              <w:t>1,26</w:t>
            </w:r>
          </w:p>
        </w:tc>
        <w:tc>
          <w:tcPr>
            <w:tcW w:w="629" w:type="dxa"/>
            <w:vAlign w:val="center"/>
          </w:tcPr>
          <w:p w:rsidR="00162AF5" w:rsidRDefault="00162AF5">
            <w:pPr>
              <w:pStyle w:val="ConsPlusNormal"/>
              <w:jc w:val="center"/>
            </w:pPr>
            <w:r>
              <w:t>1,20</w:t>
            </w:r>
          </w:p>
        </w:tc>
        <w:tc>
          <w:tcPr>
            <w:tcW w:w="794" w:type="dxa"/>
            <w:vAlign w:val="center"/>
          </w:tcPr>
          <w:p w:rsidR="00162AF5" w:rsidRDefault="00162AF5">
            <w:pPr>
              <w:pStyle w:val="ConsPlusNormal"/>
              <w:jc w:val="center"/>
            </w:pPr>
            <w:r>
              <w:t>1,05</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1,17</w:t>
            </w:r>
          </w:p>
        </w:tc>
        <w:tc>
          <w:tcPr>
            <w:tcW w:w="754" w:type="dxa"/>
            <w:vAlign w:val="center"/>
          </w:tcPr>
          <w:p w:rsidR="00162AF5" w:rsidRDefault="00162AF5">
            <w:pPr>
              <w:pStyle w:val="ConsPlusNormal"/>
              <w:jc w:val="center"/>
            </w:pPr>
            <w:r>
              <w:t>1,26</w:t>
            </w:r>
          </w:p>
        </w:tc>
        <w:tc>
          <w:tcPr>
            <w:tcW w:w="754" w:type="dxa"/>
            <w:vAlign w:val="center"/>
          </w:tcPr>
          <w:p w:rsidR="00162AF5" w:rsidRDefault="00162AF5">
            <w:pPr>
              <w:pStyle w:val="ConsPlusNormal"/>
              <w:jc w:val="center"/>
            </w:pPr>
            <w:r>
              <w:t>1,24</w:t>
            </w:r>
          </w:p>
        </w:tc>
        <w:tc>
          <w:tcPr>
            <w:tcW w:w="629" w:type="dxa"/>
            <w:vAlign w:val="center"/>
          </w:tcPr>
          <w:p w:rsidR="00162AF5" w:rsidRDefault="00162AF5">
            <w:pPr>
              <w:pStyle w:val="ConsPlusNormal"/>
              <w:jc w:val="center"/>
            </w:pPr>
            <w:r>
              <w:t>1,18</w:t>
            </w:r>
          </w:p>
        </w:tc>
        <w:tc>
          <w:tcPr>
            <w:tcW w:w="794" w:type="dxa"/>
            <w:vAlign w:val="center"/>
          </w:tcPr>
          <w:p w:rsidR="00162AF5" w:rsidRDefault="00162AF5">
            <w:pPr>
              <w:pStyle w:val="ConsPlusNormal"/>
              <w:jc w:val="center"/>
            </w:pPr>
            <w:r>
              <w:t>1,05</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1,13</w:t>
            </w:r>
          </w:p>
        </w:tc>
        <w:tc>
          <w:tcPr>
            <w:tcW w:w="754" w:type="dxa"/>
            <w:vAlign w:val="center"/>
          </w:tcPr>
          <w:p w:rsidR="00162AF5" w:rsidRDefault="00162AF5">
            <w:pPr>
              <w:pStyle w:val="ConsPlusNormal"/>
              <w:jc w:val="center"/>
            </w:pPr>
            <w:r>
              <w:t>1,22</w:t>
            </w:r>
          </w:p>
        </w:tc>
        <w:tc>
          <w:tcPr>
            <w:tcW w:w="754" w:type="dxa"/>
            <w:vAlign w:val="center"/>
          </w:tcPr>
          <w:p w:rsidR="00162AF5" w:rsidRDefault="00162AF5">
            <w:pPr>
              <w:pStyle w:val="ConsPlusNormal"/>
              <w:jc w:val="center"/>
            </w:pPr>
            <w:r>
              <w:t>1,20</w:t>
            </w:r>
          </w:p>
        </w:tc>
        <w:tc>
          <w:tcPr>
            <w:tcW w:w="629" w:type="dxa"/>
            <w:vAlign w:val="center"/>
          </w:tcPr>
          <w:p w:rsidR="00162AF5" w:rsidRDefault="00162AF5">
            <w:pPr>
              <w:pStyle w:val="ConsPlusNormal"/>
              <w:jc w:val="center"/>
            </w:pPr>
            <w:r>
              <w:t>1,15</w:t>
            </w:r>
          </w:p>
        </w:tc>
        <w:tc>
          <w:tcPr>
            <w:tcW w:w="794" w:type="dxa"/>
            <w:vAlign w:val="center"/>
          </w:tcPr>
          <w:p w:rsidR="00162AF5" w:rsidRDefault="00162AF5">
            <w:pPr>
              <w:pStyle w:val="ConsPlusNormal"/>
              <w:jc w:val="center"/>
            </w:pPr>
            <w:r>
              <w:t>1,06</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1,38</w:t>
            </w:r>
          </w:p>
        </w:tc>
        <w:tc>
          <w:tcPr>
            <w:tcW w:w="754" w:type="dxa"/>
            <w:vAlign w:val="center"/>
          </w:tcPr>
          <w:p w:rsidR="00162AF5" w:rsidRDefault="00162AF5">
            <w:pPr>
              <w:pStyle w:val="ConsPlusNormal"/>
              <w:jc w:val="center"/>
            </w:pPr>
            <w:r>
              <w:t>1,46</w:t>
            </w:r>
          </w:p>
        </w:tc>
        <w:tc>
          <w:tcPr>
            <w:tcW w:w="754" w:type="dxa"/>
            <w:vAlign w:val="center"/>
          </w:tcPr>
          <w:p w:rsidR="00162AF5" w:rsidRDefault="00162AF5">
            <w:pPr>
              <w:pStyle w:val="ConsPlusNormal"/>
              <w:jc w:val="center"/>
            </w:pPr>
            <w:r>
              <w:t>1,42</w:t>
            </w:r>
          </w:p>
        </w:tc>
        <w:tc>
          <w:tcPr>
            <w:tcW w:w="629" w:type="dxa"/>
            <w:vAlign w:val="center"/>
          </w:tcPr>
          <w:p w:rsidR="00162AF5" w:rsidRDefault="00162AF5">
            <w:pPr>
              <w:pStyle w:val="ConsPlusNormal"/>
              <w:jc w:val="center"/>
            </w:pPr>
            <w:r>
              <w:t>1,34</w:t>
            </w:r>
          </w:p>
        </w:tc>
        <w:tc>
          <w:tcPr>
            <w:tcW w:w="794" w:type="dxa"/>
            <w:vAlign w:val="center"/>
          </w:tcPr>
          <w:p w:rsidR="00162AF5" w:rsidRDefault="00162AF5">
            <w:pPr>
              <w:pStyle w:val="ConsPlusNormal"/>
              <w:jc w:val="center"/>
            </w:pPr>
            <w:r>
              <w:t>1,08</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1,33</w:t>
            </w:r>
          </w:p>
        </w:tc>
        <w:tc>
          <w:tcPr>
            <w:tcW w:w="754" w:type="dxa"/>
            <w:vAlign w:val="center"/>
          </w:tcPr>
          <w:p w:rsidR="00162AF5" w:rsidRDefault="00162AF5">
            <w:pPr>
              <w:pStyle w:val="ConsPlusNormal"/>
              <w:jc w:val="center"/>
            </w:pPr>
            <w:r>
              <w:t>1,42</w:t>
            </w:r>
          </w:p>
        </w:tc>
        <w:tc>
          <w:tcPr>
            <w:tcW w:w="754" w:type="dxa"/>
            <w:vAlign w:val="center"/>
          </w:tcPr>
          <w:p w:rsidR="00162AF5" w:rsidRDefault="00162AF5">
            <w:pPr>
              <w:pStyle w:val="ConsPlusNormal"/>
              <w:jc w:val="center"/>
            </w:pPr>
            <w:r>
              <w:t>1,40</w:t>
            </w:r>
          </w:p>
        </w:tc>
        <w:tc>
          <w:tcPr>
            <w:tcW w:w="629" w:type="dxa"/>
            <w:vAlign w:val="center"/>
          </w:tcPr>
          <w:p w:rsidR="00162AF5" w:rsidRDefault="00162AF5">
            <w:pPr>
              <w:pStyle w:val="ConsPlusNormal"/>
              <w:jc w:val="center"/>
            </w:pPr>
            <w:r>
              <w:t>1,32</w:t>
            </w:r>
          </w:p>
        </w:tc>
        <w:tc>
          <w:tcPr>
            <w:tcW w:w="794" w:type="dxa"/>
            <w:vAlign w:val="center"/>
          </w:tcPr>
          <w:p w:rsidR="00162AF5" w:rsidRDefault="00162AF5">
            <w:pPr>
              <w:pStyle w:val="ConsPlusNormal"/>
              <w:jc w:val="center"/>
            </w:pPr>
            <w:r>
              <w:t>1,09</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1,28</w:t>
            </w:r>
          </w:p>
        </w:tc>
        <w:tc>
          <w:tcPr>
            <w:tcW w:w="754" w:type="dxa"/>
            <w:vAlign w:val="center"/>
          </w:tcPr>
          <w:p w:rsidR="00162AF5" w:rsidRDefault="00162AF5">
            <w:pPr>
              <w:pStyle w:val="ConsPlusNormal"/>
              <w:jc w:val="center"/>
            </w:pPr>
            <w:r>
              <w:t>1,37</w:t>
            </w:r>
          </w:p>
        </w:tc>
        <w:tc>
          <w:tcPr>
            <w:tcW w:w="754" w:type="dxa"/>
            <w:vAlign w:val="center"/>
          </w:tcPr>
          <w:p w:rsidR="00162AF5" w:rsidRDefault="00162AF5">
            <w:pPr>
              <w:pStyle w:val="ConsPlusNormal"/>
              <w:jc w:val="center"/>
            </w:pPr>
            <w:r>
              <w:t>1,37</w:t>
            </w:r>
          </w:p>
        </w:tc>
        <w:tc>
          <w:tcPr>
            <w:tcW w:w="629" w:type="dxa"/>
            <w:vAlign w:val="center"/>
          </w:tcPr>
          <w:p w:rsidR="00162AF5" w:rsidRDefault="00162AF5">
            <w:pPr>
              <w:pStyle w:val="ConsPlusNormal"/>
              <w:jc w:val="center"/>
            </w:pPr>
            <w:r>
              <w:t>1,29</w:t>
            </w:r>
          </w:p>
        </w:tc>
        <w:tc>
          <w:tcPr>
            <w:tcW w:w="794" w:type="dxa"/>
            <w:vAlign w:val="center"/>
          </w:tcPr>
          <w:p w:rsidR="00162AF5" w:rsidRDefault="00162AF5">
            <w:pPr>
              <w:pStyle w:val="ConsPlusNormal"/>
              <w:jc w:val="center"/>
            </w:pPr>
            <w:r>
              <w:t>1,10</w:t>
            </w:r>
          </w:p>
        </w:tc>
      </w:tr>
      <w:tr w:rsidR="00162AF5">
        <w:tc>
          <w:tcPr>
            <w:tcW w:w="1644" w:type="dxa"/>
            <w:vAlign w:val="center"/>
          </w:tcPr>
          <w:p w:rsidR="00162AF5" w:rsidRDefault="00162AF5">
            <w:pPr>
              <w:pStyle w:val="ConsPlusNormal"/>
              <w:jc w:val="center"/>
            </w:pPr>
            <w:r>
              <w:lastRenderedPageBreak/>
              <w:t>0,50</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1,34</w:t>
            </w:r>
          </w:p>
        </w:tc>
        <w:tc>
          <w:tcPr>
            <w:tcW w:w="754" w:type="dxa"/>
            <w:vAlign w:val="center"/>
          </w:tcPr>
          <w:p w:rsidR="00162AF5" w:rsidRDefault="00162AF5">
            <w:pPr>
              <w:pStyle w:val="ConsPlusNormal"/>
              <w:jc w:val="center"/>
            </w:pPr>
            <w:r>
              <w:t>1,42</w:t>
            </w:r>
          </w:p>
        </w:tc>
        <w:tc>
          <w:tcPr>
            <w:tcW w:w="754" w:type="dxa"/>
            <w:vAlign w:val="center"/>
          </w:tcPr>
          <w:p w:rsidR="00162AF5" w:rsidRDefault="00162AF5">
            <w:pPr>
              <w:pStyle w:val="ConsPlusNormal"/>
              <w:jc w:val="center"/>
            </w:pPr>
            <w:r>
              <w:t>1,39</w:t>
            </w:r>
          </w:p>
        </w:tc>
        <w:tc>
          <w:tcPr>
            <w:tcW w:w="629" w:type="dxa"/>
            <w:vAlign w:val="center"/>
          </w:tcPr>
          <w:p w:rsidR="00162AF5" w:rsidRDefault="00162AF5">
            <w:pPr>
              <w:pStyle w:val="ConsPlusNormal"/>
              <w:jc w:val="center"/>
            </w:pPr>
            <w:r>
              <w:t>1,31</w:t>
            </w:r>
          </w:p>
        </w:tc>
        <w:tc>
          <w:tcPr>
            <w:tcW w:w="794" w:type="dxa"/>
            <w:vAlign w:val="center"/>
          </w:tcPr>
          <w:p w:rsidR="00162AF5" w:rsidRDefault="00162AF5">
            <w:pPr>
              <w:pStyle w:val="ConsPlusNormal"/>
              <w:jc w:val="center"/>
            </w:pPr>
            <w:r>
              <w:t>1,07</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1,30</w:t>
            </w:r>
          </w:p>
        </w:tc>
        <w:tc>
          <w:tcPr>
            <w:tcW w:w="754" w:type="dxa"/>
            <w:vAlign w:val="center"/>
          </w:tcPr>
          <w:p w:rsidR="00162AF5" w:rsidRDefault="00162AF5">
            <w:pPr>
              <w:pStyle w:val="ConsPlusNormal"/>
              <w:jc w:val="center"/>
            </w:pPr>
            <w:r>
              <w:t>1,39</w:t>
            </w:r>
          </w:p>
        </w:tc>
        <w:tc>
          <w:tcPr>
            <w:tcW w:w="754" w:type="dxa"/>
            <w:vAlign w:val="center"/>
          </w:tcPr>
          <w:p w:rsidR="00162AF5" w:rsidRDefault="00162AF5">
            <w:pPr>
              <w:pStyle w:val="ConsPlusNormal"/>
              <w:jc w:val="center"/>
            </w:pPr>
            <w:r>
              <w:t>1,37</w:t>
            </w:r>
          </w:p>
        </w:tc>
        <w:tc>
          <w:tcPr>
            <w:tcW w:w="629" w:type="dxa"/>
            <w:vAlign w:val="center"/>
          </w:tcPr>
          <w:p w:rsidR="00162AF5" w:rsidRDefault="00162AF5">
            <w:pPr>
              <w:pStyle w:val="ConsPlusNormal"/>
              <w:jc w:val="center"/>
            </w:pPr>
            <w:r>
              <w:t>1,29</w:t>
            </w:r>
          </w:p>
        </w:tc>
        <w:tc>
          <w:tcPr>
            <w:tcW w:w="794" w:type="dxa"/>
            <w:vAlign w:val="center"/>
          </w:tcPr>
          <w:p w:rsidR="00162AF5" w:rsidRDefault="00162AF5">
            <w:pPr>
              <w:pStyle w:val="ConsPlusNormal"/>
              <w:jc w:val="center"/>
            </w:pPr>
            <w:r>
              <w:t>1,08</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1,25</w:t>
            </w:r>
          </w:p>
        </w:tc>
        <w:tc>
          <w:tcPr>
            <w:tcW w:w="754" w:type="dxa"/>
            <w:vAlign w:val="center"/>
          </w:tcPr>
          <w:p w:rsidR="00162AF5" w:rsidRDefault="00162AF5">
            <w:pPr>
              <w:pStyle w:val="ConsPlusNormal"/>
              <w:jc w:val="center"/>
            </w:pPr>
            <w:r>
              <w:t>1,34</w:t>
            </w:r>
          </w:p>
        </w:tc>
        <w:tc>
          <w:tcPr>
            <w:tcW w:w="754" w:type="dxa"/>
            <w:vAlign w:val="center"/>
          </w:tcPr>
          <w:p w:rsidR="00162AF5" w:rsidRDefault="00162AF5">
            <w:pPr>
              <w:pStyle w:val="ConsPlusNormal"/>
              <w:jc w:val="center"/>
            </w:pPr>
            <w:r>
              <w:t>1,34</w:t>
            </w:r>
          </w:p>
        </w:tc>
        <w:tc>
          <w:tcPr>
            <w:tcW w:w="629" w:type="dxa"/>
            <w:vAlign w:val="center"/>
          </w:tcPr>
          <w:p w:rsidR="00162AF5" w:rsidRDefault="00162AF5">
            <w:pPr>
              <w:pStyle w:val="ConsPlusNormal"/>
              <w:jc w:val="center"/>
            </w:pPr>
            <w:r>
              <w:t>1,26</w:t>
            </w:r>
          </w:p>
        </w:tc>
        <w:tc>
          <w:tcPr>
            <w:tcW w:w="794" w:type="dxa"/>
            <w:vAlign w:val="center"/>
          </w:tcPr>
          <w:p w:rsidR="00162AF5" w:rsidRDefault="00162AF5">
            <w:pPr>
              <w:pStyle w:val="ConsPlusNormal"/>
              <w:jc w:val="center"/>
            </w:pPr>
            <w:r>
              <w:t>1,09</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1,30</w:t>
            </w:r>
          </w:p>
        </w:tc>
        <w:tc>
          <w:tcPr>
            <w:tcW w:w="754" w:type="dxa"/>
            <w:vAlign w:val="center"/>
          </w:tcPr>
          <w:p w:rsidR="00162AF5" w:rsidRDefault="00162AF5">
            <w:pPr>
              <w:pStyle w:val="ConsPlusNormal"/>
              <w:jc w:val="center"/>
            </w:pPr>
            <w:r>
              <w:t>1,38</w:t>
            </w:r>
          </w:p>
        </w:tc>
        <w:tc>
          <w:tcPr>
            <w:tcW w:w="754" w:type="dxa"/>
            <w:vAlign w:val="center"/>
          </w:tcPr>
          <w:p w:rsidR="00162AF5" w:rsidRDefault="00162AF5">
            <w:pPr>
              <w:pStyle w:val="ConsPlusNormal"/>
              <w:jc w:val="center"/>
            </w:pPr>
            <w:r>
              <w:t>1,36</w:t>
            </w:r>
          </w:p>
        </w:tc>
        <w:tc>
          <w:tcPr>
            <w:tcW w:w="629" w:type="dxa"/>
            <w:vAlign w:val="center"/>
          </w:tcPr>
          <w:p w:rsidR="00162AF5" w:rsidRDefault="00162AF5">
            <w:pPr>
              <w:pStyle w:val="ConsPlusNormal"/>
              <w:jc w:val="center"/>
            </w:pPr>
            <w:r>
              <w:t>1,28</w:t>
            </w:r>
          </w:p>
        </w:tc>
        <w:tc>
          <w:tcPr>
            <w:tcW w:w="794" w:type="dxa"/>
            <w:vAlign w:val="center"/>
          </w:tcPr>
          <w:p w:rsidR="00162AF5" w:rsidRDefault="00162AF5">
            <w:pPr>
              <w:pStyle w:val="ConsPlusNormal"/>
              <w:jc w:val="center"/>
            </w:pPr>
            <w:r>
              <w:t>1,07</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1,26</w:t>
            </w:r>
          </w:p>
        </w:tc>
        <w:tc>
          <w:tcPr>
            <w:tcW w:w="754" w:type="dxa"/>
            <w:vAlign w:val="center"/>
          </w:tcPr>
          <w:p w:rsidR="00162AF5" w:rsidRDefault="00162AF5">
            <w:pPr>
              <w:pStyle w:val="ConsPlusNormal"/>
              <w:jc w:val="center"/>
            </w:pPr>
            <w:r>
              <w:t>1,35</w:t>
            </w:r>
          </w:p>
        </w:tc>
        <w:tc>
          <w:tcPr>
            <w:tcW w:w="754" w:type="dxa"/>
            <w:vAlign w:val="center"/>
          </w:tcPr>
          <w:p w:rsidR="00162AF5" w:rsidRDefault="00162AF5">
            <w:pPr>
              <w:pStyle w:val="ConsPlusNormal"/>
              <w:jc w:val="center"/>
            </w:pPr>
            <w:r>
              <w:t>1,33</w:t>
            </w:r>
          </w:p>
        </w:tc>
        <w:tc>
          <w:tcPr>
            <w:tcW w:w="629" w:type="dxa"/>
            <w:vAlign w:val="center"/>
          </w:tcPr>
          <w:p w:rsidR="00162AF5" w:rsidRDefault="00162AF5">
            <w:pPr>
              <w:pStyle w:val="ConsPlusNormal"/>
              <w:jc w:val="center"/>
            </w:pPr>
            <w:r>
              <w:t>1,26</w:t>
            </w:r>
          </w:p>
        </w:tc>
        <w:tc>
          <w:tcPr>
            <w:tcW w:w="794" w:type="dxa"/>
            <w:vAlign w:val="center"/>
          </w:tcPr>
          <w:p w:rsidR="00162AF5" w:rsidRDefault="00162AF5">
            <w:pPr>
              <w:pStyle w:val="ConsPlusNormal"/>
              <w:jc w:val="center"/>
            </w:pPr>
            <w:r>
              <w:t>1,07</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1,22</w:t>
            </w:r>
          </w:p>
        </w:tc>
        <w:tc>
          <w:tcPr>
            <w:tcW w:w="754" w:type="dxa"/>
            <w:vAlign w:val="center"/>
          </w:tcPr>
          <w:p w:rsidR="00162AF5" w:rsidRDefault="00162AF5">
            <w:pPr>
              <w:pStyle w:val="ConsPlusNormal"/>
              <w:jc w:val="center"/>
            </w:pPr>
            <w:r>
              <w:t>1,31</w:t>
            </w:r>
          </w:p>
        </w:tc>
        <w:tc>
          <w:tcPr>
            <w:tcW w:w="754" w:type="dxa"/>
            <w:vAlign w:val="center"/>
          </w:tcPr>
          <w:p w:rsidR="00162AF5" w:rsidRDefault="00162AF5">
            <w:pPr>
              <w:pStyle w:val="ConsPlusNormal"/>
              <w:jc w:val="center"/>
            </w:pPr>
            <w:r>
              <w:t>1,30</w:t>
            </w:r>
          </w:p>
        </w:tc>
        <w:tc>
          <w:tcPr>
            <w:tcW w:w="629" w:type="dxa"/>
            <w:vAlign w:val="center"/>
          </w:tcPr>
          <w:p w:rsidR="00162AF5" w:rsidRDefault="00162AF5">
            <w:pPr>
              <w:pStyle w:val="ConsPlusNormal"/>
              <w:jc w:val="center"/>
            </w:pPr>
            <w:r>
              <w:t>1,23</w:t>
            </w:r>
          </w:p>
        </w:tc>
        <w:tc>
          <w:tcPr>
            <w:tcW w:w="794" w:type="dxa"/>
            <w:vAlign w:val="center"/>
          </w:tcPr>
          <w:p w:rsidR="00162AF5" w:rsidRDefault="00162AF5">
            <w:pPr>
              <w:pStyle w:val="ConsPlusNormal"/>
              <w:jc w:val="center"/>
            </w:pPr>
            <w:r>
              <w:t>1,08</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1,26</w:t>
            </w:r>
          </w:p>
        </w:tc>
        <w:tc>
          <w:tcPr>
            <w:tcW w:w="754" w:type="dxa"/>
            <w:vAlign w:val="center"/>
          </w:tcPr>
          <w:p w:rsidR="00162AF5" w:rsidRDefault="00162AF5">
            <w:pPr>
              <w:pStyle w:val="ConsPlusNormal"/>
              <w:jc w:val="center"/>
            </w:pPr>
            <w:r>
              <w:t>1,34</w:t>
            </w:r>
          </w:p>
        </w:tc>
        <w:tc>
          <w:tcPr>
            <w:tcW w:w="754" w:type="dxa"/>
            <w:vAlign w:val="center"/>
          </w:tcPr>
          <w:p w:rsidR="00162AF5" w:rsidRDefault="00162AF5">
            <w:pPr>
              <w:pStyle w:val="ConsPlusNormal"/>
              <w:jc w:val="center"/>
            </w:pPr>
            <w:r>
              <w:t>1,32</w:t>
            </w:r>
          </w:p>
        </w:tc>
        <w:tc>
          <w:tcPr>
            <w:tcW w:w="629" w:type="dxa"/>
            <w:vAlign w:val="center"/>
          </w:tcPr>
          <w:p w:rsidR="00162AF5" w:rsidRDefault="00162AF5">
            <w:pPr>
              <w:pStyle w:val="ConsPlusNormal"/>
              <w:jc w:val="center"/>
            </w:pPr>
            <w:r>
              <w:t>1,25</w:t>
            </w:r>
          </w:p>
        </w:tc>
        <w:tc>
          <w:tcPr>
            <w:tcW w:w="794" w:type="dxa"/>
            <w:vAlign w:val="center"/>
          </w:tcPr>
          <w:p w:rsidR="00162AF5" w:rsidRDefault="00162AF5">
            <w:pPr>
              <w:pStyle w:val="ConsPlusNormal"/>
              <w:jc w:val="center"/>
            </w:pPr>
            <w:r>
              <w:t>1,06</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1,23</w:t>
            </w:r>
          </w:p>
        </w:tc>
        <w:tc>
          <w:tcPr>
            <w:tcW w:w="754" w:type="dxa"/>
            <w:vAlign w:val="center"/>
          </w:tcPr>
          <w:p w:rsidR="00162AF5" w:rsidRDefault="00162AF5">
            <w:pPr>
              <w:pStyle w:val="ConsPlusNormal"/>
              <w:jc w:val="center"/>
            </w:pPr>
            <w:r>
              <w:t>1,32</w:t>
            </w:r>
          </w:p>
        </w:tc>
        <w:tc>
          <w:tcPr>
            <w:tcW w:w="754" w:type="dxa"/>
            <w:vAlign w:val="center"/>
          </w:tcPr>
          <w:p w:rsidR="00162AF5" w:rsidRDefault="00162AF5">
            <w:pPr>
              <w:pStyle w:val="ConsPlusNormal"/>
              <w:jc w:val="center"/>
            </w:pPr>
            <w:r>
              <w:t>1,30</w:t>
            </w:r>
          </w:p>
        </w:tc>
        <w:tc>
          <w:tcPr>
            <w:tcW w:w="629" w:type="dxa"/>
            <w:vAlign w:val="center"/>
          </w:tcPr>
          <w:p w:rsidR="00162AF5" w:rsidRDefault="00162AF5">
            <w:pPr>
              <w:pStyle w:val="ConsPlusNormal"/>
              <w:jc w:val="center"/>
            </w:pPr>
            <w:r>
              <w:t>1,23</w:t>
            </w:r>
          </w:p>
        </w:tc>
        <w:tc>
          <w:tcPr>
            <w:tcW w:w="794" w:type="dxa"/>
            <w:vAlign w:val="center"/>
          </w:tcPr>
          <w:p w:rsidR="00162AF5" w:rsidRDefault="00162AF5">
            <w:pPr>
              <w:pStyle w:val="ConsPlusNormal"/>
              <w:jc w:val="center"/>
            </w:pPr>
            <w:r>
              <w:t>1,07</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1,19</w:t>
            </w:r>
          </w:p>
        </w:tc>
        <w:tc>
          <w:tcPr>
            <w:tcW w:w="754" w:type="dxa"/>
            <w:vAlign w:val="center"/>
          </w:tcPr>
          <w:p w:rsidR="00162AF5" w:rsidRDefault="00162AF5">
            <w:pPr>
              <w:pStyle w:val="ConsPlusNormal"/>
              <w:jc w:val="center"/>
            </w:pPr>
            <w:r>
              <w:t>1,28</w:t>
            </w:r>
          </w:p>
        </w:tc>
        <w:tc>
          <w:tcPr>
            <w:tcW w:w="754" w:type="dxa"/>
            <w:vAlign w:val="center"/>
          </w:tcPr>
          <w:p w:rsidR="00162AF5" w:rsidRDefault="00162AF5">
            <w:pPr>
              <w:pStyle w:val="ConsPlusNormal"/>
              <w:jc w:val="center"/>
            </w:pPr>
            <w:r>
              <w:t>1,27</w:t>
            </w:r>
          </w:p>
        </w:tc>
        <w:tc>
          <w:tcPr>
            <w:tcW w:w="629" w:type="dxa"/>
            <w:vAlign w:val="center"/>
          </w:tcPr>
          <w:p w:rsidR="00162AF5" w:rsidRDefault="00162AF5">
            <w:pPr>
              <w:pStyle w:val="ConsPlusNormal"/>
              <w:jc w:val="center"/>
            </w:pPr>
            <w:r>
              <w:t>1,20</w:t>
            </w:r>
          </w:p>
        </w:tc>
        <w:tc>
          <w:tcPr>
            <w:tcW w:w="794" w:type="dxa"/>
            <w:vAlign w:val="center"/>
          </w:tcPr>
          <w:p w:rsidR="00162AF5" w:rsidRDefault="00162AF5">
            <w:pPr>
              <w:pStyle w:val="ConsPlusNormal"/>
              <w:jc w:val="center"/>
            </w:pPr>
            <w:r>
              <w:t>1,08</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1,44</w:t>
            </w:r>
          </w:p>
        </w:tc>
        <w:tc>
          <w:tcPr>
            <w:tcW w:w="754" w:type="dxa"/>
            <w:vAlign w:val="center"/>
          </w:tcPr>
          <w:p w:rsidR="00162AF5" w:rsidRDefault="00162AF5">
            <w:pPr>
              <w:pStyle w:val="ConsPlusNormal"/>
              <w:jc w:val="center"/>
            </w:pPr>
            <w:r>
              <w:t>1,53</w:t>
            </w:r>
          </w:p>
        </w:tc>
        <w:tc>
          <w:tcPr>
            <w:tcW w:w="754" w:type="dxa"/>
            <w:vAlign w:val="center"/>
          </w:tcPr>
          <w:p w:rsidR="00162AF5" w:rsidRDefault="00162AF5">
            <w:pPr>
              <w:pStyle w:val="ConsPlusNormal"/>
              <w:jc w:val="center"/>
            </w:pPr>
            <w:r>
              <w:t>1,49</w:t>
            </w:r>
          </w:p>
        </w:tc>
        <w:tc>
          <w:tcPr>
            <w:tcW w:w="629" w:type="dxa"/>
            <w:vAlign w:val="center"/>
          </w:tcPr>
          <w:p w:rsidR="00162AF5" w:rsidRDefault="00162AF5">
            <w:pPr>
              <w:pStyle w:val="ConsPlusNormal"/>
              <w:jc w:val="center"/>
            </w:pPr>
            <w:r>
              <w:t>1,39</w:t>
            </w:r>
          </w:p>
        </w:tc>
        <w:tc>
          <w:tcPr>
            <w:tcW w:w="794" w:type="dxa"/>
            <w:vAlign w:val="center"/>
          </w:tcPr>
          <w:p w:rsidR="00162AF5" w:rsidRDefault="00162AF5">
            <w:pPr>
              <w:pStyle w:val="ConsPlusNormal"/>
              <w:jc w:val="center"/>
            </w:pPr>
            <w:r>
              <w:t>1,09</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1,40</w:t>
            </w:r>
          </w:p>
        </w:tc>
        <w:tc>
          <w:tcPr>
            <w:tcW w:w="754" w:type="dxa"/>
            <w:vAlign w:val="center"/>
          </w:tcPr>
          <w:p w:rsidR="00162AF5" w:rsidRDefault="00162AF5">
            <w:pPr>
              <w:pStyle w:val="ConsPlusNormal"/>
              <w:jc w:val="center"/>
            </w:pPr>
            <w:r>
              <w:t>1,48</w:t>
            </w:r>
          </w:p>
        </w:tc>
        <w:tc>
          <w:tcPr>
            <w:tcW w:w="754" w:type="dxa"/>
            <w:vAlign w:val="center"/>
          </w:tcPr>
          <w:p w:rsidR="00162AF5" w:rsidRDefault="00162AF5">
            <w:pPr>
              <w:pStyle w:val="ConsPlusNormal"/>
              <w:jc w:val="center"/>
            </w:pPr>
            <w:r>
              <w:t>1,46</w:t>
            </w:r>
          </w:p>
        </w:tc>
        <w:tc>
          <w:tcPr>
            <w:tcW w:w="629" w:type="dxa"/>
            <w:vAlign w:val="center"/>
          </w:tcPr>
          <w:p w:rsidR="00162AF5" w:rsidRDefault="00162AF5">
            <w:pPr>
              <w:pStyle w:val="ConsPlusNormal"/>
              <w:jc w:val="center"/>
            </w:pPr>
            <w:r>
              <w:t>1,37</w:t>
            </w:r>
          </w:p>
        </w:tc>
        <w:tc>
          <w:tcPr>
            <w:tcW w:w="794" w:type="dxa"/>
            <w:vAlign w:val="center"/>
          </w:tcPr>
          <w:p w:rsidR="00162AF5" w:rsidRDefault="00162AF5">
            <w:pPr>
              <w:pStyle w:val="ConsPlusNormal"/>
              <w:jc w:val="center"/>
            </w:pPr>
            <w:r>
              <w:t>1,10</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1,34</w:t>
            </w:r>
          </w:p>
        </w:tc>
        <w:tc>
          <w:tcPr>
            <w:tcW w:w="754" w:type="dxa"/>
            <w:vAlign w:val="center"/>
          </w:tcPr>
          <w:p w:rsidR="00162AF5" w:rsidRDefault="00162AF5">
            <w:pPr>
              <w:pStyle w:val="ConsPlusNormal"/>
              <w:jc w:val="center"/>
            </w:pPr>
            <w:r>
              <w:t>1,43</w:t>
            </w:r>
          </w:p>
        </w:tc>
        <w:tc>
          <w:tcPr>
            <w:tcW w:w="754" w:type="dxa"/>
            <w:vAlign w:val="center"/>
          </w:tcPr>
          <w:p w:rsidR="00162AF5" w:rsidRDefault="00162AF5">
            <w:pPr>
              <w:pStyle w:val="ConsPlusNormal"/>
              <w:jc w:val="center"/>
            </w:pPr>
            <w:r>
              <w:t>1,43</w:t>
            </w:r>
          </w:p>
        </w:tc>
        <w:tc>
          <w:tcPr>
            <w:tcW w:w="629" w:type="dxa"/>
            <w:vAlign w:val="center"/>
          </w:tcPr>
          <w:p w:rsidR="00162AF5" w:rsidRDefault="00162AF5">
            <w:pPr>
              <w:pStyle w:val="ConsPlusNormal"/>
              <w:jc w:val="center"/>
            </w:pPr>
            <w:r>
              <w:t>1,34</w:t>
            </w:r>
          </w:p>
        </w:tc>
        <w:tc>
          <w:tcPr>
            <w:tcW w:w="794" w:type="dxa"/>
            <w:vAlign w:val="center"/>
          </w:tcPr>
          <w:p w:rsidR="00162AF5" w:rsidRDefault="00162AF5">
            <w:pPr>
              <w:pStyle w:val="ConsPlusNormal"/>
              <w:jc w:val="center"/>
            </w:pPr>
            <w:r>
              <w:t>1,11</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1,40</w:t>
            </w:r>
          </w:p>
        </w:tc>
        <w:tc>
          <w:tcPr>
            <w:tcW w:w="754" w:type="dxa"/>
            <w:vAlign w:val="center"/>
          </w:tcPr>
          <w:p w:rsidR="00162AF5" w:rsidRDefault="00162AF5">
            <w:pPr>
              <w:pStyle w:val="ConsPlusNormal"/>
              <w:jc w:val="center"/>
            </w:pPr>
            <w:r>
              <w:t>1,49</w:t>
            </w:r>
          </w:p>
        </w:tc>
        <w:tc>
          <w:tcPr>
            <w:tcW w:w="754" w:type="dxa"/>
            <w:vAlign w:val="center"/>
          </w:tcPr>
          <w:p w:rsidR="00162AF5" w:rsidRDefault="00162AF5">
            <w:pPr>
              <w:pStyle w:val="ConsPlusNormal"/>
              <w:jc w:val="center"/>
            </w:pPr>
            <w:r>
              <w:t>1,45</w:t>
            </w:r>
          </w:p>
        </w:tc>
        <w:tc>
          <w:tcPr>
            <w:tcW w:w="629" w:type="dxa"/>
            <w:vAlign w:val="center"/>
          </w:tcPr>
          <w:p w:rsidR="00162AF5" w:rsidRDefault="00162AF5">
            <w:pPr>
              <w:pStyle w:val="ConsPlusNormal"/>
              <w:jc w:val="center"/>
            </w:pPr>
            <w:r>
              <w:t>1,36</w:t>
            </w:r>
          </w:p>
        </w:tc>
        <w:tc>
          <w:tcPr>
            <w:tcW w:w="794" w:type="dxa"/>
            <w:vAlign w:val="center"/>
          </w:tcPr>
          <w:p w:rsidR="00162AF5" w:rsidRDefault="00162AF5">
            <w:pPr>
              <w:pStyle w:val="ConsPlusNormal"/>
              <w:jc w:val="center"/>
            </w:pPr>
            <w:r>
              <w:t>1,09</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1,36</w:t>
            </w:r>
          </w:p>
        </w:tc>
        <w:tc>
          <w:tcPr>
            <w:tcW w:w="754" w:type="dxa"/>
            <w:vAlign w:val="center"/>
          </w:tcPr>
          <w:p w:rsidR="00162AF5" w:rsidRDefault="00162AF5">
            <w:pPr>
              <w:pStyle w:val="ConsPlusNormal"/>
              <w:jc w:val="center"/>
            </w:pPr>
            <w:r>
              <w:t>1,45</w:t>
            </w:r>
          </w:p>
        </w:tc>
        <w:tc>
          <w:tcPr>
            <w:tcW w:w="754" w:type="dxa"/>
            <w:vAlign w:val="center"/>
          </w:tcPr>
          <w:p w:rsidR="00162AF5" w:rsidRDefault="00162AF5">
            <w:pPr>
              <w:pStyle w:val="ConsPlusNormal"/>
              <w:jc w:val="center"/>
            </w:pPr>
            <w:r>
              <w:t>1,43</w:t>
            </w:r>
          </w:p>
        </w:tc>
        <w:tc>
          <w:tcPr>
            <w:tcW w:w="629" w:type="dxa"/>
            <w:vAlign w:val="center"/>
          </w:tcPr>
          <w:p w:rsidR="00162AF5" w:rsidRDefault="00162AF5">
            <w:pPr>
              <w:pStyle w:val="ConsPlusNormal"/>
              <w:jc w:val="center"/>
            </w:pPr>
            <w:r>
              <w:t>1,34</w:t>
            </w:r>
          </w:p>
        </w:tc>
        <w:tc>
          <w:tcPr>
            <w:tcW w:w="794" w:type="dxa"/>
            <w:vAlign w:val="center"/>
          </w:tcPr>
          <w:p w:rsidR="00162AF5" w:rsidRDefault="00162AF5">
            <w:pPr>
              <w:pStyle w:val="ConsPlusNormal"/>
              <w:jc w:val="center"/>
            </w:pPr>
            <w:r>
              <w:t>1,09</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1,31</w:t>
            </w:r>
          </w:p>
        </w:tc>
        <w:tc>
          <w:tcPr>
            <w:tcW w:w="754" w:type="dxa"/>
            <w:vAlign w:val="center"/>
          </w:tcPr>
          <w:p w:rsidR="00162AF5" w:rsidRDefault="00162AF5">
            <w:pPr>
              <w:pStyle w:val="ConsPlusNormal"/>
              <w:jc w:val="center"/>
            </w:pPr>
            <w:r>
              <w:t>1,40</w:t>
            </w:r>
          </w:p>
        </w:tc>
        <w:tc>
          <w:tcPr>
            <w:tcW w:w="754" w:type="dxa"/>
            <w:vAlign w:val="center"/>
          </w:tcPr>
          <w:p w:rsidR="00162AF5" w:rsidRDefault="00162AF5">
            <w:pPr>
              <w:pStyle w:val="ConsPlusNormal"/>
              <w:jc w:val="center"/>
            </w:pPr>
            <w:r>
              <w:t>1,40</w:t>
            </w:r>
          </w:p>
        </w:tc>
        <w:tc>
          <w:tcPr>
            <w:tcW w:w="629" w:type="dxa"/>
            <w:vAlign w:val="center"/>
          </w:tcPr>
          <w:p w:rsidR="00162AF5" w:rsidRDefault="00162AF5">
            <w:pPr>
              <w:pStyle w:val="ConsPlusNormal"/>
              <w:jc w:val="center"/>
            </w:pPr>
            <w:r>
              <w:t>1,31</w:t>
            </w:r>
          </w:p>
        </w:tc>
        <w:tc>
          <w:tcPr>
            <w:tcW w:w="794" w:type="dxa"/>
            <w:vAlign w:val="center"/>
          </w:tcPr>
          <w:p w:rsidR="00162AF5" w:rsidRDefault="00162AF5">
            <w:pPr>
              <w:pStyle w:val="ConsPlusNormal"/>
              <w:jc w:val="center"/>
            </w:pPr>
            <w:r>
              <w:t>1,10</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1,36</w:t>
            </w:r>
          </w:p>
        </w:tc>
        <w:tc>
          <w:tcPr>
            <w:tcW w:w="754" w:type="dxa"/>
            <w:vAlign w:val="center"/>
          </w:tcPr>
          <w:p w:rsidR="00162AF5" w:rsidRDefault="00162AF5">
            <w:pPr>
              <w:pStyle w:val="ConsPlusNormal"/>
              <w:jc w:val="center"/>
            </w:pPr>
            <w:r>
              <w:t>1,44</w:t>
            </w:r>
          </w:p>
        </w:tc>
        <w:tc>
          <w:tcPr>
            <w:tcW w:w="754" w:type="dxa"/>
            <w:vAlign w:val="center"/>
          </w:tcPr>
          <w:p w:rsidR="00162AF5" w:rsidRDefault="00162AF5">
            <w:pPr>
              <w:pStyle w:val="ConsPlusNormal"/>
              <w:jc w:val="center"/>
            </w:pPr>
            <w:r>
              <w:t>1,42</w:t>
            </w:r>
          </w:p>
        </w:tc>
        <w:tc>
          <w:tcPr>
            <w:tcW w:w="629" w:type="dxa"/>
            <w:vAlign w:val="center"/>
          </w:tcPr>
          <w:p w:rsidR="00162AF5" w:rsidRDefault="00162AF5">
            <w:pPr>
              <w:pStyle w:val="ConsPlusNormal"/>
              <w:jc w:val="center"/>
            </w:pPr>
            <w:r>
              <w:t>1,33</w:t>
            </w:r>
          </w:p>
        </w:tc>
        <w:tc>
          <w:tcPr>
            <w:tcW w:w="794" w:type="dxa"/>
            <w:vAlign w:val="center"/>
          </w:tcPr>
          <w:p w:rsidR="00162AF5" w:rsidRDefault="00162AF5">
            <w:pPr>
              <w:pStyle w:val="ConsPlusNormal"/>
              <w:jc w:val="center"/>
            </w:pPr>
            <w:r>
              <w:t>1,08</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1,33</w:t>
            </w:r>
          </w:p>
        </w:tc>
        <w:tc>
          <w:tcPr>
            <w:tcW w:w="754" w:type="dxa"/>
            <w:vAlign w:val="center"/>
          </w:tcPr>
          <w:p w:rsidR="00162AF5" w:rsidRDefault="00162AF5">
            <w:pPr>
              <w:pStyle w:val="ConsPlusNormal"/>
              <w:jc w:val="center"/>
            </w:pPr>
            <w:r>
              <w:t>1,41</w:t>
            </w:r>
          </w:p>
        </w:tc>
        <w:tc>
          <w:tcPr>
            <w:tcW w:w="754" w:type="dxa"/>
            <w:vAlign w:val="center"/>
          </w:tcPr>
          <w:p w:rsidR="00162AF5" w:rsidRDefault="00162AF5">
            <w:pPr>
              <w:pStyle w:val="ConsPlusNormal"/>
              <w:jc w:val="center"/>
            </w:pPr>
            <w:r>
              <w:t>1,40</w:t>
            </w:r>
          </w:p>
        </w:tc>
        <w:tc>
          <w:tcPr>
            <w:tcW w:w="629" w:type="dxa"/>
            <w:vAlign w:val="center"/>
          </w:tcPr>
          <w:p w:rsidR="00162AF5" w:rsidRDefault="00162AF5">
            <w:pPr>
              <w:pStyle w:val="ConsPlusNormal"/>
              <w:jc w:val="center"/>
            </w:pPr>
            <w:r>
              <w:t>1,31</w:t>
            </w:r>
          </w:p>
        </w:tc>
        <w:tc>
          <w:tcPr>
            <w:tcW w:w="794" w:type="dxa"/>
            <w:vAlign w:val="center"/>
          </w:tcPr>
          <w:p w:rsidR="00162AF5" w:rsidRDefault="00162AF5">
            <w:pPr>
              <w:pStyle w:val="ConsPlusNormal"/>
              <w:jc w:val="center"/>
            </w:pPr>
            <w:r>
              <w:t>1,09</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1,28</w:t>
            </w:r>
          </w:p>
        </w:tc>
        <w:tc>
          <w:tcPr>
            <w:tcW w:w="754" w:type="dxa"/>
            <w:vAlign w:val="center"/>
          </w:tcPr>
          <w:p w:rsidR="00162AF5" w:rsidRDefault="00162AF5">
            <w:pPr>
              <w:pStyle w:val="ConsPlusNormal"/>
              <w:jc w:val="center"/>
            </w:pPr>
            <w:r>
              <w:t>1,37</w:t>
            </w:r>
          </w:p>
        </w:tc>
        <w:tc>
          <w:tcPr>
            <w:tcW w:w="754" w:type="dxa"/>
            <w:vAlign w:val="center"/>
          </w:tcPr>
          <w:p w:rsidR="00162AF5" w:rsidRDefault="00162AF5">
            <w:pPr>
              <w:pStyle w:val="ConsPlusNormal"/>
              <w:jc w:val="center"/>
            </w:pPr>
            <w:r>
              <w:t>1,37</w:t>
            </w:r>
          </w:p>
        </w:tc>
        <w:tc>
          <w:tcPr>
            <w:tcW w:w="629" w:type="dxa"/>
            <w:vAlign w:val="center"/>
          </w:tcPr>
          <w:p w:rsidR="00162AF5" w:rsidRDefault="00162AF5">
            <w:pPr>
              <w:pStyle w:val="ConsPlusNormal"/>
              <w:jc w:val="center"/>
            </w:pPr>
            <w:r>
              <w:t>1,29</w:t>
            </w:r>
          </w:p>
        </w:tc>
        <w:tc>
          <w:tcPr>
            <w:tcW w:w="794" w:type="dxa"/>
            <w:vAlign w:val="center"/>
          </w:tcPr>
          <w:p w:rsidR="00162AF5" w:rsidRDefault="00162AF5">
            <w:pPr>
              <w:pStyle w:val="ConsPlusNormal"/>
              <w:jc w:val="center"/>
            </w:pPr>
            <w:r>
              <w:t>1,10</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1,32</w:t>
            </w:r>
          </w:p>
        </w:tc>
        <w:tc>
          <w:tcPr>
            <w:tcW w:w="754" w:type="dxa"/>
            <w:vAlign w:val="center"/>
          </w:tcPr>
          <w:p w:rsidR="00162AF5" w:rsidRDefault="00162AF5">
            <w:pPr>
              <w:pStyle w:val="ConsPlusNormal"/>
              <w:jc w:val="center"/>
            </w:pPr>
            <w:r>
              <w:t>1,40</w:t>
            </w:r>
          </w:p>
        </w:tc>
        <w:tc>
          <w:tcPr>
            <w:tcW w:w="754" w:type="dxa"/>
            <w:vAlign w:val="center"/>
          </w:tcPr>
          <w:p w:rsidR="00162AF5" w:rsidRDefault="00162AF5">
            <w:pPr>
              <w:pStyle w:val="ConsPlusNormal"/>
              <w:jc w:val="center"/>
            </w:pPr>
            <w:r>
              <w:t>1,39</w:t>
            </w:r>
          </w:p>
        </w:tc>
        <w:tc>
          <w:tcPr>
            <w:tcW w:w="629" w:type="dxa"/>
            <w:vAlign w:val="center"/>
          </w:tcPr>
          <w:p w:rsidR="00162AF5" w:rsidRDefault="00162AF5">
            <w:pPr>
              <w:pStyle w:val="ConsPlusNormal"/>
              <w:jc w:val="center"/>
            </w:pPr>
            <w:r>
              <w:t>1,30</w:t>
            </w:r>
          </w:p>
        </w:tc>
        <w:tc>
          <w:tcPr>
            <w:tcW w:w="794" w:type="dxa"/>
            <w:vAlign w:val="center"/>
          </w:tcPr>
          <w:p w:rsidR="00162AF5" w:rsidRDefault="00162AF5">
            <w:pPr>
              <w:pStyle w:val="ConsPlusNormal"/>
              <w:jc w:val="center"/>
            </w:pPr>
            <w:r>
              <w:t>1,07</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1,29</w:t>
            </w:r>
          </w:p>
        </w:tc>
        <w:tc>
          <w:tcPr>
            <w:tcW w:w="754" w:type="dxa"/>
            <w:vAlign w:val="center"/>
          </w:tcPr>
          <w:p w:rsidR="00162AF5" w:rsidRDefault="00162AF5">
            <w:pPr>
              <w:pStyle w:val="ConsPlusNormal"/>
              <w:jc w:val="center"/>
            </w:pPr>
            <w:r>
              <w:t>1,38</w:t>
            </w:r>
          </w:p>
        </w:tc>
        <w:tc>
          <w:tcPr>
            <w:tcW w:w="754" w:type="dxa"/>
            <w:vAlign w:val="center"/>
          </w:tcPr>
          <w:p w:rsidR="00162AF5" w:rsidRDefault="00162AF5">
            <w:pPr>
              <w:pStyle w:val="ConsPlusNormal"/>
              <w:jc w:val="center"/>
            </w:pPr>
            <w:r>
              <w:t>1,36</w:t>
            </w:r>
          </w:p>
        </w:tc>
        <w:tc>
          <w:tcPr>
            <w:tcW w:w="629" w:type="dxa"/>
            <w:vAlign w:val="center"/>
          </w:tcPr>
          <w:p w:rsidR="00162AF5" w:rsidRDefault="00162AF5">
            <w:pPr>
              <w:pStyle w:val="ConsPlusNormal"/>
              <w:jc w:val="center"/>
            </w:pPr>
            <w:r>
              <w:t>1,28</w:t>
            </w:r>
          </w:p>
        </w:tc>
        <w:tc>
          <w:tcPr>
            <w:tcW w:w="794" w:type="dxa"/>
            <w:vAlign w:val="center"/>
          </w:tcPr>
          <w:p w:rsidR="00162AF5" w:rsidRDefault="00162AF5">
            <w:pPr>
              <w:pStyle w:val="ConsPlusNormal"/>
              <w:jc w:val="center"/>
            </w:pPr>
            <w:r>
              <w:t>1,08</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1,26</w:t>
            </w:r>
          </w:p>
        </w:tc>
        <w:tc>
          <w:tcPr>
            <w:tcW w:w="754" w:type="dxa"/>
            <w:vAlign w:val="center"/>
          </w:tcPr>
          <w:p w:rsidR="00162AF5" w:rsidRDefault="00162AF5">
            <w:pPr>
              <w:pStyle w:val="ConsPlusNormal"/>
              <w:jc w:val="center"/>
            </w:pPr>
            <w:r>
              <w:t>1,34</w:t>
            </w:r>
          </w:p>
        </w:tc>
        <w:tc>
          <w:tcPr>
            <w:tcW w:w="754" w:type="dxa"/>
            <w:vAlign w:val="center"/>
          </w:tcPr>
          <w:p w:rsidR="00162AF5" w:rsidRDefault="00162AF5">
            <w:pPr>
              <w:pStyle w:val="ConsPlusNormal"/>
              <w:jc w:val="center"/>
            </w:pPr>
            <w:r>
              <w:t>1,33</w:t>
            </w:r>
          </w:p>
        </w:tc>
        <w:tc>
          <w:tcPr>
            <w:tcW w:w="629" w:type="dxa"/>
            <w:vAlign w:val="center"/>
          </w:tcPr>
          <w:p w:rsidR="00162AF5" w:rsidRDefault="00162AF5">
            <w:pPr>
              <w:pStyle w:val="ConsPlusNormal"/>
              <w:jc w:val="center"/>
            </w:pPr>
            <w:r>
              <w:t>1,26</w:t>
            </w:r>
          </w:p>
        </w:tc>
        <w:tc>
          <w:tcPr>
            <w:tcW w:w="794" w:type="dxa"/>
            <w:vAlign w:val="center"/>
          </w:tcPr>
          <w:p w:rsidR="00162AF5" w:rsidRDefault="00162AF5">
            <w:pPr>
              <w:pStyle w:val="ConsPlusNormal"/>
              <w:jc w:val="center"/>
            </w:pPr>
            <w:r>
              <w:t>1,09</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1,50</w:t>
            </w:r>
          </w:p>
        </w:tc>
        <w:tc>
          <w:tcPr>
            <w:tcW w:w="754" w:type="dxa"/>
            <w:vAlign w:val="center"/>
          </w:tcPr>
          <w:p w:rsidR="00162AF5" w:rsidRDefault="00162AF5">
            <w:pPr>
              <w:pStyle w:val="ConsPlusNormal"/>
              <w:jc w:val="center"/>
            </w:pPr>
            <w:r>
              <w:t>1,59</w:t>
            </w:r>
          </w:p>
        </w:tc>
        <w:tc>
          <w:tcPr>
            <w:tcW w:w="754" w:type="dxa"/>
            <w:vAlign w:val="center"/>
          </w:tcPr>
          <w:p w:rsidR="00162AF5" w:rsidRDefault="00162AF5">
            <w:pPr>
              <w:pStyle w:val="ConsPlusNormal"/>
              <w:jc w:val="center"/>
            </w:pPr>
            <w:r>
              <w:t>1,55</w:t>
            </w:r>
          </w:p>
        </w:tc>
        <w:tc>
          <w:tcPr>
            <w:tcW w:w="629" w:type="dxa"/>
            <w:vAlign w:val="center"/>
          </w:tcPr>
          <w:p w:rsidR="00162AF5" w:rsidRDefault="00162AF5">
            <w:pPr>
              <w:pStyle w:val="ConsPlusNormal"/>
              <w:jc w:val="center"/>
            </w:pPr>
            <w:r>
              <w:t>1,44</w:t>
            </w:r>
          </w:p>
        </w:tc>
        <w:tc>
          <w:tcPr>
            <w:tcW w:w="794" w:type="dxa"/>
            <w:vAlign w:val="center"/>
          </w:tcPr>
          <w:p w:rsidR="00162AF5" w:rsidRDefault="00162AF5">
            <w:pPr>
              <w:pStyle w:val="ConsPlusNormal"/>
              <w:jc w:val="center"/>
            </w:pPr>
            <w:r>
              <w:t>1,11</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1,46</w:t>
            </w:r>
          </w:p>
        </w:tc>
        <w:tc>
          <w:tcPr>
            <w:tcW w:w="754" w:type="dxa"/>
            <w:vAlign w:val="center"/>
          </w:tcPr>
          <w:p w:rsidR="00162AF5" w:rsidRDefault="00162AF5">
            <w:pPr>
              <w:pStyle w:val="ConsPlusNormal"/>
              <w:jc w:val="center"/>
            </w:pPr>
            <w:r>
              <w:t>1,54</w:t>
            </w:r>
          </w:p>
        </w:tc>
        <w:tc>
          <w:tcPr>
            <w:tcW w:w="754" w:type="dxa"/>
            <w:vAlign w:val="center"/>
          </w:tcPr>
          <w:p w:rsidR="00162AF5" w:rsidRDefault="00162AF5">
            <w:pPr>
              <w:pStyle w:val="ConsPlusNormal"/>
              <w:jc w:val="center"/>
            </w:pPr>
            <w:r>
              <w:t>1,53</w:t>
            </w:r>
          </w:p>
        </w:tc>
        <w:tc>
          <w:tcPr>
            <w:tcW w:w="629" w:type="dxa"/>
            <w:vAlign w:val="center"/>
          </w:tcPr>
          <w:p w:rsidR="00162AF5" w:rsidRDefault="00162AF5">
            <w:pPr>
              <w:pStyle w:val="ConsPlusNormal"/>
              <w:jc w:val="center"/>
            </w:pPr>
            <w:r>
              <w:t>1,42</w:t>
            </w:r>
          </w:p>
        </w:tc>
        <w:tc>
          <w:tcPr>
            <w:tcW w:w="794" w:type="dxa"/>
            <w:vAlign w:val="center"/>
          </w:tcPr>
          <w:p w:rsidR="00162AF5" w:rsidRDefault="00162AF5">
            <w:pPr>
              <w:pStyle w:val="ConsPlusNormal"/>
              <w:jc w:val="center"/>
            </w:pPr>
            <w:r>
              <w:t>1,11</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1,40</w:t>
            </w:r>
          </w:p>
        </w:tc>
        <w:tc>
          <w:tcPr>
            <w:tcW w:w="754" w:type="dxa"/>
            <w:vAlign w:val="center"/>
          </w:tcPr>
          <w:p w:rsidR="00162AF5" w:rsidRDefault="00162AF5">
            <w:pPr>
              <w:pStyle w:val="ConsPlusNormal"/>
              <w:jc w:val="center"/>
            </w:pPr>
            <w:r>
              <w:t>1,49</w:t>
            </w:r>
          </w:p>
        </w:tc>
        <w:tc>
          <w:tcPr>
            <w:tcW w:w="754" w:type="dxa"/>
            <w:vAlign w:val="center"/>
          </w:tcPr>
          <w:p w:rsidR="00162AF5" w:rsidRDefault="00162AF5">
            <w:pPr>
              <w:pStyle w:val="ConsPlusNormal"/>
              <w:jc w:val="center"/>
            </w:pPr>
            <w:r>
              <w:t>1,50</w:t>
            </w:r>
          </w:p>
        </w:tc>
        <w:tc>
          <w:tcPr>
            <w:tcW w:w="629" w:type="dxa"/>
            <w:vAlign w:val="center"/>
          </w:tcPr>
          <w:p w:rsidR="00162AF5" w:rsidRDefault="00162AF5">
            <w:pPr>
              <w:pStyle w:val="ConsPlusNormal"/>
              <w:jc w:val="center"/>
            </w:pPr>
            <w:r>
              <w:t>1,40</w:t>
            </w:r>
          </w:p>
        </w:tc>
        <w:tc>
          <w:tcPr>
            <w:tcW w:w="794" w:type="dxa"/>
            <w:vAlign w:val="center"/>
          </w:tcPr>
          <w:p w:rsidR="00162AF5" w:rsidRDefault="00162AF5">
            <w:pPr>
              <w:pStyle w:val="ConsPlusNormal"/>
              <w:jc w:val="center"/>
            </w:pPr>
            <w:r>
              <w:t>1,12</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1,46</w:t>
            </w:r>
          </w:p>
        </w:tc>
        <w:tc>
          <w:tcPr>
            <w:tcW w:w="754" w:type="dxa"/>
            <w:vAlign w:val="center"/>
          </w:tcPr>
          <w:p w:rsidR="00162AF5" w:rsidRDefault="00162AF5">
            <w:pPr>
              <w:pStyle w:val="ConsPlusNormal"/>
              <w:jc w:val="center"/>
            </w:pPr>
            <w:r>
              <w:t>1,55</w:t>
            </w:r>
          </w:p>
        </w:tc>
        <w:tc>
          <w:tcPr>
            <w:tcW w:w="754" w:type="dxa"/>
            <w:vAlign w:val="center"/>
          </w:tcPr>
          <w:p w:rsidR="00162AF5" w:rsidRDefault="00162AF5">
            <w:pPr>
              <w:pStyle w:val="ConsPlusNormal"/>
              <w:jc w:val="center"/>
            </w:pPr>
            <w:r>
              <w:t>1,52</w:t>
            </w:r>
          </w:p>
        </w:tc>
        <w:tc>
          <w:tcPr>
            <w:tcW w:w="629" w:type="dxa"/>
            <w:vAlign w:val="center"/>
          </w:tcPr>
          <w:p w:rsidR="00162AF5" w:rsidRDefault="00162AF5">
            <w:pPr>
              <w:pStyle w:val="ConsPlusNormal"/>
              <w:jc w:val="center"/>
            </w:pPr>
            <w:r>
              <w:t>1,41</w:t>
            </w:r>
          </w:p>
        </w:tc>
        <w:tc>
          <w:tcPr>
            <w:tcW w:w="794" w:type="dxa"/>
            <w:vAlign w:val="center"/>
          </w:tcPr>
          <w:p w:rsidR="00162AF5" w:rsidRDefault="00162AF5">
            <w:pPr>
              <w:pStyle w:val="ConsPlusNormal"/>
              <w:jc w:val="center"/>
            </w:pPr>
            <w:r>
              <w:t>1,10</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1,42</w:t>
            </w:r>
          </w:p>
        </w:tc>
        <w:tc>
          <w:tcPr>
            <w:tcW w:w="754" w:type="dxa"/>
            <w:vAlign w:val="center"/>
          </w:tcPr>
          <w:p w:rsidR="00162AF5" w:rsidRDefault="00162AF5">
            <w:pPr>
              <w:pStyle w:val="ConsPlusNormal"/>
              <w:jc w:val="center"/>
            </w:pPr>
            <w:r>
              <w:t>1,51</w:t>
            </w:r>
          </w:p>
        </w:tc>
        <w:tc>
          <w:tcPr>
            <w:tcW w:w="754" w:type="dxa"/>
            <w:vAlign w:val="center"/>
          </w:tcPr>
          <w:p w:rsidR="00162AF5" w:rsidRDefault="00162AF5">
            <w:pPr>
              <w:pStyle w:val="ConsPlusNormal"/>
              <w:jc w:val="center"/>
            </w:pPr>
            <w:r>
              <w:t>1,49</w:t>
            </w:r>
          </w:p>
        </w:tc>
        <w:tc>
          <w:tcPr>
            <w:tcW w:w="629" w:type="dxa"/>
            <w:vAlign w:val="center"/>
          </w:tcPr>
          <w:p w:rsidR="00162AF5" w:rsidRDefault="00162AF5">
            <w:pPr>
              <w:pStyle w:val="ConsPlusNormal"/>
              <w:jc w:val="center"/>
            </w:pPr>
            <w:r>
              <w:t>1,39</w:t>
            </w:r>
          </w:p>
        </w:tc>
        <w:tc>
          <w:tcPr>
            <w:tcW w:w="794" w:type="dxa"/>
            <w:vAlign w:val="center"/>
          </w:tcPr>
          <w:p w:rsidR="00162AF5" w:rsidRDefault="00162AF5">
            <w:pPr>
              <w:pStyle w:val="ConsPlusNormal"/>
              <w:jc w:val="center"/>
            </w:pPr>
            <w:r>
              <w:t>1,11</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1,37</w:t>
            </w:r>
          </w:p>
        </w:tc>
        <w:tc>
          <w:tcPr>
            <w:tcW w:w="754" w:type="dxa"/>
            <w:vAlign w:val="center"/>
          </w:tcPr>
          <w:p w:rsidR="00162AF5" w:rsidRDefault="00162AF5">
            <w:pPr>
              <w:pStyle w:val="ConsPlusNormal"/>
              <w:jc w:val="center"/>
            </w:pPr>
            <w:r>
              <w:t>1,46</w:t>
            </w:r>
          </w:p>
        </w:tc>
        <w:tc>
          <w:tcPr>
            <w:tcW w:w="754" w:type="dxa"/>
            <w:vAlign w:val="center"/>
          </w:tcPr>
          <w:p w:rsidR="00162AF5" w:rsidRDefault="00162AF5">
            <w:pPr>
              <w:pStyle w:val="ConsPlusNormal"/>
              <w:jc w:val="center"/>
            </w:pPr>
            <w:r>
              <w:t>1,46</w:t>
            </w:r>
          </w:p>
        </w:tc>
        <w:tc>
          <w:tcPr>
            <w:tcW w:w="629" w:type="dxa"/>
            <w:vAlign w:val="center"/>
          </w:tcPr>
          <w:p w:rsidR="00162AF5" w:rsidRDefault="00162AF5">
            <w:pPr>
              <w:pStyle w:val="ConsPlusNormal"/>
              <w:jc w:val="center"/>
            </w:pPr>
            <w:r>
              <w:t>1,37</w:t>
            </w:r>
          </w:p>
        </w:tc>
        <w:tc>
          <w:tcPr>
            <w:tcW w:w="794" w:type="dxa"/>
            <w:vAlign w:val="center"/>
          </w:tcPr>
          <w:p w:rsidR="00162AF5" w:rsidRDefault="00162AF5">
            <w:pPr>
              <w:pStyle w:val="ConsPlusNormal"/>
              <w:jc w:val="center"/>
            </w:pPr>
            <w:r>
              <w:t>1,12</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1,42</w:t>
            </w:r>
          </w:p>
        </w:tc>
        <w:tc>
          <w:tcPr>
            <w:tcW w:w="754" w:type="dxa"/>
            <w:vAlign w:val="center"/>
          </w:tcPr>
          <w:p w:rsidR="00162AF5" w:rsidRDefault="00162AF5">
            <w:pPr>
              <w:pStyle w:val="ConsPlusNormal"/>
              <w:jc w:val="center"/>
            </w:pPr>
            <w:r>
              <w:t>1,51</w:t>
            </w:r>
          </w:p>
        </w:tc>
        <w:tc>
          <w:tcPr>
            <w:tcW w:w="754" w:type="dxa"/>
            <w:vAlign w:val="center"/>
          </w:tcPr>
          <w:p w:rsidR="00162AF5" w:rsidRDefault="00162AF5">
            <w:pPr>
              <w:pStyle w:val="ConsPlusNormal"/>
              <w:jc w:val="center"/>
            </w:pPr>
            <w:r>
              <w:t>1,48</w:t>
            </w:r>
          </w:p>
        </w:tc>
        <w:tc>
          <w:tcPr>
            <w:tcW w:w="629" w:type="dxa"/>
            <w:vAlign w:val="center"/>
          </w:tcPr>
          <w:p w:rsidR="00162AF5" w:rsidRDefault="00162AF5">
            <w:pPr>
              <w:pStyle w:val="ConsPlusNormal"/>
              <w:jc w:val="center"/>
            </w:pPr>
            <w:r>
              <w:t>1,39</w:t>
            </w:r>
          </w:p>
        </w:tc>
        <w:tc>
          <w:tcPr>
            <w:tcW w:w="794" w:type="dxa"/>
            <w:vAlign w:val="center"/>
          </w:tcPr>
          <w:p w:rsidR="00162AF5" w:rsidRDefault="00162AF5">
            <w:pPr>
              <w:pStyle w:val="ConsPlusNormal"/>
              <w:jc w:val="center"/>
            </w:pPr>
            <w:r>
              <w:t>1,09</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1,39</w:t>
            </w:r>
          </w:p>
        </w:tc>
        <w:tc>
          <w:tcPr>
            <w:tcW w:w="754" w:type="dxa"/>
            <w:vAlign w:val="center"/>
          </w:tcPr>
          <w:p w:rsidR="00162AF5" w:rsidRDefault="00162AF5">
            <w:pPr>
              <w:pStyle w:val="ConsPlusNormal"/>
              <w:jc w:val="center"/>
            </w:pPr>
            <w:r>
              <w:t>1,47</w:t>
            </w:r>
          </w:p>
        </w:tc>
        <w:tc>
          <w:tcPr>
            <w:tcW w:w="754" w:type="dxa"/>
            <w:vAlign w:val="center"/>
          </w:tcPr>
          <w:p w:rsidR="00162AF5" w:rsidRDefault="00162AF5">
            <w:pPr>
              <w:pStyle w:val="ConsPlusNormal"/>
              <w:jc w:val="center"/>
            </w:pPr>
            <w:r>
              <w:t>1,46</w:t>
            </w:r>
          </w:p>
        </w:tc>
        <w:tc>
          <w:tcPr>
            <w:tcW w:w="629" w:type="dxa"/>
            <w:vAlign w:val="center"/>
          </w:tcPr>
          <w:p w:rsidR="00162AF5" w:rsidRDefault="00162AF5">
            <w:pPr>
              <w:pStyle w:val="ConsPlusNormal"/>
              <w:jc w:val="center"/>
            </w:pPr>
            <w:r>
              <w:t>1,37</w:t>
            </w:r>
          </w:p>
        </w:tc>
        <w:tc>
          <w:tcPr>
            <w:tcW w:w="794" w:type="dxa"/>
            <w:vAlign w:val="center"/>
          </w:tcPr>
          <w:p w:rsidR="00162AF5" w:rsidRDefault="00162AF5">
            <w:pPr>
              <w:pStyle w:val="ConsPlusNormal"/>
              <w:jc w:val="center"/>
            </w:pPr>
            <w:r>
              <w:t>1,10</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1,34</w:t>
            </w:r>
          </w:p>
        </w:tc>
        <w:tc>
          <w:tcPr>
            <w:tcW w:w="754" w:type="dxa"/>
            <w:vAlign w:val="center"/>
          </w:tcPr>
          <w:p w:rsidR="00162AF5" w:rsidRDefault="00162AF5">
            <w:pPr>
              <w:pStyle w:val="ConsPlusNormal"/>
              <w:jc w:val="center"/>
            </w:pPr>
            <w:r>
              <w:t>1,43</w:t>
            </w:r>
          </w:p>
        </w:tc>
        <w:tc>
          <w:tcPr>
            <w:tcW w:w="754" w:type="dxa"/>
            <w:vAlign w:val="center"/>
          </w:tcPr>
          <w:p w:rsidR="00162AF5" w:rsidRDefault="00162AF5">
            <w:pPr>
              <w:pStyle w:val="ConsPlusNormal"/>
              <w:jc w:val="center"/>
            </w:pPr>
            <w:r>
              <w:t>1,43</w:t>
            </w:r>
          </w:p>
        </w:tc>
        <w:tc>
          <w:tcPr>
            <w:tcW w:w="629" w:type="dxa"/>
            <w:vAlign w:val="center"/>
          </w:tcPr>
          <w:p w:rsidR="00162AF5" w:rsidRDefault="00162AF5">
            <w:pPr>
              <w:pStyle w:val="ConsPlusNormal"/>
              <w:jc w:val="center"/>
            </w:pPr>
            <w:r>
              <w:t>1,34</w:t>
            </w:r>
          </w:p>
        </w:tc>
        <w:tc>
          <w:tcPr>
            <w:tcW w:w="794" w:type="dxa"/>
            <w:vAlign w:val="center"/>
          </w:tcPr>
          <w:p w:rsidR="00162AF5" w:rsidRDefault="00162AF5">
            <w:pPr>
              <w:pStyle w:val="ConsPlusNormal"/>
              <w:jc w:val="center"/>
            </w:pPr>
            <w:r>
              <w:t>1,11</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1,38</w:t>
            </w:r>
          </w:p>
        </w:tc>
        <w:tc>
          <w:tcPr>
            <w:tcW w:w="754" w:type="dxa"/>
            <w:vAlign w:val="center"/>
          </w:tcPr>
          <w:p w:rsidR="00162AF5" w:rsidRDefault="00162AF5">
            <w:pPr>
              <w:pStyle w:val="ConsPlusNormal"/>
              <w:jc w:val="center"/>
            </w:pPr>
            <w:r>
              <w:t>1,47</w:t>
            </w:r>
          </w:p>
        </w:tc>
        <w:tc>
          <w:tcPr>
            <w:tcW w:w="754" w:type="dxa"/>
            <w:vAlign w:val="center"/>
          </w:tcPr>
          <w:p w:rsidR="00162AF5" w:rsidRDefault="00162AF5">
            <w:pPr>
              <w:pStyle w:val="ConsPlusNormal"/>
              <w:jc w:val="center"/>
            </w:pPr>
            <w:r>
              <w:t>1,45</w:t>
            </w:r>
          </w:p>
        </w:tc>
        <w:tc>
          <w:tcPr>
            <w:tcW w:w="629" w:type="dxa"/>
            <w:vAlign w:val="center"/>
          </w:tcPr>
          <w:p w:rsidR="00162AF5" w:rsidRDefault="00162AF5">
            <w:pPr>
              <w:pStyle w:val="ConsPlusNormal"/>
              <w:jc w:val="center"/>
            </w:pPr>
            <w:r>
              <w:t>1,36</w:t>
            </w:r>
          </w:p>
        </w:tc>
        <w:tc>
          <w:tcPr>
            <w:tcW w:w="794" w:type="dxa"/>
            <w:vAlign w:val="center"/>
          </w:tcPr>
          <w:p w:rsidR="00162AF5" w:rsidRDefault="00162AF5">
            <w:pPr>
              <w:pStyle w:val="ConsPlusNormal"/>
              <w:jc w:val="center"/>
            </w:pPr>
            <w:r>
              <w:t>1,08</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1,35</w:t>
            </w:r>
          </w:p>
        </w:tc>
        <w:tc>
          <w:tcPr>
            <w:tcW w:w="754" w:type="dxa"/>
            <w:vAlign w:val="center"/>
          </w:tcPr>
          <w:p w:rsidR="00162AF5" w:rsidRDefault="00162AF5">
            <w:pPr>
              <w:pStyle w:val="ConsPlusNormal"/>
              <w:jc w:val="center"/>
            </w:pPr>
            <w:r>
              <w:t>1,44</w:t>
            </w:r>
          </w:p>
        </w:tc>
        <w:tc>
          <w:tcPr>
            <w:tcW w:w="754" w:type="dxa"/>
            <w:vAlign w:val="center"/>
          </w:tcPr>
          <w:p w:rsidR="00162AF5" w:rsidRDefault="00162AF5">
            <w:pPr>
              <w:pStyle w:val="ConsPlusNormal"/>
              <w:jc w:val="center"/>
            </w:pPr>
            <w:r>
              <w:t>1,43</w:t>
            </w:r>
          </w:p>
        </w:tc>
        <w:tc>
          <w:tcPr>
            <w:tcW w:w="629" w:type="dxa"/>
            <w:vAlign w:val="center"/>
          </w:tcPr>
          <w:p w:rsidR="00162AF5" w:rsidRDefault="00162AF5">
            <w:pPr>
              <w:pStyle w:val="ConsPlusNormal"/>
              <w:jc w:val="center"/>
            </w:pPr>
            <w:r>
              <w:t>1,34</w:t>
            </w:r>
          </w:p>
        </w:tc>
        <w:tc>
          <w:tcPr>
            <w:tcW w:w="794" w:type="dxa"/>
            <w:vAlign w:val="center"/>
          </w:tcPr>
          <w:p w:rsidR="00162AF5" w:rsidRDefault="00162AF5">
            <w:pPr>
              <w:pStyle w:val="ConsPlusNormal"/>
              <w:jc w:val="center"/>
            </w:pPr>
            <w:r>
              <w:t>1,09</w:t>
            </w:r>
          </w:p>
        </w:tc>
      </w:tr>
      <w:tr w:rsidR="00162AF5">
        <w:tc>
          <w:tcPr>
            <w:tcW w:w="1644" w:type="dxa"/>
            <w:vAlign w:val="center"/>
          </w:tcPr>
          <w:p w:rsidR="00162AF5" w:rsidRDefault="00162AF5">
            <w:pPr>
              <w:pStyle w:val="ConsPlusNormal"/>
              <w:jc w:val="center"/>
            </w:pPr>
            <w:r>
              <w:lastRenderedPageBreak/>
              <w:t>0,30</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1,32</w:t>
            </w:r>
          </w:p>
        </w:tc>
        <w:tc>
          <w:tcPr>
            <w:tcW w:w="754" w:type="dxa"/>
            <w:vAlign w:val="center"/>
          </w:tcPr>
          <w:p w:rsidR="00162AF5" w:rsidRDefault="00162AF5">
            <w:pPr>
              <w:pStyle w:val="ConsPlusNormal"/>
              <w:jc w:val="center"/>
            </w:pPr>
            <w:r>
              <w:t>1,40</w:t>
            </w:r>
          </w:p>
        </w:tc>
        <w:tc>
          <w:tcPr>
            <w:tcW w:w="754" w:type="dxa"/>
            <w:vAlign w:val="center"/>
          </w:tcPr>
          <w:p w:rsidR="00162AF5" w:rsidRDefault="00162AF5">
            <w:pPr>
              <w:pStyle w:val="ConsPlusNormal"/>
              <w:jc w:val="center"/>
            </w:pPr>
            <w:r>
              <w:t>1,40</w:t>
            </w:r>
          </w:p>
        </w:tc>
        <w:tc>
          <w:tcPr>
            <w:tcW w:w="629" w:type="dxa"/>
            <w:vAlign w:val="center"/>
          </w:tcPr>
          <w:p w:rsidR="00162AF5" w:rsidRDefault="00162AF5">
            <w:pPr>
              <w:pStyle w:val="ConsPlusNormal"/>
              <w:jc w:val="center"/>
            </w:pPr>
            <w:r>
              <w:t>1,31</w:t>
            </w:r>
          </w:p>
        </w:tc>
        <w:tc>
          <w:tcPr>
            <w:tcW w:w="794" w:type="dxa"/>
            <w:vAlign w:val="center"/>
          </w:tcPr>
          <w:p w:rsidR="00162AF5" w:rsidRDefault="00162AF5">
            <w:pPr>
              <w:pStyle w:val="ConsPlusNormal"/>
              <w:jc w:val="center"/>
            </w:pPr>
            <w:r>
              <w:t>1,10</w:t>
            </w:r>
          </w:p>
        </w:tc>
      </w:tr>
      <w:tr w:rsidR="00162AF5">
        <w:tc>
          <w:tcPr>
            <w:tcW w:w="9031" w:type="dxa"/>
            <w:gridSpan w:val="9"/>
          </w:tcPr>
          <w:p w:rsidR="00162AF5" w:rsidRDefault="00162AF5">
            <w:pPr>
              <w:pStyle w:val="ConsPlusNormal"/>
              <w:jc w:val="center"/>
            </w:pPr>
            <w:r>
              <w:t xml:space="preserve">Отношение расстояния расчетной точки от наружной стены к глубине помещения </w:t>
            </w:r>
            <w:r>
              <w:rPr>
                <w:i/>
              </w:rPr>
              <w:t>l</w:t>
            </w:r>
            <w:r>
              <w:rPr>
                <w:vertAlign w:val="subscript"/>
              </w:rPr>
              <w:t>т</w:t>
            </w:r>
            <w:r>
              <w:t>/</w:t>
            </w:r>
            <w:r>
              <w:rPr>
                <w:i/>
              </w:rPr>
              <w:t>d</w:t>
            </w:r>
            <w:r>
              <w:rPr>
                <w:vertAlign w:val="subscript"/>
              </w:rPr>
              <w:t>п</w:t>
            </w:r>
            <w:r>
              <w:t xml:space="preserve"> = 0,20</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1,10</w:t>
            </w:r>
          </w:p>
        </w:tc>
        <w:tc>
          <w:tcPr>
            <w:tcW w:w="754" w:type="dxa"/>
            <w:vAlign w:val="center"/>
          </w:tcPr>
          <w:p w:rsidR="00162AF5" w:rsidRDefault="00162AF5">
            <w:pPr>
              <w:pStyle w:val="ConsPlusNormal"/>
              <w:jc w:val="center"/>
            </w:pPr>
            <w:r>
              <w:t>1,18</w:t>
            </w:r>
          </w:p>
        </w:tc>
        <w:tc>
          <w:tcPr>
            <w:tcW w:w="754" w:type="dxa"/>
            <w:vAlign w:val="center"/>
          </w:tcPr>
          <w:p w:rsidR="00162AF5" w:rsidRDefault="00162AF5">
            <w:pPr>
              <w:pStyle w:val="ConsPlusNormal"/>
              <w:jc w:val="center"/>
            </w:pPr>
            <w:r>
              <w:t>1,14</w:t>
            </w:r>
          </w:p>
        </w:tc>
        <w:tc>
          <w:tcPr>
            <w:tcW w:w="629" w:type="dxa"/>
            <w:vAlign w:val="center"/>
          </w:tcPr>
          <w:p w:rsidR="00162AF5" w:rsidRDefault="00162AF5">
            <w:pPr>
              <w:pStyle w:val="ConsPlusNormal"/>
              <w:jc w:val="center"/>
            </w:pPr>
            <w:r>
              <w:t>1,10</w:t>
            </w:r>
          </w:p>
        </w:tc>
        <w:tc>
          <w:tcPr>
            <w:tcW w:w="794" w:type="dxa"/>
            <w:vAlign w:val="center"/>
          </w:tcPr>
          <w:p w:rsidR="00162AF5" w:rsidRDefault="00162AF5">
            <w:pPr>
              <w:pStyle w:val="ConsPlusNormal"/>
              <w:jc w:val="center"/>
            </w:pPr>
            <w:r>
              <w:t>1,03</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1,07</w:t>
            </w:r>
          </w:p>
        </w:tc>
        <w:tc>
          <w:tcPr>
            <w:tcW w:w="754" w:type="dxa"/>
            <w:vAlign w:val="center"/>
          </w:tcPr>
          <w:p w:rsidR="00162AF5" w:rsidRDefault="00162AF5">
            <w:pPr>
              <w:pStyle w:val="ConsPlusNormal"/>
              <w:jc w:val="center"/>
            </w:pPr>
            <w:r>
              <w:t>1,16</w:t>
            </w:r>
          </w:p>
        </w:tc>
        <w:tc>
          <w:tcPr>
            <w:tcW w:w="754" w:type="dxa"/>
            <w:vAlign w:val="center"/>
          </w:tcPr>
          <w:p w:rsidR="00162AF5" w:rsidRDefault="00162AF5">
            <w:pPr>
              <w:pStyle w:val="ConsPlusNormal"/>
              <w:jc w:val="center"/>
            </w:pPr>
            <w:r>
              <w:t>1,13</w:t>
            </w:r>
          </w:p>
        </w:tc>
        <w:tc>
          <w:tcPr>
            <w:tcW w:w="629" w:type="dxa"/>
            <w:vAlign w:val="center"/>
          </w:tcPr>
          <w:p w:rsidR="00162AF5" w:rsidRDefault="00162AF5">
            <w:pPr>
              <w:pStyle w:val="ConsPlusNormal"/>
              <w:jc w:val="center"/>
            </w:pPr>
            <w:r>
              <w:t>1,09</w:t>
            </w:r>
          </w:p>
        </w:tc>
        <w:tc>
          <w:tcPr>
            <w:tcW w:w="794" w:type="dxa"/>
            <w:vAlign w:val="center"/>
          </w:tcPr>
          <w:p w:rsidR="00162AF5" w:rsidRDefault="00162AF5">
            <w:pPr>
              <w:pStyle w:val="ConsPlusNormal"/>
              <w:jc w:val="center"/>
            </w:pPr>
            <w:r>
              <w:t>1,04</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1,03</w:t>
            </w:r>
          </w:p>
        </w:tc>
        <w:tc>
          <w:tcPr>
            <w:tcW w:w="754" w:type="dxa"/>
            <w:vAlign w:val="center"/>
          </w:tcPr>
          <w:p w:rsidR="00162AF5" w:rsidRDefault="00162AF5">
            <w:pPr>
              <w:pStyle w:val="ConsPlusNormal"/>
              <w:jc w:val="center"/>
            </w:pPr>
            <w:r>
              <w:t>1,12</w:t>
            </w:r>
          </w:p>
        </w:tc>
        <w:tc>
          <w:tcPr>
            <w:tcW w:w="754" w:type="dxa"/>
            <w:vAlign w:val="center"/>
          </w:tcPr>
          <w:p w:rsidR="00162AF5" w:rsidRDefault="00162AF5">
            <w:pPr>
              <w:pStyle w:val="ConsPlusNormal"/>
              <w:jc w:val="center"/>
            </w:pPr>
            <w:r>
              <w:t>1,11</w:t>
            </w:r>
          </w:p>
        </w:tc>
        <w:tc>
          <w:tcPr>
            <w:tcW w:w="629" w:type="dxa"/>
            <w:vAlign w:val="center"/>
          </w:tcPr>
          <w:p w:rsidR="00162AF5" w:rsidRDefault="00162AF5">
            <w:pPr>
              <w:pStyle w:val="ConsPlusNormal"/>
              <w:jc w:val="center"/>
            </w:pPr>
            <w:r>
              <w:t>1,08</w:t>
            </w:r>
          </w:p>
        </w:tc>
        <w:tc>
          <w:tcPr>
            <w:tcW w:w="794" w:type="dxa"/>
            <w:vAlign w:val="center"/>
          </w:tcPr>
          <w:p w:rsidR="00162AF5" w:rsidRDefault="00162AF5">
            <w:pPr>
              <w:pStyle w:val="ConsPlusNormal"/>
              <w:jc w:val="center"/>
            </w:pPr>
            <w:r>
              <w:t>1,05</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1,07</w:t>
            </w:r>
          </w:p>
        </w:tc>
        <w:tc>
          <w:tcPr>
            <w:tcW w:w="754" w:type="dxa"/>
            <w:vAlign w:val="center"/>
          </w:tcPr>
          <w:p w:rsidR="00162AF5" w:rsidRDefault="00162AF5">
            <w:pPr>
              <w:pStyle w:val="ConsPlusNormal"/>
              <w:jc w:val="center"/>
            </w:pPr>
            <w:r>
              <w:t>1,16</w:t>
            </w:r>
          </w:p>
        </w:tc>
        <w:tc>
          <w:tcPr>
            <w:tcW w:w="754" w:type="dxa"/>
            <w:vAlign w:val="center"/>
          </w:tcPr>
          <w:p w:rsidR="00162AF5" w:rsidRDefault="00162AF5">
            <w:pPr>
              <w:pStyle w:val="ConsPlusNormal"/>
              <w:jc w:val="center"/>
            </w:pPr>
            <w:r>
              <w:t>1,12</w:t>
            </w:r>
          </w:p>
        </w:tc>
        <w:tc>
          <w:tcPr>
            <w:tcW w:w="629" w:type="dxa"/>
            <w:vAlign w:val="center"/>
          </w:tcPr>
          <w:p w:rsidR="00162AF5" w:rsidRDefault="00162AF5">
            <w:pPr>
              <w:pStyle w:val="ConsPlusNormal"/>
              <w:jc w:val="center"/>
            </w:pPr>
            <w:r>
              <w:t>1,08</w:t>
            </w:r>
          </w:p>
        </w:tc>
        <w:tc>
          <w:tcPr>
            <w:tcW w:w="794" w:type="dxa"/>
            <w:vAlign w:val="center"/>
          </w:tcPr>
          <w:p w:rsidR="00162AF5" w:rsidRDefault="00162AF5">
            <w:pPr>
              <w:pStyle w:val="ConsPlusNormal"/>
              <w:jc w:val="center"/>
            </w:pPr>
            <w:r>
              <w:t>1,03</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1,05</w:t>
            </w:r>
          </w:p>
        </w:tc>
        <w:tc>
          <w:tcPr>
            <w:tcW w:w="754" w:type="dxa"/>
            <w:vAlign w:val="center"/>
          </w:tcPr>
          <w:p w:rsidR="00162AF5" w:rsidRDefault="00162AF5">
            <w:pPr>
              <w:pStyle w:val="ConsPlusNormal"/>
              <w:jc w:val="center"/>
            </w:pPr>
            <w:r>
              <w:t>1,14</w:t>
            </w:r>
          </w:p>
        </w:tc>
        <w:tc>
          <w:tcPr>
            <w:tcW w:w="754" w:type="dxa"/>
            <w:vAlign w:val="center"/>
          </w:tcPr>
          <w:p w:rsidR="00162AF5" w:rsidRDefault="00162AF5">
            <w:pPr>
              <w:pStyle w:val="ConsPlusNormal"/>
              <w:jc w:val="center"/>
            </w:pPr>
            <w:r>
              <w:t>1,11</w:t>
            </w:r>
          </w:p>
        </w:tc>
        <w:tc>
          <w:tcPr>
            <w:tcW w:w="629" w:type="dxa"/>
            <w:vAlign w:val="center"/>
          </w:tcPr>
          <w:p w:rsidR="00162AF5" w:rsidRDefault="00162AF5">
            <w:pPr>
              <w:pStyle w:val="ConsPlusNormal"/>
              <w:jc w:val="center"/>
            </w:pPr>
            <w:r>
              <w:t>1,07</w:t>
            </w:r>
          </w:p>
        </w:tc>
        <w:tc>
          <w:tcPr>
            <w:tcW w:w="794" w:type="dxa"/>
            <w:vAlign w:val="center"/>
          </w:tcPr>
          <w:p w:rsidR="00162AF5" w:rsidRDefault="00162AF5">
            <w:pPr>
              <w:pStyle w:val="ConsPlusNormal"/>
              <w:jc w:val="center"/>
            </w:pPr>
            <w:r>
              <w:t>1,04</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1,02</w:t>
            </w:r>
          </w:p>
        </w:tc>
        <w:tc>
          <w:tcPr>
            <w:tcW w:w="754" w:type="dxa"/>
            <w:vAlign w:val="center"/>
          </w:tcPr>
          <w:p w:rsidR="00162AF5" w:rsidRDefault="00162AF5">
            <w:pPr>
              <w:pStyle w:val="ConsPlusNormal"/>
              <w:jc w:val="center"/>
            </w:pPr>
            <w:r>
              <w:t>1,11</w:t>
            </w:r>
          </w:p>
        </w:tc>
        <w:tc>
          <w:tcPr>
            <w:tcW w:w="754" w:type="dxa"/>
            <w:vAlign w:val="center"/>
          </w:tcPr>
          <w:p w:rsidR="00162AF5" w:rsidRDefault="00162AF5">
            <w:pPr>
              <w:pStyle w:val="ConsPlusNormal"/>
              <w:jc w:val="center"/>
            </w:pPr>
            <w:r>
              <w:t>1,09</w:t>
            </w:r>
          </w:p>
        </w:tc>
        <w:tc>
          <w:tcPr>
            <w:tcW w:w="629" w:type="dxa"/>
            <w:vAlign w:val="center"/>
          </w:tcPr>
          <w:p w:rsidR="00162AF5" w:rsidRDefault="00162AF5">
            <w:pPr>
              <w:pStyle w:val="ConsPlusNormal"/>
              <w:jc w:val="center"/>
            </w:pPr>
            <w:r>
              <w:t>1,06</w:t>
            </w:r>
          </w:p>
        </w:tc>
        <w:tc>
          <w:tcPr>
            <w:tcW w:w="794" w:type="dxa"/>
            <w:vAlign w:val="center"/>
          </w:tcPr>
          <w:p w:rsidR="00162AF5" w:rsidRDefault="00162AF5">
            <w:pPr>
              <w:pStyle w:val="ConsPlusNormal"/>
              <w:jc w:val="center"/>
            </w:pPr>
            <w:r>
              <w:t>1,05</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1,05</w:t>
            </w:r>
          </w:p>
        </w:tc>
        <w:tc>
          <w:tcPr>
            <w:tcW w:w="754" w:type="dxa"/>
            <w:vAlign w:val="center"/>
          </w:tcPr>
          <w:p w:rsidR="00162AF5" w:rsidRDefault="00162AF5">
            <w:pPr>
              <w:pStyle w:val="ConsPlusNormal"/>
              <w:jc w:val="center"/>
            </w:pPr>
            <w:r>
              <w:t>1,14</w:t>
            </w:r>
          </w:p>
        </w:tc>
        <w:tc>
          <w:tcPr>
            <w:tcW w:w="754" w:type="dxa"/>
            <w:vAlign w:val="center"/>
          </w:tcPr>
          <w:p w:rsidR="00162AF5" w:rsidRDefault="00162AF5">
            <w:pPr>
              <w:pStyle w:val="ConsPlusNormal"/>
              <w:jc w:val="center"/>
            </w:pPr>
            <w:r>
              <w:t>1,10</w:t>
            </w:r>
          </w:p>
        </w:tc>
        <w:tc>
          <w:tcPr>
            <w:tcW w:w="629" w:type="dxa"/>
            <w:vAlign w:val="center"/>
          </w:tcPr>
          <w:p w:rsidR="00162AF5" w:rsidRDefault="00162AF5">
            <w:pPr>
              <w:pStyle w:val="ConsPlusNormal"/>
              <w:jc w:val="center"/>
            </w:pPr>
            <w:r>
              <w:t>1,06</w:t>
            </w:r>
          </w:p>
        </w:tc>
        <w:tc>
          <w:tcPr>
            <w:tcW w:w="794" w:type="dxa"/>
            <w:vAlign w:val="center"/>
          </w:tcPr>
          <w:p w:rsidR="00162AF5" w:rsidRDefault="00162AF5">
            <w:pPr>
              <w:pStyle w:val="ConsPlusNormal"/>
              <w:jc w:val="center"/>
            </w:pPr>
            <w:r>
              <w:t>1,04</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1,04</w:t>
            </w:r>
          </w:p>
        </w:tc>
        <w:tc>
          <w:tcPr>
            <w:tcW w:w="754" w:type="dxa"/>
            <w:vAlign w:val="center"/>
          </w:tcPr>
          <w:p w:rsidR="00162AF5" w:rsidRDefault="00162AF5">
            <w:pPr>
              <w:pStyle w:val="ConsPlusNormal"/>
              <w:jc w:val="center"/>
            </w:pPr>
            <w:r>
              <w:t>1,12</w:t>
            </w:r>
          </w:p>
        </w:tc>
        <w:tc>
          <w:tcPr>
            <w:tcW w:w="754" w:type="dxa"/>
            <w:vAlign w:val="center"/>
          </w:tcPr>
          <w:p w:rsidR="00162AF5" w:rsidRDefault="00162AF5">
            <w:pPr>
              <w:pStyle w:val="ConsPlusNormal"/>
              <w:jc w:val="center"/>
            </w:pPr>
            <w:r>
              <w:t>1,08</w:t>
            </w:r>
          </w:p>
        </w:tc>
        <w:tc>
          <w:tcPr>
            <w:tcW w:w="629" w:type="dxa"/>
            <w:vAlign w:val="center"/>
          </w:tcPr>
          <w:p w:rsidR="00162AF5" w:rsidRDefault="00162AF5">
            <w:pPr>
              <w:pStyle w:val="ConsPlusNormal"/>
              <w:jc w:val="center"/>
            </w:pPr>
            <w:r>
              <w:t>1,05</w:t>
            </w:r>
          </w:p>
        </w:tc>
        <w:tc>
          <w:tcPr>
            <w:tcW w:w="794" w:type="dxa"/>
            <w:vAlign w:val="center"/>
          </w:tcPr>
          <w:p w:rsidR="00162AF5" w:rsidRDefault="00162AF5">
            <w:pPr>
              <w:pStyle w:val="ConsPlusNormal"/>
              <w:jc w:val="center"/>
            </w:pPr>
            <w:r>
              <w:t>1,04</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1,01</w:t>
            </w:r>
          </w:p>
        </w:tc>
        <w:tc>
          <w:tcPr>
            <w:tcW w:w="754" w:type="dxa"/>
            <w:vAlign w:val="center"/>
          </w:tcPr>
          <w:p w:rsidR="00162AF5" w:rsidRDefault="00162AF5">
            <w:pPr>
              <w:pStyle w:val="ConsPlusNormal"/>
              <w:jc w:val="center"/>
            </w:pPr>
            <w:r>
              <w:t>1,10</w:t>
            </w:r>
          </w:p>
        </w:tc>
        <w:tc>
          <w:tcPr>
            <w:tcW w:w="754" w:type="dxa"/>
            <w:vAlign w:val="center"/>
          </w:tcPr>
          <w:p w:rsidR="00162AF5" w:rsidRDefault="00162AF5">
            <w:pPr>
              <w:pStyle w:val="ConsPlusNormal"/>
              <w:jc w:val="center"/>
            </w:pPr>
            <w:r>
              <w:t>1,06</w:t>
            </w:r>
          </w:p>
        </w:tc>
        <w:tc>
          <w:tcPr>
            <w:tcW w:w="629" w:type="dxa"/>
            <w:vAlign w:val="center"/>
          </w:tcPr>
          <w:p w:rsidR="00162AF5" w:rsidRDefault="00162AF5">
            <w:pPr>
              <w:pStyle w:val="ConsPlusNormal"/>
              <w:jc w:val="center"/>
            </w:pPr>
            <w:r>
              <w:t>1,04</w:t>
            </w:r>
          </w:p>
        </w:tc>
        <w:tc>
          <w:tcPr>
            <w:tcW w:w="794" w:type="dxa"/>
            <w:vAlign w:val="center"/>
          </w:tcPr>
          <w:p w:rsidR="00162AF5" w:rsidRDefault="00162AF5">
            <w:pPr>
              <w:pStyle w:val="ConsPlusNormal"/>
              <w:jc w:val="center"/>
            </w:pPr>
            <w:r>
              <w:t>1,05</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1,03</w:t>
            </w:r>
          </w:p>
        </w:tc>
        <w:tc>
          <w:tcPr>
            <w:tcW w:w="754" w:type="dxa"/>
            <w:vAlign w:val="center"/>
          </w:tcPr>
          <w:p w:rsidR="00162AF5" w:rsidRDefault="00162AF5">
            <w:pPr>
              <w:pStyle w:val="ConsPlusNormal"/>
              <w:jc w:val="center"/>
            </w:pPr>
            <w:r>
              <w:t>1,12</w:t>
            </w:r>
          </w:p>
        </w:tc>
        <w:tc>
          <w:tcPr>
            <w:tcW w:w="754" w:type="dxa"/>
            <w:vAlign w:val="center"/>
          </w:tcPr>
          <w:p w:rsidR="00162AF5" w:rsidRDefault="00162AF5">
            <w:pPr>
              <w:pStyle w:val="ConsPlusNormal"/>
              <w:jc w:val="center"/>
            </w:pPr>
            <w:r>
              <w:t>1,07</w:t>
            </w:r>
          </w:p>
        </w:tc>
        <w:tc>
          <w:tcPr>
            <w:tcW w:w="629" w:type="dxa"/>
            <w:vAlign w:val="center"/>
          </w:tcPr>
          <w:p w:rsidR="00162AF5" w:rsidRDefault="00162AF5">
            <w:pPr>
              <w:pStyle w:val="ConsPlusNormal"/>
              <w:jc w:val="center"/>
            </w:pPr>
            <w:r>
              <w:t>1,04</w:t>
            </w:r>
          </w:p>
        </w:tc>
        <w:tc>
          <w:tcPr>
            <w:tcW w:w="794" w:type="dxa"/>
            <w:vAlign w:val="center"/>
          </w:tcPr>
          <w:p w:rsidR="00162AF5" w:rsidRDefault="00162AF5">
            <w:pPr>
              <w:pStyle w:val="ConsPlusNormal"/>
              <w:jc w:val="center"/>
            </w:pPr>
            <w:r>
              <w:t>1,04</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1,02</w:t>
            </w:r>
          </w:p>
        </w:tc>
        <w:tc>
          <w:tcPr>
            <w:tcW w:w="754" w:type="dxa"/>
            <w:vAlign w:val="center"/>
          </w:tcPr>
          <w:p w:rsidR="00162AF5" w:rsidRDefault="00162AF5">
            <w:pPr>
              <w:pStyle w:val="ConsPlusNormal"/>
              <w:jc w:val="center"/>
            </w:pPr>
            <w:r>
              <w:t>1,11</w:t>
            </w:r>
          </w:p>
        </w:tc>
        <w:tc>
          <w:tcPr>
            <w:tcW w:w="754" w:type="dxa"/>
            <w:vAlign w:val="center"/>
          </w:tcPr>
          <w:p w:rsidR="00162AF5" w:rsidRDefault="00162AF5">
            <w:pPr>
              <w:pStyle w:val="ConsPlusNormal"/>
              <w:jc w:val="center"/>
            </w:pPr>
            <w:r>
              <w:t>1,06</w:t>
            </w:r>
          </w:p>
        </w:tc>
        <w:tc>
          <w:tcPr>
            <w:tcW w:w="629" w:type="dxa"/>
            <w:vAlign w:val="center"/>
          </w:tcPr>
          <w:p w:rsidR="00162AF5" w:rsidRDefault="00162AF5">
            <w:pPr>
              <w:pStyle w:val="ConsPlusNormal"/>
              <w:jc w:val="center"/>
            </w:pPr>
            <w:r>
              <w:t>1,03</w:t>
            </w:r>
          </w:p>
        </w:tc>
        <w:tc>
          <w:tcPr>
            <w:tcW w:w="794" w:type="dxa"/>
            <w:vAlign w:val="center"/>
          </w:tcPr>
          <w:p w:rsidR="00162AF5" w:rsidRDefault="00162AF5">
            <w:pPr>
              <w:pStyle w:val="ConsPlusNormal"/>
              <w:jc w:val="center"/>
            </w:pPr>
            <w:r>
              <w:t>1,05</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1,00</w:t>
            </w:r>
          </w:p>
        </w:tc>
        <w:tc>
          <w:tcPr>
            <w:tcW w:w="754" w:type="dxa"/>
            <w:vAlign w:val="center"/>
          </w:tcPr>
          <w:p w:rsidR="00162AF5" w:rsidRDefault="00162AF5">
            <w:pPr>
              <w:pStyle w:val="ConsPlusNormal"/>
              <w:jc w:val="center"/>
            </w:pPr>
            <w:r>
              <w:t>1,09</w:t>
            </w:r>
          </w:p>
        </w:tc>
        <w:tc>
          <w:tcPr>
            <w:tcW w:w="754" w:type="dxa"/>
            <w:vAlign w:val="center"/>
          </w:tcPr>
          <w:p w:rsidR="00162AF5" w:rsidRDefault="00162AF5">
            <w:pPr>
              <w:pStyle w:val="ConsPlusNormal"/>
              <w:jc w:val="center"/>
            </w:pPr>
            <w:r>
              <w:t>1,04</w:t>
            </w:r>
          </w:p>
        </w:tc>
        <w:tc>
          <w:tcPr>
            <w:tcW w:w="629" w:type="dxa"/>
            <w:vAlign w:val="center"/>
          </w:tcPr>
          <w:p w:rsidR="00162AF5" w:rsidRDefault="00162AF5">
            <w:pPr>
              <w:pStyle w:val="ConsPlusNormal"/>
              <w:jc w:val="center"/>
            </w:pPr>
            <w:r>
              <w:t>1,02</w:t>
            </w:r>
          </w:p>
        </w:tc>
        <w:tc>
          <w:tcPr>
            <w:tcW w:w="794" w:type="dxa"/>
            <w:vAlign w:val="center"/>
          </w:tcPr>
          <w:p w:rsidR="00162AF5" w:rsidRDefault="00162AF5">
            <w:pPr>
              <w:pStyle w:val="ConsPlusNormal"/>
              <w:jc w:val="center"/>
            </w:pPr>
            <w:r>
              <w:t>1,06</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1,11</w:t>
            </w:r>
          </w:p>
        </w:tc>
        <w:tc>
          <w:tcPr>
            <w:tcW w:w="754" w:type="dxa"/>
            <w:vAlign w:val="center"/>
          </w:tcPr>
          <w:p w:rsidR="00162AF5" w:rsidRDefault="00162AF5">
            <w:pPr>
              <w:pStyle w:val="ConsPlusNormal"/>
              <w:jc w:val="center"/>
            </w:pPr>
            <w:r>
              <w:t>1,19</w:t>
            </w:r>
          </w:p>
        </w:tc>
        <w:tc>
          <w:tcPr>
            <w:tcW w:w="754" w:type="dxa"/>
            <w:vAlign w:val="center"/>
          </w:tcPr>
          <w:p w:rsidR="00162AF5" w:rsidRDefault="00162AF5">
            <w:pPr>
              <w:pStyle w:val="ConsPlusNormal"/>
              <w:jc w:val="center"/>
            </w:pPr>
            <w:r>
              <w:t>1,16</w:t>
            </w:r>
          </w:p>
        </w:tc>
        <w:tc>
          <w:tcPr>
            <w:tcW w:w="629" w:type="dxa"/>
            <w:vAlign w:val="center"/>
          </w:tcPr>
          <w:p w:rsidR="00162AF5" w:rsidRDefault="00162AF5">
            <w:pPr>
              <w:pStyle w:val="ConsPlusNormal"/>
              <w:jc w:val="center"/>
            </w:pPr>
            <w:r>
              <w:t>1,11</w:t>
            </w:r>
          </w:p>
        </w:tc>
        <w:tc>
          <w:tcPr>
            <w:tcW w:w="794" w:type="dxa"/>
            <w:vAlign w:val="center"/>
          </w:tcPr>
          <w:p w:rsidR="00162AF5" w:rsidRDefault="00162AF5">
            <w:pPr>
              <w:pStyle w:val="ConsPlusNormal"/>
              <w:jc w:val="center"/>
            </w:pPr>
            <w:r>
              <w:t>1,03</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1,08</w:t>
            </w:r>
          </w:p>
        </w:tc>
        <w:tc>
          <w:tcPr>
            <w:tcW w:w="754" w:type="dxa"/>
            <w:vAlign w:val="center"/>
          </w:tcPr>
          <w:p w:rsidR="00162AF5" w:rsidRDefault="00162AF5">
            <w:pPr>
              <w:pStyle w:val="ConsPlusNormal"/>
              <w:jc w:val="center"/>
            </w:pPr>
            <w:r>
              <w:t>1,17</w:t>
            </w:r>
          </w:p>
        </w:tc>
        <w:tc>
          <w:tcPr>
            <w:tcW w:w="754" w:type="dxa"/>
            <w:vAlign w:val="center"/>
          </w:tcPr>
          <w:p w:rsidR="00162AF5" w:rsidRDefault="00162AF5">
            <w:pPr>
              <w:pStyle w:val="ConsPlusNormal"/>
              <w:jc w:val="center"/>
            </w:pPr>
            <w:r>
              <w:t>1,15</w:t>
            </w:r>
          </w:p>
        </w:tc>
        <w:tc>
          <w:tcPr>
            <w:tcW w:w="629" w:type="dxa"/>
            <w:vAlign w:val="center"/>
          </w:tcPr>
          <w:p w:rsidR="00162AF5" w:rsidRDefault="00162AF5">
            <w:pPr>
              <w:pStyle w:val="ConsPlusNormal"/>
              <w:jc w:val="center"/>
            </w:pPr>
            <w:r>
              <w:t>1,10</w:t>
            </w:r>
          </w:p>
        </w:tc>
        <w:tc>
          <w:tcPr>
            <w:tcW w:w="794" w:type="dxa"/>
            <w:vAlign w:val="center"/>
          </w:tcPr>
          <w:p w:rsidR="00162AF5" w:rsidRDefault="00162AF5">
            <w:pPr>
              <w:pStyle w:val="ConsPlusNormal"/>
              <w:jc w:val="center"/>
            </w:pPr>
            <w:r>
              <w:t>1,03</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1,04</w:t>
            </w:r>
          </w:p>
        </w:tc>
        <w:tc>
          <w:tcPr>
            <w:tcW w:w="754" w:type="dxa"/>
            <w:vAlign w:val="center"/>
          </w:tcPr>
          <w:p w:rsidR="00162AF5" w:rsidRDefault="00162AF5">
            <w:pPr>
              <w:pStyle w:val="ConsPlusNormal"/>
              <w:jc w:val="center"/>
            </w:pPr>
            <w:r>
              <w:t>1,13</w:t>
            </w:r>
          </w:p>
        </w:tc>
        <w:tc>
          <w:tcPr>
            <w:tcW w:w="754" w:type="dxa"/>
            <w:vAlign w:val="center"/>
          </w:tcPr>
          <w:p w:rsidR="00162AF5" w:rsidRDefault="00162AF5">
            <w:pPr>
              <w:pStyle w:val="ConsPlusNormal"/>
              <w:jc w:val="center"/>
            </w:pPr>
            <w:r>
              <w:t>1,13</w:t>
            </w:r>
          </w:p>
        </w:tc>
        <w:tc>
          <w:tcPr>
            <w:tcW w:w="629" w:type="dxa"/>
            <w:vAlign w:val="center"/>
          </w:tcPr>
          <w:p w:rsidR="00162AF5" w:rsidRDefault="00162AF5">
            <w:pPr>
              <w:pStyle w:val="ConsPlusNormal"/>
              <w:jc w:val="center"/>
            </w:pPr>
            <w:r>
              <w:t>1,09</w:t>
            </w:r>
          </w:p>
        </w:tc>
        <w:tc>
          <w:tcPr>
            <w:tcW w:w="794" w:type="dxa"/>
            <w:vAlign w:val="center"/>
          </w:tcPr>
          <w:p w:rsidR="00162AF5" w:rsidRDefault="00162AF5">
            <w:pPr>
              <w:pStyle w:val="ConsPlusNormal"/>
              <w:jc w:val="center"/>
            </w:pPr>
            <w:r>
              <w:t>1,04</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1,09</w:t>
            </w:r>
          </w:p>
        </w:tc>
        <w:tc>
          <w:tcPr>
            <w:tcW w:w="754" w:type="dxa"/>
            <w:vAlign w:val="center"/>
          </w:tcPr>
          <w:p w:rsidR="00162AF5" w:rsidRDefault="00162AF5">
            <w:pPr>
              <w:pStyle w:val="ConsPlusNormal"/>
              <w:jc w:val="center"/>
            </w:pPr>
            <w:r>
              <w:t>1,17</w:t>
            </w:r>
          </w:p>
        </w:tc>
        <w:tc>
          <w:tcPr>
            <w:tcW w:w="754" w:type="dxa"/>
            <w:vAlign w:val="center"/>
          </w:tcPr>
          <w:p w:rsidR="00162AF5" w:rsidRDefault="00162AF5">
            <w:pPr>
              <w:pStyle w:val="ConsPlusNormal"/>
              <w:jc w:val="center"/>
            </w:pPr>
            <w:r>
              <w:t>1,14</w:t>
            </w:r>
          </w:p>
        </w:tc>
        <w:tc>
          <w:tcPr>
            <w:tcW w:w="629" w:type="dxa"/>
            <w:vAlign w:val="center"/>
          </w:tcPr>
          <w:p w:rsidR="00162AF5" w:rsidRDefault="00162AF5">
            <w:pPr>
              <w:pStyle w:val="ConsPlusNormal"/>
              <w:jc w:val="center"/>
            </w:pPr>
            <w:r>
              <w:t>1,10</w:t>
            </w:r>
          </w:p>
        </w:tc>
        <w:tc>
          <w:tcPr>
            <w:tcW w:w="794" w:type="dxa"/>
            <w:vAlign w:val="center"/>
          </w:tcPr>
          <w:p w:rsidR="00162AF5" w:rsidRDefault="00162AF5">
            <w:pPr>
              <w:pStyle w:val="ConsPlusNormal"/>
              <w:jc w:val="center"/>
            </w:pPr>
            <w:r>
              <w:t>1,03</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1,06</w:t>
            </w:r>
          </w:p>
        </w:tc>
        <w:tc>
          <w:tcPr>
            <w:tcW w:w="754" w:type="dxa"/>
            <w:vAlign w:val="center"/>
          </w:tcPr>
          <w:p w:rsidR="00162AF5" w:rsidRDefault="00162AF5">
            <w:pPr>
              <w:pStyle w:val="ConsPlusNormal"/>
              <w:jc w:val="center"/>
            </w:pPr>
            <w:r>
              <w:t>1,15</w:t>
            </w:r>
          </w:p>
        </w:tc>
        <w:tc>
          <w:tcPr>
            <w:tcW w:w="754" w:type="dxa"/>
            <w:vAlign w:val="center"/>
          </w:tcPr>
          <w:p w:rsidR="00162AF5" w:rsidRDefault="00162AF5">
            <w:pPr>
              <w:pStyle w:val="ConsPlusNormal"/>
              <w:jc w:val="center"/>
            </w:pPr>
            <w:r>
              <w:t>1,13</w:t>
            </w:r>
          </w:p>
        </w:tc>
        <w:tc>
          <w:tcPr>
            <w:tcW w:w="629" w:type="dxa"/>
            <w:vAlign w:val="center"/>
          </w:tcPr>
          <w:p w:rsidR="00162AF5" w:rsidRDefault="00162AF5">
            <w:pPr>
              <w:pStyle w:val="ConsPlusNormal"/>
              <w:jc w:val="center"/>
            </w:pPr>
            <w:r>
              <w:t>1,09</w:t>
            </w:r>
          </w:p>
        </w:tc>
        <w:tc>
          <w:tcPr>
            <w:tcW w:w="794" w:type="dxa"/>
            <w:vAlign w:val="center"/>
          </w:tcPr>
          <w:p w:rsidR="00162AF5" w:rsidRDefault="00162AF5">
            <w:pPr>
              <w:pStyle w:val="ConsPlusNormal"/>
              <w:jc w:val="center"/>
            </w:pPr>
            <w:r>
              <w:t>1,04</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1,03</w:t>
            </w:r>
          </w:p>
        </w:tc>
        <w:tc>
          <w:tcPr>
            <w:tcW w:w="754" w:type="dxa"/>
            <w:vAlign w:val="center"/>
          </w:tcPr>
          <w:p w:rsidR="00162AF5" w:rsidRDefault="00162AF5">
            <w:pPr>
              <w:pStyle w:val="ConsPlusNormal"/>
              <w:jc w:val="center"/>
            </w:pPr>
            <w:r>
              <w:t>1,12</w:t>
            </w:r>
          </w:p>
        </w:tc>
        <w:tc>
          <w:tcPr>
            <w:tcW w:w="754" w:type="dxa"/>
            <w:vAlign w:val="center"/>
          </w:tcPr>
          <w:p w:rsidR="00162AF5" w:rsidRDefault="00162AF5">
            <w:pPr>
              <w:pStyle w:val="ConsPlusNormal"/>
              <w:jc w:val="center"/>
            </w:pPr>
            <w:r>
              <w:t>1,11</w:t>
            </w:r>
          </w:p>
        </w:tc>
        <w:tc>
          <w:tcPr>
            <w:tcW w:w="629" w:type="dxa"/>
            <w:vAlign w:val="center"/>
          </w:tcPr>
          <w:p w:rsidR="00162AF5" w:rsidRDefault="00162AF5">
            <w:pPr>
              <w:pStyle w:val="ConsPlusNormal"/>
              <w:jc w:val="center"/>
            </w:pPr>
            <w:r>
              <w:t>1,07</w:t>
            </w:r>
          </w:p>
        </w:tc>
        <w:tc>
          <w:tcPr>
            <w:tcW w:w="794" w:type="dxa"/>
            <w:vAlign w:val="center"/>
          </w:tcPr>
          <w:p w:rsidR="00162AF5" w:rsidRDefault="00162AF5">
            <w:pPr>
              <w:pStyle w:val="ConsPlusNormal"/>
              <w:jc w:val="center"/>
            </w:pPr>
            <w:r>
              <w:t>1,05</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1,06</w:t>
            </w:r>
          </w:p>
        </w:tc>
        <w:tc>
          <w:tcPr>
            <w:tcW w:w="754" w:type="dxa"/>
            <w:vAlign w:val="center"/>
          </w:tcPr>
          <w:p w:rsidR="00162AF5" w:rsidRDefault="00162AF5">
            <w:pPr>
              <w:pStyle w:val="ConsPlusNormal"/>
              <w:jc w:val="center"/>
            </w:pPr>
            <w:r>
              <w:t>1,15</w:t>
            </w:r>
          </w:p>
        </w:tc>
        <w:tc>
          <w:tcPr>
            <w:tcW w:w="754" w:type="dxa"/>
            <w:vAlign w:val="center"/>
          </w:tcPr>
          <w:p w:rsidR="00162AF5" w:rsidRDefault="00162AF5">
            <w:pPr>
              <w:pStyle w:val="ConsPlusNormal"/>
              <w:jc w:val="center"/>
            </w:pPr>
            <w:r>
              <w:t>1,12</w:t>
            </w:r>
          </w:p>
        </w:tc>
        <w:tc>
          <w:tcPr>
            <w:tcW w:w="629" w:type="dxa"/>
            <w:vAlign w:val="center"/>
          </w:tcPr>
          <w:p w:rsidR="00162AF5" w:rsidRDefault="00162AF5">
            <w:pPr>
              <w:pStyle w:val="ConsPlusNormal"/>
              <w:jc w:val="center"/>
            </w:pPr>
            <w:r>
              <w:t>1,08</w:t>
            </w:r>
          </w:p>
        </w:tc>
        <w:tc>
          <w:tcPr>
            <w:tcW w:w="794" w:type="dxa"/>
            <w:vAlign w:val="center"/>
          </w:tcPr>
          <w:p w:rsidR="00162AF5" w:rsidRDefault="00162AF5">
            <w:pPr>
              <w:pStyle w:val="ConsPlusNormal"/>
              <w:jc w:val="center"/>
            </w:pPr>
            <w:r>
              <w:t>1,03</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1,05</w:t>
            </w:r>
          </w:p>
        </w:tc>
        <w:tc>
          <w:tcPr>
            <w:tcW w:w="754" w:type="dxa"/>
            <w:vAlign w:val="center"/>
          </w:tcPr>
          <w:p w:rsidR="00162AF5" w:rsidRDefault="00162AF5">
            <w:pPr>
              <w:pStyle w:val="ConsPlusNormal"/>
              <w:jc w:val="center"/>
            </w:pPr>
            <w:r>
              <w:t>1,13</w:t>
            </w:r>
          </w:p>
        </w:tc>
        <w:tc>
          <w:tcPr>
            <w:tcW w:w="754" w:type="dxa"/>
            <w:vAlign w:val="center"/>
          </w:tcPr>
          <w:p w:rsidR="00162AF5" w:rsidRDefault="00162AF5">
            <w:pPr>
              <w:pStyle w:val="ConsPlusNormal"/>
              <w:jc w:val="center"/>
            </w:pPr>
            <w:r>
              <w:t>1,10</w:t>
            </w:r>
          </w:p>
        </w:tc>
        <w:tc>
          <w:tcPr>
            <w:tcW w:w="629" w:type="dxa"/>
            <w:vAlign w:val="center"/>
          </w:tcPr>
          <w:p w:rsidR="00162AF5" w:rsidRDefault="00162AF5">
            <w:pPr>
              <w:pStyle w:val="ConsPlusNormal"/>
              <w:jc w:val="center"/>
            </w:pPr>
            <w:r>
              <w:t>1,07</w:t>
            </w:r>
          </w:p>
        </w:tc>
        <w:tc>
          <w:tcPr>
            <w:tcW w:w="794" w:type="dxa"/>
            <w:vAlign w:val="center"/>
          </w:tcPr>
          <w:p w:rsidR="00162AF5" w:rsidRDefault="00162AF5">
            <w:pPr>
              <w:pStyle w:val="ConsPlusNormal"/>
              <w:jc w:val="center"/>
            </w:pPr>
            <w:r>
              <w:t>1,04</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1,02</w:t>
            </w:r>
          </w:p>
        </w:tc>
        <w:tc>
          <w:tcPr>
            <w:tcW w:w="754" w:type="dxa"/>
            <w:vAlign w:val="center"/>
          </w:tcPr>
          <w:p w:rsidR="00162AF5" w:rsidRDefault="00162AF5">
            <w:pPr>
              <w:pStyle w:val="ConsPlusNormal"/>
              <w:jc w:val="center"/>
            </w:pPr>
            <w:r>
              <w:t>1,11</w:t>
            </w:r>
          </w:p>
        </w:tc>
        <w:tc>
          <w:tcPr>
            <w:tcW w:w="754" w:type="dxa"/>
            <w:vAlign w:val="center"/>
          </w:tcPr>
          <w:p w:rsidR="00162AF5" w:rsidRDefault="00162AF5">
            <w:pPr>
              <w:pStyle w:val="ConsPlusNormal"/>
              <w:jc w:val="center"/>
            </w:pPr>
            <w:r>
              <w:t>1,08</w:t>
            </w:r>
          </w:p>
        </w:tc>
        <w:tc>
          <w:tcPr>
            <w:tcW w:w="629" w:type="dxa"/>
            <w:vAlign w:val="center"/>
          </w:tcPr>
          <w:p w:rsidR="00162AF5" w:rsidRDefault="00162AF5">
            <w:pPr>
              <w:pStyle w:val="ConsPlusNormal"/>
              <w:jc w:val="center"/>
            </w:pPr>
            <w:r>
              <w:t>1,05</w:t>
            </w:r>
          </w:p>
        </w:tc>
        <w:tc>
          <w:tcPr>
            <w:tcW w:w="794" w:type="dxa"/>
            <w:vAlign w:val="center"/>
          </w:tcPr>
          <w:p w:rsidR="00162AF5" w:rsidRDefault="00162AF5">
            <w:pPr>
              <w:pStyle w:val="ConsPlusNormal"/>
              <w:jc w:val="center"/>
            </w:pPr>
            <w:r>
              <w:t>1,05</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1,04</w:t>
            </w:r>
          </w:p>
        </w:tc>
        <w:tc>
          <w:tcPr>
            <w:tcW w:w="754" w:type="dxa"/>
            <w:vAlign w:val="center"/>
          </w:tcPr>
          <w:p w:rsidR="00162AF5" w:rsidRDefault="00162AF5">
            <w:pPr>
              <w:pStyle w:val="ConsPlusNormal"/>
              <w:jc w:val="center"/>
            </w:pPr>
            <w:r>
              <w:t>1,13</w:t>
            </w:r>
          </w:p>
        </w:tc>
        <w:tc>
          <w:tcPr>
            <w:tcW w:w="754" w:type="dxa"/>
            <w:vAlign w:val="center"/>
          </w:tcPr>
          <w:p w:rsidR="00162AF5" w:rsidRDefault="00162AF5">
            <w:pPr>
              <w:pStyle w:val="ConsPlusNormal"/>
              <w:jc w:val="center"/>
            </w:pPr>
            <w:r>
              <w:t>1,09</w:t>
            </w:r>
          </w:p>
        </w:tc>
        <w:tc>
          <w:tcPr>
            <w:tcW w:w="629" w:type="dxa"/>
            <w:vAlign w:val="center"/>
          </w:tcPr>
          <w:p w:rsidR="00162AF5" w:rsidRDefault="00162AF5">
            <w:pPr>
              <w:pStyle w:val="ConsPlusNormal"/>
              <w:jc w:val="center"/>
            </w:pPr>
            <w:r>
              <w:t>1,06</w:t>
            </w:r>
          </w:p>
        </w:tc>
        <w:tc>
          <w:tcPr>
            <w:tcW w:w="794" w:type="dxa"/>
            <w:vAlign w:val="center"/>
          </w:tcPr>
          <w:p w:rsidR="00162AF5" w:rsidRDefault="00162AF5">
            <w:pPr>
              <w:pStyle w:val="ConsPlusNormal"/>
              <w:jc w:val="center"/>
            </w:pPr>
            <w:r>
              <w:t>1,04</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1,03</w:t>
            </w:r>
          </w:p>
        </w:tc>
        <w:tc>
          <w:tcPr>
            <w:tcW w:w="754" w:type="dxa"/>
            <w:vAlign w:val="center"/>
          </w:tcPr>
          <w:p w:rsidR="00162AF5" w:rsidRDefault="00162AF5">
            <w:pPr>
              <w:pStyle w:val="ConsPlusNormal"/>
              <w:jc w:val="center"/>
            </w:pPr>
            <w:r>
              <w:t>1,12</w:t>
            </w:r>
          </w:p>
        </w:tc>
        <w:tc>
          <w:tcPr>
            <w:tcW w:w="754" w:type="dxa"/>
            <w:vAlign w:val="center"/>
          </w:tcPr>
          <w:p w:rsidR="00162AF5" w:rsidRDefault="00162AF5">
            <w:pPr>
              <w:pStyle w:val="ConsPlusNormal"/>
              <w:jc w:val="center"/>
            </w:pPr>
            <w:r>
              <w:t>1,08</w:t>
            </w:r>
          </w:p>
        </w:tc>
        <w:tc>
          <w:tcPr>
            <w:tcW w:w="629" w:type="dxa"/>
            <w:vAlign w:val="center"/>
          </w:tcPr>
          <w:p w:rsidR="00162AF5" w:rsidRDefault="00162AF5">
            <w:pPr>
              <w:pStyle w:val="ConsPlusNormal"/>
              <w:jc w:val="center"/>
            </w:pPr>
            <w:r>
              <w:t>1,05</w:t>
            </w:r>
          </w:p>
        </w:tc>
        <w:tc>
          <w:tcPr>
            <w:tcW w:w="794" w:type="dxa"/>
            <w:vAlign w:val="center"/>
          </w:tcPr>
          <w:p w:rsidR="00162AF5" w:rsidRDefault="00162AF5">
            <w:pPr>
              <w:pStyle w:val="ConsPlusNormal"/>
              <w:jc w:val="center"/>
            </w:pPr>
            <w:r>
              <w:t>1,04</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1,01</w:t>
            </w:r>
          </w:p>
        </w:tc>
        <w:tc>
          <w:tcPr>
            <w:tcW w:w="754" w:type="dxa"/>
            <w:vAlign w:val="center"/>
          </w:tcPr>
          <w:p w:rsidR="00162AF5" w:rsidRDefault="00162AF5">
            <w:pPr>
              <w:pStyle w:val="ConsPlusNormal"/>
              <w:jc w:val="center"/>
            </w:pPr>
            <w:r>
              <w:t>1,10</w:t>
            </w:r>
          </w:p>
        </w:tc>
        <w:tc>
          <w:tcPr>
            <w:tcW w:w="754" w:type="dxa"/>
            <w:vAlign w:val="center"/>
          </w:tcPr>
          <w:p w:rsidR="00162AF5" w:rsidRDefault="00162AF5">
            <w:pPr>
              <w:pStyle w:val="ConsPlusNormal"/>
              <w:jc w:val="center"/>
            </w:pPr>
            <w:r>
              <w:t>1,06</w:t>
            </w:r>
          </w:p>
        </w:tc>
        <w:tc>
          <w:tcPr>
            <w:tcW w:w="629" w:type="dxa"/>
            <w:vAlign w:val="center"/>
          </w:tcPr>
          <w:p w:rsidR="00162AF5" w:rsidRDefault="00162AF5">
            <w:pPr>
              <w:pStyle w:val="ConsPlusNormal"/>
              <w:jc w:val="center"/>
            </w:pPr>
            <w:r>
              <w:t>1,04</w:t>
            </w:r>
          </w:p>
        </w:tc>
        <w:tc>
          <w:tcPr>
            <w:tcW w:w="794" w:type="dxa"/>
            <w:vAlign w:val="center"/>
          </w:tcPr>
          <w:p w:rsidR="00162AF5" w:rsidRDefault="00162AF5">
            <w:pPr>
              <w:pStyle w:val="ConsPlusNormal"/>
              <w:jc w:val="center"/>
            </w:pPr>
            <w:r>
              <w:t>1,05</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1,13</w:t>
            </w:r>
          </w:p>
        </w:tc>
        <w:tc>
          <w:tcPr>
            <w:tcW w:w="754" w:type="dxa"/>
            <w:vAlign w:val="center"/>
          </w:tcPr>
          <w:p w:rsidR="00162AF5" w:rsidRDefault="00162AF5">
            <w:pPr>
              <w:pStyle w:val="ConsPlusNormal"/>
              <w:jc w:val="center"/>
            </w:pPr>
            <w:r>
              <w:t>1,22</w:t>
            </w:r>
          </w:p>
        </w:tc>
        <w:tc>
          <w:tcPr>
            <w:tcW w:w="754" w:type="dxa"/>
            <w:vAlign w:val="center"/>
          </w:tcPr>
          <w:p w:rsidR="00162AF5" w:rsidRDefault="00162AF5">
            <w:pPr>
              <w:pStyle w:val="ConsPlusNormal"/>
              <w:jc w:val="center"/>
            </w:pPr>
            <w:r>
              <w:t>1,21</w:t>
            </w:r>
          </w:p>
        </w:tc>
        <w:tc>
          <w:tcPr>
            <w:tcW w:w="629" w:type="dxa"/>
            <w:vAlign w:val="center"/>
          </w:tcPr>
          <w:p w:rsidR="00162AF5" w:rsidRDefault="00162AF5">
            <w:pPr>
              <w:pStyle w:val="ConsPlusNormal"/>
              <w:jc w:val="center"/>
            </w:pPr>
            <w:r>
              <w:t>1,15</w:t>
            </w:r>
          </w:p>
        </w:tc>
        <w:tc>
          <w:tcPr>
            <w:tcW w:w="794" w:type="dxa"/>
            <w:vAlign w:val="center"/>
          </w:tcPr>
          <w:p w:rsidR="00162AF5" w:rsidRDefault="00162AF5">
            <w:pPr>
              <w:pStyle w:val="ConsPlusNormal"/>
              <w:jc w:val="center"/>
            </w:pPr>
            <w:r>
              <w:t>1,02</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1,10</w:t>
            </w:r>
          </w:p>
        </w:tc>
        <w:tc>
          <w:tcPr>
            <w:tcW w:w="754" w:type="dxa"/>
            <w:vAlign w:val="center"/>
          </w:tcPr>
          <w:p w:rsidR="00162AF5" w:rsidRDefault="00162AF5">
            <w:pPr>
              <w:pStyle w:val="ConsPlusNormal"/>
              <w:jc w:val="center"/>
            </w:pPr>
            <w:r>
              <w:t>1,19</w:t>
            </w:r>
          </w:p>
        </w:tc>
        <w:tc>
          <w:tcPr>
            <w:tcW w:w="754" w:type="dxa"/>
            <w:vAlign w:val="center"/>
          </w:tcPr>
          <w:p w:rsidR="00162AF5" w:rsidRDefault="00162AF5">
            <w:pPr>
              <w:pStyle w:val="ConsPlusNormal"/>
              <w:jc w:val="center"/>
            </w:pPr>
            <w:r>
              <w:t>1,19</w:t>
            </w:r>
          </w:p>
        </w:tc>
        <w:tc>
          <w:tcPr>
            <w:tcW w:w="629" w:type="dxa"/>
            <w:vAlign w:val="center"/>
          </w:tcPr>
          <w:p w:rsidR="00162AF5" w:rsidRDefault="00162AF5">
            <w:pPr>
              <w:pStyle w:val="ConsPlusNormal"/>
              <w:jc w:val="center"/>
            </w:pPr>
            <w:r>
              <w:t>1,14</w:t>
            </w:r>
          </w:p>
        </w:tc>
        <w:tc>
          <w:tcPr>
            <w:tcW w:w="794" w:type="dxa"/>
            <w:vAlign w:val="center"/>
          </w:tcPr>
          <w:p w:rsidR="00162AF5" w:rsidRDefault="00162AF5">
            <w:pPr>
              <w:pStyle w:val="ConsPlusNormal"/>
              <w:jc w:val="center"/>
            </w:pPr>
            <w:r>
              <w:t>1,02</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1,06</w:t>
            </w:r>
          </w:p>
        </w:tc>
        <w:tc>
          <w:tcPr>
            <w:tcW w:w="754" w:type="dxa"/>
            <w:vAlign w:val="center"/>
          </w:tcPr>
          <w:p w:rsidR="00162AF5" w:rsidRDefault="00162AF5">
            <w:pPr>
              <w:pStyle w:val="ConsPlusNormal"/>
              <w:jc w:val="center"/>
            </w:pPr>
            <w:r>
              <w:t>1,15</w:t>
            </w:r>
          </w:p>
        </w:tc>
        <w:tc>
          <w:tcPr>
            <w:tcW w:w="754" w:type="dxa"/>
            <w:vAlign w:val="center"/>
          </w:tcPr>
          <w:p w:rsidR="00162AF5" w:rsidRDefault="00162AF5">
            <w:pPr>
              <w:pStyle w:val="ConsPlusNormal"/>
              <w:jc w:val="center"/>
            </w:pPr>
            <w:r>
              <w:t>1,17</w:t>
            </w:r>
          </w:p>
        </w:tc>
        <w:tc>
          <w:tcPr>
            <w:tcW w:w="629" w:type="dxa"/>
            <w:vAlign w:val="center"/>
          </w:tcPr>
          <w:p w:rsidR="00162AF5" w:rsidRDefault="00162AF5">
            <w:pPr>
              <w:pStyle w:val="ConsPlusNormal"/>
              <w:jc w:val="center"/>
            </w:pPr>
            <w:r>
              <w:t>1,12</w:t>
            </w:r>
          </w:p>
        </w:tc>
        <w:tc>
          <w:tcPr>
            <w:tcW w:w="794" w:type="dxa"/>
            <w:vAlign w:val="center"/>
          </w:tcPr>
          <w:p w:rsidR="00162AF5" w:rsidRDefault="00162AF5">
            <w:pPr>
              <w:pStyle w:val="ConsPlusNormal"/>
              <w:jc w:val="center"/>
            </w:pPr>
            <w:r>
              <w:t>1,03</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1,11</w:t>
            </w:r>
          </w:p>
        </w:tc>
        <w:tc>
          <w:tcPr>
            <w:tcW w:w="754" w:type="dxa"/>
            <w:vAlign w:val="center"/>
          </w:tcPr>
          <w:p w:rsidR="00162AF5" w:rsidRDefault="00162AF5">
            <w:pPr>
              <w:pStyle w:val="ConsPlusNormal"/>
              <w:jc w:val="center"/>
            </w:pPr>
            <w:r>
              <w:t>1,20</w:t>
            </w:r>
          </w:p>
        </w:tc>
        <w:tc>
          <w:tcPr>
            <w:tcW w:w="754" w:type="dxa"/>
            <w:vAlign w:val="center"/>
          </w:tcPr>
          <w:p w:rsidR="00162AF5" w:rsidRDefault="00162AF5">
            <w:pPr>
              <w:pStyle w:val="ConsPlusNormal"/>
              <w:jc w:val="center"/>
            </w:pPr>
            <w:r>
              <w:t>1,18</w:t>
            </w:r>
          </w:p>
        </w:tc>
        <w:tc>
          <w:tcPr>
            <w:tcW w:w="629" w:type="dxa"/>
            <w:vAlign w:val="center"/>
          </w:tcPr>
          <w:p w:rsidR="00162AF5" w:rsidRDefault="00162AF5">
            <w:pPr>
              <w:pStyle w:val="ConsPlusNormal"/>
              <w:jc w:val="center"/>
            </w:pPr>
            <w:r>
              <w:t>1,13</w:t>
            </w:r>
          </w:p>
        </w:tc>
        <w:tc>
          <w:tcPr>
            <w:tcW w:w="794" w:type="dxa"/>
            <w:vAlign w:val="center"/>
          </w:tcPr>
          <w:p w:rsidR="00162AF5" w:rsidRDefault="00162AF5">
            <w:pPr>
              <w:pStyle w:val="ConsPlusNormal"/>
              <w:jc w:val="center"/>
            </w:pPr>
            <w:r>
              <w:t>1,02</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1,09</w:t>
            </w:r>
          </w:p>
        </w:tc>
        <w:tc>
          <w:tcPr>
            <w:tcW w:w="754" w:type="dxa"/>
            <w:vAlign w:val="center"/>
          </w:tcPr>
          <w:p w:rsidR="00162AF5" w:rsidRDefault="00162AF5">
            <w:pPr>
              <w:pStyle w:val="ConsPlusNormal"/>
              <w:jc w:val="center"/>
            </w:pPr>
            <w:r>
              <w:t>1,17</w:t>
            </w:r>
          </w:p>
        </w:tc>
        <w:tc>
          <w:tcPr>
            <w:tcW w:w="754" w:type="dxa"/>
            <w:vAlign w:val="center"/>
          </w:tcPr>
          <w:p w:rsidR="00162AF5" w:rsidRDefault="00162AF5">
            <w:pPr>
              <w:pStyle w:val="ConsPlusNormal"/>
              <w:jc w:val="center"/>
            </w:pPr>
            <w:r>
              <w:t>1,17</w:t>
            </w:r>
          </w:p>
        </w:tc>
        <w:tc>
          <w:tcPr>
            <w:tcW w:w="629" w:type="dxa"/>
            <w:vAlign w:val="center"/>
          </w:tcPr>
          <w:p w:rsidR="00162AF5" w:rsidRDefault="00162AF5">
            <w:pPr>
              <w:pStyle w:val="ConsPlusNormal"/>
              <w:jc w:val="center"/>
            </w:pPr>
            <w:r>
              <w:t>1,12</w:t>
            </w:r>
          </w:p>
        </w:tc>
        <w:tc>
          <w:tcPr>
            <w:tcW w:w="794" w:type="dxa"/>
            <w:vAlign w:val="center"/>
          </w:tcPr>
          <w:p w:rsidR="00162AF5" w:rsidRDefault="00162AF5">
            <w:pPr>
              <w:pStyle w:val="ConsPlusNormal"/>
              <w:jc w:val="center"/>
            </w:pPr>
            <w:r>
              <w:t>1,03</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1,06</w:t>
            </w:r>
          </w:p>
        </w:tc>
        <w:tc>
          <w:tcPr>
            <w:tcW w:w="754" w:type="dxa"/>
            <w:vAlign w:val="center"/>
          </w:tcPr>
          <w:p w:rsidR="00162AF5" w:rsidRDefault="00162AF5">
            <w:pPr>
              <w:pStyle w:val="ConsPlusNormal"/>
              <w:jc w:val="center"/>
            </w:pPr>
            <w:r>
              <w:t>1,14</w:t>
            </w:r>
          </w:p>
        </w:tc>
        <w:tc>
          <w:tcPr>
            <w:tcW w:w="754" w:type="dxa"/>
            <w:vAlign w:val="center"/>
          </w:tcPr>
          <w:p w:rsidR="00162AF5" w:rsidRDefault="00162AF5">
            <w:pPr>
              <w:pStyle w:val="ConsPlusNormal"/>
              <w:jc w:val="center"/>
            </w:pPr>
            <w:r>
              <w:t>1,15</w:t>
            </w:r>
          </w:p>
        </w:tc>
        <w:tc>
          <w:tcPr>
            <w:tcW w:w="629" w:type="dxa"/>
            <w:vAlign w:val="center"/>
          </w:tcPr>
          <w:p w:rsidR="00162AF5" w:rsidRDefault="00162AF5">
            <w:pPr>
              <w:pStyle w:val="ConsPlusNormal"/>
              <w:jc w:val="center"/>
            </w:pPr>
            <w:r>
              <w:t>1,10</w:t>
            </w:r>
          </w:p>
        </w:tc>
        <w:tc>
          <w:tcPr>
            <w:tcW w:w="794" w:type="dxa"/>
            <w:vAlign w:val="center"/>
          </w:tcPr>
          <w:p w:rsidR="00162AF5" w:rsidRDefault="00162AF5">
            <w:pPr>
              <w:pStyle w:val="ConsPlusNormal"/>
              <w:jc w:val="center"/>
            </w:pPr>
            <w:r>
              <w:t>1,04</w:t>
            </w:r>
          </w:p>
        </w:tc>
      </w:tr>
      <w:tr w:rsidR="00162AF5">
        <w:tc>
          <w:tcPr>
            <w:tcW w:w="1644" w:type="dxa"/>
            <w:vAlign w:val="center"/>
          </w:tcPr>
          <w:p w:rsidR="00162AF5" w:rsidRDefault="00162AF5">
            <w:pPr>
              <w:pStyle w:val="ConsPlusNormal"/>
              <w:jc w:val="center"/>
            </w:pPr>
            <w:r>
              <w:lastRenderedPageBreak/>
              <w:t>0,50</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1,09</w:t>
            </w:r>
          </w:p>
        </w:tc>
        <w:tc>
          <w:tcPr>
            <w:tcW w:w="754" w:type="dxa"/>
            <w:vAlign w:val="center"/>
          </w:tcPr>
          <w:p w:rsidR="00162AF5" w:rsidRDefault="00162AF5">
            <w:pPr>
              <w:pStyle w:val="ConsPlusNormal"/>
              <w:jc w:val="center"/>
            </w:pPr>
            <w:r>
              <w:t>1,17</w:t>
            </w:r>
          </w:p>
        </w:tc>
        <w:tc>
          <w:tcPr>
            <w:tcW w:w="754" w:type="dxa"/>
            <w:vAlign w:val="center"/>
          </w:tcPr>
          <w:p w:rsidR="00162AF5" w:rsidRDefault="00162AF5">
            <w:pPr>
              <w:pStyle w:val="ConsPlusNormal"/>
              <w:jc w:val="center"/>
            </w:pPr>
            <w:r>
              <w:t>1,16</w:t>
            </w:r>
          </w:p>
        </w:tc>
        <w:tc>
          <w:tcPr>
            <w:tcW w:w="629" w:type="dxa"/>
            <w:vAlign w:val="center"/>
          </w:tcPr>
          <w:p w:rsidR="00162AF5" w:rsidRDefault="00162AF5">
            <w:pPr>
              <w:pStyle w:val="ConsPlusNormal"/>
              <w:jc w:val="center"/>
            </w:pPr>
            <w:r>
              <w:t>1,11</w:t>
            </w:r>
          </w:p>
        </w:tc>
        <w:tc>
          <w:tcPr>
            <w:tcW w:w="794" w:type="dxa"/>
            <w:vAlign w:val="center"/>
          </w:tcPr>
          <w:p w:rsidR="00162AF5" w:rsidRDefault="00162AF5">
            <w:pPr>
              <w:pStyle w:val="ConsPlusNormal"/>
              <w:jc w:val="center"/>
            </w:pPr>
            <w:r>
              <w:t>1,02</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1,07</w:t>
            </w:r>
          </w:p>
        </w:tc>
        <w:tc>
          <w:tcPr>
            <w:tcW w:w="754" w:type="dxa"/>
            <w:vAlign w:val="center"/>
          </w:tcPr>
          <w:p w:rsidR="00162AF5" w:rsidRDefault="00162AF5">
            <w:pPr>
              <w:pStyle w:val="ConsPlusNormal"/>
              <w:jc w:val="center"/>
            </w:pPr>
            <w:r>
              <w:t>1,16</w:t>
            </w:r>
          </w:p>
        </w:tc>
        <w:tc>
          <w:tcPr>
            <w:tcW w:w="754" w:type="dxa"/>
            <w:vAlign w:val="center"/>
          </w:tcPr>
          <w:p w:rsidR="00162AF5" w:rsidRDefault="00162AF5">
            <w:pPr>
              <w:pStyle w:val="ConsPlusNormal"/>
              <w:jc w:val="center"/>
            </w:pPr>
            <w:r>
              <w:t>1,14</w:t>
            </w:r>
          </w:p>
        </w:tc>
        <w:tc>
          <w:tcPr>
            <w:tcW w:w="629" w:type="dxa"/>
            <w:vAlign w:val="center"/>
          </w:tcPr>
          <w:p w:rsidR="00162AF5" w:rsidRDefault="00162AF5">
            <w:pPr>
              <w:pStyle w:val="ConsPlusNormal"/>
              <w:jc w:val="center"/>
            </w:pPr>
            <w:r>
              <w:t>1,10</w:t>
            </w:r>
          </w:p>
        </w:tc>
        <w:tc>
          <w:tcPr>
            <w:tcW w:w="794" w:type="dxa"/>
            <w:vAlign w:val="center"/>
          </w:tcPr>
          <w:p w:rsidR="00162AF5" w:rsidRDefault="00162AF5">
            <w:pPr>
              <w:pStyle w:val="ConsPlusNormal"/>
              <w:jc w:val="center"/>
            </w:pPr>
            <w:r>
              <w:t>1,03</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1,05</w:t>
            </w:r>
          </w:p>
        </w:tc>
        <w:tc>
          <w:tcPr>
            <w:tcW w:w="754" w:type="dxa"/>
            <w:vAlign w:val="center"/>
          </w:tcPr>
          <w:p w:rsidR="00162AF5" w:rsidRDefault="00162AF5">
            <w:pPr>
              <w:pStyle w:val="ConsPlusNormal"/>
              <w:jc w:val="center"/>
            </w:pPr>
            <w:r>
              <w:t>1,13</w:t>
            </w:r>
          </w:p>
        </w:tc>
        <w:tc>
          <w:tcPr>
            <w:tcW w:w="754" w:type="dxa"/>
            <w:vAlign w:val="center"/>
          </w:tcPr>
          <w:p w:rsidR="00162AF5" w:rsidRDefault="00162AF5">
            <w:pPr>
              <w:pStyle w:val="ConsPlusNormal"/>
              <w:jc w:val="center"/>
            </w:pPr>
            <w:r>
              <w:t>1,12</w:t>
            </w:r>
          </w:p>
        </w:tc>
        <w:tc>
          <w:tcPr>
            <w:tcW w:w="629" w:type="dxa"/>
            <w:vAlign w:val="center"/>
          </w:tcPr>
          <w:p w:rsidR="00162AF5" w:rsidRDefault="00162AF5">
            <w:pPr>
              <w:pStyle w:val="ConsPlusNormal"/>
              <w:jc w:val="center"/>
            </w:pPr>
            <w:r>
              <w:t>1,09</w:t>
            </w:r>
          </w:p>
        </w:tc>
        <w:tc>
          <w:tcPr>
            <w:tcW w:w="794" w:type="dxa"/>
            <w:vAlign w:val="center"/>
          </w:tcPr>
          <w:p w:rsidR="00162AF5" w:rsidRDefault="00162AF5">
            <w:pPr>
              <w:pStyle w:val="ConsPlusNormal"/>
              <w:jc w:val="center"/>
            </w:pPr>
            <w:r>
              <w:t>1,04</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1,07</w:t>
            </w:r>
          </w:p>
        </w:tc>
        <w:tc>
          <w:tcPr>
            <w:tcW w:w="754" w:type="dxa"/>
            <w:vAlign w:val="center"/>
          </w:tcPr>
          <w:p w:rsidR="00162AF5" w:rsidRDefault="00162AF5">
            <w:pPr>
              <w:pStyle w:val="ConsPlusNormal"/>
              <w:jc w:val="center"/>
            </w:pPr>
            <w:r>
              <w:t>1,15</w:t>
            </w:r>
          </w:p>
        </w:tc>
        <w:tc>
          <w:tcPr>
            <w:tcW w:w="754" w:type="dxa"/>
            <w:vAlign w:val="center"/>
          </w:tcPr>
          <w:p w:rsidR="00162AF5" w:rsidRDefault="00162AF5">
            <w:pPr>
              <w:pStyle w:val="ConsPlusNormal"/>
              <w:jc w:val="center"/>
            </w:pPr>
            <w:r>
              <w:t>1,13</w:t>
            </w:r>
          </w:p>
        </w:tc>
        <w:tc>
          <w:tcPr>
            <w:tcW w:w="629" w:type="dxa"/>
            <w:vAlign w:val="center"/>
          </w:tcPr>
          <w:p w:rsidR="00162AF5" w:rsidRDefault="00162AF5">
            <w:pPr>
              <w:pStyle w:val="ConsPlusNormal"/>
              <w:jc w:val="center"/>
            </w:pPr>
            <w:r>
              <w:t>1,09</w:t>
            </w:r>
          </w:p>
        </w:tc>
        <w:tc>
          <w:tcPr>
            <w:tcW w:w="794" w:type="dxa"/>
            <w:vAlign w:val="center"/>
          </w:tcPr>
          <w:p w:rsidR="00162AF5" w:rsidRDefault="00162AF5">
            <w:pPr>
              <w:pStyle w:val="ConsPlusNormal"/>
              <w:jc w:val="center"/>
            </w:pPr>
            <w:r>
              <w:t>1,03</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1,05</w:t>
            </w:r>
          </w:p>
        </w:tc>
        <w:tc>
          <w:tcPr>
            <w:tcW w:w="754" w:type="dxa"/>
            <w:vAlign w:val="center"/>
          </w:tcPr>
          <w:p w:rsidR="00162AF5" w:rsidRDefault="00162AF5">
            <w:pPr>
              <w:pStyle w:val="ConsPlusNormal"/>
              <w:jc w:val="center"/>
            </w:pPr>
            <w:r>
              <w:t>1,14</w:t>
            </w:r>
          </w:p>
        </w:tc>
        <w:tc>
          <w:tcPr>
            <w:tcW w:w="754" w:type="dxa"/>
            <w:vAlign w:val="center"/>
          </w:tcPr>
          <w:p w:rsidR="00162AF5" w:rsidRDefault="00162AF5">
            <w:pPr>
              <w:pStyle w:val="ConsPlusNormal"/>
              <w:jc w:val="center"/>
            </w:pPr>
            <w:r>
              <w:t>1,12</w:t>
            </w:r>
          </w:p>
        </w:tc>
        <w:tc>
          <w:tcPr>
            <w:tcW w:w="629" w:type="dxa"/>
            <w:vAlign w:val="center"/>
          </w:tcPr>
          <w:p w:rsidR="00162AF5" w:rsidRDefault="00162AF5">
            <w:pPr>
              <w:pStyle w:val="ConsPlusNormal"/>
              <w:jc w:val="center"/>
            </w:pPr>
            <w:r>
              <w:t>1,08</w:t>
            </w:r>
          </w:p>
        </w:tc>
        <w:tc>
          <w:tcPr>
            <w:tcW w:w="794" w:type="dxa"/>
            <w:vAlign w:val="center"/>
          </w:tcPr>
          <w:p w:rsidR="00162AF5" w:rsidRDefault="00162AF5">
            <w:pPr>
              <w:pStyle w:val="ConsPlusNormal"/>
              <w:jc w:val="center"/>
            </w:pPr>
            <w:r>
              <w:t>1,03</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1,04</w:t>
            </w:r>
          </w:p>
        </w:tc>
        <w:tc>
          <w:tcPr>
            <w:tcW w:w="754" w:type="dxa"/>
            <w:vAlign w:val="center"/>
          </w:tcPr>
          <w:p w:rsidR="00162AF5" w:rsidRDefault="00162AF5">
            <w:pPr>
              <w:pStyle w:val="ConsPlusNormal"/>
              <w:jc w:val="center"/>
            </w:pPr>
            <w:r>
              <w:t>1,13</w:t>
            </w:r>
          </w:p>
        </w:tc>
        <w:tc>
          <w:tcPr>
            <w:tcW w:w="754" w:type="dxa"/>
            <w:vAlign w:val="center"/>
          </w:tcPr>
          <w:p w:rsidR="00162AF5" w:rsidRDefault="00162AF5">
            <w:pPr>
              <w:pStyle w:val="ConsPlusNormal"/>
              <w:jc w:val="center"/>
            </w:pPr>
            <w:r>
              <w:t>1,10</w:t>
            </w:r>
          </w:p>
        </w:tc>
        <w:tc>
          <w:tcPr>
            <w:tcW w:w="629" w:type="dxa"/>
            <w:vAlign w:val="center"/>
          </w:tcPr>
          <w:p w:rsidR="00162AF5" w:rsidRDefault="00162AF5">
            <w:pPr>
              <w:pStyle w:val="ConsPlusNormal"/>
              <w:jc w:val="center"/>
            </w:pPr>
            <w:r>
              <w:t>1,07</w:t>
            </w:r>
          </w:p>
        </w:tc>
        <w:tc>
          <w:tcPr>
            <w:tcW w:w="794" w:type="dxa"/>
            <w:vAlign w:val="center"/>
          </w:tcPr>
          <w:p w:rsidR="00162AF5" w:rsidRDefault="00162AF5">
            <w:pPr>
              <w:pStyle w:val="ConsPlusNormal"/>
              <w:jc w:val="center"/>
            </w:pPr>
            <w:r>
              <w:t>1,04</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1,15</w:t>
            </w:r>
          </w:p>
        </w:tc>
        <w:tc>
          <w:tcPr>
            <w:tcW w:w="754" w:type="dxa"/>
            <w:vAlign w:val="center"/>
          </w:tcPr>
          <w:p w:rsidR="00162AF5" w:rsidRDefault="00162AF5">
            <w:pPr>
              <w:pStyle w:val="ConsPlusNormal"/>
              <w:jc w:val="center"/>
            </w:pPr>
            <w:r>
              <w:t>1,24</w:t>
            </w:r>
          </w:p>
        </w:tc>
        <w:tc>
          <w:tcPr>
            <w:tcW w:w="754" w:type="dxa"/>
            <w:vAlign w:val="center"/>
          </w:tcPr>
          <w:p w:rsidR="00162AF5" w:rsidRDefault="00162AF5">
            <w:pPr>
              <w:pStyle w:val="ConsPlusNormal"/>
              <w:jc w:val="center"/>
            </w:pPr>
            <w:r>
              <w:t>1,25</w:t>
            </w:r>
          </w:p>
        </w:tc>
        <w:tc>
          <w:tcPr>
            <w:tcW w:w="629" w:type="dxa"/>
            <w:vAlign w:val="center"/>
          </w:tcPr>
          <w:p w:rsidR="00162AF5" w:rsidRDefault="00162AF5">
            <w:pPr>
              <w:pStyle w:val="ConsPlusNormal"/>
              <w:jc w:val="center"/>
            </w:pPr>
            <w:r>
              <w:t>1,18</w:t>
            </w:r>
          </w:p>
        </w:tc>
        <w:tc>
          <w:tcPr>
            <w:tcW w:w="794" w:type="dxa"/>
            <w:vAlign w:val="center"/>
          </w:tcPr>
          <w:p w:rsidR="00162AF5" w:rsidRDefault="00162AF5">
            <w:pPr>
              <w:pStyle w:val="ConsPlusNormal"/>
              <w:jc w:val="center"/>
            </w:pPr>
            <w:r>
              <w:t>1,01</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1,12</w:t>
            </w:r>
          </w:p>
        </w:tc>
        <w:tc>
          <w:tcPr>
            <w:tcW w:w="754" w:type="dxa"/>
            <w:vAlign w:val="center"/>
          </w:tcPr>
          <w:p w:rsidR="00162AF5" w:rsidRDefault="00162AF5">
            <w:pPr>
              <w:pStyle w:val="ConsPlusNormal"/>
              <w:jc w:val="center"/>
            </w:pPr>
            <w:r>
              <w:t>1,21</w:t>
            </w:r>
          </w:p>
        </w:tc>
        <w:tc>
          <w:tcPr>
            <w:tcW w:w="754" w:type="dxa"/>
            <w:vAlign w:val="center"/>
          </w:tcPr>
          <w:p w:rsidR="00162AF5" w:rsidRDefault="00162AF5">
            <w:pPr>
              <w:pStyle w:val="ConsPlusNormal"/>
              <w:jc w:val="center"/>
            </w:pPr>
            <w:r>
              <w:t>1,23</w:t>
            </w:r>
          </w:p>
        </w:tc>
        <w:tc>
          <w:tcPr>
            <w:tcW w:w="629" w:type="dxa"/>
            <w:vAlign w:val="center"/>
          </w:tcPr>
          <w:p w:rsidR="00162AF5" w:rsidRDefault="00162AF5">
            <w:pPr>
              <w:pStyle w:val="ConsPlusNormal"/>
              <w:jc w:val="center"/>
            </w:pPr>
            <w:r>
              <w:t>1,17</w:t>
            </w:r>
          </w:p>
        </w:tc>
        <w:tc>
          <w:tcPr>
            <w:tcW w:w="794" w:type="dxa"/>
            <w:vAlign w:val="center"/>
          </w:tcPr>
          <w:p w:rsidR="00162AF5" w:rsidRDefault="00162AF5">
            <w:pPr>
              <w:pStyle w:val="ConsPlusNormal"/>
              <w:jc w:val="center"/>
            </w:pPr>
            <w:r>
              <w:t>1,02</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1,09</w:t>
            </w:r>
          </w:p>
        </w:tc>
        <w:tc>
          <w:tcPr>
            <w:tcW w:w="754" w:type="dxa"/>
            <w:vAlign w:val="center"/>
          </w:tcPr>
          <w:p w:rsidR="00162AF5" w:rsidRDefault="00162AF5">
            <w:pPr>
              <w:pStyle w:val="ConsPlusNormal"/>
              <w:jc w:val="center"/>
            </w:pPr>
            <w:r>
              <w:t>1,17</w:t>
            </w:r>
          </w:p>
        </w:tc>
        <w:tc>
          <w:tcPr>
            <w:tcW w:w="754" w:type="dxa"/>
            <w:vAlign w:val="center"/>
          </w:tcPr>
          <w:p w:rsidR="00162AF5" w:rsidRDefault="00162AF5">
            <w:pPr>
              <w:pStyle w:val="ConsPlusNormal"/>
              <w:jc w:val="center"/>
            </w:pPr>
            <w:r>
              <w:t>1,21</w:t>
            </w:r>
          </w:p>
        </w:tc>
        <w:tc>
          <w:tcPr>
            <w:tcW w:w="629" w:type="dxa"/>
            <w:vAlign w:val="center"/>
          </w:tcPr>
          <w:p w:rsidR="00162AF5" w:rsidRDefault="00162AF5">
            <w:pPr>
              <w:pStyle w:val="ConsPlusNormal"/>
              <w:jc w:val="center"/>
            </w:pPr>
            <w:r>
              <w:t>1,15</w:t>
            </w:r>
          </w:p>
        </w:tc>
        <w:tc>
          <w:tcPr>
            <w:tcW w:w="794" w:type="dxa"/>
            <w:vAlign w:val="center"/>
          </w:tcPr>
          <w:p w:rsidR="00162AF5" w:rsidRDefault="00162AF5">
            <w:pPr>
              <w:pStyle w:val="ConsPlusNormal"/>
              <w:jc w:val="center"/>
            </w:pPr>
            <w:r>
              <w:t>1,02</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1,13</w:t>
            </w:r>
          </w:p>
        </w:tc>
        <w:tc>
          <w:tcPr>
            <w:tcW w:w="754" w:type="dxa"/>
            <w:vAlign w:val="center"/>
          </w:tcPr>
          <w:p w:rsidR="00162AF5" w:rsidRDefault="00162AF5">
            <w:pPr>
              <w:pStyle w:val="ConsPlusNormal"/>
              <w:jc w:val="center"/>
            </w:pPr>
            <w:r>
              <w:t>1,22</w:t>
            </w:r>
          </w:p>
        </w:tc>
        <w:tc>
          <w:tcPr>
            <w:tcW w:w="754" w:type="dxa"/>
            <w:vAlign w:val="center"/>
          </w:tcPr>
          <w:p w:rsidR="00162AF5" w:rsidRDefault="00162AF5">
            <w:pPr>
              <w:pStyle w:val="ConsPlusNormal"/>
              <w:jc w:val="center"/>
            </w:pPr>
            <w:r>
              <w:t>1,22</w:t>
            </w:r>
          </w:p>
        </w:tc>
        <w:tc>
          <w:tcPr>
            <w:tcW w:w="629" w:type="dxa"/>
            <w:vAlign w:val="center"/>
          </w:tcPr>
          <w:p w:rsidR="00162AF5" w:rsidRDefault="00162AF5">
            <w:pPr>
              <w:pStyle w:val="ConsPlusNormal"/>
              <w:jc w:val="center"/>
            </w:pPr>
            <w:r>
              <w:t>1,16</w:t>
            </w:r>
          </w:p>
        </w:tc>
        <w:tc>
          <w:tcPr>
            <w:tcW w:w="794" w:type="dxa"/>
            <w:vAlign w:val="center"/>
          </w:tcPr>
          <w:p w:rsidR="00162AF5" w:rsidRDefault="00162AF5">
            <w:pPr>
              <w:pStyle w:val="ConsPlusNormal"/>
              <w:jc w:val="center"/>
            </w:pPr>
            <w:r>
              <w:t>1,01</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1,11</w:t>
            </w:r>
          </w:p>
        </w:tc>
        <w:tc>
          <w:tcPr>
            <w:tcW w:w="754" w:type="dxa"/>
            <w:vAlign w:val="center"/>
          </w:tcPr>
          <w:p w:rsidR="00162AF5" w:rsidRDefault="00162AF5">
            <w:pPr>
              <w:pStyle w:val="ConsPlusNormal"/>
              <w:jc w:val="center"/>
            </w:pPr>
            <w:r>
              <w:t>1,20</w:t>
            </w:r>
          </w:p>
        </w:tc>
        <w:tc>
          <w:tcPr>
            <w:tcW w:w="754" w:type="dxa"/>
            <w:vAlign w:val="center"/>
          </w:tcPr>
          <w:p w:rsidR="00162AF5" w:rsidRDefault="00162AF5">
            <w:pPr>
              <w:pStyle w:val="ConsPlusNormal"/>
              <w:jc w:val="center"/>
            </w:pPr>
            <w:r>
              <w:t>1,21</w:t>
            </w:r>
          </w:p>
        </w:tc>
        <w:tc>
          <w:tcPr>
            <w:tcW w:w="629" w:type="dxa"/>
            <w:vAlign w:val="center"/>
          </w:tcPr>
          <w:p w:rsidR="00162AF5" w:rsidRDefault="00162AF5">
            <w:pPr>
              <w:pStyle w:val="ConsPlusNormal"/>
              <w:jc w:val="center"/>
            </w:pPr>
            <w:r>
              <w:t>1,15</w:t>
            </w:r>
          </w:p>
        </w:tc>
        <w:tc>
          <w:tcPr>
            <w:tcW w:w="794" w:type="dxa"/>
            <w:vAlign w:val="center"/>
          </w:tcPr>
          <w:p w:rsidR="00162AF5" w:rsidRDefault="00162AF5">
            <w:pPr>
              <w:pStyle w:val="ConsPlusNormal"/>
              <w:jc w:val="center"/>
            </w:pPr>
            <w:r>
              <w:t>1,02</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1,08</w:t>
            </w:r>
          </w:p>
        </w:tc>
        <w:tc>
          <w:tcPr>
            <w:tcW w:w="754" w:type="dxa"/>
            <w:vAlign w:val="center"/>
          </w:tcPr>
          <w:p w:rsidR="00162AF5" w:rsidRDefault="00162AF5">
            <w:pPr>
              <w:pStyle w:val="ConsPlusNormal"/>
              <w:jc w:val="center"/>
            </w:pPr>
            <w:r>
              <w:t>1,17</w:t>
            </w:r>
          </w:p>
        </w:tc>
        <w:tc>
          <w:tcPr>
            <w:tcW w:w="754" w:type="dxa"/>
            <w:vAlign w:val="center"/>
          </w:tcPr>
          <w:p w:rsidR="00162AF5" w:rsidRDefault="00162AF5">
            <w:pPr>
              <w:pStyle w:val="ConsPlusNormal"/>
              <w:jc w:val="center"/>
            </w:pPr>
            <w:r>
              <w:t>1,19</w:t>
            </w:r>
          </w:p>
        </w:tc>
        <w:tc>
          <w:tcPr>
            <w:tcW w:w="629" w:type="dxa"/>
            <w:vAlign w:val="center"/>
          </w:tcPr>
          <w:p w:rsidR="00162AF5" w:rsidRDefault="00162AF5">
            <w:pPr>
              <w:pStyle w:val="ConsPlusNormal"/>
              <w:jc w:val="center"/>
            </w:pPr>
            <w:r>
              <w:t>1,13</w:t>
            </w:r>
          </w:p>
        </w:tc>
        <w:tc>
          <w:tcPr>
            <w:tcW w:w="794" w:type="dxa"/>
            <w:vAlign w:val="center"/>
          </w:tcPr>
          <w:p w:rsidR="00162AF5" w:rsidRDefault="00162AF5">
            <w:pPr>
              <w:pStyle w:val="ConsPlusNormal"/>
              <w:jc w:val="center"/>
            </w:pPr>
            <w:r>
              <w:t>1,03</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1,11</w:t>
            </w:r>
          </w:p>
        </w:tc>
        <w:tc>
          <w:tcPr>
            <w:tcW w:w="754" w:type="dxa"/>
            <w:vAlign w:val="center"/>
          </w:tcPr>
          <w:p w:rsidR="00162AF5" w:rsidRDefault="00162AF5">
            <w:pPr>
              <w:pStyle w:val="ConsPlusNormal"/>
              <w:jc w:val="center"/>
            </w:pPr>
            <w:r>
              <w:t>1,20</w:t>
            </w:r>
          </w:p>
        </w:tc>
        <w:tc>
          <w:tcPr>
            <w:tcW w:w="754" w:type="dxa"/>
            <w:vAlign w:val="center"/>
          </w:tcPr>
          <w:p w:rsidR="00162AF5" w:rsidRDefault="00162AF5">
            <w:pPr>
              <w:pStyle w:val="ConsPlusNormal"/>
              <w:jc w:val="center"/>
            </w:pPr>
            <w:r>
              <w:t>1,20</w:t>
            </w:r>
          </w:p>
        </w:tc>
        <w:tc>
          <w:tcPr>
            <w:tcW w:w="629" w:type="dxa"/>
            <w:vAlign w:val="center"/>
          </w:tcPr>
          <w:p w:rsidR="00162AF5" w:rsidRDefault="00162AF5">
            <w:pPr>
              <w:pStyle w:val="ConsPlusNormal"/>
              <w:jc w:val="center"/>
            </w:pPr>
            <w:r>
              <w:t>1,14</w:t>
            </w:r>
          </w:p>
        </w:tc>
        <w:tc>
          <w:tcPr>
            <w:tcW w:w="794" w:type="dxa"/>
            <w:vAlign w:val="center"/>
          </w:tcPr>
          <w:p w:rsidR="00162AF5" w:rsidRDefault="00162AF5">
            <w:pPr>
              <w:pStyle w:val="ConsPlusNormal"/>
              <w:jc w:val="center"/>
            </w:pPr>
            <w:r>
              <w:t>1,01</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1,09</w:t>
            </w:r>
          </w:p>
        </w:tc>
        <w:tc>
          <w:tcPr>
            <w:tcW w:w="754" w:type="dxa"/>
            <w:vAlign w:val="center"/>
          </w:tcPr>
          <w:p w:rsidR="00162AF5" w:rsidRDefault="00162AF5">
            <w:pPr>
              <w:pStyle w:val="ConsPlusNormal"/>
              <w:jc w:val="center"/>
            </w:pPr>
            <w:r>
              <w:t>1,18</w:t>
            </w:r>
          </w:p>
        </w:tc>
        <w:tc>
          <w:tcPr>
            <w:tcW w:w="754" w:type="dxa"/>
            <w:vAlign w:val="center"/>
          </w:tcPr>
          <w:p w:rsidR="00162AF5" w:rsidRDefault="00162AF5">
            <w:pPr>
              <w:pStyle w:val="ConsPlusNormal"/>
              <w:jc w:val="center"/>
            </w:pPr>
            <w:r>
              <w:t>1,18</w:t>
            </w:r>
          </w:p>
        </w:tc>
        <w:tc>
          <w:tcPr>
            <w:tcW w:w="629" w:type="dxa"/>
            <w:vAlign w:val="center"/>
          </w:tcPr>
          <w:p w:rsidR="00162AF5" w:rsidRDefault="00162AF5">
            <w:pPr>
              <w:pStyle w:val="ConsPlusNormal"/>
              <w:jc w:val="center"/>
            </w:pPr>
            <w:r>
              <w:t>1,13</w:t>
            </w:r>
          </w:p>
        </w:tc>
        <w:tc>
          <w:tcPr>
            <w:tcW w:w="794" w:type="dxa"/>
            <w:vAlign w:val="center"/>
          </w:tcPr>
          <w:p w:rsidR="00162AF5" w:rsidRDefault="00162AF5">
            <w:pPr>
              <w:pStyle w:val="ConsPlusNormal"/>
              <w:jc w:val="center"/>
            </w:pPr>
            <w:r>
              <w:t>1,02</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1,07</w:t>
            </w:r>
          </w:p>
        </w:tc>
        <w:tc>
          <w:tcPr>
            <w:tcW w:w="754" w:type="dxa"/>
            <w:vAlign w:val="center"/>
          </w:tcPr>
          <w:p w:rsidR="00162AF5" w:rsidRDefault="00162AF5">
            <w:pPr>
              <w:pStyle w:val="ConsPlusNormal"/>
              <w:jc w:val="center"/>
            </w:pPr>
            <w:r>
              <w:t>1,16</w:t>
            </w:r>
          </w:p>
        </w:tc>
        <w:tc>
          <w:tcPr>
            <w:tcW w:w="754" w:type="dxa"/>
            <w:vAlign w:val="center"/>
          </w:tcPr>
          <w:p w:rsidR="00162AF5" w:rsidRDefault="00162AF5">
            <w:pPr>
              <w:pStyle w:val="ConsPlusNormal"/>
              <w:jc w:val="center"/>
            </w:pPr>
            <w:r>
              <w:t>1,17</w:t>
            </w:r>
          </w:p>
        </w:tc>
        <w:tc>
          <w:tcPr>
            <w:tcW w:w="629" w:type="dxa"/>
            <w:vAlign w:val="center"/>
          </w:tcPr>
          <w:p w:rsidR="00162AF5" w:rsidRDefault="00162AF5">
            <w:pPr>
              <w:pStyle w:val="ConsPlusNormal"/>
              <w:jc w:val="center"/>
            </w:pPr>
            <w:r>
              <w:t>1,12</w:t>
            </w:r>
          </w:p>
        </w:tc>
        <w:tc>
          <w:tcPr>
            <w:tcW w:w="794" w:type="dxa"/>
            <w:vAlign w:val="center"/>
          </w:tcPr>
          <w:p w:rsidR="00162AF5" w:rsidRDefault="00162AF5">
            <w:pPr>
              <w:pStyle w:val="ConsPlusNormal"/>
              <w:jc w:val="center"/>
            </w:pPr>
            <w:r>
              <w:t>1,03</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1,09</w:t>
            </w:r>
          </w:p>
        </w:tc>
        <w:tc>
          <w:tcPr>
            <w:tcW w:w="754" w:type="dxa"/>
            <w:vAlign w:val="center"/>
          </w:tcPr>
          <w:p w:rsidR="00162AF5" w:rsidRDefault="00162AF5">
            <w:pPr>
              <w:pStyle w:val="ConsPlusNormal"/>
              <w:jc w:val="center"/>
            </w:pPr>
            <w:r>
              <w:t>1,18</w:t>
            </w:r>
          </w:p>
        </w:tc>
        <w:tc>
          <w:tcPr>
            <w:tcW w:w="754" w:type="dxa"/>
            <w:vAlign w:val="center"/>
          </w:tcPr>
          <w:p w:rsidR="00162AF5" w:rsidRDefault="00162AF5">
            <w:pPr>
              <w:pStyle w:val="ConsPlusNormal"/>
              <w:jc w:val="center"/>
            </w:pPr>
            <w:r>
              <w:t>1,17</w:t>
            </w:r>
          </w:p>
        </w:tc>
        <w:tc>
          <w:tcPr>
            <w:tcW w:w="629" w:type="dxa"/>
            <w:vAlign w:val="center"/>
          </w:tcPr>
          <w:p w:rsidR="00162AF5" w:rsidRDefault="00162AF5">
            <w:pPr>
              <w:pStyle w:val="ConsPlusNormal"/>
              <w:jc w:val="center"/>
            </w:pPr>
            <w:r>
              <w:t>1,12</w:t>
            </w:r>
          </w:p>
        </w:tc>
        <w:tc>
          <w:tcPr>
            <w:tcW w:w="794" w:type="dxa"/>
            <w:vAlign w:val="center"/>
          </w:tcPr>
          <w:p w:rsidR="00162AF5" w:rsidRDefault="00162AF5">
            <w:pPr>
              <w:pStyle w:val="ConsPlusNormal"/>
              <w:jc w:val="center"/>
            </w:pPr>
            <w:r>
              <w:t>1,02</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1,08</w:t>
            </w:r>
          </w:p>
        </w:tc>
        <w:tc>
          <w:tcPr>
            <w:tcW w:w="754" w:type="dxa"/>
            <w:vAlign w:val="center"/>
          </w:tcPr>
          <w:p w:rsidR="00162AF5" w:rsidRDefault="00162AF5">
            <w:pPr>
              <w:pStyle w:val="ConsPlusNormal"/>
              <w:jc w:val="center"/>
            </w:pPr>
            <w:r>
              <w:t>1,16</w:t>
            </w:r>
          </w:p>
        </w:tc>
        <w:tc>
          <w:tcPr>
            <w:tcW w:w="754" w:type="dxa"/>
            <w:vAlign w:val="center"/>
          </w:tcPr>
          <w:p w:rsidR="00162AF5" w:rsidRDefault="00162AF5">
            <w:pPr>
              <w:pStyle w:val="ConsPlusNormal"/>
              <w:jc w:val="center"/>
            </w:pPr>
            <w:r>
              <w:t>1,16</w:t>
            </w:r>
          </w:p>
        </w:tc>
        <w:tc>
          <w:tcPr>
            <w:tcW w:w="629" w:type="dxa"/>
            <w:vAlign w:val="center"/>
          </w:tcPr>
          <w:p w:rsidR="00162AF5" w:rsidRDefault="00162AF5">
            <w:pPr>
              <w:pStyle w:val="ConsPlusNormal"/>
              <w:jc w:val="center"/>
            </w:pPr>
            <w:r>
              <w:t>1,11</w:t>
            </w:r>
          </w:p>
        </w:tc>
        <w:tc>
          <w:tcPr>
            <w:tcW w:w="794" w:type="dxa"/>
            <w:vAlign w:val="center"/>
          </w:tcPr>
          <w:p w:rsidR="00162AF5" w:rsidRDefault="00162AF5">
            <w:pPr>
              <w:pStyle w:val="ConsPlusNormal"/>
              <w:jc w:val="center"/>
            </w:pPr>
            <w:r>
              <w:t>1,02</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1,06</w:t>
            </w:r>
          </w:p>
        </w:tc>
        <w:tc>
          <w:tcPr>
            <w:tcW w:w="754" w:type="dxa"/>
            <w:vAlign w:val="center"/>
          </w:tcPr>
          <w:p w:rsidR="00162AF5" w:rsidRDefault="00162AF5">
            <w:pPr>
              <w:pStyle w:val="ConsPlusNormal"/>
              <w:jc w:val="center"/>
            </w:pPr>
            <w:r>
              <w:t>1,15</w:t>
            </w:r>
          </w:p>
        </w:tc>
        <w:tc>
          <w:tcPr>
            <w:tcW w:w="754" w:type="dxa"/>
            <w:vAlign w:val="center"/>
          </w:tcPr>
          <w:p w:rsidR="00162AF5" w:rsidRDefault="00162AF5">
            <w:pPr>
              <w:pStyle w:val="ConsPlusNormal"/>
              <w:jc w:val="center"/>
            </w:pPr>
            <w:r>
              <w:t>1,14</w:t>
            </w:r>
          </w:p>
        </w:tc>
        <w:tc>
          <w:tcPr>
            <w:tcW w:w="629" w:type="dxa"/>
            <w:vAlign w:val="center"/>
          </w:tcPr>
          <w:p w:rsidR="00162AF5" w:rsidRDefault="00162AF5">
            <w:pPr>
              <w:pStyle w:val="ConsPlusNormal"/>
              <w:jc w:val="center"/>
            </w:pPr>
            <w:r>
              <w:t>1,10</w:t>
            </w:r>
          </w:p>
        </w:tc>
        <w:tc>
          <w:tcPr>
            <w:tcW w:w="794" w:type="dxa"/>
            <w:vAlign w:val="center"/>
          </w:tcPr>
          <w:p w:rsidR="00162AF5" w:rsidRDefault="00162AF5">
            <w:pPr>
              <w:pStyle w:val="ConsPlusNormal"/>
              <w:jc w:val="center"/>
            </w:pPr>
            <w:r>
              <w:t>1,03</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1,17</w:t>
            </w:r>
          </w:p>
        </w:tc>
        <w:tc>
          <w:tcPr>
            <w:tcW w:w="754" w:type="dxa"/>
            <w:vAlign w:val="center"/>
          </w:tcPr>
          <w:p w:rsidR="00162AF5" w:rsidRDefault="00162AF5">
            <w:pPr>
              <w:pStyle w:val="ConsPlusNormal"/>
              <w:jc w:val="center"/>
            </w:pPr>
            <w:r>
              <w:t>1,26</w:t>
            </w:r>
          </w:p>
        </w:tc>
        <w:tc>
          <w:tcPr>
            <w:tcW w:w="754" w:type="dxa"/>
            <w:vAlign w:val="center"/>
          </w:tcPr>
          <w:p w:rsidR="00162AF5" w:rsidRDefault="00162AF5">
            <w:pPr>
              <w:pStyle w:val="ConsPlusNormal"/>
              <w:jc w:val="center"/>
            </w:pPr>
            <w:r>
              <w:t>1,29</w:t>
            </w:r>
          </w:p>
        </w:tc>
        <w:tc>
          <w:tcPr>
            <w:tcW w:w="629" w:type="dxa"/>
            <w:vAlign w:val="center"/>
          </w:tcPr>
          <w:p w:rsidR="00162AF5" w:rsidRDefault="00162AF5">
            <w:pPr>
              <w:pStyle w:val="ConsPlusNormal"/>
              <w:jc w:val="center"/>
            </w:pPr>
            <w:r>
              <w:t>1,21</w:t>
            </w:r>
          </w:p>
        </w:tc>
        <w:tc>
          <w:tcPr>
            <w:tcW w:w="794" w:type="dxa"/>
            <w:vAlign w:val="center"/>
          </w:tcPr>
          <w:p w:rsidR="00162AF5" w:rsidRDefault="00162AF5">
            <w:pPr>
              <w:pStyle w:val="ConsPlusNormal"/>
              <w:jc w:val="center"/>
            </w:pPr>
            <w:r>
              <w:t>1,00</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1,15</w:t>
            </w:r>
          </w:p>
        </w:tc>
        <w:tc>
          <w:tcPr>
            <w:tcW w:w="754" w:type="dxa"/>
            <w:vAlign w:val="center"/>
          </w:tcPr>
          <w:p w:rsidR="00162AF5" w:rsidRDefault="00162AF5">
            <w:pPr>
              <w:pStyle w:val="ConsPlusNormal"/>
              <w:jc w:val="center"/>
            </w:pPr>
            <w:r>
              <w:t>1,23</w:t>
            </w:r>
          </w:p>
        </w:tc>
        <w:tc>
          <w:tcPr>
            <w:tcW w:w="754" w:type="dxa"/>
            <w:vAlign w:val="center"/>
          </w:tcPr>
          <w:p w:rsidR="00162AF5" w:rsidRDefault="00162AF5">
            <w:pPr>
              <w:pStyle w:val="ConsPlusNormal"/>
              <w:jc w:val="center"/>
            </w:pPr>
            <w:r>
              <w:t>1,27</w:t>
            </w:r>
          </w:p>
        </w:tc>
        <w:tc>
          <w:tcPr>
            <w:tcW w:w="629" w:type="dxa"/>
            <w:vAlign w:val="center"/>
          </w:tcPr>
          <w:p w:rsidR="00162AF5" w:rsidRDefault="00162AF5">
            <w:pPr>
              <w:pStyle w:val="ConsPlusNormal"/>
              <w:jc w:val="center"/>
            </w:pPr>
            <w:r>
              <w:t>1,20</w:t>
            </w:r>
          </w:p>
        </w:tc>
        <w:tc>
          <w:tcPr>
            <w:tcW w:w="794" w:type="dxa"/>
            <w:vAlign w:val="center"/>
          </w:tcPr>
          <w:p w:rsidR="00162AF5" w:rsidRDefault="00162AF5">
            <w:pPr>
              <w:pStyle w:val="ConsPlusNormal"/>
              <w:jc w:val="center"/>
            </w:pPr>
            <w:r>
              <w:t>1,01</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0,55</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1,11</w:t>
            </w:r>
          </w:p>
        </w:tc>
        <w:tc>
          <w:tcPr>
            <w:tcW w:w="754" w:type="dxa"/>
            <w:vAlign w:val="center"/>
          </w:tcPr>
          <w:p w:rsidR="00162AF5" w:rsidRDefault="00162AF5">
            <w:pPr>
              <w:pStyle w:val="ConsPlusNormal"/>
              <w:jc w:val="center"/>
            </w:pPr>
            <w:r>
              <w:t>1,20</w:t>
            </w:r>
          </w:p>
        </w:tc>
        <w:tc>
          <w:tcPr>
            <w:tcW w:w="754" w:type="dxa"/>
            <w:vAlign w:val="center"/>
          </w:tcPr>
          <w:p w:rsidR="00162AF5" w:rsidRDefault="00162AF5">
            <w:pPr>
              <w:pStyle w:val="ConsPlusNormal"/>
              <w:jc w:val="center"/>
            </w:pPr>
            <w:r>
              <w:t>1,25</w:t>
            </w:r>
          </w:p>
        </w:tc>
        <w:tc>
          <w:tcPr>
            <w:tcW w:w="629" w:type="dxa"/>
            <w:vAlign w:val="center"/>
          </w:tcPr>
          <w:p w:rsidR="00162AF5" w:rsidRDefault="00162AF5">
            <w:pPr>
              <w:pStyle w:val="ConsPlusNormal"/>
              <w:jc w:val="center"/>
            </w:pPr>
            <w:r>
              <w:t>1,18</w:t>
            </w:r>
          </w:p>
        </w:tc>
        <w:tc>
          <w:tcPr>
            <w:tcW w:w="794" w:type="dxa"/>
            <w:vAlign w:val="center"/>
          </w:tcPr>
          <w:p w:rsidR="00162AF5" w:rsidRDefault="00162AF5">
            <w:pPr>
              <w:pStyle w:val="ConsPlusNormal"/>
              <w:jc w:val="center"/>
            </w:pPr>
            <w:r>
              <w:t>1,02</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1,15</w:t>
            </w:r>
          </w:p>
        </w:tc>
        <w:tc>
          <w:tcPr>
            <w:tcW w:w="754" w:type="dxa"/>
            <w:vAlign w:val="center"/>
          </w:tcPr>
          <w:p w:rsidR="00162AF5" w:rsidRDefault="00162AF5">
            <w:pPr>
              <w:pStyle w:val="ConsPlusNormal"/>
              <w:jc w:val="center"/>
            </w:pPr>
            <w:r>
              <w:t>1,24</w:t>
            </w:r>
          </w:p>
        </w:tc>
        <w:tc>
          <w:tcPr>
            <w:tcW w:w="754" w:type="dxa"/>
            <w:vAlign w:val="center"/>
          </w:tcPr>
          <w:p w:rsidR="00162AF5" w:rsidRDefault="00162AF5">
            <w:pPr>
              <w:pStyle w:val="ConsPlusNormal"/>
              <w:jc w:val="center"/>
            </w:pPr>
            <w:r>
              <w:t>1,26</w:t>
            </w:r>
          </w:p>
        </w:tc>
        <w:tc>
          <w:tcPr>
            <w:tcW w:w="629" w:type="dxa"/>
            <w:vAlign w:val="center"/>
          </w:tcPr>
          <w:p w:rsidR="00162AF5" w:rsidRDefault="00162AF5">
            <w:pPr>
              <w:pStyle w:val="ConsPlusNormal"/>
              <w:jc w:val="center"/>
            </w:pPr>
            <w:r>
              <w:t>1,19</w:t>
            </w:r>
          </w:p>
        </w:tc>
        <w:tc>
          <w:tcPr>
            <w:tcW w:w="794" w:type="dxa"/>
            <w:vAlign w:val="center"/>
          </w:tcPr>
          <w:p w:rsidR="00162AF5" w:rsidRDefault="00162AF5">
            <w:pPr>
              <w:pStyle w:val="ConsPlusNormal"/>
              <w:jc w:val="center"/>
            </w:pPr>
            <w:r>
              <w:t>1,00</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1,13</w:t>
            </w:r>
          </w:p>
        </w:tc>
        <w:tc>
          <w:tcPr>
            <w:tcW w:w="754" w:type="dxa"/>
            <w:vAlign w:val="center"/>
          </w:tcPr>
          <w:p w:rsidR="00162AF5" w:rsidRDefault="00162AF5">
            <w:pPr>
              <w:pStyle w:val="ConsPlusNormal"/>
              <w:jc w:val="center"/>
            </w:pPr>
            <w:r>
              <w:t>1,22</w:t>
            </w:r>
          </w:p>
        </w:tc>
        <w:tc>
          <w:tcPr>
            <w:tcW w:w="754" w:type="dxa"/>
            <w:vAlign w:val="center"/>
          </w:tcPr>
          <w:p w:rsidR="00162AF5" w:rsidRDefault="00162AF5">
            <w:pPr>
              <w:pStyle w:val="ConsPlusNormal"/>
              <w:jc w:val="center"/>
            </w:pPr>
            <w:r>
              <w:t>1,25</w:t>
            </w:r>
          </w:p>
        </w:tc>
        <w:tc>
          <w:tcPr>
            <w:tcW w:w="629" w:type="dxa"/>
            <w:vAlign w:val="center"/>
          </w:tcPr>
          <w:p w:rsidR="00162AF5" w:rsidRDefault="00162AF5">
            <w:pPr>
              <w:pStyle w:val="ConsPlusNormal"/>
              <w:jc w:val="center"/>
            </w:pPr>
            <w:r>
              <w:t>1,18</w:t>
            </w:r>
          </w:p>
        </w:tc>
        <w:tc>
          <w:tcPr>
            <w:tcW w:w="794" w:type="dxa"/>
            <w:vAlign w:val="center"/>
          </w:tcPr>
          <w:p w:rsidR="00162AF5" w:rsidRDefault="00162AF5">
            <w:pPr>
              <w:pStyle w:val="ConsPlusNormal"/>
              <w:jc w:val="center"/>
            </w:pPr>
            <w:r>
              <w:t>1,01</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0,50</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1,10</w:t>
            </w:r>
          </w:p>
        </w:tc>
        <w:tc>
          <w:tcPr>
            <w:tcW w:w="754" w:type="dxa"/>
            <w:vAlign w:val="center"/>
          </w:tcPr>
          <w:p w:rsidR="00162AF5" w:rsidRDefault="00162AF5">
            <w:pPr>
              <w:pStyle w:val="ConsPlusNormal"/>
              <w:jc w:val="center"/>
            </w:pPr>
            <w:r>
              <w:t>1,19</w:t>
            </w:r>
          </w:p>
        </w:tc>
        <w:tc>
          <w:tcPr>
            <w:tcW w:w="754" w:type="dxa"/>
            <w:vAlign w:val="center"/>
          </w:tcPr>
          <w:p w:rsidR="00162AF5" w:rsidRDefault="00162AF5">
            <w:pPr>
              <w:pStyle w:val="ConsPlusNormal"/>
              <w:jc w:val="center"/>
            </w:pPr>
            <w:r>
              <w:t>1,23</w:t>
            </w:r>
          </w:p>
        </w:tc>
        <w:tc>
          <w:tcPr>
            <w:tcW w:w="629" w:type="dxa"/>
            <w:vAlign w:val="center"/>
          </w:tcPr>
          <w:p w:rsidR="00162AF5" w:rsidRDefault="00162AF5">
            <w:pPr>
              <w:pStyle w:val="ConsPlusNormal"/>
              <w:jc w:val="center"/>
            </w:pPr>
            <w:r>
              <w:t>1,17</w:t>
            </w:r>
          </w:p>
        </w:tc>
        <w:tc>
          <w:tcPr>
            <w:tcW w:w="794" w:type="dxa"/>
            <w:vAlign w:val="center"/>
          </w:tcPr>
          <w:p w:rsidR="00162AF5" w:rsidRDefault="00162AF5">
            <w:pPr>
              <w:pStyle w:val="ConsPlusNormal"/>
              <w:jc w:val="center"/>
            </w:pPr>
            <w:r>
              <w:t>1,02</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1,13</w:t>
            </w:r>
          </w:p>
        </w:tc>
        <w:tc>
          <w:tcPr>
            <w:tcW w:w="754" w:type="dxa"/>
            <w:vAlign w:val="center"/>
          </w:tcPr>
          <w:p w:rsidR="00162AF5" w:rsidRDefault="00162AF5">
            <w:pPr>
              <w:pStyle w:val="ConsPlusNormal"/>
              <w:jc w:val="center"/>
            </w:pPr>
            <w:r>
              <w:t>1,22</w:t>
            </w:r>
          </w:p>
        </w:tc>
        <w:tc>
          <w:tcPr>
            <w:tcW w:w="754" w:type="dxa"/>
            <w:vAlign w:val="center"/>
          </w:tcPr>
          <w:p w:rsidR="00162AF5" w:rsidRDefault="00162AF5">
            <w:pPr>
              <w:pStyle w:val="ConsPlusNormal"/>
              <w:jc w:val="center"/>
            </w:pPr>
            <w:r>
              <w:t>1,24</w:t>
            </w:r>
          </w:p>
        </w:tc>
        <w:tc>
          <w:tcPr>
            <w:tcW w:w="629" w:type="dxa"/>
            <w:vAlign w:val="center"/>
          </w:tcPr>
          <w:p w:rsidR="00162AF5" w:rsidRDefault="00162AF5">
            <w:pPr>
              <w:pStyle w:val="ConsPlusNormal"/>
              <w:jc w:val="center"/>
            </w:pPr>
            <w:r>
              <w:t>1,17</w:t>
            </w:r>
          </w:p>
        </w:tc>
        <w:tc>
          <w:tcPr>
            <w:tcW w:w="794" w:type="dxa"/>
            <w:vAlign w:val="center"/>
          </w:tcPr>
          <w:p w:rsidR="00162AF5" w:rsidRDefault="00162AF5">
            <w:pPr>
              <w:pStyle w:val="ConsPlusNormal"/>
              <w:jc w:val="center"/>
            </w:pPr>
            <w:r>
              <w:t>1,00</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1,11</w:t>
            </w:r>
          </w:p>
        </w:tc>
        <w:tc>
          <w:tcPr>
            <w:tcW w:w="754" w:type="dxa"/>
            <w:vAlign w:val="center"/>
          </w:tcPr>
          <w:p w:rsidR="00162AF5" w:rsidRDefault="00162AF5">
            <w:pPr>
              <w:pStyle w:val="ConsPlusNormal"/>
              <w:jc w:val="center"/>
            </w:pPr>
            <w:r>
              <w:t>1,20</w:t>
            </w:r>
          </w:p>
        </w:tc>
        <w:tc>
          <w:tcPr>
            <w:tcW w:w="754" w:type="dxa"/>
            <w:vAlign w:val="center"/>
          </w:tcPr>
          <w:p w:rsidR="00162AF5" w:rsidRDefault="00162AF5">
            <w:pPr>
              <w:pStyle w:val="ConsPlusNormal"/>
              <w:jc w:val="center"/>
            </w:pPr>
            <w:r>
              <w:t>1,23</w:t>
            </w:r>
          </w:p>
        </w:tc>
        <w:tc>
          <w:tcPr>
            <w:tcW w:w="629" w:type="dxa"/>
            <w:vAlign w:val="center"/>
          </w:tcPr>
          <w:p w:rsidR="00162AF5" w:rsidRDefault="00162AF5">
            <w:pPr>
              <w:pStyle w:val="ConsPlusNormal"/>
              <w:jc w:val="center"/>
            </w:pPr>
            <w:r>
              <w:t>1,16</w:t>
            </w:r>
          </w:p>
        </w:tc>
        <w:tc>
          <w:tcPr>
            <w:tcW w:w="794" w:type="dxa"/>
            <w:vAlign w:val="center"/>
          </w:tcPr>
          <w:p w:rsidR="00162AF5" w:rsidRDefault="00162AF5">
            <w:pPr>
              <w:pStyle w:val="ConsPlusNormal"/>
              <w:jc w:val="center"/>
            </w:pPr>
            <w:r>
              <w:t>1,01</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0,45</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1,09</w:t>
            </w:r>
          </w:p>
        </w:tc>
        <w:tc>
          <w:tcPr>
            <w:tcW w:w="754" w:type="dxa"/>
            <w:vAlign w:val="center"/>
          </w:tcPr>
          <w:p w:rsidR="00162AF5" w:rsidRDefault="00162AF5">
            <w:pPr>
              <w:pStyle w:val="ConsPlusNormal"/>
              <w:jc w:val="center"/>
            </w:pPr>
            <w:r>
              <w:t>1,18</w:t>
            </w:r>
          </w:p>
        </w:tc>
        <w:tc>
          <w:tcPr>
            <w:tcW w:w="754" w:type="dxa"/>
            <w:vAlign w:val="center"/>
          </w:tcPr>
          <w:p w:rsidR="00162AF5" w:rsidRDefault="00162AF5">
            <w:pPr>
              <w:pStyle w:val="ConsPlusNormal"/>
              <w:jc w:val="center"/>
            </w:pPr>
            <w:r>
              <w:t>1,21</w:t>
            </w:r>
          </w:p>
        </w:tc>
        <w:tc>
          <w:tcPr>
            <w:tcW w:w="629" w:type="dxa"/>
            <w:vAlign w:val="center"/>
          </w:tcPr>
          <w:p w:rsidR="00162AF5" w:rsidRDefault="00162AF5">
            <w:pPr>
              <w:pStyle w:val="ConsPlusNormal"/>
              <w:jc w:val="center"/>
            </w:pPr>
            <w:r>
              <w:t>1,15</w:t>
            </w:r>
          </w:p>
        </w:tc>
        <w:tc>
          <w:tcPr>
            <w:tcW w:w="794" w:type="dxa"/>
            <w:vAlign w:val="center"/>
          </w:tcPr>
          <w:p w:rsidR="00162AF5" w:rsidRDefault="00162AF5">
            <w:pPr>
              <w:pStyle w:val="ConsPlusNormal"/>
              <w:jc w:val="center"/>
            </w:pPr>
            <w:r>
              <w:t>1,02</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1,11</w:t>
            </w:r>
          </w:p>
        </w:tc>
        <w:tc>
          <w:tcPr>
            <w:tcW w:w="754" w:type="dxa"/>
            <w:vAlign w:val="center"/>
          </w:tcPr>
          <w:p w:rsidR="00162AF5" w:rsidRDefault="00162AF5">
            <w:pPr>
              <w:pStyle w:val="ConsPlusNormal"/>
              <w:jc w:val="center"/>
            </w:pPr>
            <w:r>
              <w:t>1,20</w:t>
            </w:r>
          </w:p>
        </w:tc>
        <w:tc>
          <w:tcPr>
            <w:tcW w:w="754" w:type="dxa"/>
            <w:vAlign w:val="center"/>
          </w:tcPr>
          <w:p w:rsidR="00162AF5" w:rsidRDefault="00162AF5">
            <w:pPr>
              <w:pStyle w:val="ConsPlusNormal"/>
              <w:jc w:val="center"/>
            </w:pPr>
            <w:r>
              <w:t>1,21</w:t>
            </w:r>
          </w:p>
        </w:tc>
        <w:tc>
          <w:tcPr>
            <w:tcW w:w="629" w:type="dxa"/>
            <w:vAlign w:val="center"/>
          </w:tcPr>
          <w:p w:rsidR="00162AF5" w:rsidRDefault="00162AF5">
            <w:pPr>
              <w:pStyle w:val="ConsPlusNormal"/>
              <w:jc w:val="center"/>
            </w:pPr>
            <w:r>
              <w:t>1,15</w:t>
            </w:r>
          </w:p>
        </w:tc>
        <w:tc>
          <w:tcPr>
            <w:tcW w:w="794" w:type="dxa"/>
            <w:vAlign w:val="center"/>
          </w:tcPr>
          <w:p w:rsidR="00162AF5" w:rsidRDefault="00162AF5">
            <w:pPr>
              <w:pStyle w:val="ConsPlusNormal"/>
              <w:jc w:val="center"/>
            </w:pPr>
            <w:r>
              <w:t>1,01</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2,0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1,10</w:t>
            </w:r>
          </w:p>
        </w:tc>
        <w:tc>
          <w:tcPr>
            <w:tcW w:w="754" w:type="dxa"/>
            <w:vAlign w:val="center"/>
          </w:tcPr>
          <w:p w:rsidR="00162AF5" w:rsidRDefault="00162AF5">
            <w:pPr>
              <w:pStyle w:val="ConsPlusNormal"/>
              <w:jc w:val="center"/>
            </w:pPr>
            <w:r>
              <w:t>1,19</w:t>
            </w:r>
          </w:p>
        </w:tc>
        <w:tc>
          <w:tcPr>
            <w:tcW w:w="754" w:type="dxa"/>
            <w:vAlign w:val="center"/>
          </w:tcPr>
          <w:p w:rsidR="00162AF5" w:rsidRDefault="00162AF5">
            <w:pPr>
              <w:pStyle w:val="ConsPlusNormal"/>
              <w:jc w:val="center"/>
            </w:pPr>
            <w:r>
              <w:t>1,20</w:t>
            </w:r>
          </w:p>
        </w:tc>
        <w:tc>
          <w:tcPr>
            <w:tcW w:w="629" w:type="dxa"/>
            <w:vAlign w:val="center"/>
          </w:tcPr>
          <w:p w:rsidR="00162AF5" w:rsidRDefault="00162AF5">
            <w:pPr>
              <w:pStyle w:val="ConsPlusNormal"/>
              <w:jc w:val="center"/>
            </w:pPr>
            <w:r>
              <w:t>1,14</w:t>
            </w:r>
          </w:p>
        </w:tc>
        <w:tc>
          <w:tcPr>
            <w:tcW w:w="794" w:type="dxa"/>
            <w:vAlign w:val="center"/>
          </w:tcPr>
          <w:p w:rsidR="00162AF5" w:rsidRDefault="00162AF5">
            <w:pPr>
              <w:pStyle w:val="ConsPlusNormal"/>
              <w:jc w:val="center"/>
            </w:pPr>
            <w:r>
              <w:t>1,01</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0,40</w:t>
            </w:r>
          </w:p>
        </w:tc>
        <w:tc>
          <w:tcPr>
            <w:tcW w:w="1247" w:type="dxa"/>
            <w:vAlign w:val="center"/>
          </w:tcPr>
          <w:p w:rsidR="00162AF5" w:rsidRDefault="00162AF5">
            <w:pPr>
              <w:pStyle w:val="ConsPlusNormal"/>
              <w:jc w:val="center"/>
            </w:pPr>
            <w:r>
              <w:t>4,0</w:t>
            </w:r>
          </w:p>
        </w:tc>
        <w:tc>
          <w:tcPr>
            <w:tcW w:w="794" w:type="dxa"/>
            <w:vAlign w:val="center"/>
          </w:tcPr>
          <w:p w:rsidR="00162AF5" w:rsidRDefault="00162AF5">
            <w:pPr>
              <w:pStyle w:val="ConsPlusNormal"/>
              <w:jc w:val="center"/>
            </w:pPr>
            <w:r>
              <w:t>1,00</w:t>
            </w:r>
          </w:p>
        </w:tc>
        <w:tc>
          <w:tcPr>
            <w:tcW w:w="658" w:type="dxa"/>
            <w:vAlign w:val="center"/>
          </w:tcPr>
          <w:p w:rsidR="00162AF5" w:rsidRDefault="00162AF5">
            <w:pPr>
              <w:pStyle w:val="ConsPlusNormal"/>
              <w:jc w:val="center"/>
            </w:pPr>
            <w:r>
              <w:t>1,08</w:t>
            </w:r>
          </w:p>
        </w:tc>
        <w:tc>
          <w:tcPr>
            <w:tcW w:w="754" w:type="dxa"/>
            <w:vAlign w:val="center"/>
          </w:tcPr>
          <w:p w:rsidR="00162AF5" w:rsidRDefault="00162AF5">
            <w:pPr>
              <w:pStyle w:val="ConsPlusNormal"/>
              <w:jc w:val="center"/>
            </w:pPr>
            <w:r>
              <w:t>1,17</w:t>
            </w:r>
          </w:p>
        </w:tc>
        <w:tc>
          <w:tcPr>
            <w:tcW w:w="754" w:type="dxa"/>
            <w:vAlign w:val="center"/>
          </w:tcPr>
          <w:p w:rsidR="00162AF5" w:rsidRDefault="00162AF5">
            <w:pPr>
              <w:pStyle w:val="ConsPlusNormal"/>
              <w:jc w:val="center"/>
            </w:pPr>
            <w:r>
              <w:t>1,18</w:t>
            </w:r>
          </w:p>
        </w:tc>
        <w:tc>
          <w:tcPr>
            <w:tcW w:w="629" w:type="dxa"/>
            <w:vAlign w:val="center"/>
          </w:tcPr>
          <w:p w:rsidR="00162AF5" w:rsidRDefault="00162AF5">
            <w:pPr>
              <w:pStyle w:val="ConsPlusNormal"/>
              <w:jc w:val="center"/>
            </w:pPr>
            <w:r>
              <w:t>1,13</w:t>
            </w:r>
          </w:p>
        </w:tc>
        <w:tc>
          <w:tcPr>
            <w:tcW w:w="794" w:type="dxa"/>
            <w:vAlign w:val="center"/>
          </w:tcPr>
          <w:p w:rsidR="00162AF5" w:rsidRDefault="00162AF5">
            <w:pPr>
              <w:pStyle w:val="ConsPlusNormal"/>
              <w:jc w:val="center"/>
            </w:pPr>
            <w:r>
              <w:t>1,02</w:t>
            </w:r>
          </w:p>
        </w:tc>
      </w:tr>
      <w:tr w:rsidR="00162AF5">
        <w:tc>
          <w:tcPr>
            <w:tcW w:w="9031" w:type="dxa"/>
            <w:gridSpan w:val="9"/>
          </w:tcPr>
          <w:p w:rsidR="00162AF5" w:rsidRDefault="00162AF5">
            <w:pPr>
              <w:pStyle w:val="ConsPlusNormal"/>
              <w:ind w:firstLine="283"/>
              <w:jc w:val="both"/>
            </w:pPr>
            <w:r>
              <w:t xml:space="preserve">Примечание - При значениях параметров </w:t>
            </w:r>
            <w:r>
              <w:rPr>
                <w:noProof/>
                <w:position w:val="-9"/>
              </w:rPr>
              <w:drawing>
                <wp:inline distT="0" distB="0" distL="0" distR="0">
                  <wp:extent cx="209550" cy="248920"/>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r>
              <w:t xml:space="preserve">, </w:t>
            </w:r>
            <w:r>
              <w:rPr>
                <w:noProof/>
                <w:position w:val="-9"/>
              </w:rPr>
              <w:drawing>
                <wp:inline distT="0" distB="0" distL="0" distR="0">
                  <wp:extent cx="228600" cy="248920"/>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28600" cy="248920"/>
                          </a:xfrm>
                          <a:prstGeom prst="rect">
                            <a:avLst/>
                          </a:prstGeom>
                          <a:noFill/>
                          <a:ln>
                            <a:noFill/>
                          </a:ln>
                        </pic:spPr>
                      </pic:pic>
                    </a:graphicData>
                  </a:graphic>
                </wp:inline>
              </w:drawing>
            </w:r>
            <w:r>
              <w:t xml:space="preserve">, </w:t>
            </w:r>
            <w:r>
              <w:rPr>
                <w:i/>
              </w:rPr>
              <w:t>z</w:t>
            </w:r>
            <w:r>
              <w:rPr>
                <w:vertAlign w:val="subscript"/>
              </w:rPr>
              <w:t>1</w:t>
            </w:r>
            <w:r>
              <w:t xml:space="preserve">, </w:t>
            </w:r>
            <w:r>
              <w:rPr>
                <w:i/>
              </w:rPr>
              <w:t>z</w:t>
            </w:r>
            <w:r>
              <w:rPr>
                <w:vertAlign w:val="subscript"/>
              </w:rPr>
              <w:t>2</w:t>
            </w:r>
            <w:r>
              <w:t xml:space="preserve">, </w:t>
            </w:r>
            <w:r>
              <w:rPr>
                <w:i/>
              </w:rPr>
              <w:t>l</w:t>
            </w:r>
            <w:r>
              <w:rPr>
                <w:vertAlign w:val="subscript"/>
              </w:rPr>
              <w:t>т</w:t>
            </w:r>
            <w:r>
              <w:t>/</w:t>
            </w:r>
            <w:r>
              <w:rPr>
                <w:i/>
              </w:rPr>
              <w:t>d</w:t>
            </w:r>
            <w:r>
              <w:rPr>
                <w:vertAlign w:val="subscript"/>
              </w:rPr>
              <w:t>п</w:t>
            </w:r>
            <w:r>
              <w:t xml:space="preserve">, отличных от приведенных в настоящей таблице, коэффициент </w:t>
            </w:r>
            <w:r>
              <w:rPr>
                <w:i/>
              </w:rPr>
              <w:t>K</w:t>
            </w:r>
            <w:r>
              <w:rPr>
                <w:vertAlign w:val="subscript"/>
              </w:rPr>
              <w:t>зд0</w:t>
            </w:r>
            <w:r>
              <w:t xml:space="preserve"> определяют интерполяцией и экстраполяцией.</w:t>
            </w:r>
          </w:p>
        </w:tc>
      </w:tr>
    </w:tbl>
    <w:p w:rsidR="00162AF5" w:rsidRDefault="00162AF5">
      <w:pPr>
        <w:pStyle w:val="ConsPlusNormal"/>
        <w:jc w:val="both"/>
      </w:pPr>
    </w:p>
    <w:p w:rsidR="00162AF5" w:rsidRDefault="00162AF5">
      <w:pPr>
        <w:pStyle w:val="ConsPlusNormal"/>
        <w:jc w:val="right"/>
      </w:pPr>
      <w:r>
        <w:lastRenderedPageBreak/>
        <w:t>Таблица А.10</w:t>
      </w:r>
    </w:p>
    <w:p w:rsidR="00162AF5" w:rsidRDefault="00162AF5">
      <w:pPr>
        <w:pStyle w:val="ConsPlusNormal"/>
        <w:jc w:val="both"/>
      </w:pPr>
    </w:p>
    <w:p w:rsidR="00162AF5" w:rsidRDefault="00162AF5">
      <w:pPr>
        <w:pStyle w:val="ConsPlusNormal"/>
        <w:jc w:val="center"/>
      </w:pPr>
      <w:bookmarkStart w:id="75" w:name="P5716"/>
      <w:bookmarkEnd w:id="75"/>
      <w:r>
        <w:rPr>
          <w:b/>
        </w:rPr>
        <w:t>Значения коэффициента</w:t>
      </w:r>
      <w:r>
        <w:t xml:space="preserve"> </w:t>
      </w:r>
      <w:r>
        <w:rPr>
          <w:b/>
          <w:i/>
        </w:rPr>
        <w:t>K</w:t>
      </w:r>
      <w:r>
        <w:rPr>
          <w:b/>
          <w:vertAlign w:val="subscript"/>
        </w:rPr>
        <w:t>зд0</w:t>
      </w:r>
      <w:r>
        <w:t xml:space="preserve"> </w:t>
      </w:r>
      <w:r>
        <w:rPr>
          <w:b/>
        </w:rPr>
        <w:t xml:space="preserve">для схемы N 3 </w:t>
      </w:r>
      <w:hyperlink w:anchor="P1832">
        <w:r>
          <w:rPr>
            <w:b/>
            <w:color w:val="0000FF"/>
          </w:rPr>
          <w:t>(рисунок А.3)</w:t>
        </w:r>
      </w:hyperlink>
    </w:p>
    <w:p w:rsidR="00162AF5" w:rsidRDefault="00162AF5">
      <w:pPr>
        <w:pStyle w:val="ConsPlusNormal"/>
        <w:jc w:val="center"/>
      </w:pPr>
      <w:r>
        <w:rPr>
          <w:b/>
        </w:rPr>
        <w:t>с Г-образным расположением зданий</w:t>
      </w:r>
    </w:p>
    <w:p w:rsidR="00162AF5" w:rsidRDefault="00162A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1757"/>
        <w:gridCol w:w="1531"/>
        <w:gridCol w:w="888"/>
        <w:gridCol w:w="768"/>
        <w:gridCol w:w="768"/>
        <w:gridCol w:w="769"/>
        <w:gridCol w:w="907"/>
      </w:tblGrid>
      <w:tr w:rsidR="00162AF5">
        <w:tc>
          <w:tcPr>
            <w:tcW w:w="3401" w:type="dxa"/>
            <w:gridSpan w:val="2"/>
            <w:vAlign w:val="center"/>
          </w:tcPr>
          <w:p w:rsidR="00162AF5" w:rsidRDefault="00162AF5">
            <w:pPr>
              <w:pStyle w:val="ConsPlusNormal"/>
              <w:jc w:val="center"/>
            </w:pPr>
            <w:r>
              <w:t>Средневзвешенный коэффициент отражения</w:t>
            </w:r>
          </w:p>
        </w:tc>
        <w:tc>
          <w:tcPr>
            <w:tcW w:w="1531" w:type="dxa"/>
            <w:vMerge w:val="restart"/>
            <w:vAlign w:val="center"/>
          </w:tcPr>
          <w:p w:rsidR="00162AF5" w:rsidRDefault="00162AF5">
            <w:pPr>
              <w:pStyle w:val="ConsPlusNormal"/>
              <w:jc w:val="center"/>
            </w:pPr>
            <w:r>
              <w:t>Индекс противостоящего здания в разрезе z</w:t>
            </w:r>
            <w:r>
              <w:rPr>
                <w:vertAlign w:val="subscript"/>
              </w:rPr>
              <w:t>2</w:t>
            </w:r>
          </w:p>
        </w:tc>
        <w:tc>
          <w:tcPr>
            <w:tcW w:w="4100" w:type="dxa"/>
            <w:gridSpan w:val="5"/>
            <w:vAlign w:val="center"/>
          </w:tcPr>
          <w:p w:rsidR="00162AF5" w:rsidRDefault="00162AF5">
            <w:pPr>
              <w:pStyle w:val="ConsPlusNormal"/>
              <w:jc w:val="center"/>
            </w:pPr>
            <w:r>
              <w:t xml:space="preserve">Значения коэффициента </w:t>
            </w:r>
            <w:r>
              <w:rPr>
                <w:i/>
              </w:rPr>
              <w:t>K</w:t>
            </w:r>
            <w:r>
              <w:rPr>
                <w:vertAlign w:val="subscript"/>
              </w:rPr>
              <w:t>зд0</w:t>
            </w:r>
            <w:r>
              <w:t xml:space="preserve"> при значениях индекса противостоящего здания в плане </w:t>
            </w:r>
            <w:r>
              <w:rPr>
                <w:i/>
              </w:rPr>
              <w:t>z</w:t>
            </w:r>
            <w:r>
              <w:rPr>
                <w:vertAlign w:val="subscript"/>
              </w:rPr>
              <w:t>1</w:t>
            </w:r>
          </w:p>
        </w:tc>
      </w:tr>
      <w:tr w:rsidR="00162AF5">
        <w:tc>
          <w:tcPr>
            <w:tcW w:w="1644" w:type="dxa"/>
            <w:vAlign w:val="center"/>
          </w:tcPr>
          <w:p w:rsidR="00162AF5" w:rsidRDefault="00162AF5">
            <w:pPr>
              <w:pStyle w:val="ConsPlusNormal"/>
              <w:jc w:val="center"/>
            </w:pPr>
            <w:r>
              <w:t>фасада экранирующего здания </w:t>
            </w:r>
            <w:r>
              <w:rPr>
                <w:noProof/>
                <w:position w:val="-9"/>
              </w:rPr>
              <w:drawing>
                <wp:inline distT="0" distB="0" distL="0" distR="0">
                  <wp:extent cx="209550" cy="24892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p>
        </w:tc>
        <w:tc>
          <w:tcPr>
            <w:tcW w:w="1757" w:type="dxa"/>
            <w:vAlign w:val="center"/>
          </w:tcPr>
          <w:p w:rsidR="00162AF5" w:rsidRDefault="00162AF5">
            <w:pPr>
              <w:pStyle w:val="ConsPlusNormal"/>
              <w:jc w:val="center"/>
            </w:pPr>
            <w:r>
              <w:t>внутренней поверхности помещения </w:t>
            </w:r>
            <w:r>
              <w:rPr>
                <w:noProof/>
                <w:position w:val="-9"/>
              </w:rPr>
              <w:drawing>
                <wp:inline distT="0" distB="0" distL="0" distR="0">
                  <wp:extent cx="228600" cy="24892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28600" cy="248920"/>
                          </a:xfrm>
                          <a:prstGeom prst="rect">
                            <a:avLst/>
                          </a:prstGeom>
                          <a:noFill/>
                          <a:ln>
                            <a:noFill/>
                          </a:ln>
                        </pic:spPr>
                      </pic:pic>
                    </a:graphicData>
                  </a:graphic>
                </wp:inline>
              </w:drawing>
            </w:r>
          </w:p>
        </w:tc>
        <w:tc>
          <w:tcPr>
            <w:tcW w:w="1531" w:type="dxa"/>
            <w:vMerge/>
          </w:tcPr>
          <w:p w:rsidR="00162AF5" w:rsidRDefault="00162AF5">
            <w:pPr>
              <w:pStyle w:val="ConsPlusNormal"/>
            </w:pPr>
          </w:p>
        </w:tc>
        <w:tc>
          <w:tcPr>
            <w:tcW w:w="888" w:type="dxa"/>
            <w:vAlign w:val="center"/>
          </w:tcPr>
          <w:p w:rsidR="00162AF5" w:rsidRDefault="00162AF5">
            <w:pPr>
              <w:pStyle w:val="ConsPlusNormal"/>
              <w:jc w:val="center"/>
            </w:pPr>
            <w:r>
              <w:t>1,0 и менее</w:t>
            </w:r>
          </w:p>
        </w:tc>
        <w:tc>
          <w:tcPr>
            <w:tcW w:w="768" w:type="dxa"/>
            <w:vAlign w:val="center"/>
          </w:tcPr>
          <w:p w:rsidR="00162AF5" w:rsidRDefault="00162AF5">
            <w:pPr>
              <w:pStyle w:val="ConsPlusNormal"/>
              <w:jc w:val="center"/>
            </w:pPr>
            <w:r>
              <w:t>1,5</w:t>
            </w:r>
          </w:p>
        </w:tc>
        <w:tc>
          <w:tcPr>
            <w:tcW w:w="768" w:type="dxa"/>
            <w:vAlign w:val="center"/>
          </w:tcPr>
          <w:p w:rsidR="00162AF5" w:rsidRDefault="00162AF5">
            <w:pPr>
              <w:pStyle w:val="ConsPlusNormal"/>
              <w:jc w:val="center"/>
            </w:pPr>
            <w:r>
              <w:t>2,0</w:t>
            </w:r>
          </w:p>
        </w:tc>
        <w:tc>
          <w:tcPr>
            <w:tcW w:w="769" w:type="dxa"/>
            <w:vAlign w:val="center"/>
          </w:tcPr>
          <w:p w:rsidR="00162AF5" w:rsidRDefault="00162AF5">
            <w:pPr>
              <w:pStyle w:val="ConsPlusNormal"/>
              <w:jc w:val="center"/>
            </w:pPr>
            <w:r>
              <w:t>3,0</w:t>
            </w:r>
          </w:p>
        </w:tc>
        <w:tc>
          <w:tcPr>
            <w:tcW w:w="907" w:type="dxa"/>
            <w:vAlign w:val="center"/>
          </w:tcPr>
          <w:p w:rsidR="00162AF5" w:rsidRDefault="00162AF5">
            <w:pPr>
              <w:pStyle w:val="ConsPlusNormal"/>
              <w:jc w:val="center"/>
            </w:pPr>
            <w:r>
              <w:t>4,0 и более</w:t>
            </w:r>
          </w:p>
        </w:tc>
      </w:tr>
      <w:tr w:rsidR="00162AF5">
        <w:tc>
          <w:tcPr>
            <w:tcW w:w="9032" w:type="dxa"/>
            <w:gridSpan w:val="8"/>
            <w:vAlign w:val="center"/>
          </w:tcPr>
          <w:p w:rsidR="00162AF5" w:rsidRDefault="00162AF5">
            <w:pPr>
              <w:pStyle w:val="ConsPlusNormal"/>
              <w:jc w:val="center"/>
            </w:pPr>
            <w:r>
              <w:t xml:space="preserve">Отношение расстояния расчетной точки от наружной стены к глубине помещения </w:t>
            </w:r>
            <w:r>
              <w:rPr>
                <w:i/>
              </w:rPr>
              <w:t>l</w:t>
            </w:r>
            <w:r>
              <w:rPr>
                <w:vertAlign w:val="subscript"/>
              </w:rPr>
              <w:t>т</w:t>
            </w:r>
            <w:r>
              <w:t>/</w:t>
            </w:r>
            <w:r>
              <w:rPr>
                <w:i/>
              </w:rPr>
              <w:t>d</w:t>
            </w:r>
            <w:r>
              <w:rPr>
                <w:vertAlign w:val="subscript"/>
              </w:rPr>
              <w:t>п</w:t>
            </w:r>
            <w:r>
              <w:t xml:space="preserve"> </w:t>
            </w:r>
            <w:r>
              <w:rPr>
                <w:i/>
              </w:rPr>
              <w:t>=</w:t>
            </w:r>
            <w:r>
              <w:t xml:space="preserve"> 0,90</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0,91</w:t>
            </w:r>
          </w:p>
        </w:tc>
        <w:tc>
          <w:tcPr>
            <w:tcW w:w="768" w:type="dxa"/>
            <w:vAlign w:val="center"/>
          </w:tcPr>
          <w:p w:rsidR="00162AF5" w:rsidRDefault="00162AF5">
            <w:pPr>
              <w:pStyle w:val="ConsPlusNormal"/>
              <w:jc w:val="center"/>
            </w:pPr>
            <w:r>
              <w:t>0,89</w:t>
            </w:r>
          </w:p>
        </w:tc>
        <w:tc>
          <w:tcPr>
            <w:tcW w:w="769" w:type="dxa"/>
            <w:vAlign w:val="center"/>
          </w:tcPr>
          <w:p w:rsidR="00162AF5" w:rsidRDefault="00162AF5">
            <w:pPr>
              <w:pStyle w:val="ConsPlusNormal"/>
              <w:jc w:val="center"/>
            </w:pPr>
            <w:r>
              <w:t>0,84</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0,91</w:t>
            </w:r>
          </w:p>
        </w:tc>
        <w:tc>
          <w:tcPr>
            <w:tcW w:w="768" w:type="dxa"/>
            <w:vAlign w:val="center"/>
          </w:tcPr>
          <w:p w:rsidR="00162AF5" w:rsidRDefault="00162AF5">
            <w:pPr>
              <w:pStyle w:val="ConsPlusNormal"/>
              <w:jc w:val="center"/>
            </w:pPr>
            <w:r>
              <w:t>0,89</w:t>
            </w:r>
          </w:p>
        </w:tc>
        <w:tc>
          <w:tcPr>
            <w:tcW w:w="769" w:type="dxa"/>
            <w:vAlign w:val="center"/>
          </w:tcPr>
          <w:p w:rsidR="00162AF5" w:rsidRDefault="00162AF5">
            <w:pPr>
              <w:pStyle w:val="ConsPlusNormal"/>
              <w:jc w:val="center"/>
            </w:pPr>
            <w:r>
              <w:t>0,84</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0,90</w:t>
            </w:r>
          </w:p>
        </w:tc>
        <w:tc>
          <w:tcPr>
            <w:tcW w:w="768" w:type="dxa"/>
            <w:vAlign w:val="center"/>
          </w:tcPr>
          <w:p w:rsidR="00162AF5" w:rsidRDefault="00162AF5">
            <w:pPr>
              <w:pStyle w:val="ConsPlusNormal"/>
              <w:jc w:val="center"/>
            </w:pPr>
            <w:r>
              <w:t>0,88</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0,78</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0,88</w:t>
            </w:r>
          </w:p>
        </w:tc>
        <w:tc>
          <w:tcPr>
            <w:tcW w:w="768" w:type="dxa"/>
            <w:vAlign w:val="center"/>
          </w:tcPr>
          <w:p w:rsidR="00162AF5" w:rsidRDefault="00162AF5">
            <w:pPr>
              <w:pStyle w:val="ConsPlusNormal"/>
              <w:jc w:val="center"/>
            </w:pPr>
            <w:r>
              <w:t>0,86</w:t>
            </w:r>
          </w:p>
        </w:tc>
        <w:tc>
          <w:tcPr>
            <w:tcW w:w="769" w:type="dxa"/>
            <w:vAlign w:val="center"/>
          </w:tcPr>
          <w:p w:rsidR="00162AF5" w:rsidRDefault="00162AF5">
            <w:pPr>
              <w:pStyle w:val="ConsPlusNormal"/>
              <w:jc w:val="center"/>
            </w:pPr>
            <w:r>
              <w:t>0,81</w:t>
            </w:r>
          </w:p>
        </w:tc>
        <w:tc>
          <w:tcPr>
            <w:tcW w:w="907" w:type="dxa"/>
            <w:vAlign w:val="center"/>
          </w:tcPr>
          <w:p w:rsidR="00162AF5" w:rsidRDefault="00162AF5">
            <w:pPr>
              <w:pStyle w:val="ConsPlusNormal"/>
              <w:jc w:val="center"/>
            </w:pPr>
            <w:r>
              <w:t>0,77</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0,92</w:t>
            </w:r>
          </w:p>
        </w:tc>
        <w:tc>
          <w:tcPr>
            <w:tcW w:w="768" w:type="dxa"/>
            <w:vAlign w:val="center"/>
          </w:tcPr>
          <w:p w:rsidR="00162AF5" w:rsidRDefault="00162AF5">
            <w:pPr>
              <w:pStyle w:val="ConsPlusNormal"/>
              <w:jc w:val="center"/>
            </w:pPr>
            <w:r>
              <w:t>0,89</w:t>
            </w:r>
          </w:p>
        </w:tc>
        <w:tc>
          <w:tcPr>
            <w:tcW w:w="769" w:type="dxa"/>
            <w:vAlign w:val="center"/>
          </w:tcPr>
          <w:p w:rsidR="00162AF5" w:rsidRDefault="00162AF5">
            <w:pPr>
              <w:pStyle w:val="ConsPlusNormal"/>
              <w:jc w:val="center"/>
            </w:pPr>
            <w:r>
              <w:t>0,85</w:t>
            </w:r>
          </w:p>
        </w:tc>
        <w:tc>
          <w:tcPr>
            <w:tcW w:w="907" w:type="dxa"/>
            <w:vAlign w:val="center"/>
          </w:tcPr>
          <w:p w:rsidR="00162AF5" w:rsidRDefault="00162AF5">
            <w:pPr>
              <w:pStyle w:val="ConsPlusNormal"/>
              <w:jc w:val="center"/>
            </w:pPr>
            <w:r>
              <w:t>0,80</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0,92</w:t>
            </w:r>
          </w:p>
        </w:tc>
        <w:tc>
          <w:tcPr>
            <w:tcW w:w="768" w:type="dxa"/>
            <w:vAlign w:val="center"/>
          </w:tcPr>
          <w:p w:rsidR="00162AF5" w:rsidRDefault="00162AF5">
            <w:pPr>
              <w:pStyle w:val="ConsPlusNormal"/>
              <w:jc w:val="center"/>
            </w:pPr>
            <w:r>
              <w:t>0,89</w:t>
            </w:r>
          </w:p>
        </w:tc>
        <w:tc>
          <w:tcPr>
            <w:tcW w:w="769" w:type="dxa"/>
            <w:vAlign w:val="center"/>
          </w:tcPr>
          <w:p w:rsidR="00162AF5" w:rsidRDefault="00162AF5">
            <w:pPr>
              <w:pStyle w:val="ConsPlusNormal"/>
              <w:jc w:val="center"/>
            </w:pPr>
            <w:r>
              <w:t>0,85</w:t>
            </w:r>
          </w:p>
        </w:tc>
        <w:tc>
          <w:tcPr>
            <w:tcW w:w="907" w:type="dxa"/>
            <w:vAlign w:val="center"/>
          </w:tcPr>
          <w:p w:rsidR="00162AF5" w:rsidRDefault="00162AF5">
            <w:pPr>
              <w:pStyle w:val="ConsPlusNormal"/>
              <w:jc w:val="center"/>
            </w:pPr>
            <w:r>
              <w:t>0,80</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0,91</w:t>
            </w:r>
          </w:p>
        </w:tc>
        <w:tc>
          <w:tcPr>
            <w:tcW w:w="768" w:type="dxa"/>
            <w:vAlign w:val="center"/>
          </w:tcPr>
          <w:p w:rsidR="00162AF5" w:rsidRDefault="00162AF5">
            <w:pPr>
              <w:pStyle w:val="ConsPlusNormal"/>
              <w:jc w:val="center"/>
            </w:pPr>
            <w:r>
              <w:t>0,88</w:t>
            </w:r>
          </w:p>
        </w:tc>
        <w:tc>
          <w:tcPr>
            <w:tcW w:w="769" w:type="dxa"/>
            <w:vAlign w:val="center"/>
          </w:tcPr>
          <w:p w:rsidR="00162AF5" w:rsidRDefault="00162AF5">
            <w:pPr>
              <w:pStyle w:val="ConsPlusNormal"/>
              <w:jc w:val="center"/>
            </w:pPr>
            <w:r>
              <w:t>0,84</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0,89</w:t>
            </w:r>
          </w:p>
        </w:tc>
        <w:tc>
          <w:tcPr>
            <w:tcW w:w="768" w:type="dxa"/>
            <w:vAlign w:val="center"/>
          </w:tcPr>
          <w:p w:rsidR="00162AF5" w:rsidRDefault="00162AF5">
            <w:pPr>
              <w:pStyle w:val="ConsPlusNormal"/>
              <w:jc w:val="center"/>
            </w:pPr>
            <w:r>
              <w:t>0,87</w:t>
            </w:r>
          </w:p>
        </w:tc>
        <w:tc>
          <w:tcPr>
            <w:tcW w:w="769" w:type="dxa"/>
            <w:vAlign w:val="center"/>
          </w:tcPr>
          <w:p w:rsidR="00162AF5" w:rsidRDefault="00162AF5">
            <w:pPr>
              <w:pStyle w:val="ConsPlusNormal"/>
              <w:jc w:val="center"/>
            </w:pPr>
            <w:r>
              <w:t>0,82</w:t>
            </w:r>
          </w:p>
        </w:tc>
        <w:tc>
          <w:tcPr>
            <w:tcW w:w="907" w:type="dxa"/>
            <w:vAlign w:val="center"/>
          </w:tcPr>
          <w:p w:rsidR="00162AF5" w:rsidRDefault="00162AF5">
            <w:pPr>
              <w:pStyle w:val="ConsPlusNormal"/>
              <w:jc w:val="center"/>
            </w:pPr>
            <w:r>
              <w:t>0,77</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0,92</w:t>
            </w:r>
          </w:p>
        </w:tc>
        <w:tc>
          <w:tcPr>
            <w:tcW w:w="768" w:type="dxa"/>
            <w:vAlign w:val="center"/>
          </w:tcPr>
          <w:p w:rsidR="00162AF5" w:rsidRDefault="00162AF5">
            <w:pPr>
              <w:pStyle w:val="ConsPlusNormal"/>
              <w:jc w:val="center"/>
            </w:pPr>
            <w:r>
              <w:t>0,90</w:t>
            </w:r>
          </w:p>
        </w:tc>
        <w:tc>
          <w:tcPr>
            <w:tcW w:w="769" w:type="dxa"/>
            <w:vAlign w:val="center"/>
          </w:tcPr>
          <w:p w:rsidR="00162AF5" w:rsidRDefault="00162AF5">
            <w:pPr>
              <w:pStyle w:val="ConsPlusNormal"/>
              <w:jc w:val="center"/>
            </w:pPr>
            <w:r>
              <w:t>0,85</w:t>
            </w:r>
          </w:p>
        </w:tc>
        <w:tc>
          <w:tcPr>
            <w:tcW w:w="907"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0,92</w:t>
            </w:r>
          </w:p>
        </w:tc>
        <w:tc>
          <w:tcPr>
            <w:tcW w:w="768" w:type="dxa"/>
            <w:vAlign w:val="center"/>
          </w:tcPr>
          <w:p w:rsidR="00162AF5" w:rsidRDefault="00162AF5">
            <w:pPr>
              <w:pStyle w:val="ConsPlusNormal"/>
              <w:jc w:val="center"/>
            </w:pPr>
            <w:r>
              <w:t>0,90</w:t>
            </w:r>
          </w:p>
        </w:tc>
        <w:tc>
          <w:tcPr>
            <w:tcW w:w="769" w:type="dxa"/>
            <w:vAlign w:val="center"/>
          </w:tcPr>
          <w:p w:rsidR="00162AF5" w:rsidRDefault="00162AF5">
            <w:pPr>
              <w:pStyle w:val="ConsPlusNormal"/>
              <w:jc w:val="center"/>
            </w:pPr>
            <w:r>
              <w:t>0,85</w:t>
            </w:r>
          </w:p>
        </w:tc>
        <w:tc>
          <w:tcPr>
            <w:tcW w:w="907"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0,91</w:t>
            </w:r>
          </w:p>
        </w:tc>
        <w:tc>
          <w:tcPr>
            <w:tcW w:w="768" w:type="dxa"/>
            <w:vAlign w:val="center"/>
          </w:tcPr>
          <w:p w:rsidR="00162AF5" w:rsidRDefault="00162AF5">
            <w:pPr>
              <w:pStyle w:val="ConsPlusNormal"/>
              <w:jc w:val="center"/>
            </w:pPr>
            <w:r>
              <w:t>0,89</w:t>
            </w:r>
          </w:p>
        </w:tc>
        <w:tc>
          <w:tcPr>
            <w:tcW w:w="769" w:type="dxa"/>
            <w:vAlign w:val="center"/>
          </w:tcPr>
          <w:p w:rsidR="00162AF5" w:rsidRDefault="00162AF5">
            <w:pPr>
              <w:pStyle w:val="ConsPlusNormal"/>
              <w:jc w:val="center"/>
            </w:pPr>
            <w:r>
              <w:t>0,84</w:t>
            </w:r>
          </w:p>
        </w:tc>
        <w:tc>
          <w:tcPr>
            <w:tcW w:w="907" w:type="dxa"/>
            <w:vAlign w:val="center"/>
          </w:tcPr>
          <w:p w:rsidR="00162AF5" w:rsidRDefault="00162AF5">
            <w:pPr>
              <w:pStyle w:val="ConsPlusNormal"/>
              <w:jc w:val="center"/>
            </w:pPr>
            <w:r>
              <w:t>0,80</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0,90</w:t>
            </w:r>
          </w:p>
        </w:tc>
        <w:tc>
          <w:tcPr>
            <w:tcW w:w="768" w:type="dxa"/>
            <w:vAlign w:val="center"/>
          </w:tcPr>
          <w:p w:rsidR="00162AF5" w:rsidRDefault="00162AF5">
            <w:pPr>
              <w:pStyle w:val="ConsPlusNormal"/>
              <w:jc w:val="center"/>
            </w:pPr>
            <w:r>
              <w:t>0,87</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0,78</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0,93</w:t>
            </w:r>
          </w:p>
        </w:tc>
        <w:tc>
          <w:tcPr>
            <w:tcW w:w="768" w:type="dxa"/>
            <w:vAlign w:val="center"/>
          </w:tcPr>
          <w:p w:rsidR="00162AF5" w:rsidRDefault="00162AF5">
            <w:pPr>
              <w:pStyle w:val="ConsPlusNormal"/>
              <w:jc w:val="center"/>
            </w:pPr>
            <w:r>
              <w:t>0,91</w:t>
            </w:r>
          </w:p>
        </w:tc>
        <w:tc>
          <w:tcPr>
            <w:tcW w:w="769" w:type="dxa"/>
            <w:vAlign w:val="center"/>
          </w:tcPr>
          <w:p w:rsidR="00162AF5" w:rsidRDefault="00162AF5">
            <w:pPr>
              <w:pStyle w:val="ConsPlusNormal"/>
              <w:jc w:val="center"/>
            </w:pPr>
            <w:r>
              <w:t>0,86</w:t>
            </w:r>
          </w:p>
        </w:tc>
        <w:tc>
          <w:tcPr>
            <w:tcW w:w="907"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0,93</w:t>
            </w:r>
          </w:p>
        </w:tc>
        <w:tc>
          <w:tcPr>
            <w:tcW w:w="768" w:type="dxa"/>
            <w:vAlign w:val="center"/>
          </w:tcPr>
          <w:p w:rsidR="00162AF5" w:rsidRDefault="00162AF5">
            <w:pPr>
              <w:pStyle w:val="ConsPlusNormal"/>
              <w:jc w:val="center"/>
            </w:pPr>
            <w:r>
              <w:t>0,91</w:t>
            </w:r>
          </w:p>
        </w:tc>
        <w:tc>
          <w:tcPr>
            <w:tcW w:w="769" w:type="dxa"/>
            <w:vAlign w:val="center"/>
          </w:tcPr>
          <w:p w:rsidR="00162AF5" w:rsidRDefault="00162AF5">
            <w:pPr>
              <w:pStyle w:val="ConsPlusNormal"/>
              <w:jc w:val="center"/>
            </w:pPr>
            <w:r>
              <w:t>0,86</w:t>
            </w:r>
          </w:p>
        </w:tc>
        <w:tc>
          <w:tcPr>
            <w:tcW w:w="907"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0,92</w:t>
            </w:r>
          </w:p>
        </w:tc>
        <w:tc>
          <w:tcPr>
            <w:tcW w:w="768" w:type="dxa"/>
            <w:vAlign w:val="center"/>
          </w:tcPr>
          <w:p w:rsidR="00162AF5" w:rsidRDefault="00162AF5">
            <w:pPr>
              <w:pStyle w:val="ConsPlusNormal"/>
              <w:jc w:val="center"/>
            </w:pPr>
            <w:r>
              <w:t>0,90</w:t>
            </w:r>
          </w:p>
        </w:tc>
        <w:tc>
          <w:tcPr>
            <w:tcW w:w="769" w:type="dxa"/>
            <w:vAlign w:val="center"/>
          </w:tcPr>
          <w:p w:rsidR="00162AF5" w:rsidRDefault="00162AF5">
            <w:pPr>
              <w:pStyle w:val="ConsPlusNormal"/>
              <w:jc w:val="center"/>
            </w:pPr>
            <w:r>
              <w:t>0,85</w:t>
            </w:r>
          </w:p>
        </w:tc>
        <w:tc>
          <w:tcPr>
            <w:tcW w:w="907" w:type="dxa"/>
            <w:vAlign w:val="center"/>
          </w:tcPr>
          <w:p w:rsidR="00162AF5" w:rsidRDefault="00162AF5">
            <w:pPr>
              <w:pStyle w:val="ConsPlusNormal"/>
              <w:jc w:val="center"/>
            </w:pPr>
            <w:r>
              <w:t>0,80</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0,90</w:t>
            </w:r>
          </w:p>
        </w:tc>
        <w:tc>
          <w:tcPr>
            <w:tcW w:w="768" w:type="dxa"/>
            <w:vAlign w:val="center"/>
          </w:tcPr>
          <w:p w:rsidR="00162AF5" w:rsidRDefault="00162AF5">
            <w:pPr>
              <w:pStyle w:val="ConsPlusNormal"/>
              <w:jc w:val="center"/>
            </w:pPr>
            <w:r>
              <w:t>0,88</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0,90</w:t>
            </w:r>
          </w:p>
        </w:tc>
        <w:tc>
          <w:tcPr>
            <w:tcW w:w="768" w:type="dxa"/>
            <w:vAlign w:val="center"/>
          </w:tcPr>
          <w:p w:rsidR="00162AF5" w:rsidRDefault="00162AF5">
            <w:pPr>
              <w:pStyle w:val="ConsPlusNormal"/>
              <w:jc w:val="center"/>
            </w:pPr>
            <w:r>
              <w:t>0,88</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0,90</w:t>
            </w:r>
          </w:p>
        </w:tc>
        <w:tc>
          <w:tcPr>
            <w:tcW w:w="768" w:type="dxa"/>
            <w:vAlign w:val="center"/>
          </w:tcPr>
          <w:p w:rsidR="00162AF5" w:rsidRDefault="00162AF5">
            <w:pPr>
              <w:pStyle w:val="ConsPlusNormal"/>
              <w:jc w:val="center"/>
            </w:pPr>
            <w:r>
              <w:t>0,88</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0,89</w:t>
            </w:r>
          </w:p>
        </w:tc>
        <w:tc>
          <w:tcPr>
            <w:tcW w:w="768" w:type="dxa"/>
            <w:vAlign w:val="center"/>
          </w:tcPr>
          <w:p w:rsidR="00162AF5" w:rsidRDefault="00162AF5">
            <w:pPr>
              <w:pStyle w:val="ConsPlusNormal"/>
              <w:jc w:val="center"/>
            </w:pPr>
            <w:r>
              <w:t>0,87</w:t>
            </w:r>
          </w:p>
        </w:tc>
        <w:tc>
          <w:tcPr>
            <w:tcW w:w="769" w:type="dxa"/>
            <w:vAlign w:val="center"/>
          </w:tcPr>
          <w:p w:rsidR="00162AF5" w:rsidRDefault="00162AF5">
            <w:pPr>
              <w:pStyle w:val="ConsPlusNormal"/>
              <w:jc w:val="center"/>
            </w:pPr>
            <w:r>
              <w:t>0,82</w:t>
            </w:r>
          </w:p>
        </w:tc>
        <w:tc>
          <w:tcPr>
            <w:tcW w:w="907" w:type="dxa"/>
            <w:vAlign w:val="center"/>
          </w:tcPr>
          <w:p w:rsidR="00162AF5" w:rsidRDefault="00162AF5">
            <w:pPr>
              <w:pStyle w:val="ConsPlusNormal"/>
              <w:jc w:val="center"/>
            </w:pPr>
            <w:r>
              <w:t>0,78</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0,88</w:t>
            </w:r>
          </w:p>
        </w:tc>
        <w:tc>
          <w:tcPr>
            <w:tcW w:w="768" w:type="dxa"/>
            <w:vAlign w:val="center"/>
          </w:tcPr>
          <w:p w:rsidR="00162AF5" w:rsidRDefault="00162AF5">
            <w:pPr>
              <w:pStyle w:val="ConsPlusNormal"/>
              <w:jc w:val="center"/>
            </w:pPr>
            <w:r>
              <w:t>0,85</w:t>
            </w:r>
          </w:p>
        </w:tc>
        <w:tc>
          <w:tcPr>
            <w:tcW w:w="769" w:type="dxa"/>
            <w:vAlign w:val="center"/>
          </w:tcPr>
          <w:p w:rsidR="00162AF5" w:rsidRDefault="00162AF5">
            <w:pPr>
              <w:pStyle w:val="ConsPlusNormal"/>
              <w:jc w:val="center"/>
            </w:pPr>
            <w:r>
              <w:t>0,81</w:t>
            </w:r>
          </w:p>
        </w:tc>
        <w:tc>
          <w:tcPr>
            <w:tcW w:w="907" w:type="dxa"/>
            <w:vAlign w:val="center"/>
          </w:tcPr>
          <w:p w:rsidR="00162AF5" w:rsidRDefault="00162AF5">
            <w:pPr>
              <w:pStyle w:val="ConsPlusNormal"/>
              <w:jc w:val="center"/>
            </w:pPr>
            <w:r>
              <w:t>0,76</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0,91</w:t>
            </w:r>
          </w:p>
        </w:tc>
        <w:tc>
          <w:tcPr>
            <w:tcW w:w="768" w:type="dxa"/>
            <w:vAlign w:val="center"/>
          </w:tcPr>
          <w:p w:rsidR="00162AF5" w:rsidRDefault="00162AF5">
            <w:pPr>
              <w:pStyle w:val="ConsPlusNormal"/>
              <w:jc w:val="center"/>
            </w:pPr>
            <w:r>
              <w:t>0,89</w:t>
            </w:r>
          </w:p>
        </w:tc>
        <w:tc>
          <w:tcPr>
            <w:tcW w:w="769" w:type="dxa"/>
            <w:vAlign w:val="center"/>
          </w:tcPr>
          <w:p w:rsidR="00162AF5" w:rsidRDefault="00162AF5">
            <w:pPr>
              <w:pStyle w:val="ConsPlusNormal"/>
              <w:jc w:val="center"/>
            </w:pPr>
            <w:r>
              <w:t>0,84</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0,91</w:t>
            </w:r>
          </w:p>
        </w:tc>
        <w:tc>
          <w:tcPr>
            <w:tcW w:w="768" w:type="dxa"/>
            <w:vAlign w:val="center"/>
          </w:tcPr>
          <w:p w:rsidR="00162AF5" w:rsidRDefault="00162AF5">
            <w:pPr>
              <w:pStyle w:val="ConsPlusNormal"/>
              <w:jc w:val="center"/>
            </w:pPr>
            <w:r>
              <w:t>0,88</w:t>
            </w:r>
          </w:p>
        </w:tc>
        <w:tc>
          <w:tcPr>
            <w:tcW w:w="769" w:type="dxa"/>
            <w:vAlign w:val="center"/>
          </w:tcPr>
          <w:p w:rsidR="00162AF5" w:rsidRDefault="00162AF5">
            <w:pPr>
              <w:pStyle w:val="ConsPlusNormal"/>
              <w:jc w:val="center"/>
            </w:pPr>
            <w:r>
              <w:t>0,84</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0,90</w:t>
            </w:r>
          </w:p>
        </w:tc>
        <w:tc>
          <w:tcPr>
            <w:tcW w:w="768" w:type="dxa"/>
            <w:vAlign w:val="center"/>
          </w:tcPr>
          <w:p w:rsidR="00162AF5" w:rsidRDefault="00162AF5">
            <w:pPr>
              <w:pStyle w:val="ConsPlusNormal"/>
              <w:jc w:val="center"/>
            </w:pPr>
            <w:r>
              <w:t>0,87</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0,78</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0,88</w:t>
            </w:r>
          </w:p>
        </w:tc>
        <w:tc>
          <w:tcPr>
            <w:tcW w:w="768" w:type="dxa"/>
            <w:vAlign w:val="center"/>
          </w:tcPr>
          <w:p w:rsidR="00162AF5" w:rsidRDefault="00162AF5">
            <w:pPr>
              <w:pStyle w:val="ConsPlusNormal"/>
              <w:jc w:val="center"/>
            </w:pPr>
            <w:r>
              <w:t>0,86</w:t>
            </w:r>
          </w:p>
        </w:tc>
        <w:tc>
          <w:tcPr>
            <w:tcW w:w="769" w:type="dxa"/>
            <w:vAlign w:val="center"/>
          </w:tcPr>
          <w:p w:rsidR="00162AF5" w:rsidRDefault="00162AF5">
            <w:pPr>
              <w:pStyle w:val="ConsPlusNormal"/>
              <w:jc w:val="center"/>
            </w:pPr>
            <w:r>
              <w:t>0,81</w:t>
            </w:r>
          </w:p>
        </w:tc>
        <w:tc>
          <w:tcPr>
            <w:tcW w:w="907" w:type="dxa"/>
            <w:vAlign w:val="center"/>
          </w:tcPr>
          <w:p w:rsidR="00162AF5" w:rsidRDefault="00162AF5">
            <w:pPr>
              <w:pStyle w:val="ConsPlusNormal"/>
              <w:jc w:val="center"/>
            </w:pPr>
            <w:r>
              <w:t>0,77</w:t>
            </w:r>
          </w:p>
        </w:tc>
      </w:tr>
      <w:tr w:rsidR="00162AF5">
        <w:tc>
          <w:tcPr>
            <w:tcW w:w="1644" w:type="dxa"/>
            <w:vAlign w:val="center"/>
          </w:tcPr>
          <w:p w:rsidR="00162AF5" w:rsidRDefault="00162AF5">
            <w:pPr>
              <w:pStyle w:val="ConsPlusNormal"/>
              <w:jc w:val="center"/>
            </w:pPr>
            <w:r>
              <w:lastRenderedPageBreak/>
              <w:t>0,60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0,92</w:t>
            </w:r>
          </w:p>
        </w:tc>
        <w:tc>
          <w:tcPr>
            <w:tcW w:w="768" w:type="dxa"/>
            <w:vAlign w:val="center"/>
          </w:tcPr>
          <w:p w:rsidR="00162AF5" w:rsidRDefault="00162AF5">
            <w:pPr>
              <w:pStyle w:val="ConsPlusNormal"/>
              <w:jc w:val="center"/>
            </w:pPr>
            <w:r>
              <w:t>0,89</w:t>
            </w:r>
          </w:p>
        </w:tc>
        <w:tc>
          <w:tcPr>
            <w:tcW w:w="769" w:type="dxa"/>
            <w:vAlign w:val="center"/>
          </w:tcPr>
          <w:p w:rsidR="00162AF5" w:rsidRDefault="00162AF5">
            <w:pPr>
              <w:pStyle w:val="ConsPlusNormal"/>
              <w:jc w:val="center"/>
            </w:pPr>
            <w:r>
              <w:t>0,85</w:t>
            </w:r>
          </w:p>
        </w:tc>
        <w:tc>
          <w:tcPr>
            <w:tcW w:w="907" w:type="dxa"/>
            <w:vAlign w:val="center"/>
          </w:tcPr>
          <w:p w:rsidR="00162AF5" w:rsidRDefault="00162AF5">
            <w:pPr>
              <w:pStyle w:val="ConsPlusNormal"/>
              <w:jc w:val="center"/>
            </w:pPr>
            <w:r>
              <w:t>0,80</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0,91</w:t>
            </w:r>
          </w:p>
        </w:tc>
        <w:tc>
          <w:tcPr>
            <w:tcW w:w="768" w:type="dxa"/>
            <w:vAlign w:val="center"/>
          </w:tcPr>
          <w:p w:rsidR="00162AF5" w:rsidRDefault="00162AF5">
            <w:pPr>
              <w:pStyle w:val="ConsPlusNormal"/>
              <w:jc w:val="center"/>
            </w:pPr>
            <w:r>
              <w:t>0,89</w:t>
            </w:r>
          </w:p>
        </w:tc>
        <w:tc>
          <w:tcPr>
            <w:tcW w:w="769" w:type="dxa"/>
            <w:vAlign w:val="center"/>
          </w:tcPr>
          <w:p w:rsidR="00162AF5" w:rsidRDefault="00162AF5">
            <w:pPr>
              <w:pStyle w:val="ConsPlusNormal"/>
              <w:jc w:val="center"/>
            </w:pPr>
            <w:r>
              <w:t>0,84</w:t>
            </w:r>
          </w:p>
        </w:tc>
        <w:tc>
          <w:tcPr>
            <w:tcW w:w="907" w:type="dxa"/>
            <w:vAlign w:val="center"/>
          </w:tcPr>
          <w:p w:rsidR="00162AF5" w:rsidRDefault="00162AF5">
            <w:pPr>
              <w:pStyle w:val="ConsPlusNormal"/>
              <w:jc w:val="center"/>
            </w:pPr>
            <w:r>
              <w:t>0,80</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0,90</w:t>
            </w:r>
          </w:p>
        </w:tc>
        <w:tc>
          <w:tcPr>
            <w:tcW w:w="768" w:type="dxa"/>
            <w:vAlign w:val="center"/>
          </w:tcPr>
          <w:p w:rsidR="00162AF5" w:rsidRDefault="00162AF5">
            <w:pPr>
              <w:pStyle w:val="ConsPlusNormal"/>
              <w:jc w:val="center"/>
            </w:pPr>
            <w:r>
              <w:t>0,88</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0,89</w:t>
            </w:r>
          </w:p>
        </w:tc>
        <w:tc>
          <w:tcPr>
            <w:tcW w:w="768" w:type="dxa"/>
            <w:vAlign w:val="center"/>
          </w:tcPr>
          <w:p w:rsidR="00162AF5" w:rsidRDefault="00162AF5">
            <w:pPr>
              <w:pStyle w:val="ConsPlusNormal"/>
              <w:jc w:val="center"/>
            </w:pPr>
            <w:r>
              <w:t>0,87</w:t>
            </w:r>
          </w:p>
        </w:tc>
        <w:tc>
          <w:tcPr>
            <w:tcW w:w="769" w:type="dxa"/>
            <w:vAlign w:val="center"/>
          </w:tcPr>
          <w:p w:rsidR="00162AF5" w:rsidRDefault="00162AF5">
            <w:pPr>
              <w:pStyle w:val="ConsPlusNormal"/>
              <w:jc w:val="center"/>
            </w:pPr>
            <w:r>
              <w:t>0,82</w:t>
            </w:r>
          </w:p>
        </w:tc>
        <w:tc>
          <w:tcPr>
            <w:tcW w:w="907" w:type="dxa"/>
            <w:vAlign w:val="center"/>
          </w:tcPr>
          <w:p w:rsidR="00162AF5" w:rsidRDefault="00162AF5">
            <w:pPr>
              <w:pStyle w:val="ConsPlusNormal"/>
              <w:jc w:val="center"/>
            </w:pPr>
            <w:r>
              <w:t>0,77</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0,92</w:t>
            </w:r>
          </w:p>
        </w:tc>
        <w:tc>
          <w:tcPr>
            <w:tcW w:w="768" w:type="dxa"/>
            <w:vAlign w:val="center"/>
          </w:tcPr>
          <w:p w:rsidR="00162AF5" w:rsidRDefault="00162AF5">
            <w:pPr>
              <w:pStyle w:val="ConsPlusNormal"/>
              <w:jc w:val="center"/>
            </w:pPr>
            <w:r>
              <w:t>0,90</w:t>
            </w:r>
          </w:p>
        </w:tc>
        <w:tc>
          <w:tcPr>
            <w:tcW w:w="769" w:type="dxa"/>
            <w:vAlign w:val="center"/>
          </w:tcPr>
          <w:p w:rsidR="00162AF5" w:rsidRDefault="00162AF5">
            <w:pPr>
              <w:pStyle w:val="ConsPlusNormal"/>
              <w:jc w:val="center"/>
            </w:pPr>
            <w:r>
              <w:t>0,85</w:t>
            </w:r>
          </w:p>
        </w:tc>
        <w:tc>
          <w:tcPr>
            <w:tcW w:w="907"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0,92</w:t>
            </w:r>
          </w:p>
        </w:tc>
        <w:tc>
          <w:tcPr>
            <w:tcW w:w="768" w:type="dxa"/>
            <w:vAlign w:val="center"/>
          </w:tcPr>
          <w:p w:rsidR="00162AF5" w:rsidRDefault="00162AF5">
            <w:pPr>
              <w:pStyle w:val="ConsPlusNormal"/>
              <w:jc w:val="center"/>
            </w:pPr>
            <w:r>
              <w:t>0,90</w:t>
            </w:r>
          </w:p>
        </w:tc>
        <w:tc>
          <w:tcPr>
            <w:tcW w:w="769" w:type="dxa"/>
            <w:vAlign w:val="center"/>
          </w:tcPr>
          <w:p w:rsidR="00162AF5" w:rsidRDefault="00162AF5">
            <w:pPr>
              <w:pStyle w:val="ConsPlusNormal"/>
              <w:jc w:val="center"/>
            </w:pPr>
            <w:r>
              <w:t>0,85</w:t>
            </w:r>
          </w:p>
        </w:tc>
        <w:tc>
          <w:tcPr>
            <w:tcW w:w="907"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0,91</w:t>
            </w:r>
          </w:p>
        </w:tc>
        <w:tc>
          <w:tcPr>
            <w:tcW w:w="768" w:type="dxa"/>
            <w:vAlign w:val="center"/>
          </w:tcPr>
          <w:p w:rsidR="00162AF5" w:rsidRDefault="00162AF5">
            <w:pPr>
              <w:pStyle w:val="ConsPlusNormal"/>
              <w:jc w:val="center"/>
            </w:pPr>
            <w:r>
              <w:t>0,89</w:t>
            </w:r>
          </w:p>
        </w:tc>
        <w:tc>
          <w:tcPr>
            <w:tcW w:w="769" w:type="dxa"/>
            <w:vAlign w:val="center"/>
          </w:tcPr>
          <w:p w:rsidR="00162AF5" w:rsidRDefault="00162AF5">
            <w:pPr>
              <w:pStyle w:val="ConsPlusNormal"/>
              <w:jc w:val="center"/>
            </w:pPr>
            <w:r>
              <w:t>0,84</w:t>
            </w:r>
          </w:p>
        </w:tc>
        <w:tc>
          <w:tcPr>
            <w:tcW w:w="907" w:type="dxa"/>
            <w:vAlign w:val="center"/>
          </w:tcPr>
          <w:p w:rsidR="00162AF5" w:rsidRDefault="00162AF5">
            <w:pPr>
              <w:pStyle w:val="ConsPlusNormal"/>
              <w:jc w:val="center"/>
            </w:pPr>
            <w:r>
              <w:t>0,80</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0,90</w:t>
            </w:r>
          </w:p>
        </w:tc>
        <w:tc>
          <w:tcPr>
            <w:tcW w:w="768" w:type="dxa"/>
            <w:vAlign w:val="center"/>
          </w:tcPr>
          <w:p w:rsidR="00162AF5" w:rsidRDefault="00162AF5">
            <w:pPr>
              <w:pStyle w:val="ConsPlusNormal"/>
              <w:jc w:val="center"/>
            </w:pPr>
            <w:r>
              <w:t>0,87</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0,78</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0,89</w:t>
            </w:r>
          </w:p>
        </w:tc>
        <w:tc>
          <w:tcPr>
            <w:tcW w:w="768" w:type="dxa"/>
            <w:vAlign w:val="center"/>
          </w:tcPr>
          <w:p w:rsidR="00162AF5" w:rsidRDefault="00162AF5">
            <w:pPr>
              <w:pStyle w:val="ConsPlusNormal"/>
              <w:jc w:val="center"/>
            </w:pPr>
            <w:r>
              <w:t>0,87</w:t>
            </w:r>
          </w:p>
        </w:tc>
        <w:tc>
          <w:tcPr>
            <w:tcW w:w="769" w:type="dxa"/>
            <w:vAlign w:val="center"/>
          </w:tcPr>
          <w:p w:rsidR="00162AF5" w:rsidRDefault="00162AF5">
            <w:pPr>
              <w:pStyle w:val="ConsPlusNormal"/>
              <w:jc w:val="center"/>
            </w:pPr>
            <w:r>
              <w:t>0,82</w:t>
            </w:r>
          </w:p>
        </w:tc>
        <w:tc>
          <w:tcPr>
            <w:tcW w:w="907" w:type="dxa"/>
            <w:vAlign w:val="center"/>
          </w:tcPr>
          <w:p w:rsidR="00162AF5" w:rsidRDefault="00162AF5">
            <w:pPr>
              <w:pStyle w:val="ConsPlusNormal"/>
              <w:jc w:val="center"/>
            </w:pPr>
            <w:r>
              <w:t>0,77</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0,89</w:t>
            </w:r>
          </w:p>
        </w:tc>
        <w:tc>
          <w:tcPr>
            <w:tcW w:w="768" w:type="dxa"/>
            <w:vAlign w:val="center"/>
          </w:tcPr>
          <w:p w:rsidR="00162AF5" w:rsidRDefault="00162AF5">
            <w:pPr>
              <w:pStyle w:val="ConsPlusNormal"/>
              <w:jc w:val="center"/>
            </w:pPr>
            <w:r>
              <w:t>0,86</w:t>
            </w:r>
          </w:p>
        </w:tc>
        <w:tc>
          <w:tcPr>
            <w:tcW w:w="769" w:type="dxa"/>
            <w:vAlign w:val="center"/>
          </w:tcPr>
          <w:p w:rsidR="00162AF5" w:rsidRDefault="00162AF5">
            <w:pPr>
              <w:pStyle w:val="ConsPlusNormal"/>
              <w:jc w:val="center"/>
            </w:pPr>
            <w:r>
              <w:t>0,82</w:t>
            </w:r>
          </w:p>
        </w:tc>
        <w:tc>
          <w:tcPr>
            <w:tcW w:w="907" w:type="dxa"/>
            <w:vAlign w:val="center"/>
          </w:tcPr>
          <w:p w:rsidR="00162AF5" w:rsidRDefault="00162AF5">
            <w:pPr>
              <w:pStyle w:val="ConsPlusNormal"/>
              <w:jc w:val="center"/>
            </w:pPr>
            <w:r>
              <w:t>0,77</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0,88</w:t>
            </w:r>
          </w:p>
        </w:tc>
        <w:tc>
          <w:tcPr>
            <w:tcW w:w="768" w:type="dxa"/>
            <w:vAlign w:val="center"/>
          </w:tcPr>
          <w:p w:rsidR="00162AF5" w:rsidRDefault="00162AF5">
            <w:pPr>
              <w:pStyle w:val="ConsPlusNormal"/>
              <w:jc w:val="center"/>
            </w:pPr>
            <w:r>
              <w:t>0,85</w:t>
            </w:r>
          </w:p>
        </w:tc>
        <w:tc>
          <w:tcPr>
            <w:tcW w:w="769" w:type="dxa"/>
            <w:vAlign w:val="center"/>
          </w:tcPr>
          <w:p w:rsidR="00162AF5" w:rsidRDefault="00162AF5">
            <w:pPr>
              <w:pStyle w:val="ConsPlusNormal"/>
              <w:jc w:val="center"/>
            </w:pPr>
            <w:r>
              <w:t>0,81</w:t>
            </w:r>
          </w:p>
        </w:tc>
        <w:tc>
          <w:tcPr>
            <w:tcW w:w="907" w:type="dxa"/>
            <w:vAlign w:val="center"/>
          </w:tcPr>
          <w:p w:rsidR="00162AF5" w:rsidRDefault="00162AF5">
            <w:pPr>
              <w:pStyle w:val="ConsPlusNormal"/>
              <w:jc w:val="center"/>
            </w:pPr>
            <w:r>
              <w:t>0,76</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0,86</w:t>
            </w:r>
          </w:p>
        </w:tc>
        <w:tc>
          <w:tcPr>
            <w:tcW w:w="768" w:type="dxa"/>
            <w:vAlign w:val="center"/>
          </w:tcPr>
          <w:p w:rsidR="00162AF5" w:rsidRDefault="00162AF5">
            <w:pPr>
              <w:pStyle w:val="ConsPlusNormal"/>
              <w:jc w:val="center"/>
            </w:pPr>
            <w:r>
              <w:t>0,84</w:t>
            </w:r>
          </w:p>
        </w:tc>
        <w:tc>
          <w:tcPr>
            <w:tcW w:w="769" w:type="dxa"/>
            <w:vAlign w:val="center"/>
          </w:tcPr>
          <w:p w:rsidR="00162AF5" w:rsidRDefault="00162AF5">
            <w:pPr>
              <w:pStyle w:val="ConsPlusNormal"/>
              <w:jc w:val="center"/>
            </w:pPr>
            <w:r>
              <w:t>0,79</w:t>
            </w:r>
          </w:p>
        </w:tc>
        <w:tc>
          <w:tcPr>
            <w:tcW w:w="907" w:type="dxa"/>
            <w:vAlign w:val="center"/>
          </w:tcPr>
          <w:p w:rsidR="00162AF5" w:rsidRDefault="00162AF5">
            <w:pPr>
              <w:pStyle w:val="ConsPlusNormal"/>
              <w:jc w:val="center"/>
            </w:pPr>
            <w:r>
              <w:t>0,75</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0,90</w:t>
            </w:r>
          </w:p>
        </w:tc>
        <w:tc>
          <w:tcPr>
            <w:tcW w:w="768" w:type="dxa"/>
            <w:vAlign w:val="center"/>
          </w:tcPr>
          <w:p w:rsidR="00162AF5" w:rsidRDefault="00162AF5">
            <w:pPr>
              <w:pStyle w:val="ConsPlusNormal"/>
              <w:jc w:val="center"/>
            </w:pPr>
            <w:r>
              <w:t>0,87</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0,78</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0,89</w:t>
            </w:r>
          </w:p>
        </w:tc>
        <w:tc>
          <w:tcPr>
            <w:tcW w:w="768" w:type="dxa"/>
            <w:vAlign w:val="center"/>
          </w:tcPr>
          <w:p w:rsidR="00162AF5" w:rsidRDefault="00162AF5">
            <w:pPr>
              <w:pStyle w:val="ConsPlusNormal"/>
              <w:jc w:val="center"/>
            </w:pPr>
            <w:r>
              <w:t>0,87</w:t>
            </w:r>
          </w:p>
        </w:tc>
        <w:tc>
          <w:tcPr>
            <w:tcW w:w="769" w:type="dxa"/>
            <w:vAlign w:val="center"/>
          </w:tcPr>
          <w:p w:rsidR="00162AF5" w:rsidRDefault="00162AF5">
            <w:pPr>
              <w:pStyle w:val="ConsPlusNormal"/>
              <w:jc w:val="center"/>
            </w:pPr>
            <w:r>
              <w:t>0,82</w:t>
            </w:r>
          </w:p>
        </w:tc>
        <w:tc>
          <w:tcPr>
            <w:tcW w:w="907" w:type="dxa"/>
            <w:vAlign w:val="center"/>
          </w:tcPr>
          <w:p w:rsidR="00162AF5" w:rsidRDefault="00162AF5">
            <w:pPr>
              <w:pStyle w:val="ConsPlusNormal"/>
              <w:jc w:val="center"/>
            </w:pPr>
            <w:r>
              <w:t>0,78</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0,88</w:t>
            </w:r>
          </w:p>
        </w:tc>
        <w:tc>
          <w:tcPr>
            <w:tcW w:w="768" w:type="dxa"/>
            <w:vAlign w:val="center"/>
          </w:tcPr>
          <w:p w:rsidR="00162AF5" w:rsidRDefault="00162AF5">
            <w:pPr>
              <w:pStyle w:val="ConsPlusNormal"/>
              <w:jc w:val="center"/>
            </w:pPr>
            <w:r>
              <w:t>0,86</w:t>
            </w:r>
          </w:p>
        </w:tc>
        <w:tc>
          <w:tcPr>
            <w:tcW w:w="769" w:type="dxa"/>
            <w:vAlign w:val="center"/>
          </w:tcPr>
          <w:p w:rsidR="00162AF5" w:rsidRDefault="00162AF5">
            <w:pPr>
              <w:pStyle w:val="ConsPlusNormal"/>
              <w:jc w:val="center"/>
            </w:pPr>
            <w:r>
              <w:t>0,81</w:t>
            </w:r>
          </w:p>
        </w:tc>
        <w:tc>
          <w:tcPr>
            <w:tcW w:w="907" w:type="dxa"/>
            <w:vAlign w:val="center"/>
          </w:tcPr>
          <w:p w:rsidR="00162AF5" w:rsidRDefault="00162AF5">
            <w:pPr>
              <w:pStyle w:val="ConsPlusNormal"/>
              <w:jc w:val="center"/>
            </w:pPr>
            <w:r>
              <w:t>0,77</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0,87</w:t>
            </w:r>
          </w:p>
        </w:tc>
        <w:tc>
          <w:tcPr>
            <w:tcW w:w="768" w:type="dxa"/>
            <w:vAlign w:val="center"/>
          </w:tcPr>
          <w:p w:rsidR="00162AF5" w:rsidRDefault="00162AF5">
            <w:pPr>
              <w:pStyle w:val="ConsPlusNormal"/>
              <w:jc w:val="center"/>
            </w:pPr>
            <w:r>
              <w:t>0,85</w:t>
            </w:r>
          </w:p>
        </w:tc>
        <w:tc>
          <w:tcPr>
            <w:tcW w:w="769" w:type="dxa"/>
            <w:vAlign w:val="center"/>
          </w:tcPr>
          <w:p w:rsidR="00162AF5" w:rsidRDefault="00162AF5">
            <w:pPr>
              <w:pStyle w:val="ConsPlusNormal"/>
              <w:jc w:val="center"/>
            </w:pPr>
            <w:r>
              <w:t>0,80</w:t>
            </w:r>
          </w:p>
        </w:tc>
        <w:tc>
          <w:tcPr>
            <w:tcW w:w="907" w:type="dxa"/>
            <w:vAlign w:val="center"/>
          </w:tcPr>
          <w:p w:rsidR="00162AF5" w:rsidRDefault="00162AF5">
            <w:pPr>
              <w:pStyle w:val="ConsPlusNormal"/>
              <w:jc w:val="center"/>
            </w:pPr>
            <w:r>
              <w:t>0,75</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0,90</w:t>
            </w:r>
          </w:p>
        </w:tc>
        <w:tc>
          <w:tcPr>
            <w:tcW w:w="768" w:type="dxa"/>
            <w:vAlign w:val="center"/>
          </w:tcPr>
          <w:p w:rsidR="00162AF5" w:rsidRDefault="00162AF5">
            <w:pPr>
              <w:pStyle w:val="ConsPlusNormal"/>
              <w:jc w:val="center"/>
            </w:pPr>
            <w:r>
              <w:t>0,88</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0,90</w:t>
            </w:r>
          </w:p>
        </w:tc>
        <w:tc>
          <w:tcPr>
            <w:tcW w:w="768" w:type="dxa"/>
            <w:vAlign w:val="center"/>
          </w:tcPr>
          <w:p w:rsidR="00162AF5" w:rsidRDefault="00162AF5">
            <w:pPr>
              <w:pStyle w:val="ConsPlusNormal"/>
              <w:jc w:val="center"/>
            </w:pPr>
            <w:r>
              <w:t>0,88</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0,78</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0,89</w:t>
            </w:r>
          </w:p>
        </w:tc>
        <w:tc>
          <w:tcPr>
            <w:tcW w:w="768" w:type="dxa"/>
            <w:vAlign w:val="center"/>
          </w:tcPr>
          <w:p w:rsidR="00162AF5" w:rsidRDefault="00162AF5">
            <w:pPr>
              <w:pStyle w:val="ConsPlusNormal"/>
              <w:jc w:val="center"/>
            </w:pPr>
            <w:r>
              <w:t>0,87</w:t>
            </w:r>
          </w:p>
        </w:tc>
        <w:tc>
          <w:tcPr>
            <w:tcW w:w="769" w:type="dxa"/>
            <w:vAlign w:val="center"/>
          </w:tcPr>
          <w:p w:rsidR="00162AF5" w:rsidRDefault="00162AF5">
            <w:pPr>
              <w:pStyle w:val="ConsPlusNormal"/>
              <w:jc w:val="center"/>
            </w:pPr>
            <w:r>
              <w:t>0,82</w:t>
            </w:r>
          </w:p>
        </w:tc>
        <w:tc>
          <w:tcPr>
            <w:tcW w:w="907" w:type="dxa"/>
            <w:vAlign w:val="center"/>
          </w:tcPr>
          <w:p w:rsidR="00162AF5" w:rsidRDefault="00162AF5">
            <w:pPr>
              <w:pStyle w:val="ConsPlusNormal"/>
              <w:jc w:val="center"/>
            </w:pPr>
            <w:r>
              <w:t>0,77</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0,88</w:t>
            </w:r>
          </w:p>
        </w:tc>
        <w:tc>
          <w:tcPr>
            <w:tcW w:w="768" w:type="dxa"/>
            <w:vAlign w:val="center"/>
          </w:tcPr>
          <w:p w:rsidR="00162AF5" w:rsidRDefault="00162AF5">
            <w:pPr>
              <w:pStyle w:val="ConsPlusNormal"/>
              <w:jc w:val="center"/>
            </w:pPr>
            <w:r>
              <w:t>0,85</w:t>
            </w:r>
          </w:p>
        </w:tc>
        <w:tc>
          <w:tcPr>
            <w:tcW w:w="769" w:type="dxa"/>
            <w:vAlign w:val="center"/>
          </w:tcPr>
          <w:p w:rsidR="00162AF5" w:rsidRDefault="00162AF5">
            <w:pPr>
              <w:pStyle w:val="ConsPlusNormal"/>
              <w:jc w:val="center"/>
            </w:pPr>
            <w:r>
              <w:t>0,81</w:t>
            </w:r>
          </w:p>
        </w:tc>
        <w:tc>
          <w:tcPr>
            <w:tcW w:w="907" w:type="dxa"/>
            <w:vAlign w:val="center"/>
          </w:tcPr>
          <w:p w:rsidR="00162AF5" w:rsidRDefault="00162AF5">
            <w:pPr>
              <w:pStyle w:val="ConsPlusNormal"/>
              <w:jc w:val="center"/>
            </w:pPr>
            <w:r>
              <w:t>0,76</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0,91</w:t>
            </w:r>
          </w:p>
        </w:tc>
        <w:tc>
          <w:tcPr>
            <w:tcW w:w="768" w:type="dxa"/>
            <w:vAlign w:val="center"/>
          </w:tcPr>
          <w:p w:rsidR="00162AF5" w:rsidRDefault="00162AF5">
            <w:pPr>
              <w:pStyle w:val="ConsPlusNormal"/>
              <w:jc w:val="center"/>
            </w:pPr>
            <w:r>
              <w:t>0,89</w:t>
            </w:r>
          </w:p>
        </w:tc>
        <w:tc>
          <w:tcPr>
            <w:tcW w:w="769" w:type="dxa"/>
            <w:vAlign w:val="center"/>
          </w:tcPr>
          <w:p w:rsidR="00162AF5" w:rsidRDefault="00162AF5">
            <w:pPr>
              <w:pStyle w:val="ConsPlusNormal"/>
              <w:jc w:val="center"/>
            </w:pPr>
            <w:r>
              <w:t>0,84</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0,91</w:t>
            </w:r>
          </w:p>
        </w:tc>
        <w:tc>
          <w:tcPr>
            <w:tcW w:w="768" w:type="dxa"/>
            <w:vAlign w:val="center"/>
          </w:tcPr>
          <w:p w:rsidR="00162AF5" w:rsidRDefault="00162AF5">
            <w:pPr>
              <w:pStyle w:val="ConsPlusNormal"/>
              <w:jc w:val="center"/>
            </w:pPr>
            <w:r>
              <w:t>0,88</w:t>
            </w:r>
          </w:p>
        </w:tc>
        <w:tc>
          <w:tcPr>
            <w:tcW w:w="769" w:type="dxa"/>
            <w:vAlign w:val="center"/>
          </w:tcPr>
          <w:p w:rsidR="00162AF5" w:rsidRDefault="00162AF5">
            <w:pPr>
              <w:pStyle w:val="ConsPlusNormal"/>
              <w:jc w:val="center"/>
            </w:pPr>
            <w:r>
              <w:t>0,84</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0,90</w:t>
            </w:r>
          </w:p>
        </w:tc>
        <w:tc>
          <w:tcPr>
            <w:tcW w:w="768" w:type="dxa"/>
            <w:vAlign w:val="center"/>
          </w:tcPr>
          <w:p w:rsidR="00162AF5" w:rsidRDefault="00162AF5">
            <w:pPr>
              <w:pStyle w:val="ConsPlusNormal"/>
              <w:jc w:val="center"/>
            </w:pPr>
            <w:r>
              <w:t>0,87</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0,78</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0,88</w:t>
            </w:r>
          </w:p>
        </w:tc>
        <w:tc>
          <w:tcPr>
            <w:tcW w:w="768" w:type="dxa"/>
            <w:vAlign w:val="center"/>
          </w:tcPr>
          <w:p w:rsidR="00162AF5" w:rsidRDefault="00162AF5">
            <w:pPr>
              <w:pStyle w:val="ConsPlusNormal"/>
              <w:jc w:val="center"/>
            </w:pPr>
            <w:r>
              <w:t>0,86</w:t>
            </w:r>
          </w:p>
        </w:tc>
        <w:tc>
          <w:tcPr>
            <w:tcW w:w="769" w:type="dxa"/>
            <w:vAlign w:val="center"/>
          </w:tcPr>
          <w:p w:rsidR="00162AF5" w:rsidRDefault="00162AF5">
            <w:pPr>
              <w:pStyle w:val="ConsPlusNormal"/>
              <w:jc w:val="center"/>
            </w:pPr>
            <w:r>
              <w:t>0,81</w:t>
            </w:r>
          </w:p>
        </w:tc>
        <w:tc>
          <w:tcPr>
            <w:tcW w:w="907" w:type="dxa"/>
            <w:vAlign w:val="center"/>
          </w:tcPr>
          <w:p w:rsidR="00162AF5" w:rsidRDefault="00162AF5">
            <w:pPr>
              <w:pStyle w:val="ConsPlusNormal"/>
              <w:jc w:val="center"/>
            </w:pPr>
            <w:r>
              <w:t>0,77</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0,88</w:t>
            </w:r>
          </w:p>
        </w:tc>
        <w:tc>
          <w:tcPr>
            <w:tcW w:w="768" w:type="dxa"/>
            <w:vAlign w:val="center"/>
          </w:tcPr>
          <w:p w:rsidR="00162AF5" w:rsidRDefault="00162AF5">
            <w:pPr>
              <w:pStyle w:val="ConsPlusNormal"/>
              <w:jc w:val="center"/>
            </w:pPr>
            <w:r>
              <w:t>0,85</w:t>
            </w:r>
          </w:p>
        </w:tc>
        <w:tc>
          <w:tcPr>
            <w:tcW w:w="769" w:type="dxa"/>
            <w:vAlign w:val="center"/>
          </w:tcPr>
          <w:p w:rsidR="00162AF5" w:rsidRDefault="00162AF5">
            <w:pPr>
              <w:pStyle w:val="ConsPlusNormal"/>
              <w:jc w:val="center"/>
            </w:pPr>
            <w:r>
              <w:t>0,81</w:t>
            </w:r>
          </w:p>
        </w:tc>
        <w:tc>
          <w:tcPr>
            <w:tcW w:w="907" w:type="dxa"/>
            <w:vAlign w:val="center"/>
          </w:tcPr>
          <w:p w:rsidR="00162AF5" w:rsidRDefault="00162AF5">
            <w:pPr>
              <w:pStyle w:val="ConsPlusNormal"/>
              <w:jc w:val="center"/>
            </w:pPr>
            <w:r>
              <w:t>0,76</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0,87</w:t>
            </w:r>
          </w:p>
        </w:tc>
        <w:tc>
          <w:tcPr>
            <w:tcW w:w="768" w:type="dxa"/>
            <w:vAlign w:val="center"/>
          </w:tcPr>
          <w:p w:rsidR="00162AF5" w:rsidRDefault="00162AF5">
            <w:pPr>
              <w:pStyle w:val="ConsPlusNormal"/>
              <w:jc w:val="center"/>
            </w:pPr>
            <w:r>
              <w:t>0,85</w:t>
            </w:r>
          </w:p>
        </w:tc>
        <w:tc>
          <w:tcPr>
            <w:tcW w:w="769" w:type="dxa"/>
            <w:vAlign w:val="center"/>
          </w:tcPr>
          <w:p w:rsidR="00162AF5" w:rsidRDefault="00162AF5">
            <w:pPr>
              <w:pStyle w:val="ConsPlusNormal"/>
              <w:jc w:val="center"/>
            </w:pPr>
            <w:r>
              <w:t>0,80</w:t>
            </w:r>
          </w:p>
        </w:tc>
        <w:tc>
          <w:tcPr>
            <w:tcW w:w="907" w:type="dxa"/>
            <w:vAlign w:val="center"/>
          </w:tcPr>
          <w:p w:rsidR="00162AF5" w:rsidRDefault="00162AF5">
            <w:pPr>
              <w:pStyle w:val="ConsPlusNormal"/>
              <w:jc w:val="center"/>
            </w:pPr>
            <w:r>
              <w:t>0,76</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0,86</w:t>
            </w:r>
          </w:p>
        </w:tc>
        <w:tc>
          <w:tcPr>
            <w:tcW w:w="768" w:type="dxa"/>
            <w:vAlign w:val="center"/>
          </w:tcPr>
          <w:p w:rsidR="00162AF5" w:rsidRDefault="00162AF5">
            <w:pPr>
              <w:pStyle w:val="ConsPlusNormal"/>
              <w:jc w:val="center"/>
            </w:pPr>
            <w:r>
              <w:t>0,84</w:t>
            </w:r>
          </w:p>
        </w:tc>
        <w:tc>
          <w:tcPr>
            <w:tcW w:w="769" w:type="dxa"/>
            <w:vAlign w:val="center"/>
          </w:tcPr>
          <w:p w:rsidR="00162AF5" w:rsidRDefault="00162AF5">
            <w:pPr>
              <w:pStyle w:val="ConsPlusNormal"/>
              <w:jc w:val="center"/>
            </w:pPr>
            <w:r>
              <w:t>0,79</w:t>
            </w:r>
          </w:p>
        </w:tc>
        <w:tc>
          <w:tcPr>
            <w:tcW w:w="907" w:type="dxa"/>
            <w:vAlign w:val="center"/>
          </w:tcPr>
          <w:p w:rsidR="00162AF5" w:rsidRDefault="00162AF5">
            <w:pPr>
              <w:pStyle w:val="ConsPlusNormal"/>
              <w:jc w:val="center"/>
            </w:pPr>
            <w:r>
              <w:t>0,75</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0,85</w:t>
            </w:r>
          </w:p>
        </w:tc>
        <w:tc>
          <w:tcPr>
            <w:tcW w:w="768" w:type="dxa"/>
            <w:vAlign w:val="center"/>
          </w:tcPr>
          <w:p w:rsidR="00162AF5" w:rsidRDefault="00162AF5">
            <w:pPr>
              <w:pStyle w:val="ConsPlusNormal"/>
              <w:jc w:val="center"/>
            </w:pPr>
            <w:r>
              <w:t>0,82</w:t>
            </w:r>
          </w:p>
        </w:tc>
        <w:tc>
          <w:tcPr>
            <w:tcW w:w="769" w:type="dxa"/>
            <w:vAlign w:val="center"/>
          </w:tcPr>
          <w:p w:rsidR="00162AF5" w:rsidRDefault="00162AF5">
            <w:pPr>
              <w:pStyle w:val="ConsPlusNormal"/>
              <w:jc w:val="center"/>
            </w:pPr>
            <w:r>
              <w:t>0,78</w:t>
            </w:r>
          </w:p>
        </w:tc>
        <w:tc>
          <w:tcPr>
            <w:tcW w:w="907" w:type="dxa"/>
            <w:vAlign w:val="center"/>
          </w:tcPr>
          <w:p w:rsidR="00162AF5" w:rsidRDefault="00162AF5">
            <w:pPr>
              <w:pStyle w:val="ConsPlusNormal"/>
              <w:jc w:val="center"/>
            </w:pPr>
            <w:r>
              <w:t>0,73</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0,88</w:t>
            </w:r>
          </w:p>
        </w:tc>
        <w:tc>
          <w:tcPr>
            <w:tcW w:w="768" w:type="dxa"/>
            <w:vAlign w:val="center"/>
          </w:tcPr>
          <w:p w:rsidR="00162AF5" w:rsidRDefault="00162AF5">
            <w:pPr>
              <w:pStyle w:val="ConsPlusNormal"/>
              <w:jc w:val="center"/>
            </w:pPr>
            <w:r>
              <w:t>0,86</w:t>
            </w:r>
          </w:p>
        </w:tc>
        <w:tc>
          <w:tcPr>
            <w:tcW w:w="769" w:type="dxa"/>
            <w:vAlign w:val="center"/>
          </w:tcPr>
          <w:p w:rsidR="00162AF5" w:rsidRDefault="00162AF5">
            <w:pPr>
              <w:pStyle w:val="ConsPlusNormal"/>
              <w:jc w:val="center"/>
            </w:pPr>
            <w:r>
              <w:t>0,81</w:t>
            </w:r>
          </w:p>
        </w:tc>
        <w:tc>
          <w:tcPr>
            <w:tcW w:w="907" w:type="dxa"/>
            <w:vAlign w:val="center"/>
          </w:tcPr>
          <w:p w:rsidR="00162AF5" w:rsidRDefault="00162AF5">
            <w:pPr>
              <w:pStyle w:val="ConsPlusNormal"/>
              <w:jc w:val="center"/>
            </w:pPr>
            <w:r>
              <w:t>0,77</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0,88</w:t>
            </w:r>
          </w:p>
        </w:tc>
        <w:tc>
          <w:tcPr>
            <w:tcW w:w="768" w:type="dxa"/>
            <w:vAlign w:val="center"/>
          </w:tcPr>
          <w:p w:rsidR="00162AF5" w:rsidRDefault="00162AF5">
            <w:pPr>
              <w:pStyle w:val="ConsPlusNormal"/>
              <w:jc w:val="center"/>
            </w:pPr>
            <w:r>
              <w:t>0,86</w:t>
            </w:r>
          </w:p>
        </w:tc>
        <w:tc>
          <w:tcPr>
            <w:tcW w:w="769" w:type="dxa"/>
            <w:vAlign w:val="center"/>
          </w:tcPr>
          <w:p w:rsidR="00162AF5" w:rsidRDefault="00162AF5">
            <w:pPr>
              <w:pStyle w:val="ConsPlusNormal"/>
              <w:jc w:val="center"/>
            </w:pPr>
            <w:r>
              <w:t>0,81</w:t>
            </w:r>
          </w:p>
        </w:tc>
        <w:tc>
          <w:tcPr>
            <w:tcW w:w="907" w:type="dxa"/>
            <w:vAlign w:val="center"/>
          </w:tcPr>
          <w:p w:rsidR="00162AF5" w:rsidRDefault="00162AF5">
            <w:pPr>
              <w:pStyle w:val="ConsPlusNormal"/>
              <w:jc w:val="center"/>
            </w:pPr>
            <w:r>
              <w:t>0,76</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0,87</w:t>
            </w:r>
          </w:p>
        </w:tc>
        <w:tc>
          <w:tcPr>
            <w:tcW w:w="768" w:type="dxa"/>
            <w:vAlign w:val="center"/>
          </w:tcPr>
          <w:p w:rsidR="00162AF5" w:rsidRDefault="00162AF5">
            <w:pPr>
              <w:pStyle w:val="ConsPlusNormal"/>
              <w:jc w:val="center"/>
            </w:pPr>
            <w:r>
              <w:t>0,85</w:t>
            </w:r>
          </w:p>
        </w:tc>
        <w:tc>
          <w:tcPr>
            <w:tcW w:w="769" w:type="dxa"/>
            <w:vAlign w:val="center"/>
          </w:tcPr>
          <w:p w:rsidR="00162AF5" w:rsidRDefault="00162AF5">
            <w:pPr>
              <w:pStyle w:val="ConsPlusNormal"/>
              <w:jc w:val="center"/>
            </w:pPr>
            <w:r>
              <w:t>0,80</w:t>
            </w:r>
          </w:p>
        </w:tc>
        <w:tc>
          <w:tcPr>
            <w:tcW w:w="907" w:type="dxa"/>
            <w:vAlign w:val="center"/>
          </w:tcPr>
          <w:p w:rsidR="00162AF5" w:rsidRDefault="00162AF5">
            <w:pPr>
              <w:pStyle w:val="ConsPlusNormal"/>
              <w:jc w:val="center"/>
            </w:pPr>
            <w:r>
              <w:t>0,75</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0,85</w:t>
            </w:r>
          </w:p>
        </w:tc>
        <w:tc>
          <w:tcPr>
            <w:tcW w:w="768" w:type="dxa"/>
            <w:vAlign w:val="center"/>
          </w:tcPr>
          <w:p w:rsidR="00162AF5" w:rsidRDefault="00162AF5">
            <w:pPr>
              <w:pStyle w:val="ConsPlusNormal"/>
              <w:jc w:val="center"/>
            </w:pPr>
            <w:r>
              <w:t>0,83</w:t>
            </w:r>
          </w:p>
        </w:tc>
        <w:tc>
          <w:tcPr>
            <w:tcW w:w="769" w:type="dxa"/>
            <w:vAlign w:val="center"/>
          </w:tcPr>
          <w:p w:rsidR="00162AF5" w:rsidRDefault="00162AF5">
            <w:pPr>
              <w:pStyle w:val="ConsPlusNormal"/>
              <w:jc w:val="center"/>
            </w:pPr>
            <w:r>
              <w:t>0,78</w:t>
            </w:r>
          </w:p>
        </w:tc>
        <w:tc>
          <w:tcPr>
            <w:tcW w:w="907" w:type="dxa"/>
            <w:vAlign w:val="center"/>
          </w:tcPr>
          <w:p w:rsidR="00162AF5" w:rsidRDefault="00162AF5">
            <w:pPr>
              <w:pStyle w:val="ConsPlusNormal"/>
              <w:jc w:val="center"/>
            </w:pPr>
            <w:r>
              <w:t>0,74</w:t>
            </w:r>
          </w:p>
        </w:tc>
      </w:tr>
      <w:tr w:rsidR="00162AF5">
        <w:tc>
          <w:tcPr>
            <w:tcW w:w="1644" w:type="dxa"/>
            <w:vAlign w:val="center"/>
          </w:tcPr>
          <w:p w:rsidR="00162AF5" w:rsidRDefault="00162AF5">
            <w:pPr>
              <w:pStyle w:val="ConsPlusNormal"/>
              <w:jc w:val="center"/>
            </w:pPr>
            <w:r>
              <w:lastRenderedPageBreak/>
              <w:t>0,40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0,89</w:t>
            </w:r>
          </w:p>
        </w:tc>
        <w:tc>
          <w:tcPr>
            <w:tcW w:w="768" w:type="dxa"/>
            <w:vAlign w:val="center"/>
          </w:tcPr>
          <w:p w:rsidR="00162AF5" w:rsidRDefault="00162AF5">
            <w:pPr>
              <w:pStyle w:val="ConsPlusNormal"/>
              <w:jc w:val="center"/>
            </w:pPr>
            <w:r>
              <w:t>0,87</w:t>
            </w:r>
          </w:p>
        </w:tc>
        <w:tc>
          <w:tcPr>
            <w:tcW w:w="769" w:type="dxa"/>
            <w:vAlign w:val="center"/>
          </w:tcPr>
          <w:p w:rsidR="00162AF5" w:rsidRDefault="00162AF5">
            <w:pPr>
              <w:pStyle w:val="ConsPlusNormal"/>
              <w:jc w:val="center"/>
            </w:pPr>
            <w:r>
              <w:t>0,82</w:t>
            </w:r>
          </w:p>
        </w:tc>
        <w:tc>
          <w:tcPr>
            <w:tcW w:w="907" w:type="dxa"/>
            <w:vAlign w:val="center"/>
          </w:tcPr>
          <w:p w:rsidR="00162AF5" w:rsidRDefault="00162AF5">
            <w:pPr>
              <w:pStyle w:val="ConsPlusNormal"/>
              <w:jc w:val="center"/>
            </w:pPr>
            <w:r>
              <w:t>0,77</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0,89</w:t>
            </w:r>
          </w:p>
        </w:tc>
        <w:tc>
          <w:tcPr>
            <w:tcW w:w="768" w:type="dxa"/>
            <w:vAlign w:val="center"/>
          </w:tcPr>
          <w:p w:rsidR="00162AF5" w:rsidRDefault="00162AF5">
            <w:pPr>
              <w:pStyle w:val="ConsPlusNormal"/>
              <w:jc w:val="center"/>
            </w:pPr>
            <w:r>
              <w:t>0,86</w:t>
            </w:r>
          </w:p>
        </w:tc>
        <w:tc>
          <w:tcPr>
            <w:tcW w:w="769" w:type="dxa"/>
            <w:vAlign w:val="center"/>
          </w:tcPr>
          <w:p w:rsidR="00162AF5" w:rsidRDefault="00162AF5">
            <w:pPr>
              <w:pStyle w:val="ConsPlusNormal"/>
              <w:jc w:val="center"/>
            </w:pPr>
            <w:r>
              <w:t>0,82</w:t>
            </w:r>
          </w:p>
        </w:tc>
        <w:tc>
          <w:tcPr>
            <w:tcW w:w="907" w:type="dxa"/>
            <w:vAlign w:val="center"/>
          </w:tcPr>
          <w:p w:rsidR="00162AF5" w:rsidRDefault="00162AF5">
            <w:pPr>
              <w:pStyle w:val="ConsPlusNormal"/>
              <w:jc w:val="center"/>
            </w:pPr>
            <w:r>
              <w:t>0,77</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0,88</w:t>
            </w:r>
          </w:p>
        </w:tc>
        <w:tc>
          <w:tcPr>
            <w:tcW w:w="768" w:type="dxa"/>
            <w:vAlign w:val="center"/>
          </w:tcPr>
          <w:p w:rsidR="00162AF5" w:rsidRDefault="00162AF5">
            <w:pPr>
              <w:pStyle w:val="ConsPlusNormal"/>
              <w:jc w:val="center"/>
            </w:pPr>
            <w:r>
              <w:t>0,85</w:t>
            </w:r>
          </w:p>
        </w:tc>
        <w:tc>
          <w:tcPr>
            <w:tcW w:w="769" w:type="dxa"/>
            <w:vAlign w:val="center"/>
          </w:tcPr>
          <w:p w:rsidR="00162AF5" w:rsidRDefault="00162AF5">
            <w:pPr>
              <w:pStyle w:val="ConsPlusNormal"/>
              <w:jc w:val="center"/>
            </w:pPr>
            <w:r>
              <w:t>0,81</w:t>
            </w:r>
          </w:p>
        </w:tc>
        <w:tc>
          <w:tcPr>
            <w:tcW w:w="907" w:type="dxa"/>
            <w:vAlign w:val="center"/>
          </w:tcPr>
          <w:p w:rsidR="00162AF5" w:rsidRDefault="00162AF5">
            <w:pPr>
              <w:pStyle w:val="ConsPlusNormal"/>
              <w:jc w:val="center"/>
            </w:pPr>
            <w:r>
              <w:t>0,76</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0,86</w:t>
            </w:r>
          </w:p>
        </w:tc>
        <w:tc>
          <w:tcPr>
            <w:tcW w:w="768" w:type="dxa"/>
            <w:vAlign w:val="center"/>
          </w:tcPr>
          <w:p w:rsidR="00162AF5" w:rsidRDefault="00162AF5">
            <w:pPr>
              <w:pStyle w:val="ConsPlusNormal"/>
              <w:jc w:val="center"/>
            </w:pPr>
            <w:r>
              <w:t>0,84</w:t>
            </w:r>
          </w:p>
        </w:tc>
        <w:tc>
          <w:tcPr>
            <w:tcW w:w="769" w:type="dxa"/>
            <w:vAlign w:val="center"/>
          </w:tcPr>
          <w:p w:rsidR="00162AF5" w:rsidRDefault="00162AF5">
            <w:pPr>
              <w:pStyle w:val="ConsPlusNormal"/>
              <w:jc w:val="center"/>
            </w:pPr>
            <w:r>
              <w:t>0,79</w:t>
            </w:r>
          </w:p>
        </w:tc>
        <w:tc>
          <w:tcPr>
            <w:tcW w:w="907" w:type="dxa"/>
            <w:vAlign w:val="center"/>
          </w:tcPr>
          <w:p w:rsidR="00162AF5" w:rsidRDefault="00162AF5">
            <w:pPr>
              <w:pStyle w:val="ConsPlusNormal"/>
              <w:jc w:val="center"/>
            </w:pPr>
            <w:r>
              <w:t>0,74</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0,89</w:t>
            </w:r>
          </w:p>
        </w:tc>
        <w:tc>
          <w:tcPr>
            <w:tcW w:w="768" w:type="dxa"/>
            <w:vAlign w:val="center"/>
          </w:tcPr>
          <w:p w:rsidR="00162AF5" w:rsidRDefault="00162AF5">
            <w:pPr>
              <w:pStyle w:val="ConsPlusNormal"/>
              <w:jc w:val="center"/>
            </w:pPr>
            <w:r>
              <w:t>0,87</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0,78</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0,89</w:t>
            </w:r>
          </w:p>
        </w:tc>
        <w:tc>
          <w:tcPr>
            <w:tcW w:w="768" w:type="dxa"/>
            <w:vAlign w:val="center"/>
          </w:tcPr>
          <w:p w:rsidR="00162AF5" w:rsidRDefault="00162AF5">
            <w:pPr>
              <w:pStyle w:val="ConsPlusNormal"/>
              <w:jc w:val="center"/>
            </w:pPr>
            <w:r>
              <w:t>0,87</w:t>
            </w:r>
          </w:p>
        </w:tc>
        <w:tc>
          <w:tcPr>
            <w:tcW w:w="769" w:type="dxa"/>
            <w:vAlign w:val="center"/>
          </w:tcPr>
          <w:p w:rsidR="00162AF5" w:rsidRDefault="00162AF5">
            <w:pPr>
              <w:pStyle w:val="ConsPlusNormal"/>
              <w:jc w:val="center"/>
            </w:pPr>
            <w:r>
              <w:t>0,82</w:t>
            </w:r>
          </w:p>
        </w:tc>
        <w:tc>
          <w:tcPr>
            <w:tcW w:w="907" w:type="dxa"/>
            <w:vAlign w:val="center"/>
          </w:tcPr>
          <w:p w:rsidR="00162AF5" w:rsidRDefault="00162AF5">
            <w:pPr>
              <w:pStyle w:val="ConsPlusNormal"/>
              <w:jc w:val="center"/>
            </w:pPr>
            <w:r>
              <w:t>0,78</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0,88</w:t>
            </w:r>
          </w:p>
        </w:tc>
        <w:tc>
          <w:tcPr>
            <w:tcW w:w="768" w:type="dxa"/>
            <w:vAlign w:val="center"/>
          </w:tcPr>
          <w:p w:rsidR="00162AF5" w:rsidRDefault="00162AF5">
            <w:pPr>
              <w:pStyle w:val="ConsPlusNormal"/>
              <w:jc w:val="center"/>
            </w:pPr>
            <w:r>
              <w:t>0,86</w:t>
            </w:r>
          </w:p>
        </w:tc>
        <w:tc>
          <w:tcPr>
            <w:tcW w:w="769" w:type="dxa"/>
            <w:vAlign w:val="center"/>
          </w:tcPr>
          <w:p w:rsidR="00162AF5" w:rsidRDefault="00162AF5">
            <w:pPr>
              <w:pStyle w:val="ConsPlusNormal"/>
              <w:jc w:val="center"/>
            </w:pPr>
            <w:r>
              <w:t>0,81</w:t>
            </w:r>
          </w:p>
        </w:tc>
        <w:tc>
          <w:tcPr>
            <w:tcW w:w="907" w:type="dxa"/>
            <w:vAlign w:val="center"/>
          </w:tcPr>
          <w:p w:rsidR="00162AF5" w:rsidRDefault="00162AF5">
            <w:pPr>
              <w:pStyle w:val="ConsPlusNormal"/>
              <w:jc w:val="center"/>
            </w:pPr>
            <w:r>
              <w:t>0,77</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0,87</w:t>
            </w:r>
          </w:p>
        </w:tc>
        <w:tc>
          <w:tcPr>
            <w:tcW w:w="768" w:type="dxa"/>
            <w:vAlign w:val="center"/>
          </w:tcPr>
          <w:p w:rsidR="00162AF5" w:rsidRDefault="00162AF5">
            <w:pPr>
              <w:pStyle w:val="ConsPlusNormal"/>
              <w:jc w:val="center"/>
            </w:pPr>
            <w:r>
              <w:t>0,84</w:t>
            </w:r>
          </w:p>
        </w:tc>
        <w:tc>
          <w:tcPr>
            <w:tcW w:w="769" w:type="dxa"/>
            <w:vAlign w:val="center"/>
          </w:tcPr>
          <w:p w:rsidR="00162AF5" w:rsidRDefault="00162AF5">
            <w:pPr>
              <w:pStyle w:val="ConsPlusNormal"/>
              <w:jc w:val="center"/>
            </w:pPr>
            <w:r>
              <w:t>0,80</w:t>
            </w:r>
          </w:p>
        </w:tc>
        <w:tc>
          <w:tcPr>
            <w:tcW w:w="907" w:type="dxa"/>
            <w:vAlign w:val="center"/>
          </w:tcPr>
          <w:p w:rsidR="00162AF5" w:rsidRDefault="00162AF5">
            <w:pPr>
              <w:pStyle w:val="ConsPlusNormal"/>
              <w:jc w:val="center"/>
            </w:pPr>
            <w:r>
              <w:t>0,75</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0,86</w:t>
            </w:r>
          </w:p>
        </w:tc>
        <w:tc>
          <w:tcPr>
            <w:tcW w:w="768" w:type="dxa"/>
            <w:vAlign w:val="center"/>
          </w:tcPr>
          <w:p w:rsidR="00162AF5" w:rsidRDefault="00162AF5">
            <w:pPr>
              <w:pStyle w:val="ConsPlusNormal"/>
              <w:jc w:val="center"/>
            </w:pPr>
            <w:r>
              <w:t>0,84</w:t>
            </w:r>
          </w:p>
        </w:tc>
        <w:tc>
          <w:tcPr>
            <w:tcW w:w="769" w:type="dxa"/>
            <w:vAlign w:val="center"/>
          </w:tcPr>
          <w:p w:rsidR="00162AF5" w:rsidRDefault="00162AF5">
            <w:pPr>
              <w:pStyle w:val="ConsPlusNormal"/>
              <w:jc w:val="center"/>
            </w:pPr>
            <w:r>
              <w:t>0,79</w:t>
            </w:r>
          </w:p>
        </w:tc>
        <w:tc>
          <w:tcPr>
            <w:tcW w:w="907" w:type="dxa"/>
            <w:vAlign w:val="center"/>
          </w:tcPr>
          <w:p w:rsidR="00162AF5" w:rsidRDefault="00162AF5">
            <w:pPr>
              <w:pStyle w:val="ConsPlusNormal"/>
              <w:jc w:val="center"/>
            </w:pPr>
            <w:r>
              <w:t>0,74</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0,86</w:t>
            </w:r>
          </w:p>
        </w:tc>
        <w:tc>
          <w:tcPr>
            <w:tcW w:w="768" w:type="dxa"/>
            <w:vAlign w:val="center"/>
          </w:tcPr>
          <w:p w:rsidR="00162AF5" w:rsidRDefault="00162AF5">
            <w:pPr>
              <w:pStyle w:val="ConsPlusNormal"/>
              <w:jc w:val="center"/>
            </w:pPr>
            <w:r>
              <w:t>0,84</w:t>
            </w:r>
          </w:p>
        </w:tc>
        <w:tc>
          <w:tcPr>
            <w:tcW w:w="769" w:type="dxa"/>
            <w:vAlign w:val="center"/>
          </w:tcPr>
          <w:p w:rsidR="00162AF5" w:rsidRDefault="00162AF5">
            <w:pPr>
              <w:pStyle w:val="ConsPlusNormal"/>
              <w:jc w:val="center"/>
            </w:pPr>
            <w:r>
              <w:t>0,79</w:t>
            </w:r>
          </w:p>
        </w:tc>
        <w:tc>
          <w:tcPr>
            <w:tcW w:w="907" w:type="dxa"/>
            <w:vAlign w:val="center"/>
          </w:tcPr>
          <w:p w:rsidR="00162AF5" w:rsidRDefault="00162AF5">
            <w:pPr>
              <w:pStyle w:val="ConsPlusNormal"/>
              <w:jc w:val="center"/>
            </w:pPr>
            <w:r>
              <w:t>0,74</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0,85</w:t>
            </w:r>
          </w:p>
        </w:tc>
        <w:tc>
          <w:tcPr>
            <w:tcW w:w="768" w:type="dxa"/>
            <w:vAlign w:val="center"/>
          </w:tcPr>
          <w:p w:rsidR="00162AF5" w:rsidRDefault="00162AF5">
            <w:pPr>
              <w:pStyle w:val="ConsPlusNormal"/>
              <w:jc w:val="center"/>
            </w:pPr>
            <w:r>
              <w:t>0,83</w:t>
            </w:r>
          </w:p>
        </w:tc>
        <w:tc>
          <w:tcPr>
            <w:tcW w:w="769" w:type="dxa"/>
            <w:vAlign w:val="center"/>
          </w:tcPr>
          <w:p w:rsidR="00162AF5" w:rsidRDefault="00162AF5">
            <w:pPr>
              <w:pStyle w:val="ConsPlusNormal"/>
              <w:jc w:val="center"/>
            </w:pPr>
            <w:r>
              <w:t>0,78</w:t>
            </w:r>
          </w:p>
        </w:tc>
        <w:tc>
          <w:tcPr>
            <w:tcW w:w="907" w:type="dxa"/>
            <w:vAlign w:val="center"/>
          </w:tcPr>
          <w:p w:rsidR="00162AF5" w:rsidRDefault="00162AF5">
            <w:pPr>
              <w:pStyle w:val="ConsPlusNormal"/>
              <w:jc w:val="center"/>
            </w:pPr>
            <w:r>
              <w:t>0,73</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0,83</w:t>
            </w:r>
          </w:p>
        </w:tc>
        <w:tc>
          <w:tcPr>
            <w:tcW w:w="768" w:type="dxa"/>
            <w:vAlign w:val="center"/>
          </w:tcPr>
          <w:p w:rsidR="00162AF5" w:rsidRDefault="00162AF5">
            <w:pPr>
              <w:pStyle w:val="ConsPlusNormal"/>
              <w:jc w:val="center"/>
            </w:pPr>
            <w:r>
              <w:t>0,81</w:t>
            </w:r>
          </w:p>
        </w:tc>
        <w:tc>
          <w:tcPr>
            <w:tcW w:w="769" w:type="dxa"/>
            <w:vAlign w:val="center"/>
          </w:tcPr>
          <w:p w:rsidR="00162AF5" w:rsidRDefault="00162AF5">
            <w:pPr>
              <w:pStyle w:val="ConsPlusNormal"/>
              <w:jc w:val="center"/>
            </w:pPr>
            <w:r>
              <w:t>0,76</w:t>
            </w:r>
          </w:p>
        </w:tc>
        <w:tc>
          <w:tcPr>
            <w:tcW w:w="907" w:type="dxa"/>
            <w:vAlign w:val="center"/>
          </w:tcPr>
          <w:p w:rsidR="00162AF5" w:rsidRDefault="00162AF5">
            <w:pPr>
              <w:pStyle w:val="ConsPlusNormal"/>
              <w:jc w:val="center"/>
            </w:pPr>
            <w:r>
              <w:t>0,72</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0,87</w:t>
            </w:r>
          </w:p>
        </w:tc>
        <w:tc>
          <w:tcPr>
            <w:tcW w:w="768" w:type="dxa"/>
            <w:vAlign w:val="center"/>
          </w:tcPr>
          <w:p w:rsidR="00162AF5" w:rsidRDefault="00162AF5">
            <w:pPr>
              <w:pStyle w:val="ConsPlusNormal"/>
              <w:jc w:val="center"/>
            </w:pPr>
            <w:r>
              <w:t>0,84</w:t>
            </w:r>
          </w:p>
        </w:tc>
        <w:tc>
          <w:tcPr>
            <w:tcW w:w="769" w:type="dxa"/>
            <w:vAlign w:val="center"/>
          </w:tcPr>
          <w:p w:rsidR="00162AF5" w:rsidRDefault="00162AF5">
            <w:pPr>
              <w:pStyle w:val="ConsPlusNormal"/>
              <w:jc w:val="center"/>
            </w:pPr>
            <w:r>
              <w:t>0,80</w:t>
            </w:r>
          </w:p>
        </w:tc>
        <w:tc>
          <w:tcPr>
            <w:tcW w:w="907" w:type="dxa"/>
            <w:vAlign w:val="center"/>
          </w:tcPr>
          <w:p w:rsidR="00162AF5" w:rsidRDefault="00162AF5">
            <w:pPr>
              <w:pStyle w:val="ConsPlusNormal"/>
              <w:jc w:val="center"/>
            </w:pPr>
            <w:r>
              <w:t>0,75</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0,86</w:t>
            </w:r>
          </w:p>
        </w:tc>
        <w:tc>
          <w:tcPr>
            <w:tcW w:w="768" w:type="dxa"/>
            <w:vAlign w:val="center"/>
          </w:tcPr>
          <w:p w:rsidR="00162AF5" w:rsidRDefault="00162AF5">
            <w:pPr>
              <w:pStyle w:val="ConsPlusNormal"/>
              <w:jc w:val="center"/>
            </w:pPr>
            <w:r>
              <w:t>0,84</w:t>
            </w:r>
          </w:p>
        </w:tc>
        <w:tc>
          <w:tcPr>
            <w:tcW w:w="769" w:type="dxa"/>
            <w:vAlign w:val="center"/>
          </w:tcPr>
          <w:p w:rsidR="00162AF5" w:rsidRDefault="00162AF5">
            <w:pPr>
              <w:pStyle w:val="ConsPlusNormal"/>
              <w:jc w:val="center"/>
            </w:pPr>
            <w:r>
              <w:t>0,80</w:t>
            </w:r>
          </w:p>
        </w:tc>
        <w:tc>
          <w:tcPr>
            <w:tcW w:w="907" w:type="dxa"/>
            <w:vAlign w:val="center"/>
          </w:tcPr>
          <w:p w:rsidR="00162AF5" w:rsidRDefault="00162AF5">
            <w:pPr>
              <w:pStyle w:val="ConsPlusNormal"/>
              <w:jc w:val="center"/>
            </w:pPr>
            <w:r>
              <w:t>0,75</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0,85</w:t>
            </w:r>
          </w:p>
        </w:tc>
        <w:tc>
          <w:tcPr>
            <w:tcW w:w="768" w:type="dxa"/>
            <w:vAlign w:val="center"/>
          </w:tcPr>
          <w:p w:rsidR="00162AF5" w:rsidRDefault="00162AF5">
            <w:pPr>
              <w:pStyle w:val="ConsPlusNormal"/>
              <w:jc w:val="center"/>
            </w:pPr>
            <w:r>
              <w:t>0,83</w:t>
            </w:r>
          </w:p>
        </w:tc>
        <w:tc>
          <w:tcPr>
            <w:tcW w:w="769" w:type="dxa"/>
            <w:vAlign w:val="center"/>
          </w:tcPr>
          <w:p w:rsidR="00162AF5" w:rsidRDefault="00162AF5">
            <w:pPr>
              <w:pStyle w:val="ConsPlusNormal"/>
              <w:jc w:val="center"/>
            </w:pPr>
            <w:r>
              <w:t>0,79</w:t>
            </w:r>
          </w:p>
        </w:tc>
        <w:tc>
          <w:tcPr>
            <w:tcW w:w="907" w:type="dxa"/>
            <w:vAlign w:val="center"/>
          </w:tcPr>
          <w:p w:rsidR="00162AF5" w:rsidRDefault="00162AF5">
            <w:pPr>
              <w:pStyle w:val="ConsPlusNormal"/>
              <w:jc w:val="center"/>
            </w:pPr>
            <w:r>
              <w:t>0,74</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0,84</w:t>
            </w:r>
          </w:p>
        </w:tc>
        <w:tc>
          <w:tcPr>
            <w:tcW w:w="768" w:type="dxa"/>
            <w:vAlign w:val="center"/>
          </w:tcPr>
          <w:p w:rsidR="00162AF5" w:rsidRDefault="00162AF5">
            <w:pPr>
              <w:pStyle w:val="ConsPlusNormal"/>
              <w:jc w:val="center"/>
            </w:pPr>
            <w:r>
              <w:t>0,82</w:t>
            </w:r>
          </w:p>
        </w:tc>
        <w:tc>
          <w:tcPr>
            <w:tcW w:w="769" w:type="dxa"/>
            <w:vAlign w:val="center"/>
          </w:tcPr>
          <w:p w:rsidR="00162AF5" w:rsidRDefault="00162AF5">
            <w:pPr>
              <w:pStyle w:val="ConsPlusNormal"/>
              <w:jc w:val="center"/>
            </w:pPr>
            <w:r>
              <w:t>0,77</w:t>
            </w:r>
          </w:p>
        </w:tc>
        <w:tc>
          <w:tcPr>
            <w:tcW w:w="907" w:type="dxa"/>
            <w:vAlign w:val="center"/>
          </w:tcPr>
          <w:p w:rsidR="00162AF5" w:rsidRDefault="00162AF5">
            <w:pPr>
              <w:pStyle w:val="ConsPlusNormal"/>
              <w:jc w:val="center"/>
            </w:pPr>
            <w:r>
              <w:t>0,72</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0,86</w:t>
            </w:r>
          </w:p>
        </w:tc>
        <w:tc>
          <w:tcPr>
            <w:tcW w:w="768" w:type="dxa"/>
            <w:vAlign w:val="center"/>
          </w:tcPr>
          <w:p w:rsidR="00162AF5" w:rsidRDefault="00162AF5">
            <w:pPr>
              <w:pStyle w:val="ConsPlusNormal"/>
              <w:jc w:val="center"/>
            </w:pPr>
            <w:r>
              <w:t>0,86</w:t>
            </w:r>
          </w:p>
        </w:tc>
        <w:tc>
          <w:tcPr>
            <w:tcW w:w="769" w:type="dxa"/>
            <w:vAlign w:val="center"/>
          </w:tcPr>
          <w:p w:rsidR="00162AF5" w:rsidRDefault="00162AF5">
            <w:pPr>
              <w:pStyle w:val="ConsPlusNormal"/>
              <w:jc w:val="center"/>
            </w:pPr>
            <w:r>
              <w:t>0,84</w:t>
            </w:r>
          </w:p>
        </w:tc>
        <w:tc>
          <w:tcPr>
            <w:tcW w:w="907" w:type="dxa"/>
            <w:vAlign w:val="center"/>
          </w:tcPr>
          <w:p w:rsidR="00162AF5" w:rsidRDefault="00162AF5">
            <w:pPr>
              <w:pStyle w:val="ConsPlusNormal"/>
              <w:jc w:val="center"/>
            </w:pPr>
            <w:r>
              <w:t>0,82</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0,86</w:t>
            </w:r>
          </w:p>
        </w:tc>
        <w:tc>
          <w:tcPr>
            <w:tcW w:w="768" w:type="dxa"/>
            <w:vAlign w:val="center"/>
          </w:tcPr>
          <w:p w:rsidR="00162AF5" w:rsidRDefault="00162AF5">
            <w:pPr>
              <w:pStyle w:val="ConsPlusNormal"/>
              <w:jc w:val="center"/>
            </w:pPr>
            <w:r>
              <w:t>0,85</w:t>
            </w:r>
          </w:p>
        </w:tc>
        <w:tc>
          <w:tcPr>
            <w:tcW w:w="769" w:type="dxa"/>
            <w:vAlign w:val="center"/>
          </w:tcPr>
          <w:p w:rsidR="00162AF5" w:rsidRDefault="00162AF5">
            <w:pPr>
              <w:pStyle w:val="ConsPlusNormal"/>
              <w:jc w:val="center"/>
            </w:pPr>
            <w:r>
              <w:t>0,84</w:t>
            </w:r>
          </w:p>
        </w:tc>
        <w:tc>
          <w:tcPr>
            <w:tcW w:w="907" w:type="dxa"/>
            <w:vAlign w:val="center"/>
          </w:tcPr>
          <w:p w:rsidR="00162AF5" w:rsidRDefault="00162AF5">
            <w:pPr>
              <w:pStyle w:val="ConsPlusNormal"/>
              <w:jc w:val="center"/>
            </w:pPr>
            <w:r>
              <w:t>0,82</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0,85</w:t>
            </w:r>
          </w:p>
        </w:tc>
        <w:tc>
          <w:tcPr>
            <w:tcW w:w="768" w:type="dxa"/>
            <w:vAlign w:val="center"/>
          </w:tcPr>
          <w:p w:rsidR="00162AF5" w:rsidRDefault="00162AF5">
            <w:pPr>
              <w:pStyle w:val="ConsPlusNormal"/>
              <w:jc w:val="center"/>
            </w:pPr>
            <w:r>
              <w:t>0,84</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0,84</w:t>
            </w:r>
          </w:p>
        </w:tc>
        <w:tc>
          <w:tcPr>
            <w:tcW w:w="768" w:type="dxa"/>
            <w:vAlign w:val="center"/>
          </w:tcPr>
          <w:p w:rsidR="00162AF5" w:rsidRDefault="00162AF5">
            <w:pPr>
              <w:pStyle w:val="ConsPlusNormal"/>
              <w:jc w:val="center"/>
            </w:pPr>
            <w:r>
              <w:t>0,83</w:t>
            </w:r>
          </w:p>
        </w:tc>
        <w:tc>
          <w:tcPr>
            <w:tcW w:w="769" w:type="dxa"/>
            <w:vAlign w:val="center"/>
          </w:tcPr>
          <w:p w:rsidR="00162AF5" w:rsidRDefault="00162AF5">
            <w:pPr>
              <w:pStyle w:val="ConsPlusNormal"/>
              <w:jc w:val="center"/>
            </w:pPr>
            <w:r>
              <w:t>0,81</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0,88</w:t>
            </w:r>
          </w:p>
        </w:tc>
        <w:tc>
          <w:tcPr>
            <w:tcW w:w="768" w:type="dxa"/>
            <w:vAlign w:val="center"/>
          </w:tcPr>
          <w:p w:rsidR="00162AF5" w:rsidRDefault="00162AF5">
            <w:pPr>
              <w:pStyle w:val="ConsPlusNormal"/>
              <w:jc w:val="center"/>
            </w:pPr>
            <w:r>
              <w:t>0,86</w:t>
            </w:r>
          </w:p>
        </w:tc>
        <w:tc>
          <w:tcPr>
            <w:tcW w:w="769" w:type="dxa"/>
            <w:vAlign w:val="center"/>
          </w:tcPr>
          <w:p w:rsidR="00162AF5" w:rsidRDefault="00162AF5">
            <w:pPr>
              <w:pStyle w:val="ConsPlusNormal"/>
              <w:jc w:val="center"/>
            </w:pPr>
            <w:r>
              <w:t>0,81</w:t>
            </w:r>
          </w:p>
        </w:tc>
        <w:tc>
          <w:tcPr>
            <w:tcW w:w="907" w:type="dxa"/>
            <w:vAlign w:val="center"/>
          </w:tcPr>
          <w:p w:rsidR="00162AF5" w:rsidRDefault="00162AF5">
            <w:pPr>
              <w:pStyle w:val="ConsPlusNormal"/>
              <w:jc w:val="center"/>
            </w:pPr>
            <w:r>
              <w:t>0,76</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0,88</w:t>
            </w:r>
          </w:p>
        </w:tc>
        <w:tc>
          <w:tcPr>
            <w:tcW w:w="768" w:type="dxa"/>
            <w:vAlign w:val="center"/>
          </w:tcPr>
          <w:p w:rsidR="00162AF5" w:rsidRDefault="00162AF5">
            <w:pPr>
              <w:pStyle w:val="ConsPlusNormal"/>
              <w:jc w:val="center"/>
            </w:pPr>
            <w:r>
              <w:t>0,85</w:t>
            </w:r>
          </w:p>
        </w:tc>
        <w:tc>
          <w:tcPr>
            <w:tcW w:w="769" w:type="dxa"/>
            <w:vAlign w:val="center"/>
          </w:tcPr>
          <w:p w:rsidR="00162AF5" w:rsidRDefault="00162AF5">
            <w:pPr>
              <w:pStyle w:val="ConsPlusNormal"/>
              <w:jc w:val="center"/>
            </w:pPr>
            <w:r>
              <w:t>0,81</w:t>
            </w:r>
          </w:p>
        </w:tc>
        <w:tc>
          <w:tcPr>
            <w:tcW w:w="907" w:type="dxa"/>
            <w:vAlign w:val="center"/>
          </w:tcPr>
          <w:p w:rsidR="00162AF5" w:rsidRDefault="00162AF5">
            <w:pPr>
              <w:pStyle w:val="ConsPlusNormal"/>
              <w:jc w:val="center"/>
            </w:pPr>
            <w:r>
              <w:t>0,76</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0,87</w:t>
            </w:r>
          </w:p>
        </w:tc>
        <w:tc>
          <w:tcPr>
            <w:tcW w:w="768" w:type="dxa"/>
            <w:vAlign w:val="center"/>
          </w:tcPr>
          <w:p w:rsidR="00162AF5" w:rsidRDefault="00162AF5">
            <w:pPr>
              <w:pStyle w:val="ConsPlusNormal"/>
              <w:jc w:val="center"/>
            </w:pPr>
            <w:r>
              <w:t>0,84</w:t>
            </w:r>
          </w:p>
        </w:tc>
        <w:tc>
          <w:tcPr>
            <w:tcW w:w="769" w:type="dxa"/>
            <w:vAlign w:val="center"/>
          </w:tcPr>
          <w:p w:rsidR="00162AF5" w:rsidRDefault="00162AF5">
            <w:pPr>
              <w:pStyle w:val="ConsPlusNormal"/>
              <w:jc w:val="center"/>
            </w:pPr>
            <w:r>
              <w:t>0,80</w:t>
            </w:r>
          </w:p>
        </w:tc>
        <w:tc>
          <w:tcPr>
            <w:tcW w:w="907" w:type="dxa"/>
            <w:vAlign w:val="center"/>
          </w:tcPr>
          <w:p w:rsidR="00162AF5" w:rsidRDefault="00162AF5">
            <w:pPr>
              <w:pStyle w:val="ConsPlusNormal"/>
              <w:jc w:val="center"/>
            </w:pPr>
            <w:r>
              <w:t>0,75</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0,85</w:t>
            </w:r>
          </w:p>
        </w:tc>
        <w:tc>
          <w:tcPr>
            <w:tcW w:w="768" w:type="dxa"/>
            <w:vAlign w:val="center"/>
          </w:tcPr>
          <w:p w:rsidR="00162AF5" w:rsidRDefault="00162AF5">
            <w:pPr>
              <w:pStyle w:val="ConsPlusNormal"/>
              <w:jc w:val="center"/>
            </w:pPr>
            <w:r>
              <w:t>0,83</w:t>
            </w:r>
          </w:p>
        </w:tc>
        <w:tc>
          <w:tcPr>
            <w:tcW w:w="769" w:type="dxa"/>
            <w:vAlign w:val="center"/>
          </w:tcPr>
          <w:p w:rsidR="00162AF5" w:rsidRDefault="00162AF5">
            <w:pPr>
              <w:pStyle w:val="ConsPlusNormal"/>
              <w:jc w:val="center"/>
            </w:pPr>
            <w:r>
              <w:t>0,78</w:t>
            </w:r>
          </w:p>
        </w:tc>
        <w:tc>
          <w:tcPr>
            <w:tcW w:w="907" w:type="dxa"/>
            <w:vAlign w:val="center"/>
          </w:tcPr>
          <w:p w:rsidR="00162AF5" w:rsidRDefault="00162AF5">
            <w:pPr>
              <w:pStyle w:val="ConsPlusNormal"/>
              <w:jc w:val="center"/>
            </w:pPr>
            <w:r>
              <w:t>0,74</w:t>
            </w:r>
          </w:p>
        </w:tc>
      </w:tr>
      <w:tr w:rsidR="00162AF5">
        <w:tc>
          <w:tcPr>
            <w:tcW w:w="9032" w:type="dxa"/>
            <w:gridSpan w:val="8"/>
            <w:vAlign w:val="center"/>
          </w:tcPr>
          <w:p w:rsidR="00162AF5" w:rsidRDefault="00162AF5">
            <w:pPr>
              <w:pStyle w:val="ConsPlusNormal"/>
              <w:jc w:val="center"/>
            </w:pPr>
            <w:r>
              <w:t xml:space="preserve">Отношение расстояния расчетной точки от наружной стены к глубине помещения </w:t>
            </w:r>
            <w:r>
              <w:rPr>
                <w:i/>
              </w:rPr>
              <w:t>l</w:t>
            </w:r>
            <w:r>
              <w:rPr>
                <w:vertAlign w:val="subscript"/>
              </w:rPr>
              <w:t>т</w:t>
            </w:r>
            <w:r>
              <w:t>/</w:t>
            </w:r>
            <w:r>
              <w:rPr>
                <w:i/>
              </w:rPr>
              <w:t>d</w:t>
            </w:r>
            <w:r>
              <w:rPr>
                <w:vertAlign w:val="subscript"/>
              </w:rPr>
              <w:t>п</w:t>
            </w:r>
            <w:r>
              <w:t xml:space="preserve"> = 0,70</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0,92</w:t>
            </w:r>
          </w:p>
        </w:tc>
        <w:tc>
          <w:tcPr>
            <w:tcW w:w="768" w:type="dxa"/>
            <w:vAlign w:val="center"/>
          </w:tcPr>
          <w:p w:rsidR="00162AF5" w:rsidRDefault="00162AF5">
            <w:pPr>
              <w:pStyle w:val="ConsPlusNormal"/>
              <w:jc w:val="center"/>
            </w:pPr>
            <w:r>
              <w:t>0,89</w:t>
            </w:r>
          </w:p>
        </w:tc>
        <w:tc>
          <w:tcPr>
            <w:tcW w:w="769" w:type="dxa"/>
            <w:vAlign w:val="center"/>
          </w:tcPr>
          <w:p w:rsidR="00162AF5" w:rsidRDefault="00162AF5">
            <w:pPr>
              <w:pStyle w:val="ConsPlusNormal"/>
              <w:jc w:val="center"/>
            </w:pPr>
            <w:r>
              <w:t>0,85</w:t>
            </w:r>
          </w:p>
        </w:tc>
        <w:tc>
          <w:tcPr>
            <w:tcW w:w="907" w:type="dxa"/>
            <w:vAlign w:val="center"/>
          </w:tcPr>
          <w:p w:rsidR="00162AF5" w:rsidRDefault="00162AF5">
            <w:pPr>
              <w:pStyle w:val="ConsPlusNormal"/>
              <w:jc w:val="center"/>
            </w:pPr>
            <w:r>
              <w:t>0,80</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0,91</w:t>
            </w:r>
          </w:p>
        </w:tc>
        <w:tc>
          <w:tcPr>
            <w:tcW w:w="768" w:type="dxa"/>
            <w:vAlign w:val="center"/>
          </w:tcPr>
          <w:p w:rsidR="00162AF5" w:rsidRDefault="00162AF5">
            <w:pPr>
              <w:pStyle w:val="ConsPlusNormal"/>
              <w:jc w:val="center"/>
            </w:pPr>
            <w:r>
              <w:t>0,89</w:t>
            </w:r>
          </w:p>
        </w:tc>
        <w:tc>
          <w:tcPr>
            <w:tcW w:w="769" w:type="dxa"/>
            <w:vAlign w:val="center"/>
          </w:tcPr>
          <w:p w:rsidR="00162AF5" w:rsidRDefault="00162AF5">
            <w:pPr>
              <w:pStyle w:val="ConsPlusNormal"/>
              <w:jc w:val="center"/>
            </w:pPr>
            <w:r>
              <w:t>0,85</w:t>
            </w:r>
          </w:p>
        </w:tc>
        <w:tc>
          <w:tcPr>
            <w:tcW w:w="907" w:type="dxa"/>
            <w:vAlign w:val="center"/>
          </w:tcPr>
          <w:p w:rsidR="00162AF5" w:rsidRDefault="00162AF5">
            <w:pPr>
              <w:pStyle w:val="ConsPlusNormal"/>
              <w:jc w:val="center"/>
            </w:pPr>
            <w:r>
              <w:t>0,80</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0,90</w:t>
            </w:r>
          </w:p>
        </w:tc>
        <w:tc>
          <w:tcPr>
            <w:tcW w:w="768" w:type="dxa"/>
            <w:vAlign w:val="center"/>
          </w:tcPr>
          <w:p w:rsidR="00162AF5" w:rsidRDefault="00162AF5">
            <w:pPr>
              <w:pStyle w:val="ConsPlusNormal"/>
              <w:jc w:val="center"/>
            </w:pPr>
            <w:r>
              <w:t>0,88</w:t>
            </w:r>
          </w:p>
        </w:tc>
        <w:tc>
          <w:tcPr>
            <w:tcW w:w="769" w:type="dxa"/>
            <w:vAlign w:val="center"/>
          </w:tcPr>
          <w:p w:rsidR="00162AF5" w:rsidRDefault="00162AF5">
            <w:pPr>
              <w:pStyle w:val="ConsPlusNormal"/>
              <w:jc w:val="center"/>
            </w:pPr>
            <w:r>
              <w:t>0,84</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0,89</w:t>
            </w:r>
          </w:p>
        </w:tc>
        <w:tc>
          <w:tcPr>
            <w:tcW w:w="768" w:type="dxa"/>
            <w:vAlign w:val="center"/>
          </w:tcPr>
          <w:p w:rsidR="00162AF5" w:rsidRDefault="00162AF5">
            <w:pPr>
              <w:pStyle w:val="ConsPlusNormal"/>
              <w:jc w:val="center"/>
            </w:pPr>
            <w:r>
              <w:t>0,87</w:t>
            </w:r>
          </w:p>
        </w:tc>
        <w:tc>
          <w:tcPr>
            <w:tcW w:w="769" w:type="dxa"/>
            <w:vAlign w:val="center"/>
          </w:tcPr>
          <w:p w:rsidR="00162AF5" w:rsidRDefault="00162AF5">
            <w:pPr>
              <w:pStyle w:val="ConsPlusNormal"/>
              <w:jc w:val="center"/>
            </w:pPr>
            <w:r>
              <w:t>0,82</w:t>
            </w:r>
          </w:p>
        </w:tc>
        <w:tc>
          <w:tcPr>
            <w:tcW w:w="907" w:type="dxa"/>
            <w:vAlign w:val="center"/>
          </w:tcPr>
          <w:p w:rsidR="00162AF5" w:rsidRDefault="00162AF5">
            <w:pPr>
              <w:pStyle w:val="ConsPlusNormal"/>
              <w:jc w:val="center"/>
            </w:pPr>
            <w:r>
              <w:t>0,77</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0,92</w:t>
            </w:r>
          </w:p>
        </w:tc>
        <w:tc>
          <w:tcPr>
            <w:tcW w:w="768" w:type="dxa"/>
            <w:vAlign w:val="center"/>
          </w:tcPr>
          <w:p w:rsidR="00162AF5" w:rsidRDefault="00162AF5">
            <w:pPr>
              <w:pStyle w:val="ConsPlusNormal"/>
              <w:jc w:val="center"/>
            </w:pPr>
            <w:r>
              <w:t>0,90</w:t>
            </w:r>
          </w:p>
        </w:tc>
        <w:tc>
          <w:tcPr>
            <w:tcW w:w="769" w:type="dxa"/>
            <w:vAlign w:val="center"/>
          </w:tcPr>
          <w:p w:rsidR="00162AF5" w:rsidRDefault="00162AF5">
            <w:pPr>
              <w:pStyle w:val="ConsPlusNormal"/>
              <w:jc w:val="center"/>
            </w:pPr>
            <w:r>
              <w:t>0,85</w:t>
            </w:r>
          </w:p>
        </w:tc>
        <w:tc>
          <w:tcPr>
            <w:tcW w:w="907"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0,92</w:t>
            </w:r>
          </w:p>
        </w:tc>
        <w:tc>
          <w:tcPr>
            <w:tcW w:w="768" w:type="dxa"/>
            <w:vAlign w:val="center"/>
          </w:tcPr>
          <w:p w:rsidR="00162AF5" w:rsidRDefault="00162AF5">
            <w:pPr>
              <w:pStyle w:val="ConsPlusNormal"/>
              <w:jc w:val="center"/>
            </w:pPr>
            <w:r>
              <w:t>0,90</w:t>
            </w:r>
          </w:p>
        </w:tc>
        <w:tc>
          <w:tcPr>
            <w:tcW w:w="769" w:type="dxa"/>
            <w:vAlign w:val="center"/>
          </w:tcPr>
          <w:p w:rsidR="00162AF5" w:rsidRDefault="00162AF5">
            <w:pPr>
              <w:pStyle w:val="ConsPlusNormal"/>
              <w:jc w:val="center"/>
            </w:pPr>
            <w:r>
              <w:t>0,85</w:t>
            </w:r>
          </w:p>
        </w:tc>
        <w:tc>
          <w:tcPr>
            <w:tcW w:w="907"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0,91</w:t>
            </w:r>
          </w:p>
        </w:tc>
        <w:tc>
          <w:tcPr>
            <w:tcW w:w="768" w:type="dxa"/>
            <w:vAlign w:val="center"/>
          </w:tcPr>
          <w:p w:rsidR="00162AF5" w:rsidRDefault="00162AF5">
            <w:pPr>
              <w:pStyle w:val="ConsPlusNormal"/>
              <w:jc w:val="center"/>
            </w:pPr>
            <w:r>
              <w:t>0,89</w:t>
            </w:r>
          </w:p>
        </w:tc>
        <w:tc>
          <w:tcPr>
            <w:tcW w:w="769" w:type="dxa"/>
            <w:vAlign w:val="center"/>
          </w:tcPr>
          <w:p w:rsidR="00162AF5" w:rsidRDefault="00162AF5">
            <w:pPr>
              <w:pStyle w:val="ConsPlusNormal"/>
              <w:jc w:val="center"/>
            </w:pPr>
            <w:r>
              <w:t>0,84</w:t>
            </w:r>
          </w:p>
        </w:tc>
        <w:tc>
          <w:tcPr>
            <w:tcW w:w="907" w:type="dxa"/>
            <w:vAlign w:val="center"/>
          </w:tcPr>
          <w:p w:rsidR="00162AF5" w:rsidRDefault="00162AF5">
            <w:pPr>
              <w:pStyle w:val="ConsPlusNormal"/>
              <w:jc w:val="center"/>
            </w:pPr>
            <w:r>
              <w:t>0,80</w:t>
            </w:r>
          </w:p>
        </w:tc>
      </w:tr>
      <w:tr w:rsidR="00162AF5">
        <w:tc>
          <w:tcPr>
            <w:tcW w:w="1644" w:type="dxa"/>
            <w:vAlign w:val="center"/>
          </w:tcPr>
          <w:p w:rsidR="00162AF5" w:rsidRDefault="00162AF5">
            <w:pPr>
              <w:pStyle w:val="ConsPlusNormal"/>
              <w:jc w:val="center"/>
            </w:pPr>
            <w:r>
              <w:lastRenderedPageBreak/>
              <w:t>0,65</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0,90</w:t>
            </w:r>
          </w:p>
        </w:tc>
        <w:tc>
          <w:tcPr>
            <w:tcW w:w="768" w:type="dxa"/>
            <w:vAlign w:val="center"/>
          </w:tcPr>
          <w:p w:rsidR="00162AF5" w:rsidRDefault="00162AF5">
            <w:pPr>
              <w:pStyle w:val="ConsPlusNormal"/>
              <w:jc w:val="center"/>
            </w:pPr>
            <w:r>
              <w:t>0,87</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0,78</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0,93</w:t>
            </w:r>
          </w:p>
        </w:tc>
        <w:tc>
          <w:tcPr>
            <w:tcW w:w="768" w:type="dxa"/>
            <w:vAlign w:val="center"/>
          </w:tcPr>
          <w:p w:rsidR="00162AF5" w:rsidRDefault="00162AF5">
            <w:pPr>
              <w:pStyle w:val="ConsPlusNormal"/>
              <w:jc w:val="center"/>
            </w:pPr>
            <w:r>
              <w:t>0,91</w:t>
            </w:r>
          </w:p>
        </w:tc>
        <w:tc>
          <w:tcPr>
            <w:tcW w:w="769" w:type="dxa"/>
            <w:vAlign w:val="center"/>
          </w:tcPr>
          <w:p w:rsidR="00162AF5" w:rsidRDefault="00162AF5">
            <w:pPr>
              <w:pStyle w:val="ConsPlusNormal"/>
              <w:jc w:val="center"/>
            </w:pPr>
            <w:r>
              <w:t>0,86</w:t>
            </w:r>
          </w:p>
        </w:tc>
        <w:tc>
          <w:tcPr>
            <w:tcW w:w="907"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0,93</w:t>
            </w:r>
          </w:p>
        </w:tc>
        <w:tc>
          <w:tcPr>
            <w:tcW w:w="768" w:type="dxa"/>
            <w:vAlign w:val="center"/>
          </w:tcPr>
          <w:p w:rsidR="00162AF5" w:rsidRDefault="00162AF5">
            <w:pPr>
              <w:pStyle w:val="ConsPlusNormal"/>
              <w:jc w:val="center"/>
            </w:pPr>
            <w:r>
              <w:t>0,90</w:t>
            </w:r>
          </w:p>
        </w:tc>
        <w:tc>
          <w:tcPr>
            <w:tcW w:w="769" w:type="dxa"/>
            <w:vAlign w:val="center"/>
          </w:tcPr>
          <w:p w:rsidR="00162AF5" w:rsidRDefault="00162AF5">
            <w:pPr>
              <w:pStyle w:val="ConsPlusNormal"/>
              <w:jc w:val="center"/>
            </w:pPr>
            <w:r>
              <w:t>0,86</w:t>
            </w:r>
          </w:p>
        </w:tc>
        <w:tc>
          <w:tcPr>
            <w:tcW w:w="907"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0,92</w:t>
            </w:r>
          </w:p>
        </w:tc>
        <w:tc>
          <w:tcPr>
            <w:tcW w:w="768" w:type="dxa"/>
            <w:vAlign w:val="center"/>
          </w:tcPr>
          <w:p w:rsidR="00162AF5" w:rsidRDefault="00162AF5">
            <w:pPr>
              <w:pStyle w:val="ConsPlusNormal"/>
              <w:jc w:val="center"/>
            </w:pPr>
            <w:r>
              <w:t>0,89</w:t>
            </w:r>
          </w:p>
        </w:tc>
        <w:tc>
          <w:tcPr>
            <w:tcW w:w="769" w:type="dxa"/>
            <w:vAlign w:val="center"/>
          </w:tcPr>
          <w:p w:rsidR="00162AF5" w:rsidRDefault="00162AF5">
            <w:pPr>
              <w:pStyle w:val="ConsPlusNormal"/>
              <w:jc w:val="center"/>
            </w:pPr>
            <w:r>
              <w:t>0,85</w:t>
            </w:r>
          </w:p>
        </w:tc>
        <w:tc>
          <w:tcPr>
            <w:tcW w:w="907" w:type="dxa"/>
            <w:vAlign w:val="center"/>
          </w:tcPr>
          <w:p w:rsidR="00162AF5" w:rsidRDefault="00162AF5">
            <w:pPr>
              <w:pStyle w:val="ConsPlusNormal"/>
              <w:jc w:val="center"/>
            </w:pPr>
            <w:r>
              <w:t>0,80</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0,90</w:t>
            </w:r>
          </w:p>
        </w:tc>
        <w:tc>
          <w:tcPr>
            <w:tcW w:w="768" w:type="dxa"/>
            <w:vAlign w:val="center"/>
          </w:tcPr>
          <w:p w:rsidR="00162AF5" w:rsidRDefault="00162AF5">
            <w:pPr>
              <w:pStyle w:val="ConsPlusNormal"/>
              <w:jc w:val="center"/>
            </w:pPr>
            <w:r>
              <w:t>0,88</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0,94</w:t>
            </w:r>
          </w:p>
        </w:tc>
        <w:tc>
          <w:tcPr>
            <w:tcW w:w="768" w:type="dxa"/>
            <w:vAlign w:val="center"/>
          </w:tcPr>
          <w:p w:rsidR="00162AF5" w:rsidRDefault="00162AF5">
            <w:pPr>
              <w:pStyle w:val="ConsPlusNormal"/>
              <w:jc w:val="center"/>
            </w:pPr>
            <w:r>
              <w:t>0,91</w:t>
            </w:r>
          </w:p>
        </w:tc>
        <w:tc>
          <w:tcPr>
            <w:tcW w:w="769" w:type="dxa"/>
            <w:vAlign w:val="center"/>
          </w:tcPr>
          <w:p w:rsidR="00162AF5" w:rsidRDefault="00162AF5">
            <w:pPr>
              <w:pStyle w:val="ConsPlusNormal"/>
              <w:jc w:val="center"/>
            </w:pPr>
            <w:r>
              <w:t>0,87</w:t>
            </w:r>
          </w:p>
        </w:tc>
        <w:tc>
          <w:tcPr>
            <w:tcW w:w="907" w:type="dxa"/>
            <w:vAlign w:val="center"/>
          </w:tcPr>
          <w:p w:rsidR="00162AF5" w:rsidRDefault="00162AF5">
            <w:pPr>
              <w:pStyle w:val="ConsPlusNormal"/>
              <w:jc w:val="center"/>
            </w:pPr>
            <w:r>
              <w:t>0,82</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0,93</w:t>
            </w:r>
          </w:p>
        </w:tc>
        <w:tc>
          <w:tcPr>
            <w:tcW w:w="768" w:type="dxa"/>
            <w:vAlign w:val="center"/>
          </w:tcPr>
          <w:p w:rsidR="00162AF5" w:rsidRDefault="00162AF5">
            <w:pPr>
              <w:pStyle w:val="ConsPlusNormal"/>
              <w:jc w:val="center"/>
            </w:pPr>
            <w:r>
              <w:t>0,91</w:t>
            </w:r>
          </w:p>
        </w:tc>
        <w:tc>
          <w:tcPr>
            <w:tcW w:w="769" w:type="dxa"/>
            <w:vAlign w:val="center"/>
          </w:tcPr>
          <w:p w:rsidR="00162AF5" w:rsidRDefault="00162AF5">
            <w:pPr>
              <w:pStyle w:val="ConsPlusNormal"/>
              <w:jc w:val="center"/>
            </w:pPr>
            <w:r>
              <w:t>0,86</w:t>
            </w:r>
          </w:p>
        </w:tc>
        <w:tc>
          <w:tcPr>
            <w:tcW w:w="907" w:type="dxa"/>
            <w:vAlign w:val="center"/>
          </w:tcPr>
          <w:p w:rsidR="00162AF5" w:rsidRDefault="00162AF5">
            <w:pPr>
              <w:pStyle w:val="ConsPlusNormal"/>
              <w:jc w:val="center"/>
            </w:pPr>
            <w:r>
              <w:t>0,82</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0,92</w:t>
            </w:r>
          </w:p>
        </w:tc>
        <w:tc>
          <w:tcPr>
            <w:tcW w:w="768" w:type="dxa"/>
            <w:vAlign w:val="center"/>
          </w:tcPr>
          <w:p w:rsidR="00162AF5" w:rsidRDefault="00162AF5">
            <w:pPr>
              <w:pStyle w:val="ConsPlusNormal"/>
              <w:jc w:val="center"/>
            </w:pPr>
            <w:r>
              <w:t>0,90</w:t>
            </w:r>
          </w:p>
        </w:tc>
        <w:tc>
          <w:tcPr>
            <w:tcW w:w="769" w:type="dxa"/>
            <w:vAlign w:val="center"/>
          </w:tcPr>
          <w:p w:rsidR="00162AF5" w:rsidRDefault="00162AF5">
            <w:pPr>
              <w:pStyle w:val="ConsPlusNormal"/>
              <w:jc w:val="center"/>
            </w:pPr>
            <w:r>
              <w:t>0,85</w:t>
            </w:r>
          </w:p>
        </w:tc>
        <w:tc>
          <w:tcPr>
            <w:tcW w:w="907"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0,91</w:t>
            </w:r>
          </w:p>
        </w:tc>
        <w:tc>
          <w:tcPr>
            <w:tcW w:w="768" w:type="dxa"/>
            <w:vAlign w:val="center"/>
          </w:tcPr>
          <w:p w:rsidR="00162AF5" w:rsidRDefault="00162AF5">
            <w:pPr>
              <w:pStyle w:val="ConsPlusNormal"/>
              <w:jc w:val="center"/>
            </w:pPr>
            <w:r>
              <w:t>0,89</w:t>
            </w:r>
          </w:p>
        </w:tc>
        <w:tc>
          <w:tcPr>
            <w:tcW w:w="769" w:type="dxa"/>
            <w:vAlign w:val="center"/>
          </w:tcPr>
          <w:p w:rsidR="00162AF5" w:rsidRDefault="00162AF5">
            <w:pPr>
              <w:pStyle w:val="ConsPlusNormal"/>
              <w:jc w:val="center"/>
            </w:pPr>
            <w:r>
              <w:t>0,84</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0,91</w:t>
            </w:r>
          </w:p>
        </w:tc>
        <w:tc>
          <w:tcPr>
            <w:tcW w:w="768" w:type="dxa"/>
            <w:vAlign w:val="center"/>
          </w:tcPr>
          <w:p w:rsidR="00162AF5" w:rsidRDefault="00162AF5">
            <w:pPr>
              <w:pStyle w:val="ConsPlusNormal"/>
              <w:jc w:val="center"/>
            </w:pPr>
            <w:r>
              <w:t>0,89</w:t>
            </w:r>
          </w:p>
        </w:tc>
        <w:tc>
          <w:tcPr>
            <w:tcW w:w="769" w:type="dxa"/>
            <w:vAlign w:val="center"/>
          </w:tcPr>
          <w:p w:rsidR="00162AF5" w:rsidRDefault="00162AF5">
            <w:pPr>
              <w:pStyle w:val="ConsPlusNormal"/>
              <w:jc w:val="center"/>
            </w:pPr>
            <w:r>
              <w:t>0,84</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0,91</w:t>
            </w:r>
          </w:p>
        </w:tc>
        <w:tc>
          <w:tcPr>
            <w:tcW w:w="768" w:type="dxa"/>
            <w:vAlign w:val="center"/>
          </w:tcPr>
          <w:p w:rsidR="00162AF5" w:rsidRDefault="00162AF5">
            <w:pPr>
              <w:pStyle w:val="ConsPlusNormal"/>
              <w:jc w:val="center"/>
            </w:pPr>
            <w:r>
              <w:t>0,88</w:t>
            </w:r>
          </w:p>
        </w:tc>
        <w:tc>
          <w:tcPr>
            <w:tcW w:w="769" w:type="dxa"/>
            <w:vAlign w:val="center"/>
          </w:tcPr>
          <w:p w:rsidR="00162AF5" w:rsidRDefault="00162AF5">
            <w:pPr>
              <w:pStyle w:val="ConsPlusNormal"/>
              <w:jc w:val="center"/>
            </w:pPr>
            <w:r>
              <w:t>0,84</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0,90</w:t>
            </w:r>
          </w:p>
        </w:tc>
        <w:tc>
          <w:tcPr>
            <w:tcW w:w="768" w:type="dxa"/>
            <w:vAlign w:val="center"/>
          </w:tcPr>
          <w:p w:rsidR="00162AF5" w:rsidRDefault="00162AF5">
            <w:pPr>
              <w:pStyle w:val="ConsPlusNormal"/>
              <w:jc w:val="center"/>
            </w:pPr>
            <w:r>
              <w:t>0,87</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0,78</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0,88</w:t>
            </w:r>
          </w:p>
        </w:tc>
        <w:tc>
          <w:tcPr>
            <w:tcW w:w="768" w:type="dxa"/>
            <w:vAlign w:val="center"/>
          </w:tcPr>
          <w:p w:rsidR="00162AF5" w:rsidRDefault="00162AF5">
            <w:pPr>
              <w:pStyle w:val="ConsPlusNormal"/>
              <w:jc w:val="center"/>
            </w:pPr>
            <w:r>
              <w:t>0,86</w:t>
            </w:r>
          </w:p>
        </w:tc>
        <w:tc>
          <w:tcPr>
            <w:tcW w:w="769" w:type="dxa"/>
            <w:vAlign w:val="center"/>
          </w:tcPr>
          <w:p w:rsidR="00162AF5" w:rsidRDefault="00162AF5">
            <w:pPr>
              <w:pStyle w:val="ConsPlusNormal"/>
              <w:jc w:val="center"/>
            </w:pPr>
            <w:r>
              <w:t>0,81</w:t>
            </w:r>
          </w:p>
        </w:tc>
        <w:tc>
          <w:tcPr>
            <w:tcW w:w="907" w:type="dxa"/>
            <w:vAlign w:val="center"/>
          </w:tcPr>
          <w:p w:rsidR="00162AF5" w:rsidRDefault="00162AF5">
            <w:pPr>
              <w:pStyle w:val="ConsPlusNormal"/>
              <w:jc w:val="center"/>
            </w:pPr>
            <w:r>
              <w:t>0,77</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0,92</w:t>
            </w:r>
          </w:p>
        </w:tc>
        <w:tc>
          <w:tcPr>
            <w:tcW w:w="768" w:type="dxa"/>
            <w:vAlign w:val="center"/>
          </w:tcPr>
          <w:p w:rsidR="00162AF5" w:rsidRDefault="00162AF5">
            <w:pPr>
              <w:pStyle w:val="ConsPlusNormal"/>
              <w:jc w:val="center"/>
            </w:pPr>
            <w:r>
              <w:t>0,89</w:t>
            </w:r>
          </w:p>
        </w:tc>
        <w:tc>
          <w:tcPr>
            <w:tcW w:w="769" w:type="dxa"/>
            <w:vAlign w:val="center"/>
          </w:tcPr>
          <w:p w:rsidR="00162AF5" w:rsidRDefault="00162AF5">
            <w:pPr>
              <w:pStyle w:val="ConsPlusNormal"/>
              <w:jc w:val="center"/>
            </w:pPr>
            <w:r>
              <w:t>0,85</w:t>
            </w:r>
          </w:p>
        </w:tc>
        <w:tc>
          <w:tcPr>
            <w:tcW w:w="907" w:type="dxa"/>
            <w:vAlign w:val="center"/>
          </w:tcPr>
          <w:p w:rsidR="00162AF5" w:rsidRDefault="00162AF5">
            <w:pPr>
              <w:pStyle w:val="ConsPlusNormal"/>
              <w:jc w:val="center"/>
            </w:pPr>
            <w:r>
              <w:t>0,80</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0,91</w:t>
            </w:r>
          </w:p>
        </w:tc>
        <w:tc>
          <w:tcPr>
            <w:tcW w:w="768" w:type="dxa"/>
            <w:vAlign w:val="center"/>
          </w:tcPr>
          <w:p w:rsidR="00162AF5" w:rsidRDefault="00162AF5">
            <w:pPr>
              <w:pStyle w:val="ConsPlusNormal"/>
              <w:jc w:val="center"/>
            </w:pPr>
            <w:r>
              <w:t>0,89</w:t>
            </w:r>
          </w:p>
        </w:tc>
        <w:tc>
          <w:tcPr>
            <w:tcW w:w="769" w:type="dxa"/>
            <w:vAlign w:val="center"/>
          </w:tcPr>
          <w:p w:rsidR="00162AF5" w:rsidRDefault="00162AF5">
            <w:pPr>
              <w:pStyle w:val="ConsPlusNormal"/>
              <w:jc w:val="center"/>
            </w:pPr>
            <w:r>
              <w:t>0,84</w:t>
            </w:r>
          </w:p>
        </w:tc>
        <w:tc>
          <w:tcPr>
            <w:tcW w:w="907" w:type="dxa"/>
            <w:vAlign w:val="center"/>
          </w:tcPr>
          <w:p w:rsidR="00162AF5" w:rsidRDefault="00162AF5">
            <w:pPr>
              <w:pStyle w:val="ConsPlusNormal"/>
              <w:jc w:val="center"/>
            </w:pPr>
            <w:r>
              <w:t>0,80</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0,90</w:t>
            </w:r>
          </w:p>
        </w:tc>
        <w:tc>
          <w:tcPr>
            <w:tcW w:w="768" w:type="dxa"/>
            <w:vAlign w:val="center"/>
          </w:tcPr>
          <w:p w:rsidR="00162AF5" w:rsidRDefault="00162AF5">
            <w:pPr>
              <w:pStyle w:val="ConsPlusNormal"/>
              <w:jc w:val="center"/>
            </w:pPr>
            <w:r>
              <w:t>0,88</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0,89</w:t>
            </w:r>
          </w:p>
        </w:tc>
        <w:tc>
          <w:tcPr>
            <w:tcW w:w="768" w:type="dxa"/>
            <w:vAlign w:val="center"/>
          </w:tcPr>
          <w:p w:rsidR="00162AF5" w:rsidRDefault="00162AF5">
            <w:pPr>
              <w:pStyle w:val="ConsPlusNormal"/>
              <w:jc w:val="center"/>
            </w:pPr>
            <w:r>
              <w:t>0,87</w:t>
            </w:r>
          </w:p>
        </w:tc>
        <w:tc>
          <w:tcPr>
            <w:tcW w:w="769" w:type="dxa"/>
            <w:vAlign w:val="center"/>
          </w:tcPr>
          <w:p w:rsidR="00162AF5" w:rsidRDefault="00162AF5">
            <w:pPr>
              <w:pStyle w:val="ConsPlusNormal"/>
              <w:jc w:val="center"/>
            </w:pPr>
            <w:r>
              <w:t>0,82</w:t>
            </w:r>
          </w:p>
        </w:tc>
        <w:tc>
          <w:tcPr>
            <w:tcW w:w="907" w:type="dxa"/>
            <w:vAlign w:val="center"/>
          </w:tcPr>
          <w:p w:rsidR="00162AF5" w:rsidRDefault="00162AF5">
            <w:pPr>
              <w:pStyle w:val="ConsPlusNormal"/>
              <w:jc w:val="center"/>
            </w:pPr>
            <w:r>
              <w:t>0,77</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0,92</w:t>
            </w:r>
          </w:p>
        </w:tc>
        <w:tc>
          <w:tcPr>
            <w:tcW w:w="768" w:type="dxa"/>
            <w:vAlign w:val="center"/>
          </w:tcPr>
          <w:p w:rsidR="00162AF5" w:rsidRDefault="00162AF5">
            <w:pPr>
              <w:pStyle w:val="ConsPlusNormal"/>
              <w:jc w:val="center"/>
            </w:pPr>
            <w:r>
              <w:t>0,90</w:t>
            </w:r>
          </w:p>
        </w:tc>
        <w:tc>
          <w:tcPr>
            <w:tcW w:w="769" w:type="dxa"/>
            <w:vAlign w:val="center"/>
          </w:tcPr>
          <w:p w:rsidR="00162AF5" w:rsidRDefault="00162AF5">
            <w:pPr>
              <w:pStyle w:val="ConsPlusNormal"/>
              <w:jc w:val="center"/>
            </w:pPr>
            <w:r>
              <w:t>0,85</w:t>
            </w:r>
          </w:p>
        </w:tc>
        <w:tc>
          <w:tcPr>
            <w:tcW w:w="907"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0,92</w:t>
            </w:r>
          </w:p>
        </w:tc>
        <w:tc>
          <w:tcPr>
            <w:tcW w:w="768" w:type="dxa"/>
            <w:vAlign w:val="center"/>
          </w:tcPr>
          <w:p w:rsidR="00162AF5" w:rsidRDefault="00162AF5">
            <w:pPr>
              <w:pStyle w:val="ConsPlusNormal"/>
              <w:jc w:val="center"/>
            </w:pPr>
            <w:r>
              <w:t>0,90</w:t>
            </w:r>
          </w:p>
        </w:tc>
        <w:tc>
          <w:tcPr>
            <w:tcW w:w="769" w:type="dxa"/>
            <w:vAlign w:val="center"/>
          </w:tcPr>
          <w:p w:rsidR="00162AF5" w:rsidRDefault="00162AF5">
            <w:pPr>
              <w:pStyle w:val="ConsPlusNormal"/>
              <w:jc w:val="center"/>
            </w:pPr>
            <w:r>
              <w:t>0,85</w:t>
            </w:r>
          </w:p>
        </w:tc>
        <w:tc>
          <w:tcPr>
            <w:tcW w:w="907" w:type="dxa"/>
            <w:vAlign w:val="center"/>
          </w:tcPr>
          <w:p w:rsidR="00162AF5" w:rsidRDefault="00162AF5">
            <w:pPr>
              <w:pStyle w:val="ConsPlusNormal"/>
              <w:jc w:val="center"/>
            </w:pPr>
            <w:r>
              <w:t>0,80</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0,91</w:t>
            </w:r>
          </w:p>
        </w:tc>
        <w:tc>
          <w:tcPr>
            <w:tcW w:w="768" w:type="dxa"/>
            <w:vAlign w:val="center"/>
          </w:tcPr>
          <w:p w:rsidR="00162AF5" w:rsidRDefault="00162AF5">
            <w:pPr>
              <w:pStyle w:val="ConsPlusNormal"/>
              <w:jc w:val="center"/>
            </w:pPr>
            <w:r>
              <w:t>0,89</w:t>
            </w:r>
          </w:p>
        </w:tc>
        <w:tc>
          <w:tcPr>
            <w:tcW w:w="769" w:type="dxa"/>
            <w:vAlign w:val="center"/>
          </w:tcPr>
          <w:p w:rsidR="00162AF5" w:rsidRDefault="00162AF5">
            <w:pPr>
              <w:pStyle w:val="ConsPlusNormal"/>
              <w:jc w:val="center"/>
            </w:pPr>
            <w:r>
              <w:t>0,84</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0,90</w:t>
            </w:r>
          </w:p>
        </w:tc>
        <w:tc>
          <w:tcPr>
            <w:tcW w:w="768" w:type="dxa"/>
            <w:vAlign w:val="center"/>
          </w:tcPr>
          <w:p w:rsidR="00162AF5" w:rsidRDefault="00162AF5">
            <w:pPr>
              <w:pStyle w:val="ConsPlusNormal"/>
              <w:jc w:val="center"/>
            </w:pPr>
            <w:r>
              <w:t>0,87</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0,78</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0,93</w:t>
            </w:r>
          </w:p>
        </w:tc>
        <w:tc>
          <w:tcPr>
            <w:tcW w:w="768" w:type="dxa"/>
            <w:vAlign w:val="center"/>
          </w:tcPr>
          <w:p w:rsidR="00162AF5" w:rsidRDefault="00162AF5">
            <w:pPr>
              <w:pStyle w:val="ConsPlusNormal"/>
              <w:jc w:val="center"/>
            </w:pPr>
            <w:r>
              <w:t>0,91</w:t>
            </w:r>
          </w:p>
        </w:tc>
        <w:tc>
          <w:tcPr>
            <w:tcW w:w="769" w:type="dxa"/>
            <w:vAlign w:val="center"/>
          </w:tcPr>
          <w:p w:rsidR="00162AF5" w:rsidRDefault="00162AF5">
            <w:pPr>
              <w:pStyle w:val="ConsPlusNormal"/>
              <w:jc w:val="center"/>
            </w:pPr>
            <w:r>
              <w:t>0,86</w:t>
            </w:r>
          </w:p>
        </w:tc>
        <w:tc>
          <w:tcPr>
            <w:tcW w:w="907"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0,93</w:t>
            </w:r>
          </w:p>
        </w:tc>
        <w:tc>
          <w:tcPr>
            <w:tcW w:w="768" w:type="dxa"/>
            <w:vAlign w:val="center"/>
          </w:tcPr>
          <w:p w:rsidR="00162AF5" w:rsidRDefault="00162AF5">
            <w:pPr>
              <w:pStyle w:val="ConsPlusNormal"/>
              <w:jc w:val="center"/>
            </w:pPr>
            <w:r>
              <w:t>0,90</w:t>
            </w:r>
          </w:p>
        </w:tc>
        <w:tc>
          <w:tcPr>
            <w:tcW w:w="769" w:type="dxa"/>
            <w:vAlign w:val="center"/>
          </w:tcPr>
          <w:p w:rsidR="00162AF5" w:rsidRDefault="00162AF5">
            <w:pPr>
              <w:pStyle w:val="ConsPlusNormal"/>
              <w:jc w:val="center"/>
            </w:pPr>
            <w:r>
              <w:t>0,86</w:t>
            </w:r>
          </w:p>
        </w:tc>
        <w:tc>
          <w:tcPr>
            <w:tcW w:w="907"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0,92</w:t>
            </w:r>
          </w:p>
        </w:tc>
        <w:tc>
          <w:tcPr>
            <w:tcW w:w="768" w:type="dxa"/>
            <w:vAlign w:val="center"/>
          </w:tcPr>
          <w:p w:rsidR="00162AF5" w:rsidRDefault="00162AF5">
            <w:pPr>
              <w:pStyle w:val="ConsPlusNormal"/>
              <w:jc w:val="center"/>
            </w:pPr>
            <w:r>
              <w:t>0,89</w:t>
            </w:r>
          </w:p>
        </w:tc>
        <w:tc>
          <w:tcPr>
            <w:tcW w:w="769" w:type="dxa"/>
            <w:vAlign w:val="center"/>
          </w:tcPr>
          <w:p w:rsidR="00162AF5" w:rsidRDefault="00162AF5">
            <w:pPr>
              <w:pStyle w:val="ConsPlusNormal"/>
              <w:jc w:val="center"/>
            </w:pPr>
            <w:r>
              <w:t>0,85</w:t>
            </w:r>
          </w:p>
        </w:tc>
        <w:tc>
          <w:tcPr>
            <w:tcW w:w="907" w:type="dxa"/>
            <w:vAlign w:val="center"/>
          </w:tcPr>
          <w:p w:rsidR="00162AF5" w:rsidRDefault="00162AF5">
            <w:pPr>
              <w:pStyle w:val="ConsPlusNormal"/>
              <w:jc w:val="center"/>
            </w:pPr>
            <w:r>
              <w:t>0,80</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0,90</w:t>
            </w:r>
          </w:p>
        </w:tc>
        <w:tc>
          <w:tcPr>
            <w:tcW w:w="768" w:type="dxa"/>
            <w:vAlign w:val="center"/>
          </w:tcPr>
          <w:p w:rsidR="00162AF5" w:rsidRDefault="00162AF5">
            <w:pPr>
              <w:pStyle w:val="ConsPlusNormal"/>
              <w:jc w:val="center"/>
            </w:pPr>
            <w:r>
              <w:t>0,88</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0,90</w:t>
            </w:r>
          </w:p>
        </w:tc>
        <w:tc>
          <w:tcPr>
            <w:tcW w:w="768" w:type="dxa"/>
            <w:vAlign w:val="center"/>
          </w:tcPr>
          <w:p w:rsidR="00162AF5" w:rsidRDefault="00162AF5">
            <w:pPr>
              <w:pStyle w:val="ConsPlusNormal"/>
              <w:jc w:val="center"/>
            </w:pPr>
            <w:r>
              <w:t>0,87</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0,78</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0,89</w:t>
            </w:r>
          </w:p>
        </w:tc>
        <w:tc>
          <w:tcPr>
            <w:tcW w:w="768" w:type="dxa"/>
            <w:vAlign w:val="center"/>
          </w:tcPr>
          <w:p w:rsidR="00162AF5" w:rsidRDefault="00162AF5">
            <w:pPr>
              <w:pStyle w:val="ConsPlusNormal"/>
              <w:jc w:val="center"/>
            </w:pPr>
            <w:r>
              <w:t>0,87</w:t>
            </w:r>
          </w:p>
        </w:tc>
        <w:tc>
          <w:tcPr>
            <w:tcW w:w="769" w:type="dxa"/>
            <w:vAlign w:val="center"/>
          </w:tcPr>
          <w:p w:rsidR="00162AF5" w:rsidRDefault="00162AF5">
            <w:pPr>
              <w:pStyle w:val="ConsPlusNormal"/>
              <w:jc w:val="center"/>
            </w:pPr>
            <w:r>
              <w:t>0,82</w:t>
            </w:r>
          </w:p>
        </w:tc>
        <w:tc>
          <w:tcPr>
            <w:tcW w:w="907" w:type="dxa"/>
            <w:vAlign w:val="center"/>
          </w:tcPr>
          <w:p w:rsidR="00162AF5" w:rsidRDefault="00162AF5">
            <w:pPr>
              <w:pStyle w:val="ConsPlusNormal"/>
              <w:jc w:val="center"/>
            </w:pPr>
            <w:r>
              <w:t>0,78</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0,88</w:t>
            </w:r>
          </w:p>
        </w:tc>
        <w:tc>
          <w:tcPr>
            <w:tcW w:w="768" w:type="dxa"/>
            <w:vAlign w:val="center"/>
          </w:tcPr>
          <w:p w:rsidR="00162AF5" w:rsidRDefault="00162AF5">
            <w:pPr>
              <w:pStyle w:val="ConsPlusNormal"/>
              <w:jc w:val="center"/>
            </w:pPr>
            <w:r>
              <w:t>0,86</w:t>
            </w:r>
          </w:p>
        </w:tc>
        <w:tc>
          <w:tcPr>
            <w:tcW w:w="769" w:type="dxa"/>
            <w:vAlign w:val="center"/>
          </w:tcPr>
          <w:p w:rsidR="00162AF5" w:rsidRDefault="00162AF5">
            <w:pPr>
              <w:pStyle w:val="ConsPlusNormal"/>
              <w:jc w:val="center"/>
            </w:pPr>
            <w:r>
              <w:t>0,81</w:t>
            </w:r>
          </w:p>
        </w:tc>
        <w:tc>
          <w:tcPr>
            <w:tcW w:w="907" w:type="dxa"/>
            <w:vAlign w:val="center"/>
          </w:tcPr>
          <w:p w:rsidR="00162AF5" w:rsidRDefault="00162AF5">
            <w:pPr>
              <w:pStyle w:val="ConsPlusNormal"/>
              <w:jc w:val="center"/>
            </w:pPr>
            <w:r>
              <w:t>0,77</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0,87</w:t>
            </w:r>
          </w:p>
        </w:tc>
        <w:tc>
          <w:tcPr>
            <w:tcW w:w="768" w:type="dxa"/>
            <w:vAlign w:val="center"/>
          </w:tcPr>
          <w:p w:rsidR="00162AF5" w:rsidRDefault="00162AF5">
            <w:pPr>
              <w:pStyle w:val="ConsPlusNormal"/>
              <w:jc w:val="center"/>
            </w:pPr>
            <w:r>
              <w:t>0,85</w:t>
            </w:r>
          </w:p>
        </w:tc>
        <w:tc>
          <w:tcPr>
            <w:tcW w:w="769" w:type="dxa"/>
            <w:vAlign w:val="center"/>
          </w:tcPr>
          <w:p w:rsidR="00162AF5" w:rsidRDefault="00162AF5">
            <w:pPr>
              <w:pStyle w:val="ConsPlusNormal"/>
              <w:jc w:val="center"/>
            </w:pPr>
            <w:r>
              <w:t>0,80</w:t>
            </w:r>
          </w:p>
        </w:tc>
        <w:tc>
          <w:tcPr>
            <w:tcW w:w="907" w:type="dxa"/>
            <w:vAlign w:val="center"/>
          </w:tcPr>
          <w:p w:rsidR="00162AF5" w:rsidRDefault="00162AF5">
            <w:pPr>
              <w:pStyle w:val="ConsPlusNormal"/>
              <w:jc w:val="center"/>
            </w:pPr>
            <w:r>
              <w:t>0,75</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0,90</w:t>
            </w:r>
          </w:p>
        </w:tc>
        <w:tc>
          <w:tcPr>
            <w:tcW w:w="768" w:type="dxa"/>
            <w:vAlign w:val="center"/>
          </w:tcPr>
          <w:p w:rsidR="00162AF5" w:rsidRDefault="00162AF5">
            <w:pPr>
              <w:pStyle w:val="ConsPlusNormal"/>
              <w:jc w:val="center"/>
            </w:pPr>
            <w:r>
              <w:t>0,88</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0,90</w:t>
            </w:r>
          </w:p>
        </w:tc>
        <w:tc>
          <w:tcPr>
            <w:tcW w:w="768" w:type="dxa"/>
            <w:vAlign w:val="center"/>
          </w:tcPr>
          <w:p w:rsidR="00162AF5" w:rsidRDefault="00162AF5">
            <w:pPr>
              <w:pStyle w:val="ConsPlusNormal"/>
              <w:jc w:val="center"/>
            </w:pPr>
            <w:r>
              <w:t>0,88</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0,78</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0,89</w:t>
            </w:r>
          </w:p>
        </w:tc>
        <w:tc>
          <w:tcPr>
            <w:tcW w:w="768" w:type="dxa"/>
            <w:vAlign w:val="center"/>
          </w:tcPr>
          <w:p w:rsidR="00162AF5" w:rsidRDefault="00162AF5">
            <w:pPr>
              <w:pStyle w:val="ConsPlusNormal"/>
              <w:jc w:val="center"/>
            </w:pPr>
            <w:r>
              <w:t>0,87</w:t>
            </w:r>
          </w:p>
        </w:tc>
        <w:tc>
          <w:tcPr>
            <w:tcW w:w="769" w:type="dxa"/>
            <w:vAlign w:val="center"/>
          </w:tcPr>
          <w:p w:rsidR="00162AF5" w:rsidRDefault="00162AF5">
            <w:pPr>
              <w:pStyle w:val="ConsPlusNormal"/>
              <w:jc w:val="center"/>
            </w:pPr>
            <w:r>
              <w:t>0,82</w:t>
            </w:r>
          </w:p>
        </w:tc>
        <w:tc>
          <w:tcPr>
            <w:tcW w:w="907" w:type="dxa"/>
            <w:vAlign w:val="center"/>
          </w:tcPr>
          <w:p w:rsidR="00162AF5" w:rsidRDefault="00162AF5">
            <w:pPr>
              <w:pStyle w:val="ConsPlusNormal"/>
              <w:jc w:val="center"/>
            </w:pPr>
            <w:r>
              <w:t>0,77</w:t>
            </w:r>
          </w:p>
        </w:tc>
      </w:tr>
      <w:tr w:rsidR="00162AF5">
        <w:tc>
          <w:tcPr>
            <w:tcW w:w="1644" w:type="dxa"/>
            <w:vAlign w:val="center"/>
          </w:tcPr>
          <w:p w:rsidR="00162AF5" w:rsidRDefault="00162AF5">
            <w:pPr>
              <w:pStyle w:val="ConsPlusNormal"/>
              <w:jc w:val="center"/>
            </w:pPr>
            <w:r>
              <w:lastRenderedPageBreak/>
              <w:t>0,50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0,87</w:t>
            </w:r>
          </w:p>
        </w:tc>
        <w:tc>
          <w:tcPr>
            <w:tcW w:w="768" w:type="dxa"/>
            <w:vAlign w:val="center"/>
          </w:tcPr>
          <w:p w:rsidR="00162AF5" w:rsidRDefault="00162AF5">
            <w:pPr>
              <w:pStyle w:val="ConsPlusNormal"/>
              <w:jc w:val="center"/>
            </w:pPr>
            <w:r>
              <w:t>0,85</w:t>
            </w:r>
          </w:p>
        </w:tc>
        <w:tc>
          <w:tcPr>
            <w:tcW w:w="769" w:type="dxa"/>
            <w:vAlign w:val="center"/>
          </w:tcPr>
          <w:p w:rsidR="00162AF5" w:rsidRDefault="00162AF5">
            <w:pPr>
              <w:pStyle w:val="ConsPlusNormal"/>
              <w:jc w:val="center"/>
            </w:pPr>
            <w:r>
              <w:t>0,81</w:t>
            </w:r>
          </w:p>
        </w:tc>
        <w:tc>
          <w:tcPr>
            <w:tcW w:w="907" w:type="dxa"/>
            <w:vAlign w:val="center"/>
          </w:tcPr>
          <w:p w:rsidR="00162AF5" w:rsidRDefault="00162AF5">
            <w:pPr>
              <w:pStyle w:val="ConsPlusNormal"/>
              <w:jc w:val="center"/>
            </w:pPr>
            <w:r>
              <w:t>0,76</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0,91</w:t>
            </w:r>
          </w:p>
        </w:tc>
        <w:tc>
          <w:tcPr>
            <w:tcW w:w="768" w:type="dxa"/>
            <w:vAlign w:val="center"/>
          </w:tcPr>
          <w:p w:rsidR="00162AF5" w:rsidRDefault="00162AF5">
            <w:pPr>
              <w:pStyle w:val="ConsPlusNormal"/>
              <w:jc w:val="center"/>
            </w:pPr>
            <w:r>
              <w:t>0,89</w:t>
            </w:r>
          </w:p>
        </w:tc>
        <w:tc>
          <w:tcPr>
            <w:tcW w:w="769" w:type="dxa"/>
            <w:vAlign w:val="center"/>
          </w:tcPr>
          <w:p w:rsidR="00162AF5" w:rsidRDefault="00162AF5">
            <w:pPr>
              <w:pStyle w:val="ConsPlusNormal"/>
              <w:jc w:val="center"/>
            </w:pPr>
            <w:r>
              <w:t>0,84</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0,91</w:t>
            </w:r>
          </w:p>
        </w:tc>
        <w:tc>
          <w:tcPr>
            <w:tcW w:w="768" w:type="dxa"/>
            <w:vAlign w:val="center"/>
          </w:tcPr>
          <w:p w:rsidR="00162AF5" w:rsidRDefault="00162AF5">
            <w:pPr>
              <w:pStyle w:val="ConsPlusNormal"/>
              <w:jc w:val="center"/>
            </w:pPr>
            <w:r>
              <w:t>0,88</w:t>
            </w:r>
          </w:p>
        </w:tc>
        <w:tc>
          <w:tcPr>
            <w:tcW w:w="769" w:type="dxa"/>
            <w:vAlign w:val="center"/>
          </w:tcPr>
          <w:p w:rsidR="00162AF5" w:rsidRDefault="00162AF5">
            <w:pPr>
              <w:pStyle w:val="ConsPlusNormal"/>
              <w:jc w:val="center"/>
            </w:pPr>
            <w:r>
              <w:t>0,84</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0,90</w:t>
            </w:r>
          </w:p>
        </w:tc>
        <w:tc>
          <w:tcPr>
            <w:tcW w:w="768" w:type="dxa"/>
            <w:vAlign w:val="center"/>
          </w:tcPr>
          <w:p w:rsidR="00162AF5" w:rsidRDefault="00162AF5">
            <w:pPr>
              <w:pStyle w:val="ConsPlusNormal"/>
              <w:jc w:val="center"/>
            </w:pPr>
            <w:r>
              <w:t>0,87</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0,78</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0,88</w:t>
            </w:r>
          </w:p>
        </w:tc>
        <w:tc>
          <w:tcPr>
            <w:tcW w:w="768" w:type="dxa"/>
            <w:vAlign w:val="center"/>
          </w:tcPr>
          <w:p w:rsidR="00162AF5" w:rsidRDefault="00162AF5">
            <w:pPr>
              <w:pStyle w:val="ConsPlusNormal"/>
              <w:jc w:val="center"/>
            </w:pPr>
            <w:r>
              <w:t>0,86</w:t>
            </w:r>
          </w:p>
        </w:tc>
        <w:tc>
          <w:tcPr>
            <w:tcW w:w="769" w:type="dxa"/>
            <w:vAlign w:val="center"/>
          </w:tcPr>
          <w:p w:rsidR="00162AF5" w:rsidRDefault="00162AF5">
            <w:pPr>
              <w:pStyle w:val="ConsPlusNormal"/>
              <w:jc w:val="center"/>
            </w:pPr>
            <w:r>
              <w:t>0,81</w:t>
            </w:r>
          </w:p>
        </w:tc>
        <w:tc>
          <w:tcPr>
            <w:tcW w:w="907" w:type="dxa"/>
            <w:vAlign w:val="center"/>
          </w:tcPr>
          <w:p w:rsidR="00162AF5" w:rsidRDefault="00162AF5">
            <w:pPr>
              <w:pStyle w:val="ConsPlusNormal"/>
              <w:jc w:val="center"/>
            </w:pPr>
            <w:r>
              <w:t>0,77</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0,92</w:t>
            </w:r>
          </w:p>
        </w:tc>
        <w:tc>
          <w:tcPr>
            <w:tcW w:w="768" w:type="dxa"/>
            <w:vAlign w:val="center"/>
          </w:tcPr>
          <w:p w:rsidR="00162AF5" w:rsidRDefault="00162AF5">
            <w:pPr>
              <w:pStyle w:val="ConsPlusNormal"/>
              <w:jc w:val="center"/>
            </w:pPr>
            <w:r>
              <w:t>0,89</w:t>
            </w:r>
          </w:p>
        </w:tc>
        <w:tc>
          <w:tcPr>
            <w:tcW w:w="769" w:type="dxa"/>
            <w:vAlign w:val="center"/>
          </w:tcPr>
          <w:p w:rsidR="00162AF5" w:rsidRDefault="00162AF5">
            <w:pPr>
              <w:pStyle w:val="ConsPlusNormal"/>
              <w:jc w:val="center"/>
            </w:pPr>
            <w:r>
              <w:t>0,85</w:t>
            </w:r>
          </w:p>
        </w:tc>
        <w:tc>
          <w:tcPr>
            <w:tcW w:w="907" w:type="dxa"/>
            <w:vAlign w:val="center"/>
          </w:tcPr>
          <w:p w:rsidR="00162AF5" w:rsidRDefault="00162AF5">
            <w:pPr>
              <w:pStyle w:val="ConsPlusNormal"/>
              <w:jc w:val="center"/>
            </w:pPr>
            <w:r>
              <w:t>0,80</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0,91</w:t>
            </w:r>
          </w:p>
        </w:tc>
        <w:tc>
          <w:tcPr>
            <w:tcW w:w="768" w:type="dxa"/>
            <w:vAlign w:val="center"/>
          </w:tcPr>
          <w:p w:rsidR="00162AF5" w:rsidRDefault="00162AF5">
            <w:pPr>
              <w:pStyle w:val="ConsPlusNormal"/>
              <w:jc w:val="center"/>
            </w:pPr>
            <w:r>
              <w:t>0,89</w:t>
            </w:r>
          </w:p>
        </w:tc>
        <w:tc>
          <w:tcPr>
            <w:tcW w:w="769" w:type="dxa"/>
            <w:vAlign w:val="center"/>
          </w:tcPr>
          <w:p w:rsidR="00162AF5" w:rsidRDefault="00162AF5">
            <w:pPr>
              <w:pStyle w:val="ConsPlusNormal"/>
              <w:jc w:val="center"/>
            </w:pPr>
            <w:r>
              <w:t>0,84</w:t>
            </w:r>
          </w:p>
        </w:tc>
        <w:tc>
          <w:tcPr>
            <w:tcW w:w="907" w:type="dxa"/>
            <w:vAlign w:val="center"/>
          </w:tcPr>
          <w:p w:rsidR="00162AF5" w:rsidRDefault="00162AF5">
            <w:pPr>
              <w:pStyle w:val="ConsPlusNormal"/>
              <w:jc w:val="center"/>
            </w:pPr>
            <w:r>
              <w:t>0,80</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0,90</w:t>
            </w:r>
          </w:p>
        </w:tc>
        <w:tc>
          <w:tcPr>
            <w:tcW w:w="768" w:type="dxa"/>
            <w:vAlign w:val="center"/>
          </w:tcPr>
          <w:p w:rsidR="00162AF5" w:rsidRDefault="00162AF5">
            <w:pPr>
              <w:pStyle w:val="ConsPlusNormal"/>
              <w:jc w:val="center"/>
            </w:pPr>
            <w:r>
              <w:t>0,88</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0,89</w:t>
            </w:r>
          </w:p>
        </w:tc>
        <w:tc>
          <w:tcPr>
            <w:tcW w:w="768" w:type="dxa"/>
            <w:vAlign w:val="center"/>
          </w:tcPr>
          <w:p w:rsidR="00162AF5" w:rsidRDefault="00162AF5">
            <w:pPr>
              <w:pStyle w:val="ConsPlusNormal"/>
              <w:jc w:val="center"/>
            </w:pPr>
            <w:r>
              <w:t>0,86</w:t>
            </w:r>
          </w:p>
        </w:tc>
        <w:tc>
          <w:tcPr>
            <w:tcW w:w="769" w:type="dxa"/>
            <w:vAlign w:val="center"/>
          </w:tcPr>
          <w:p w:rsidR="00162AF5" w:rsidRDefault="00162AF5">
            <w:pPr>
              <w:pStyle w:val="ConsPlusNormal"/>
              <w:jc w:val="center"/>
            </w:pPr>
            <w:r>
              <w:t>0,82</w:t>
            </w:r>
          </w:p>
        </w:tc>
        <w:tc>
          <w:tcPr>
            <w:tcW w:w="907" w:type="dxa"/>
            <w:vAlign w:val="center"/>
          </w:tcPr>
          <w:p w:rsidR="00162AF5" w:rsidRDefault="00162AF5">
            <w:pPr>
              <w:pStyle w:val="ConsPlusNormal"/>
              <w:jc w:val="center"/>
            </w:pPr>
            <w:r>
              <w:t>0,77</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0,88</w:t>
            </w:r>
          </w:p>
        </w:tc>
        <w:tc>
          <w:tcPr>
            <w:tcW w:w="768" w:type="dxa"/>
            <w:vAlign w:val="center"/>
          </w:tcPr>
          <w:p w:rsidR="00162AF5" w:rsidRDefault="00162AF5">
            <w:pPr>
              <w:pStyle w:val="ConsPlusNormal"/>
              <w:jc w:val="center"/>
            </w:pPr>
            <w:r>
              <w:t>0,86</w:t>
            </w:r>
          </w:p>
        </w:tc>
        <w:tc>
          <w:tcPr>
            <w:tcW w:w="769" w:type="dxa"/>
            <w:vAlign w:val="center"/>
          </w:tcPr>
          <w:p w:rsidR="00162AF5" w:rsidRDefault="00162AF5">
            <w:pPr>
              <w:pStyle w:val="ConsPlusNormal"/>
              <w:jc w:val="center"/>
            </w:pPr>
            <w:r>
              <w:t>0,81</w:t>
            </w:r>
          </w:p>
        </w:tc>
        <w:tc>
          <w:tcPr>
            <w:tcW w:w="907" w:type="dxa"/>
            <w:vAlign w:val="center"/>
          </w:tcPr>
          <w:p w:rsidR="00162AF5" w:rsidRDefault="00162AF5">
            <w:pPr>
              <w:pStyle w:val="ConsPlusNormal"/>
              <w:jc w:val="center"/>
            </w:pPr>
            <w:r>
              <w:t>0,77</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0,88</w:t>
            </w:r>
          </w:p>
        </w:tc>
        <w:tc>
          <w:tcPr>
            <w:tcW w:w="768" w:type="dxa"/>
            <w:vAlign w:val="center"/>
          </w:tcPr>
          <w:p w:rsidR="00162AF5" w:rsidRDefault="00162AF5">
            <w:pPr>
              <w:pStyle w:val="ConsPlusNormal"/>
              <w:jc w:val="center"/>
            </w:pPr>
            <w:r>
              <w:t>0,86</w:t>
            </w:r>
          </w:p>
        </w:tc>
        <w:tc>
          <w:tcPr>
            <w:tcW w:w="769" w:type="dxa"/>
            <w:vAlign w:val="center"/>
          </w:tcPr>
          <w:p w:rsidR="00162AF5" w:rsidRDefault="00162AF5">
            <w:pPr>
              <w:pStyle w:val="ConsPlusNormal"/>
              <w:jc w:val="center"/>
            </w:pPr>
            <w:r>
              <w:t>0,81</w:t>
            </w:r>
          </w:p>
        </w:tc>
        <w:tc>
          <w:tcPr>
            <w:tcW w:w="907" w:type="dxa"/>
            <w:vAlign w:val="center"/>
          </w:tcPr>
          <w:p w:rsidR="00162AF5" w:rsidRDefault="00162AF5">
            <w:pPr>
              <w:pStyle w:val="ConsPlusNormal"/>
              <w:jc w:val="center"/>
            </w:pPr>
            <w:r>
              <w:t>0,76</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0,87</w:t>
            </w:r>
          </w:p>
        </w:tc>
        <w:tc>
          <w:tcPr>
            <w:tcW w:w="768" w:type="dxa"/>
            <w:vAlign w:val="center"/>
          </w:tcPr>
          <w:p w:rsidR="00162AF5" w:rsidRDefault="00162AF5">
            <w:pPr>
              <w:pStyle w:val="ConsPlusNormal"/>
              <w:jc w:val="center"/>
            </w:pPr>
            <w:r>
              <w:t>0,85</w:t>
            </w:r>
          </w:p>
        </w:tc>
        <w:tc>
          <w:tcPr>
            <w:tcW w:w="769" w:type="dxa"/>
            <w:vAlign w:val="center"/>
          </w:tcPr>
          <w:p w:rsidR="00162AF5" w:rsidRDefault="00162AF5">
            <w:pPr>
              <w:pStyle w:val="ConsPlusNormal"/>
              <w:jc w:val="center"/>
            </w:pPr>
            <w:r>
              <w:t>0,80</w:t>
            </w:r>
          </w:p>
        </w:tc>
        <w:tc>
          <w:tcPr>
            <w:tcW w:w="907" w:type="dxa"/>
            <w:vAlign w:val="center"/>
          </w:tcPr>
          <w:p w:rsidR="00162AF5" w:rsidRDefault="00162AF5">
            <w:pPr>
              <w:pStyle w:val="ConsPlusNormal"/>
              <w:jc w:val="center"/>
            </w:pPr>
            <w:r>
              <w:t>0,75</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0,85</w:t>
            </w:r>
          </w:p>
        </w:tc>
        <w:tc>
          <w:tcPr>
            <w:tcW w:w="768" w:type="dxa"/>
            <w:vAlign w:val="center"/>
          </w:tcPr>
          <w:p w:rsidR="00162AF5" w:rsidRDefault="00162AF5">
            <w:pPr>
              <w:pStyle w:val="ConsPlusNormal"/>
              <w:jc w:val="center"/>
            </w:pPr>
            <w:r>
              <w:t>0,83</w:t>
            </w:r>
          </w:p>
        </w:tc>
        <w:tc>
          <w:tcPr>
            <w:tcW w:w="769" w:type="dxa"/>
            <w:vAlign w:val="center"/>
          </w:tcPr>
          <w:p w:rsidR="00162AF5" w:rsidRDefault="00162AF5">
            <w:pPr>
              <w:pStyle w:val="ConsPlusNormal"/>
              <w:jc w:val="center"/>
            </w:pPr>
            <w:r>
              <w:t>0,78</w:t>
            </w:r>
          </w:p>
        </w:tc>
        <w:tc>
          <w:tcPr>
            <w:tcW w:w="907" w:type="dxa"/>
            <w:vAlign w:val="center"/>
          </w:tcPr>
          <w:p w:rsidR="00162AF5" w:rsidRDefault="00162AF5">
            <w:pPr>
              <w:pStyle w:val="ConsPlusNormal"/>
              <w:jc w:val="center"/>
            </w:pPr>
            <w:r>
              <w:t>0,74</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0,89</w:t>
            </w:r>
          </w:p>
        </w:tc>
        <w:tc>
          <w:tcPr>
            <w:tcW w:w="768" w:type="dxa"/>
            <w:vAlign w:val="center"/>
          </w:tcPr>
          <w:p w:rsidR="00162AF5" w:rsidRDefault="00162AF5">
            <w:pPr>
              <w:pStyle w:val="ConsPlusNormal"/>
              <w:jc w:val="center"/>
            </w:pPr>
            <w:r>
              <w:t>0,86</w:t>
            </w:r>
          </w:p>
        </w:tc>
        <w:tc>
          <w:tcPr>
            <w:tcW w:w="769" w:type="dxa"/>
            <w:vAlign w:val="center"/>
          </w:tcPr>
          <w:p w:rsidR="00162AF5" w:rsidRDefault="00162AF5">
            <w:pPr>
              <w:pStyle w:val="ConsPlusNormal"/>
              <w:jc w:val="center"/>
            </w:pPr>
            <w:r>
              <w:t>0,82</w:t>
            </w:r>
          </w:p>
        </w:tc>
        <w:tc>
          <w:tcPr>
            <w:tcW w:w="907" w:type="dxa"/>
            <w:vAlign w:val="center"/>
          </w:tcPr>
          <w:p w:rsidR="00162AF5" w:rsidRDefault="00162AF5">
            <w:pPr>
              <w:pStyle w:val="ConsPlusNormal"/>
              <w:jc w:val="center"/>
            </w:pPr>
            <w:r>
              <w:t>0,77</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0,89</w:t>
            </w:r>
          </w:p>
        </w:tc>
        <w:tc>
          <w:tcPr>
            <w:tcW w:w="768" w:type="dxa"/>
            <w:vAlign w:val="center"/>
          </w:tcPr>
          <w:p w:rsidR="00162AF5" w:rsidRDefault="00162AF5">
            <w:pPr>
              <w:pStyle w:val="ConsPlusNormal"/>
              <w:jc w:val="center"/>
            </w:pPr>
            <w:r>
              <w:t>0,86</w:t>
            </w:r>
          </w:p>
        </w:tc>
        <w:tc>
          <w:tcPr>
            <w:tcW w:w="769" w:type="dxa"/>
            <w:vAlign w:val="center"/>
          </w:tcPr>
          <w:p w:rsidR="00162AF5" w:rsidRDefault="00162AF5">
            <w:pPr>
              <w:pStyle w:val="ConsPlusNormal"/>
              <w:jc w:val="center"/>
            </w:pPr>
            <w:r>
              <w:t>0,82</w:t>
            </w:r>
          </w:p>
        </w:tc>
        <w:tc>
          <w:tcPr>
            <w:tcW w:w="907" w:type="dxa"/>
            <w:vAlign w:val="center"/>
          </w:tcPr>
          <w:p w:rsidR="00162AF5" w:rsidRDefault="00162AF5">
            <w:pPr>
              <w:pStyle w:val="ConsPlusNormal"/>
              <w:jc w:val="center"/>
            </w:pPr>
            <w:r>
              <w:t>0,77</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0,88</w:t>
            </w:r>
          </w:p>
        </w:tc>
        <w:tc>
          <w:tcPr>
            <w:tcW w:w="768" w:type="dxa"/>
            <w:vAlign w:val="center"/>
          </w:tcPr>
          <w:p w:rsidR="00162AF5" w:rsidRDefault="00162AF5">
            <w:pPr>
              <w:pStyle w:val="ConsPlusNormal"/>
              <w:jc w:val="center"/>
            </w:pPr>
            <w:r>
              <w:t>0,85</w:t>
            </w:r>
          </w:p>
        </w:tc>
        <w:tc>
          <w:tcPr>
            <w:tcW w:w="769" w:type="dxa"/>
            <w:vAlign w:val="center"/>
          </w:tcPr>
          <w:p w:rsidR="00162AF5" w:rsidRDefault="00162AF5">
            <w:pPr>
              <w:pStyle w:val="ConsPlusNormal"/>
              <w:jc w:val="center"/>
            </w:pPr>
            <w:r>
              <w:t>0,81</w:t>
            </w:r>
          </w:p>
        </w:tc>
        <w:tc>
          <w:tcPr>
            <w:tcW w:w="907" w:type="dxa"/>
            <w:vAlign w:val="center"/>
          </w:tcPr>
          <w:p w:rsidR="00162AF5" w:rsidRDefault="00162AF5">
            <w:pPr>
              <w:pStyle w:val="ConsPlusNormal"/>
              <w:jc w:val="center"/>
            </w:pPr>
            <w:r>
              <w:t>0,76</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0,86</w:t>
            </w:r>
          </w:p>
        </w:tc>
        <w:tc>
          <w:tcPr>
            <w:tcW w:w="768" w:type="dxa"/>
            <w:vAlign w:val="center"/>
          </w:tcPr>
          <w:p w:rsidR="00162AF5" w:rsidRDefault="00162AF5">
            <w:pPr>
              <w:pStyle w:val="ConsPlusNormal"/>
              <w:jc w:val="center"/>
            </w:pPr>
            <w:r>
              <w:t>0,84</w:t>
            </w:r>
          </w:p>
        </w:tc>
        <w:tc>
          <w:tcPr>
            <w:tcW w:w="769" w:type="dxa"/>
            <w:vAlign w:val="center"/>
          </w:tcPr>
          <w:p w:rsidR="00162AF5" w:rsidRDefault="00162AF5">
            <w:pPr>
              <w:pStyle w:val="ConsPlusNormal"/>
              <w:jc w:val="center"/>
            </w:pPr>
            <w:r>
              <w:t>0,79</w:t>
            </w:r>
          </w:p>
        </w:tc>
        <w:tc>
          <w:tcPr>
            <w:tcW w:w="907" w:type="dxa"/>
            <w:vAlign w:val="center"/>
          </w:tcPr>
          <w:p w:rsidR="00162AF5" w:rsidRDefault="00162AF5">
            <w:pPr>
              <w:pStyle w:val="ConsPlusNormal"/>
              <w:jc w:val="center"/>
            </w:pPr>
            <w:r>
              <w:t>0,74</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0,89</w:t>
            </w:r>
          </w:p>
        </w:tc>
        <w:tc>
          <w:tcPr>
            <w:tcW w:w="768" w:type="dxa"/>
            <w:vAlign w:val="center"/>
          </w:tcPr>
          <w:p w:rsidR="00162AF5" w:rsidRDefault="00162AF5">
            <w:pPr>
              <w:pStyle w:val="ConsPlusNormal"/>
              <w:jc w:val="center"/>
            </w:pPr>
            <w:r>
              <w:t>0,87</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0,78</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0,89</w:t>
            </w:r>
          </w:p>
        </w:tc>
        <w:tc>
          <w:tcPr>
            <w:tcW w:w="768" w:type="dxa"/>
            <w:vAlign w:val="center"/>
          </w:tcPr>
          <w:p w:rsidR="00162AF5" w:rsidRDefault="00162AF5">
            <w:pPr>
              <w:pStyle w:val="ConsPlusNormal"/>
              <w:jc w:val="center"/>
            </w:pPr>
            <w:r>
              <w:t>0,87</w:t>
            </w:r>
          </w:p>
        </w:tc>
        <w:tc>
          <w:tcPr>
            <w:tcW w:w="769" w:type="dxa"/>
            <w:vAlign w:val="center"/>
          </w:tcPr>
          <w:p w:rsidR="00162AF5" w:rsidRDefault="00162AF5">
            <w:pPr>
              <w:pStyle w:val="ConsPlusNormal"/>
              <w:jc w:val="center"/>
            </w:pPr>
            <w:r>
              <w:t>0,82</w:t>
            </w:r>
          </w:p>
        </w:tc>
        <w:tc>
          <w:tcPr>
            <w:tcW w:w="907" w:type="dxa"/>
            <w:vAlign w:val="center"/>
          </w:tcPr>
          <w:p w:rsidR="00162AF5" w:rsidRDefault="00162AF5">
            <w:pPr>
              <w:pStyle w:val="ConsPlusNormal"/>
              <w:jc w:val="center"/>
            </w:pPr>
            <w:r>
              <w:t>0,78</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0,88</w:t>
            </w:r>
          </w:p>
        </w:tc>
        <w:tc>
          <w:tcPr>
            <w:tcW w:w="768" w:type="dxa"/>
            <w:vAlign w:val="center"/>
          </w:tcPr>
          <w:p w:rsidR="00162AF5" w:rsidRDefault="00162AF5">
            <w:pPr>
              <w:pStyle w:val="ConsPlusNormal"/>
              <w:jc w:val="center"/>
            </w:pPr>
            <w:r>
              <w:t>0,86</w:t>
            </w:r>
          </w:p>
        </w:tc>
        <w:tc>
          <w:tcPr>
            <w:tcW w:w="769" w:type="dxa"/>
            <w:vAlign w:val="center"/>
          </w:tcPr>
          <w:p w:rsidR="00162AF5" w:rsidRDefault="00162AF5">
            <w:pPr>
              <w:pStyle w:val="ConsPlusNormal"/>
              <w:jc w:val="center"/>
            </w:pPr>
            <w:r>
              <w:t>0,81</w:t>
            </w:r>
          </w:p>
        </w:tc>
        <w:tc>
          <w:tcPr>
            <w:tcW w:w="907" w:type="dxa"/>
            <w:vAlign w:val="center"/>
          </w:tcPr>
          <w:p w:rsidR="00162AF5" w:rsidRDefault="00162AF5">
            <w:pPr>
              <w:pStyle w:val="ConsPlusNormal"/>
              <w:jc w:val="center"/>
            </w:pPr>
            <w:r>
              <w:t>0,77</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0,87</w:t>
            </w:r>
          </w:p>
        </w:tc>
        <w:tc>
          <w:tcPr>
            <w:tcW w:w="768" w:type="dxa"/>
            <w:vAlign w:val="center"/>
          </w:tcPr>
          <w:p w:rsidR="00162AF5" w:rsidRDefault="00162AF5">
            <w:pPr>
              <w:pStyle w:val="ConsPlusNormal"/>
              <w:jc w:val="center"/>
            </w:pPr>
            <w:r>
              <w:t>0,84</w:t>
            </w:r>
          </w:p>
        </w:tc>
        <w:tc>
          <w:tcPr>
            <w:tcW w:w="769" w:type="dxa"/>
            <w:vAlign w:val="center"/>
          </w:tcPr>
          <w:p w:rsidR="00162AF5" w:rsidRDefault="00162AF5">
            <w:pPr>
              <w:pStyle w:val="ConsPlusNormal"/>
              <w:jc w:val="center"/>
            </w:pPr>
            <w:r>
              <w:t>0,80</w:t>
            </w:r>
          </w:p>
        </w:tc>
        <w:tc>
          <w:tcPr>
            <w:tcW w:w="907" w:type="dxa"/>
            <w:vAlign w:val="center"/>
          </w:tcPr>
          <w:p w:rsidR="00162AF5" w:rsidRDefault="00162AF5">
            <w:pPr>
              <w:pStyle w:val="ConsPlusNormal"/>
              <w:jc w:val="center"/>
            </w:pPr>
            <w:r>
              <w:t>0,75</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0,90</w:t>
            </w:r>
          </w:p>
        </w:tc>
        <w:tc>
          <w:tcPr>
            <w:tcW w:w="768" w:type="dxa"/>
            <w:vAlign w:val="center"/>
          </w:tcPr>
          <w:p w:rsidR="00162AF5" w:rsidRDefault="00162AF5">
            <w:pPr>
              <w:pStyle w:val="ConsPlusNormal"/>
              <w:jc w:val="center"/>
            </w:pPr>
            <w:r>
              <w:t>0,88</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0,90</w:t>
            </w:r>
          </w:p>
        </w:tc>
        <w:tc>
          <w:tcPr>
            <w:tcW w:w="768" w:type="dxa"/>
            <w:vAlign w:val="center"/>
          </w:tcPr>
          <w:p w:rsidR="00162AF5" w:rsidRDefault="00162AF5">
            <w:pPr>
              <w:pStyle w:val="ConsPlusNormal"/>
              <w:jc w:val="center"/>
            </w:pPr>
            <w:r>
              <w:t>0,88</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0,78</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0,89</w:t>
            </w:r>
          </w:p>
        </w:tc>
        <w:tc>
          <w:tcPr>
            <w:tcW w:w="768" w:type="dxa"/>
            <w:vAlign w:val="center"/>
          </w:tcPr>
          <w:p w:rsidR="00162AF5" w:rsidRDefault="00162AF5">
            <w:pPr>
              <w:pStyle w:val="ConsPlusNormal"/>
              <w:jc w:val="center"/>
            </w:pPr>
            <w:r>
              <w:t>0,87</w:t>
            </w:r>
          </w:p>
        </w:tc>
        <w:tc>
          <w:tcPr>
            <w:tcW w:w="769" w:type="dxa"/>
            <w:vAlign w:val="center"/>
          </w:tcPr>
          <w:p w:rsidR="00162AF5" w:rsidRDefault="00162AF5">
            <w:pPr>
              <w:pStyle w:val="ConsPlusNormal"/>
              <w:jc w:val="center"/>
            </w:pPr>
            <w:r>
              <w:t>0,82</w:t>
            </w:r>
          </w:p>
        </w:tc>
        <w:tc>
          <w:tcPr>
            <w:tcW w:w="907" w:type="dxa"/>
            <w:vAlign w:val="center"/>
          </w:tcPr>
          <w:p w:rsidR="00162AF5" w:rsidRDefault="00162AF5">
            <w:pPr>
              <w:pStyle w:val="ConsPlusNormal"/>
              <w:jc w:val="center"/>
            </w:pPr>
            <w:r>
              <w:t>0,77</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0,87</w:t>
            </w:r>
          </w:p>
        </w:tc>
        <w:tc>
          <w:tcPr>
            <w:tcW w:w="768" w:type="dxa"/>
            <w:vAlign w:val="center"/>
          </w:tcPr>
          <w:p w:rsidR="00162AF5" w:rsidRDefault="00162AF5">
            <w:pPr>
              <w:pStyle w:val="ConsPlusNormal"/>
              <w:jc w:val="center"/>
            </w:pPr>
            <w:r>
              <w:t>0,85</w:t>
            </w:r>
          </w:p>
        </w:tc>
        <w:tc>
          <w:tcPr>
            <w:tcW w:w="769" w:type="dxa"/>
            <w:vAlign w:val="center"/>
          </w:tcPr>
          <w:p w:rsidR="00162AF5" w:rsidRDefault="00162AF5">
            <w:pPr>
              <w:pStyle w:val="ConsPlusNormal"/>
              <w:jc w:val="center"/>
            </w:pPr>
            <w:r>
              <w:t>0,80</w:t>
            </w:r>
          </w:p>
        </w:tc>
        <w:tc>
          <w:tcPr>
            <w:tcW w:w="907" w:type="dxa"/>
            <w:vAlign w:val="center"/>
          </w:tcPr>
          <w:p w:rsidR="00162AF5" w:rsidRDefault="00162AF5">
            <w:pPr>
              <w:pStyle w:val="ConsPlusNormal"/>
              <w:jc w:val="center"/>
            </w:pPr>
            <w:r>
              <w:t>0,76</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0,87</w:t>
            </w:r>
          </w:p>
        </w:tc>
        <w:tc>
          <w:tcPr>
            <w:tcW w:w="768" w:type="dxa"/>
            <w:vAlign w:val="center"/>
          </w:tcPr>
          <w:p w:rsidR="00162AF5" w:rsidRDefault="00162AF5">
            <w:pPr>
              <w:pStyle w:val="ConsPlusNormal"/>
              <w:jc w:val="center"/>
            </w:pPr>
            <w:r>
              <w:t>0,84</w:t>
            </w:r>
          </w:p>
        </w:tc>
        <w:tc>
          <w:tcPr>
            <w:tcW w:w="769" w:type="dxa"/>
            <w:vAlign w:val="center"/>
          </w:tcPr>
          <w:p w:rsidR="00162AF5" w:rsidRDefault="00162AF5">
            <w:pPr>
              <w:pStyle w:val="ConsPlusNormal"/>
              <w:jc w:val="center"/>
            </w:pPr>
            <w:r>
              <w:t>0,80</w:t>
            </w:r>
          </w:p>
        </w:tc>
        <w:tc>
          <w:tcPr>
            <w:tcW w:w="907" w:type="dxa"/>
            <w:vAlign w:val="center"/>
          </w:tcPr>
          <w:p w:rsidR="00162AF5" w:rsidRDefault="00162AF5">
            <w:pPr>
              <w:pStyle w:val="ConsPlusNormal"/>
              <w:jc w:val="center"/>
            </w:pPr>
            <w:r>
              <w:t>0,75</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0,86</w:t>
            </w:r>
          </w:p>
        </w:tc>
        <w:tc>
          <w:tcPr>
            <w:tcW w:w="768" w:type="dxa"/>
            <w:vAlign w:val="center"/>
          </w:tcPr>
          <w:p w:rsidR="00162AF5" w:rsidRDefault="00162AF5">
            <w:pPr>
              <w:pStyle w:val="ConsPlusNormal"/>
              <w:jc w:val="center"/>
            </w:pPr>
            <w:r>
              <w:t>0,84</w:t>
            </w:r>
          </w:p>
        </w:tc>
        <w:tc>
          <w:tcPr>
            <w:tcW w:w="769" w:type="dxa"/>
            <w:vAlign w:val="center"/>
          </w:tcPr>
          <w:p w:rsidR="00162AF5" w:rsidRDefault="00162AF5">
            <w:pPr>
              <w:pStyle w:val="ConsPlusNormal"/>
              <w:jc w:val="center"/>
            </w:pPr>
            <w:r>
              <w:t>0,80</w:t>
            </w:r>
          </w:p>
        </w:tc>
        <w:tc>
          <w:tcPr>
            <w:tcW w:w="907" w:type="dxa"/>
            <w:vAlign w:val="center"/>
          </w:tcPr>
          <w:p w:rsidR="00162AF5" w:rsidRDefault="00162AF5">
            <w:pPr>
              <w:pStyle w:val="ConsPlusNormal"/>
              <w:jc w:val="center"/>
            </w:pPr>
            <w:r>
              <w:t>0,75</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0,85</w:t>
            </w:r>
          </w:p>
        </w:tc>
        <w:tc>
          <w:tcPr>
            <w:tcW w:w="768" w:type="dxa"/>
            <w:vAlign w:val="center"/>
          </w:tcPr>
          <w:p w:rsidR="00162AF5" w:rsidRDefault="00162AF5">
            <w:pPr>
              <w:pStyle w:val="ConsPlusNormal"/>
              <w:jc w:val="center"/>
            </w:pPr>
            <w:r>
              <w:t>0,83</w:t>
            </w:r>
          </w:p>
        </w:tc>
        <w:tc>
          <w:tcPr>
            <w:tcW w:w="769" w:type="dxa"/>
            <w:vAlign w:val="center"/>
          </w:tcPr>
          <w:p w:rsidR="00162AF5" w:rsidRDefault="00162AF5">
            <w:pPr>
              <w:pStyle w:val="ConsPlusNormal"/>
              <w:jc w:val="center"/>
            </w:pPr>
            <w:r>
              <w:t>0,79</w:t>
            </w:r>
          </w:p>
        </w:tc>
        <w:tc>
          <w:tcPr>
            <w:tcW w:w="907" w:type="dxa"/>
            <w:vAlign w:val="center"/>
          </w:tcPr>
          <w:p w:rsidR="00162AF5" w:rsidRDefault="00162AF5">
            <w:pPr>
              <w:pStyle w:val="ConsPlusNormal"/>
              <w:jc w:val="center"/>
            </w:pPr>
            <w:r>
              <w:t>0,74</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0,84</w:t>
            </w:r>
          </w:p>
        </w:tc>
        <w:tc>
          <w:tcPr>
            <w:tcW w:w="768" w:type="dxa"/>
            <w:vAlign w:val="center"/>
          </w:tcPr>
          <w:p w:rsidR="00162AF5" w:rsidRDefault="00162AF5">
            <w:pPr>
              <w:pStyle w:val="ConsPlusNormal"/>
              <w:jc w:val="center"/>
            </w:pPr>
            <w:r>
              <w:t>0,82</w:t>
            </w:r>
          </w:p>
        </w:tc>
        <w:tc>
          <w:tcPr>
            <w:tcW w:w="769" w:type="dxa"/>
            <w:vAlign w:val="center"/>
          </w:tcPr>
          <w:p w:rsidR="00162AF5" w:rsidRDefault="00162AF5">
            <w:pPr>
              <w:pStyle w:val="ConsPlusNormal"/>
              <w:jc w:val="center"/>
            </w:pPr>
            <w:r>
              <w:t>0,77</w:t>
            </w:r>
          </w:p>
        </w:tc>
        <w:tc>
          <w:tcPr>
            <w:tcW w:w="907" w:type="dxa"/>
            <w:vAlign w:val="center"/>
          </w:tcPr>
          <w:p w:rsidR="00162AF5" w:rsidRDefault="00162AF5">
            <w:pPr>
              <w:pStyle w:val="ConsPlusNormal"/>
              <w:jc w:val="center"/>
            </w:pPr>
            <w:r>
              <w:t>0,72</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0,87</w:t>
            </w:r>
          </w:p>
        </w:tc>
        <w:tc>
          <w:tcPr>
            <w:tcW w:w="768" w:type="dxa"/>
            <w:vAlign w:val="center"/>
          </w:tcPr>
          <w:p w:rsidR="00162AF5" w:rsidRDefault="00162AF5">
            <w:pPr>
              <w:pStyle w:val="ConsPlusNormal"/>
              <w:jc w:val="center"/>
            </w:pPr>
            <w:r>
              <w:t>0,85</w:t>
            </w:r>
          </w:p>
        </w:tc>
        <w:tc>
          <w:tcPr>
            <w:tcW w:w="769" w:type="dxa"/>
            <w:vAlign w:val="center"/>
          </w:tcPr>
          <w:p w:rsidR="00162AF5" w:rsidRDefault="00162AF5">
            <w:pPr>
              <w:pStyle w:val="ConsPlusNormal"/>
              <w:jc w:val="center"/>
            </w:pPr>
            <w:r>
              <w:t>0,80</w:t>
            </w:r>
          </w:p>
        </w:tc>
        <w:tc>
          <w:tcPr>
            <w:tcW w:w="907" w:type="dxa"/>
            <w:vAlign w:val="center"/>
          </w:tcPr>
          <w:p w:rsidR="00162AF5" w:rsidRDefault="00162AF5">
            <w:pPr>
              <w:pStyle w:val="ConsPlusNormal"/>
              <w:jc w:val="center"/>
            </w:pPr>
            <w:r>
              <w:t>0,76</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0,87</w:t>
            </w:r>
          </w:p>
        </w:tc>
        <w:tc>
          <w:tcPr>
            <w:tcW w:w="768" w:type="dxa"/>
            <w:vAlign w:val="center"/>
          </w:tcPr>
          <w:p w:rsidR="00162AF5" w:rsidRDefault="00162AF5">
            <w:pPr>
              <w:pStyle w:val="ConsPlusNormal"/>
              <w:jc w:val="center"/>
            </w:pPr>
            <w:r>
              <w:t>0,85</w:t>
            </w:r>
          </w:p>
        </w:tc>
        <w:tc>
          <w:tcPr>
            <w:tcW w:w="769" w:type="dxa"/>
            <w:vAlign w:val="center"/>
          </w:tcPr>
          <w:p w:rsidR="00162AF5" w:rsidRDefault="00162AF5">
            <w:pPr>
              <w:pStyle w:val="ConsPlusNormal"/>
              <w:jc w:val="center"/>
            </w:pPr>
            <w:r>
              <w:t>0,80</w:t>
            </w:r>
          </w:p>
        </w:tc>
        <w:tc>
          <w:tcPr>
            <w:tcW w:w="907" w:type="dxa"/>
            <w:vAlign w:val="center"/>
          </w:tcPr>
          <w:p w:rsidR="00162AF5" w:rsidRDefault="00162AF5">
            <w:pPr>
              <w:pStyle w:val="ConsPlusNormal"/>
              <w:jc w:val="center"/>
            </w:pPr>
            <w:r>
              <w:t>0,76</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0,86</w:t>
            </w:r>
          </w:p>
        </w:tc>
        <w:tc>
          <w:tcPr>
            <w:tcW w:w="768" w:type="dxa"/>
            <w:vAlign w:val="center"/>
          </w:tcPr>
          <w:p w:rsidR="00162AF5" w:rsidRDefault="00162AF5">
            <w:pPr>
              <w:pStyle w:val="ConsPlusNormal"/>
              <w:jc w:val="center"/>
            </w:pPr>
            <w:r>
              <w:t>0,84</w:t>
            </w:r>
          </w:p>
        </w:tc>
        <w:tc>
          <w:tcPr>
            <w:tcW w:w="769" w:type="dxa"/>
            <w:vAlign w:val="center"/>
          </w:tcPr>
          <w:p w:rsidR="00162AF5" w:rsidRDefault="00162AF5">
            <w:pPr>
              <w:pStyle w:val="ConsPlusNormal"/>
              <w:jc w:val="center"/>
            </w:pPr>
            <w:r>
              <w:t>0,79</w:t>
            </w:r>
          </w:p>
        </w:tc>
        <w:tc>
          <w:tcPr>
            <w:tcW w:w="907" w:type="dxa"/>
            <w:vAlign w:val="center"/>
          </w:tcPr>
          <w:p w:rsidR="00162AF5" w:rsidRDefault="00162AF5">
            <w:pPr>
              <w:pStyle w:val="ConsPlusNormal"/>
              <w:jc w:val="center"/>
            </w:pPr>
            <w:r>
              <w:t>0,75</w:t>
            </w:r>
          </w:p>
        </w:tc>
      </w:tr>
      <w:tr w:rsidR="00162AF5">
        <w:tc>
          <w:tcPr>
            <w:tcW w:w="1644" w:type="dxa"/>
            <w:vAlign w:val="center"/>
          </w:tcPr>
          <w:p w:rsidR="00162AF5" w:rsidRDefault="00162AF5">
            <w:pPr>
              <w:pStyle w:val="ConsPlusNormal"/>
              <w:jc w:val="center"/>
            </w:pPr>
            <w:r>
              <w:lastRenderedPageBreak/>
              <w:t>0,30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0,85</w:t>
            </w:r>
          </w:p>
        </w:tc>
        <w:tc>
          <w:tcPr>
            <w:tcW w:w="768" w:type="dxa"/>
            <w:vAlign w:val="center"/>
          </w:tcPr>
          <w:p w:rsidR="00162AF5" w:rsidRDefault="00162AF5">
            <w:pPr>
              <w:pStyle w:val="ConsPlusNormal"/>
              <w:jc w:val="center"/>
            </w:pPr>
            <w:r>
              <w:t>0,82</w:t>
            </w:r>
          </w:p>
        </w:tc>
        <w:tc>
          <w:tcPr>
            <w:tcW w:w="769" w:type="dxa"/>
            <w:vAlign w:val="center"/>
          </w:tcPr>
          <w:p w:rsidR="00162AF5" w:rsidRDefault="00162AF5">
            <w:pPr>
              <w:pStyle w:val="ConsPlusNormal"/>
              <w:jc w:val="center"/>
            </w:pPr>
            <w:r>
              <w:t>0,78</w:t>
            </w:r>
          </w:p>
        </w:tc>
        <w:tc>
          <w:tcPr>
            <w:tcW w:w="907" w:type="dxa"/>
            <w:vAlign w:val="center"/>
          </w:tcPr>
          <w:p w:rsidR="00162AF5" w:rsidRDefault="00162AF5">
            <w:pPr>
              <w:pStyle w:val="ConsPlusNormal"/>
              <w:jc w:val="center"/>
            </w:pPr>
            <w:r>
              <w:t>0,73</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0,88</w:t>
            </w:r>
          </w:p>
        </w:tc>
        <w:tc>
          <w:tcPr>
            <w:tcW w:w="768" w:type="dxa"/>
            <w:vAlign w:val="center"/>
          </w:tcPr>
          <w:p w:rsidR="00162AF5" w:rsidRDefault="00162AF5">
            <w:pPr>
              <w:pStyle w:val="ConsPlusNormal"/>
              <w:jc w:val="center"/>
            </w:pPr>
            <w:r>
              <w:t>0,86</w:t>
            </w:r>
          </w:p>
        </w:tc>
        <w:tc>
          <w:tcPr>
            <w:tcW w:w="769" w:type="dxa"/>
            <w:vAlign w:val="center"/>
          </w:tcPr>
          <w:p w:rsidR="00162AF5" w:rsidRDefault="00162AF5">
            <w:pPr>
              <w:pStyle w:val="ConsPlusNormal"/>
              <w:jc w:val="center"/>
            </w:pPr>
            <w:r>
              <w:t>0,81</w:t>
            </w:r>
          </w:p>
        </w:tc>
        <w:tc>
          <w:tcPr>
            <w:tcW w:w="907" w:type="dxa"/>
            <w:vAlign w:val="center"/>
          </w:tcPr>
          <w:p w:rsidR="00162AF5" w:rsidRDefault="00162AF5">
            <w:pPr>
              <w:pStyle w:val="ConsPlusNormal"/>
              <w:jc w:val="center"/>
            </w:pPr>
            <w:r>
              <w:t>0,76</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0,88</w:t>
            </w:r>
          </w:p>
        </w:tc>
        <w:tc>
          <w:tcPr>
            <w:tcW w:w="768" w:type="dxa"/>
            <w:vAlign w:val="center"/>
          </w:tcPr>
          <w:p w:rsidR="00162AF5" w:rsidRDefault="00162AF5">
            <w:pPr>
              <w:pStyle w:val="ConsPlusNormal"/>
              <w:jc w:val="center"/>
            </w:pPr>
            <w:r>
              <w:t>0,85</w:t>
            </w:r>
          </w:p>
        </w:tc>
        <w:tc>
          <w:tcPr>
            <w:tcW w:w="769" w:type="dxa"/>
            <w:vAlign w:val="center"/>
          </w:tcPr>
          <w:p w:rsidR="00162AF5" w:rsidRDefault="00162AF5">
            <w:pPr>
              <w:pStyle w:val="ConsPlusNormal"/>
              <w:jc w:val="center"/>
            </w:pPr>
            <w:r>
              <w:t>0,81</w:t>
            </w:r>
          </w:p>
        </w:tc>
        <w:tc>
          <w:tcPr>
            <w:tcW w:w="907" w:type="dxa"/>
            <w:vAlign w:val="center"/>
          </w:tcPr>
          <w:p w:rsidR="00162AF5" w:rsidRDefault="00162AF5">
            <w:pPr>
              <w:pStyle w:val="ConsPlusNormal"/>
              <w:jc w:val="center"/>
            </w:pPr>
            <w:r>
              <w:t>0,76</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0,87</w:t>
            </w:r>
          </w:p>
        </w:tc>
        <w:tc>
          <w:tcPr>
            <w:tcW w:w="768" w:type="dxa"/>
            <w:vAlign w:val="center"/>
          </w:tcPr>
          <w:p w:rsidR="00162AF5" w:rsidRDefault="00162AF5">
            <w:pPr>
              <w:pStyle w:val="ConsPlusNormal"/>
              <w:jc w:val="center"/>
            </w:pPr>
            <w:r>
              <w:t>0,84</w:t>
            </w:r>
          </w:p>
        </w:tc>
        <w:tc>
          <w:tcPr>
            <w:tcW w:w="769" w:type="dxa"/>
            <w:vAlign w:val="center"/>
          </w:tcPr>
          <w:p w:rsidR="00162AF5" w:rsidRDefault="00162AF5">
            <w:pPr>
              <w:pStyle w:val="ConsPlusNormal"/>
              <w:jc w:val="center"/>
            </w:pPr>
            <w:r>
              <w:t>0,80</w:t>
            </w:r>
          </w:p>
        </w:tc>
        <w:tc>
          <w:tcPr>
            <w:tcW w:w="907" w:type="dxa"/>
            <w:vAlign w:val="center"/>
          </w:tcPr>
          <w:p w:rsidR="00162AF5" w:rsidRDefault="00162AF5">
            <w:pPr>
              <w:pStyle w:val="ConsPlusNormal"/>
              <w:jc w:val="center"/>
            </w:pPr>
            <w:r>
              <w:t>0,75</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0,85</w:t>
            </w:r>
          </w:p>
        </w:tc>
        <w:tc>
          <w:tcPr>
            <w:tcW w:w="768" w:type="dxa"/>
            <w:vAlign w:val="center"/>
          </w:tcPr>
          <w:p w:rsidR="00162AF5" w:rsidRDefault="00162AF5">
            <w:pPr>
              <w:pStyle w:val="ConsPlusNormal"/>
              <w:jc w:val="center"/>
            </w:pPr>
            <w:r>
              <w:t>0,83</w:t>
            </w:r>
          </w:p>
        </w:tc>
        <w:tc>
          <w:tcPr>
            <w:tcW w:w="769" w:type="dxa"/>
            <w:vAlign w:val="center"/>
          </w:tcPr>
          <w:p w:rsidR="00162AF5" w:rsidRDefault="00162AF5">
            <w:pPr>
              <w:pStyle w:val="ConsPlusNormal"/>
              <w:jc w:val="center"/>
            </w:pPr>
            <w:r>
              <w:t>0,78</w:t>
            </w:r>
          </w:p>
        </w:tc>
        <w:tc>
          <w:tcPr>
            <w:tcW w:w="907" w:type="dxa"/>
            <w:vAlign w:val="center"/>
          </w:tcPr>
          <w:p w:rsidR="00162AF5" w:rsidRDefault="00162AF5">
            <w:pPr>
              <w:pStyle w:val="ConsPlusNormal"/>
              <w:jc w:val="center"/>
            </w:pPr>
            <w:r>
              <w:t>0,74</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0,89</w:t>
            </w:r>
          </w:p>
        </w:tc>
        <w:tc>
          <w:tcPr>
            <w:tcW w:w="768" w:type="dxa"/>
            <w:vAlign w:val="center"/>
          </w:tcPr>
          <w:p w:rsidR="00162AF5" w:rsidRDefault="00162AF5">
            <w:pPr>
              <w:pStyle w:val="ConsPlusNormal"/>
              <w:jc w:val="center"/>
            </w:pPr>
            <w:r>
              <w:t>0,86</w:t>
            </w:r>
          </w:p>
        </w:tc>
        <w:tc>
          <w:tcPr>
            <w:tcW w:w="769" w:type="dxa"/>
            <w:vAlign w:val="center"/>
          </w:tcPr>
          <w:p w:rsidR="00162AF5" w:rsidRDefault="00162AF5">
            <w:pPr>
              <w:pStyle w:val="ConsPlusNormal"/>
              <w:jc w:val="center"/>
            </w:pPr>
            <w:r>
              <w:t>0,82</w:t>
            </w:r>
          </w:p>
        </w:tc>
        <w:tc>
          <w:tcPr>
            <w:tcW w:w="907" w:type="dxa"/>
            <w:vAlign w:val="center"/>
          </w:tcPr>
          <w:p w:rsidR="00162AF5" w:rsidRDefault="00162AF5">
            <w:pPr>
              <w:pStyle w:val="ConsPlusNormal"/>
              <w:jc w:val="center"/>
            </w:pPr>
            <w:r>
              <w:t>0,77</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0,88</w:t>
            </w:r>
          </w:p>
        </w:tc>
        <w:tc>
          <w:tcPr>
            <w:tcW w:w="768" w:type="dxa"/>
            <w:vAlign w:val="center"/>
          </w:tcPr>
          <w:p w:rsidR="00162AF5" w:rsidRDefault="00162AF5">
            <w:pPr>
              <w:pStyle w:val="ConsPlusNormal"/>
              <w:jc w:val="center"/>
            </w:pPr>
            <w:r>
              <w:t>0,86</w:t>
            </w:r>
          </w:p>
        </w:tc>
        <w:tc>
          <w:tcPr>
            <w:tcW w:w="769" w:type="dxa"/>
            <w:vAlign w:val="center"/>
          </w:tcPr>
          <w:p w:rsidR="00162AF5" w:rsidRDefault="00162AF5">
            <w:pPr>
              <w:pStyle w:val="ConsPlusNormal"/>
              <w:jc w:val="center"/>
            </w:pPr>
            <w:r>
              <w:t>0,81</w:t>
            </w:r>
          </w:p>
        </w:tc>
        <w:tc>
          <w:tcPr>
            <w:tcW w:w="907" w:type="dxa"/>
            <w:vAlign w:val="center"/>
          </w:tcPr>
          <w:p w:rsidR="00162AF5" w:rsidRDefault="00162AF5">
            <w:pPr>
              <w:pStyle w:val="ConsPlusNormal"/>
              <w:jc w:val="center"/>
            </w:pPr>
            <w:r>
              <w:t>0,77</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0,87</w:t>
            </w:r>
          </w:p>
        </w:tc>
        <w:tc>
          <w:tcPr>
            <w:tcW w:w="768" w:type="dxa"/>
            <w:vAlign w:val="center"/>
          </w:tcPr>
          <w:p w:rsidR="00162AF5" w:rsidRDefault="00162AF5">
            <w:pPr>
              <w:pStyle w:val="ConsPlusNormal"/>
              <w:jc w:val="center"/>
            </w:pPr>
            <w:r>
              <w:t>0,85</w:t>
            </w:r>
          </w:p>
        </w:tc>
        <w:tc>
          <w:tcPr>
            <w:tcW w:w="769" w:type="dxa"/>
            <w:vAlign w:val="center"/>
          </w:tcPr>
          <w:p w:rsidR="00162AF5" w:rsidRDefault="00162AF5">
            <w:pPr>
              <w:pStyle w:val="ConsPlusNormal"/>
              <w:jc w:val="center"/>
            </w:pPr>
            <w:r>
              <w:t>0,80</w:t>
            </w:r>
          </w:p>
        </w:tc>
        <w:tc>
          <w:tcPr>
            <w:tcW w:w="907" w:type="dxa"/>
            <w:vAlign w:val="center"/>
          </w:tcPr>
          <w:p w:rsidR="00162AF5" w:rsidRDefault="00162AF5">
            <w:pPr>
              <w:pStyle w:val="ConsPlusNormal"/>
              <w:jc w:val="center"/>
            </w:pPr>
            <w:r>
              <w:t>0,76</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0,86</w:t>
            </w:r>
          </w:p>
        </w:tc>
        <w:tc>
          <w:tcPr>
            <w:tcW w:w="768" w:type="dxa"/>
            <w:vAlign w:val="center"/>
          </w:tcPr>
          <w:p w:rsidR="00162AF5" w:rsidRDefault="00162AF5">
            <w:pPr>
              <w:pStyle w:val="ConsPlusNormal"/>
              <w:jc w:val="center"/>
            </w:pPr>
            <w:r>
              <w:t>0,84</w:t>
            </w:r>
          </w:p>
        </w:tc>
        <w:tc>
          <w:tcPr>
            <w:tcW w:w="769" w:type="dxa"/>
            <w:vAlign w:val="center"/>
          </w:tcPr>
          <w:p w:rsidR="00162AF5" w:rsidRDefault="00162AF5">
            <w:pPr>
              <w:pStyle w:val="ConsPlusNormal"/>
              <w:jc w:val="center"/>
            </w:pPr>
            <w:r>
              <w:t>0,79</w:t>
            </w:r>
          </w:p>
        </w:tc>
        <w:tc>
          <w:tcPr>
            <w:tcW w:w="907" w:type="dxa"/>
            <w:vAlign w:val="center"/>
          </w:tcPr>
          <w:p w:rsidR="00162AF5" w:rsidRDefault="00162AF5">
            <w:pPr>
              <w:pStyle w:val="ConsPlusNormal"/>
              <w:jc w:val="center"/>
            </w:pPr>
            <w:r>
              <w:t>0,74</w:t>
            </w:r>
          </w:p>
        </w:tc>
      </w:tr>
      <w:tr w:rsidR="00162AF5">
        <w:tc>
          <w:tcPr>
            <w:tcW w:w="9032" w:type="dxa"/>
            <w:gridSpan w:val="8"/>
            <w:vAlign w:val="center"/>
          </w:tcPr>
          <w:p w:rsidR="00162AF5" w:rsidRDefault="00162AF5">
            <w:pPr>
              <w:pStyle w:val="ConsPlusNormal"/>
              <w:jc w:val="center"/>
            </w:pPr>
            <w:r>
              <w:t xml:space="preserve">Отношение расстояния расчетной точки от наружной стены к глубине помещения </w:t>
            </w:r>
            <w:r>
              <w:rPr>
                <w:i/>
              </w:rPr>
              <w:t>l</w:t>
            </w:r>
            <w:r>
              <w:rPr>
                <w:vertAlign w:val="subscript"/>
              </w:rPr>
              <w:t>т</w:t>
            </w:r>
            <w:r>
              <w:t>/</w:t>
            </w:r>
            <w:r>
              <w:rPr>
                <w:i/>
              </w:rPr>
              <w:t>d</w:t>
            </w:r>
            <w:r>
              <w:rPr>
                <w:vertAlign w:val="subscript"/>
              </w:rPr>
              <w:t>п</w:t>
            </w:r>
            <w:r>
              <w:t xml:space="preserve"> = 0,50</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0,92</w:t>
            </w:r>
          </w:p>
        </w:tc>
        <w:tc>
          <w:tcPr>
            <w:tcW w:w="768" w:type="dxa"/>
            <w:vAlign w:val="center"/>
          </w:tcPr>
          <w:p w:rsidR="00162AF5" w:rsidRDefault="00162AF5">
            <w:pPr>
              <w:pStyle w:val="ConsPlusNormal"/>
              <w:jc w:val="center"/>
            </w:pPr>
            <w:r>
              <w:t>0,90</w:t>
            </w:r>
          </w:p>
        </w:tc>
        <w:tc>
          <w:tcPr>
            <w:tcW w:w="769" w:type="dxa"/>
            <w:vAlign w:val="center"/>
          </w:tcPr>
          <w:p w:rsidR="00162AF5" w:rsidRDefault="00162AF5">
            <w:pPr>
              <w:pStyle w:val="ConsPlusNormal"/>
              <w:jc w:val="center"/>
            </w:pPr>
            <w:r>
              <w:t>0,85</w:t>
            </w:r>
          </w:p>
        </w:tc>
        <w:tc>
          <w:tcPr>
            <w:tcW w:w="907"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0,92</w:t>
            </w:r>
          </w:p>
        </w:tc>
        <w:tc>
          <w:tcPr>
            <w:tcW w:w="768" w:type="dxa"/>
            <w:vAlign w:val="center"/>
          </w:tcPr>
          <w:p w:rsidR="00162AF5" w:rsidRDefault="00162AF5">
            <w:pPr>
              <w:pStyle w:val="ConsPlusNormal"/>
              <w:jc w:val="center"/>
            </w:pPr>
            <w:r>
              <w:t>0,90</w:t>
            </w:r>
          </w:p>
        </w:tc>
        <w:tc>
          <w:tcPr>
            <w:tcW w:w="769" w:type="dxa"/>
            <w:vAlign w:val="center"/>
          </w:tcPr>
          <w:p w:rsidR="00162AF5" w:rsidRDefault="00162AF5">
            <w:pPr>
              <w:pStyle w:val="ConsPlusNormal"/>
              <w:jc w:val="center"/>
            </w:pPr>
            <w:r>
              <w:t>0,85</w:t>
            </w:r>
          </w:p>
        </w:tc>
        <w:tc>
          <w:tcPr>
            <w:tcW w:w="907"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0,91</w:t>
            </w:r>
          </w:p>
        </w:tc>
        <w:tc>
          <w:tcPr>
            <w:tcW w:w="768" w:type="dxa"/>
            <w:vAlign w:val="center"/>
          </w:tcPr>
          <w:p w:rsidR="00162AF5" w:rsidRDefault="00162AF5">
            <w:pPr>
              <w:pStyle w:val="ConsPlusNormal"/>
              <w:jc w:val="center"/>
            </w:pPr>
            <w:r>
              <w:t>0,89</w:t>
            </w:r>
          </w:p>
        </w:tc>
        <w:tc>
          <w:tcPr>
            <w:tcW w:w="769" w:type="dxa"/>
            <w:vAlign w:val="center"/>
          </w:tcPr>
          <w:p w:rsidR="00162AF5" w:rsidRDefault="00162AF5">
            <w:pPr>
              <w:pStyle w:val="ConsPlusNormal"/>
              <w:jc w:val="center"/>
            </w:pPr>
            <w:r>
              <w:t>0,84</w:t>
            </w:r>
          </w:p>
        </w:tc>
        <w:tc>
          <w:tcPr>
            <w:tcW w:w="907" w:type="dxa"/>
            <w:vAlign w:val="center"/>
          </w:tcPr>
          <w:p w:rsidR="00162AF5" w:rsidRDefault="00162AF5">
            <w:pPr>
              <w:pStyle w:val="ConsPlusNormal"/>
              <w:jc w:val="center"/>
            </w:pPr>
            <w:r>
              <w:t>0,80</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0,90</w:t>
            </w:r>
          </w:p>
        </w:tc>
        <w:tc>
          <w:tcPr>
            <w:tcW w:w="768" w:type="dxa"/>
            <w:vAlign w:val="center"/>
          </w:tcPr>
          <w:p w:rsidR="00162AF5" w:rsidRDefault="00162AF5">
            <w:pPr>
              <w:pStyle w:val="ConsPlusNormal"/>
              <w:jc w:val="center"/>
            </w:pPr>
            <w:r>
              <w:t>0,87</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0,78</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0,93</w:t>
            </w:r>
          </w:p>
        </w:tc>
        <w:tc>
          <w:tcPr>
            <w:tcW w:w="768" w:type="dxa"/>
            <w:vAlign w:val="center"/>
          </w:tcPr>
          <w:p w:rsidR="00162AF5" w:rsidRDefault="00162AF5">
            <w:pPr>
              <w:pStyle w:val="ConsPlusNormal"/>
              <w:jc w:val="center"/>
            </w:pPr>
            <w:r>
              <w:t>0,91</w:t>
            </w:r>
          </w:p>
        </w:tc>
        <w:tc>
          <w:tcPr>
            <w:tcW w:w="769" w:type="dxa"/>
            <w:vAlign w:val="center"/>
          </w:tcPr>
          <w:p w:rsidR="00162AF5" w:rsidRDefault="00162AF5">
            <w:pPr>
              <w:pStyle w:val="ConsPlusNormal"/>
              <w:jc w:val="center"/>
            </w:pPr>
            <w:r>
              <w:t>0,86</w:t>
            </w:r>
          </w:p>
        </w:tc>
        <w:tc>
          <w:tcPr>
            <w:tcW w:w="907"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0,93</w:t>
            </w:r>
          </w:p>
        </w:tc>
        <w:tc>
          <w:tcPr>
            <w:tcW w:w="768" w:type="dxa"/>
            <w:vAlign w:val="center"/>
          </w:tcPr>
          <w:p w:rsidR="00162AF5" w:rsidRDefault="00162AF5">
            <w:pPr>
              <w:pStyle w:val="ConsPlusNormal"/>
              <w:jc w:val="center"/>
            </w:pPr>
            <w:r>
              <w:t>0,90</w:t>
            </w:r>
          </w:p>
        </w:tc>
        <w:tc>
          <w:tcPr>
            <w:tcW w:w="769" w:type="dxa"/>
            <w:vAlign w:val="center"/>
          </w:tcPr>
          <w:p w:rsidR="00162AF5" w:rsidRDefault="00162AF5">
            <w:pPr>
              <w:pStyle w:val="ConsPlusNormal"/>
              <w:jc w:val="center"/>
            </w:pPr>
            <w:r>
              <w:t>0,86</w:t>
            </w:r>
          </w:p>
        </w:tc>
        <w:tc>
          <w:tcPr>
            <w:tcW w:w="907"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0,92</w:t>
            </w:r>
          </w:p>
        </w:tc>
        <w:tc>
          <w:tcPr>
            <w:tcW w:w="768" w:type="dxa"/>
            <w:vAlign w:val="center"/>
          </w:tcPr>
          <w:p w:rsidR="00162AF5" w:rsidRDefault="00162AF5">
            <w:pPr>
              <w:pStyle w:val="ConsPlusNormal"/>
              <w:jc w:val="center"/>
            </w:pPr>
            <w:r>
              <w:t>0,89</w:t>
            </w:r>
          </w:p>
        </w:tc>
        <w:tc>
          <w:tcPr>
            <w:tcW w:w="769" w:type="dxa"/>
            <w:vAlign w:val="center"/>
          </w:tcPr>
          <w:p w:rsidR="00162AF5" w:rsidRDefault="00162AF5">
            <w:pPr>
              <w:pStyle w:val="ConsPlusNormal"/>
              <w:jc w:val="center"/>
            </w:pPr>
            <w:r>
              <w:t>0,85</w:t>
            </w:r>
          </w:p>
        </w:tc>
        <w:tc>
          <w:tcPr>
            <w:tcW w:w="907" w:type="dxa"/>
            <w:vAlign w:val="center"/>
          </w:tcPr>
          <w:p w:rsidR="00162AF5" w:rsidRDefault="00162AF5">
            <w:pPr>
              <w:pStyle w:val="ConsPlusNormal"/>
              <w:jc w:val="center"/>
            </w:pPr>
            <w:r>
              <w:t>0,80</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0,90</w:t>
            </w:r>
          </w:p>
        </w:tc>
        <w:tc>
          <w:tcPr>
            <w:tcW w:w="768" w:type="dxa"/>
            <w:vAlign w:val="center"/>
          </w:tcPr>
          <w:p w:rsidR="00162AF5" w:rsidRDefault="00162AF5">
            <w:pPr>
              <w:pStyle w:val="ConsPlusNormal"/>
              <w:jc w:val="center"/>
            </w:pPr>
            <w:r>
              <w:t>0,88</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0,94</w:t>
            </w:r>
          </w:p>
        </w:tc>
        <w:tc>
          <w:tcPr>
            <w:tcW w:w="768" w:type="dxa"/>
            <w:vAlign w:val="center"/>
          </w:tcPr>
          <w:p w:rsidR="00162AF5" w:rsidRDefault="00162AF5">
            <w:pPr>
              <w:pStyle w:val="ConsPlusNormal"/>
              <w:jc w:val="center"/>
            </w:pPr>
            <w:r>
              <w:t>0,91</w:t>
            </w:r>
          </w:p>
        </w:tc>
        <w:tc>
          <w:tcPr>
            <w:tcW w:w="769" w:type="dxa"/>
            <w:vAlign w:val="center"/>
          </w:tcPr>
          <w:p w:rsidR="00162AF5" w:rsidRDefault="00162AF5">
            <w:pPr>
              <w:pStyle w:val="ConsPlusNormal"/>
              <w:jc w:val="center"/>
            </w:pPr>
            <w:r>
              <w:t>0,87</w:t>
            </w:r>
          </w:p>
        </w:tc>
        <w:tc>
          <w:tcPr>
            <w:tcW w:w="907" w:type="dxa"/>
            <w:vAlign w:val="center"/>
          </w:tcPr>
          <w:p w:rsidR="00162AF5" w:rsidRDefault="00162AF5">
            <w:pPr>
              <w:pStyle w:val="ConsPlusNormal"/>
              <w:jc w:val="center"/>
            </w:pPr>
            <w:r>
              <w:t>0,82</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0,93</w:t>
            </w:r>
          </w:p>
        </w:tc>
        <w:tc>
          <w:tcPr>
            <w:tcW w:w="768" w:type="dxa"/>
            <w:vAlign w:val="center"/>
          </w:tcPr>
          <w:p w:rsidR="00162AF5" w:rsidRDefault="00162AF5">
            <w:pPr>
              <w:pStyle w:val="ConsPlusNormal"/>
              <w:jc w:val="center"/>
            </w:pPr>
            <w:r>
              <w:t>0,91</w:t>
            </w:r>
          </w:p>
        </w:tc>
        <w:tc>
          <w:tcPr>
            <w:tcW w:w="769" w:type="dxa"/>
            <w:vAlign w:val="center"/>
          </w:tcPr>
          <w:p w:rsidR="00162AF5" w:rsidRDefault="00162AF5">
            <w:pPr>
              <w:pStyle w:val="ConsPlusNormal"/>
              <w:jc w:val="center"/>
            </w:pPr>
            <w:r>
              <w:t>0,86</w:t>
            </w:r>
          </w:p>
        </w:tc>
        <w:tc>
          <w:tcPr>
            <w:tcW w:w="907" w:type="dxa"/>
            <w:vAlign w:val="center"/>
          </w:tcPr>
          <w:p w:rsidR="00162AF5" w:rsidRDefault="00162AF5">
            <w:pPr>
              <w:pStyle w:val="ConsPlusNormal"/>
              <w:jc w:val="center"/>
            </w:pPr>
            <w:r>
              <w:t>0,82</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0,92</w:t>
            </w:r>
          </w:p>
        </w:tc>
        <w:tc>
          <w:tcPr>
            <w:tcW w:w="768" w:type="dxa"/>
            <w:vAlign w:val="center"/>
          </w:tcPr>
          <w:p w:rsidR="00162AF5" w:rsidRDefault="00162AF5">
            <w:pPr>
              <w:pStyle w:val="ConsPlusNormal"/>
              <w:jc w:val="center"/>
            </w:pPr>
            <w:r>
              <w:t>0,90</w:t>
            </w:r>
          </w:p>
        </w:tc>
        <w:tc>
          <w:tcPr>
            <w:tcW w:w="769" w:type="dxa"/>
            <w:vAlign w:val="center"/>
          </w:tcPr>
          <w:p w:rsidR="00162AF5" w:rsidRDefault="00162AF5">
            <w:pPr>
              <w:pStyle w:val="ConsPlusNormal"/>
              <w:jc w:val="center"/>
            </w:pPr>
            <w:r>
              <w:t>0,85</w:t>
            </w:r>
          </w:p>
        </w:tc>
        <w:tc>
          <w:tcPr>
            <w:tcW w:w="907"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0,91</w:t>
            </w:r>
          </w:p>
        </w:tc>
        <w:tc>
          <w:tcPr>
            <w:tcW w:w="768" w:type="dxa"/>
            <w:vAlign w:val="center"/>
          </w:tcPr>
          <w:p w:rsidR="00162AF5" w:rsidRDefault="00162AF5">
            <w:pPr>
              <w:pStyle w:val="ConsPlusNormal"/>
              <w:jc w:val="center"/>
            </w:pPr>
            <w:r>
              <w:t>0,89</w:t>
            </w:r>
          </w:p>
        </w:tc>
        <w:tc>
          <w:tcPr>
            <w:tcW w:w="769" w:type="dxa"/>
            <w:vAlign w:val="center"/>
          </w:tcPr>
          <w:p w:rsidR="00162AF5" w:rsidRDefault="00162AF5">
            <w:pPr>
              <w:pStyle w:val="ConsPlusNormal"/>
              <w:jc w:val="center"/>
            </w:pPr>
            <w:r>
              <w:t>0,84</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0,94</w:t>
            </w:r>
          </w:p>
        </w:tc>
        <w:tc>
          <w:tcPr>
            <w:tcW w:w="768" w:type="dxa"/>
            <w:vAlign w:val="center"/>
          </w:tcPr>
          <w:p w:rsidR="00162AF5" w:rsidRDefault="00162AF5">
            <w:pPr>
              <w:pStyle w:val="ConsPlusNormal"/>
              <w:jc w:val="center"/>
            </w:pPr>
            <w:r>
              <w:t>0,92</w:t>
            </w:r>
          </w:p>
        </w:tc>
        <w:tc>
          <w:tcPr>
            <w:tcW w:w="769" w:type="dxa"/>
            <w:vAlign w:val="center"/>
          </w:tcPr>
          <w:p w:rsidR="00162AF5" w:rsidRDefault="00162AF5">
            <w:pPr>
              <w:pStyle w:val="ConsPlusNormal"/>
              <w:jc w:val="center"/>
            </w:pPr>
            <w:r>
              <w:t>0,87</w:t>
            </w:r>
          </w:p>
        </w:tc>
        <w:tc>
          <w:tcPr>
            <w:tcW w:w="907" w:type="dxa"/>
            <w:vAlign w:val="center"/>
          </w:tcPr>
          <w:p w:rsidR="00162AF5" w:rsidRDefault="00162AF5">
            <w:pPr>
              <w:pStyle w:val="ConsPlusNormal"/>
              <w:jc w:val="center"/>
            </w:pPr>
            <w:r>
              <w:t>0,83</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0,94</w:t>
            </w:r>
          </w:p>
        </w:tc>
        <w:tc>
          <w:tcPr>
            <w:tcW w:w="768" w:type="dxa"/>
            <w:vAlign w:val="center"/>
          </w:tcPr>
          <w:p w:rsidR="00162AF5" w:rsidRDefault="00162AF5">
            <w:pPr>
              <w:pStyle w:val="ConsPlusNormal"/>
              <w:jc w:val="center"/>
            </w:pPr>
            <w:r>
              <w:t>0,92</w:t>
            </w:r>
          </w:p>
        </w:tc>
        <w:tc>
          <w:tcPr>
            <w:tcW w:w="769" w:type="dxa"/>
            <w:vAlign w:val="center"/>
          </w:tcPr>
          <w:p w:rsidR="00162AF5" w:rsidRDefault="00162AF5">
            <w:pPr>
              <w:pStyle w:val="ConsPlusNormal"/>
              <w:jc w:val="center"/>
            </w:pPr>
            <w:r>
              <w:t>0,87</w:t>
            </w:r>
          </w:p>
        </w:tc>
        <w:tc>
          <w:tcPr>
            <w:tcW w:w="907" w:type="dxa"/>
            <w:vAlign w:val="center"/>
          </w:tcPr>
          <w:p w:rsidR="00162AF5" w:rsidRDefault="00162AF5">
            <w:pPr>
              <w:pStyle w:val="ConsPlusNormal"/>
              <w:jc w:val="center"/>
            </w:pPr>
            <w:r>
              <w:t>0,82</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0,93</w:t>
            </w:r>
          </w:p>
        </w:tc>
        <w:tc>
          <w:tcPr>
            <w:tcW w:w="768" w:type="dxa"/>
            <w:vAlign w:val="center"/>
          </w:tcPr>
          <w:p w:rsidR="00162AF5" w:rsidRDefault="00162AF5">
            <w:pPr>
              <w:pStyle w:val="ConsPlusNormal"/>
              <w:jc w:val="center"/>
            </w:pPr>
            <w:r>
              <w:t>0,91</w:t>
            </w:r>
          </w:p>
        </w:tc>
        <w:tc>
          <w:tcPr>
            <w:tcW w:w="769" w:type="dxa"/>
            <w:vAlign w:val="center"/>
          </w:tcPr>
          <w:p w:rsidR="00162AF5" w:rsidRDefault="00162AF5">
            <w:pPr>
              <w:pStyle w:val="ConsPlusNormal"/>
              <w:jc w:val="center"/>
            </w:pPr>
            <w:r>
              <w:t>0,86</w:t>
            </w:r>
          </w:p>
        </w:tc>
        <w:tc>
          <w:tcPr>
            <w:tcW w:w="907"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0,65</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0,92</w:t>
            </w:r>
          </w:p>
        </w:tc>
        <w:tc>
          <w:tcPr>
            <w:tcW w:w="768" w:type="dxa"/>
            <w:vAlign w:val="center"/>
          </w:tcPr>
          <w:p w:rsidR="00162AF5" w:rsidRDefault="00162AF5">
            <w:pPr>
              <w:pStyle w:val="ConsPlusNormal"/>
              <w:jc w:val="center"/>
            </w:pPr>
            <w:r>
              <w:t>0,89</w:t>
            </w:r>
          </w:p>
        </w:tc>
        <w:tc>
          <w:tcPr>
            <w:tcW w:w="769" w:type="dxa"/>
            <w:vAlign w:val="center"/>
          </w:tcPr>
          <w:p w:rsidR="00162AF5" w:rsidRDefault="00162AF5">
            <w:pPr>
              <w:pStyle w:val="ConsPlusNormal"/>
              <w:jc w:val="center"/>
            </w:pPr>
            <w:r>
              <w:t>0,85</w:t>
            </w:r>
          </w:p>
        </w:tc>
        <w:tc>
          <w:tcPr>
            <w:tcW w:w="907" w:type="dxa"/>
            <w:vAlign w:val="center"/>
          </w:tcPr>
          <w:p w:rsidR="00162AF5" w:rsidRDefault="00162AF5">
            <w:pPr>
              <w:pStyle w:val="ConsPlusNormal"/>
              <w:jc w:val="center"/>
            </w:pPr>
            <w:r>
              <w:t>0,80</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0,92</w:t>
            </w:r>
          </w:p>
        </w:tc>
        <w:tc>
          <w:tcPr>
            <w:tcW w:w="768" w:type="dxa"/>
            <w:vAlign w:val="center"/>
          </w:tcPr>
          <w:p w:rsidR="00162AF5" w:rsidRDefault="00162AF5">
            <w:pPr>
              <w:pStyle w:val="ConsPlusNormal"/>
              <w:jc w:val="center"/>
            </w:pPr>
            <w:r>
              <w:t>0,89</w:t>
            </w:r>
          </w:p>
        </w:tc>
        <w:tc>
          <w:tcPr>
            <w:tcW w:w="769" w:type="dxa"/>
            <w:vAlign w:val="center"/>
          </w:tcPr>
          <w:p w:rsidR="00162AF5" w:rsidRDefault="00162AF5">
            <w:pPr>
              <w:pStyle w:val="ConsPlusNormal"/>
              <w:jc w:val="center"/>
            </w:pPr>
            <w:r>
              <w:t>0,85</w:t>
            </w:r>
          </w:p>
        </w:tc>
        <w:tc>
          <w:tcPr>
            <w:tcW w:w="907" w:type="dxa"/>
            <w:vAlign w:val="center"/>
          </w:tcPr>
          <w:p w:rsidR="00162AF5" w:rsidRDefault="00162AF5">
            <w:pPr>
              <w:pStyle w:val="ConsPlusNormal"/>
              <w:jc w:val="center"/>
            </w:pPr>
            <w:r>
              <w:t>0,80</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0,91</w:t>
            </w:r>
          </w:p>
        </w:tc>
        <w:tc>
          <w:tcPr>
            <w:tcW w:w="768" w:type="dxa"/>
            <w:vAlign w:val="center"/>
          </w:tcPr>
          <w:p w:rsidR="00162AF5" w:rsidRDefault="00162AF5">
            <w:pPr>
              <w:pStyle w:val="ConsPlusNormal"/>
              <w:jc w:val="center"/>
            </w:pPr>
            <w:r>
              <w:t>0,89</w:t>
            </w:r>
          </w:p>
        </w:tc>
        <w:tc>
          <w:tcPr>
            <w:tcW w:w="769" w:type="dxa"/>
            <w:vAlign w:val="center"/>
          </w:tcPr>
          <w:p w:rsidR="00162AF5" w:rsidRDefault="00162AF5">
            <w:pPr>
              <w:pStyle w:val="ConsPlusNormal"/>
              <w:jc w:val="center"/>
            </w:pPr>
            <w:r>
              <w:t>0,84</w:t>
            </w:r>
          </w:p>
        </w:tc>
        <w:tc>
          <w:tcPr>
            <w:tcW w:w="907" w:type="dxa"/>
            <w:vAlign w:val="center"/>
          </w:tcPr>
          <w:p w:rsidR="00162AF5" w:rsidRDefault="00162AF5">
            <w:pPr>
              <w:pStyle w:val="ConsPlusNormal"/>
              <w:jc w:val="center"/>
            </w:pPr>
            <w:r>
              <w:t>0,80</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0,90</w:t>
            </w:r>
          </w:p>
        </w:tc>
        <w:tc>
          <w:tcPr>
            <w:tcW w:w="768" w:type="dxa"/>
            <w:vAlign w:val="center"/>
          </w:tcPr>
          <w:p w:rsidR="00162AF5" w:rsidRDefault="00162AF5">
            <w:pPr>
              <w:pStyle w:val="ConsPlusNormal"/>
              <w:jc w:val="center"/>
            </w:pPr>
            <w:r>
              <w:t>0,88</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0,89</w:t>
            </w:r>
          </w:p>
        </w:tc>
        <w:tc>
          <w:tcPr>
            <w:tcW w:w="768" w:type="dxa"/>
            <w:vAlign w:val="center"/>
          </w:tcPr>
          <w:p w:rsidR="00162AF5" w:rsidRDefault="00162AF5">
            <w:pPr>
              <w:pStyle w:val="ConsPlusNormal"/>
              <w:jc w:val="center"/>
            </w:pPr>
            <w:r>
              <w:t>0,87</w:t>
            </w:r>
          </w:p>
        </w:tc>
        <w:tc>
          <w:tcPr>
            <w:tcW w:w="769" w:type="dxa"/>
            <w:vAlign w:val="center"/>
          </w:tcPr>
          <w:p w:rsidR="00162AF5" w:rsidRDefault="00162AF5">
            <w:pPr>
              <w:pStyle w:val="ConsPlusNormal"/>
              <w:jc w:val="center"/>
            </w:pPr>
            <w:r>
              <w:t>0,82</w:t>
            </w:r>
          </w:p>
        </w:tc>
        <w:tc>
          <w:tcPr>
            <w:tcW w:w="907" w:type="dxa"/>
            <w:vAlign w:val="center"/>
          </w:tcPr>
          <w:p w:rsidR="00162AF5" w:rsidRDefault="00162AF5">
            <w:pPr>
              <w:pStyle w:val="ConsPlusNormal"/>
              <w:jc w:val="center"/>
            </w:pPr>
            <w:r>
              <w:t>0,77</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0,92</w:t>
            </w:r>
          </w:p>
        </w:tc>
        <w:tc>
          <w:tcPr>
            <w:tcW w:w="768" w:type="dxa"/>
            <w:vAlign w:val="center"/>
          </w:tcPr>
          <w:p w:rsidR="00162AF5" w:rsidRDefault="00162AF5">
            <w:pPr>
              <w:pStyle w:val="ConsPlusNormal"/>
              <w:jc w:val="center"/>
            </w:pPr>
            <w:r>
              <w:t>0,90</w:t>
            </w:r>
          </w:p>
        </w:tc>
        <w:tc>
          <w:tcPr>
            <w:tcW w:w="769" w:type="dxa"/>
            <w:vAlign w:val="center"/>
          </w:tcPr>
          <w:p w:rsidR="00162AF5" w:rsidRDefault="00162AF5">
            <w:pPr>
              <w:pStyle w:val="ConsPlusNormal"/>
              <w:jc w:val="center"/>
            </w:pPr>
            <w:r>
              <w:t>0,85</w:t>
            </w:r>
          </w:p>
        </w:tc>
        <w:tc>
          <w:tcPr>
            <w:tcW w:w="907"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0,92</w:t>
            </w:r>
          </w:p>
        </w:tc>
        <w:tc>
          <w:tcPr>
            <w:tcW w:w="768" w:type="dxa"/>
            <w:vAlign w:val="center"/>
          </w:tcPr>
          <w:p w:rsidR="00162AF5" w:rsidRDefault="00162AF5">
            <w:pPr>
              <w:pStyle w:val="ConsPlusNormal"/>
              <w:jc w:val="center"/>
            </w:pPr>
            <w:r>
              <w:t>0,90</w:t>
            </w:r>
          </w:p>
        </w:tc>
        <w:tc>
          <w:tcPr>
            <w:tcW w:w="769" w:type="dxa"/>
            <w:vAlign w:val="center"/>
          </w:tcPr>
          <w:p w:rsidR="00162AF5" w:rsidRDefault="00162AF5">
            <w:pPr>
              <w:pStyle w:val="ConsPlusNormal"/>
              <w:jc w:val="center"/>
            </w:pPr>
            <w:r>
              <w:t>0,85</w:t>
            </w:r>
          </w:p>
        </w:tc>
        <w:tc>
          <w:tcPr>
            <w:tcW w:w="907" w:type="dxa"/>
            <w:vAlign w:val="center"/>
          </w:tcPr>
          <w:p w:rsidR="00162AF5" w:rsidRDefault="00162AF5">
            <w:pPr>
              <w:pStyle w:val="ConsPlusNormal"/>
              <w:jc w:val="center"/>
            </w:pPr>
            <w:r>
              <w:t>0,80</w:t>
            </w:r>
          </w:p>
        </w:tc>
      </w:tr>
      <w:tr w:rsidR="00162AF5">
        <w:tc>
          <w:tcPr>
            <w:tcW w:w="1644" w:type="dxa"/>
            <w:vAlign w:val="center"/>
          </w:tcPr>
          <w:p w:rsidR="00162AF5" w:rsidRDefault="00162AF5">
            <w:pPr>
              <w:pStyle w:val="ConsPlusNormal"/>
              <w:jc w:val="center"/>
            </w:pPr>
            <w:r>
              <w:lastRenderedPageBreak/>
              <w:t>0,60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0,91</w:t>
            </w:r>
          </w:p>
        </w:tc>
        <w:tc>
          <w:tcPr>
            <w:tcW w:w="768" w:type="dxa"/>
            <w:vAlign w:val="center"/>
          </w:tcPr>
          <w:p w:rsidR="00162AF5" w:rsidRDefault="00162AF5">
            <w:pPr>
              <w:pStyle w:val="ConsPlusNormal"/>
              <w:jc w:val="center"/>
            </w:pPr>
            <w:r>
              <w:t>0,89</w:t>
            </w:r>
          </w:p>
        </w:tc>
        <w:tc>
          <w:tcPr>
            <w:tcW w:w="769" w:type="dxa"/>
            <w:vAlign w:val="center"/>
          </w:tcPr>
          <w:p w:rsidR="00162AF5" w:rsidRDefault="00162AF5">
            <w:pPr>
              <w:pStyle w:val="ConsPlusNormal"/>
              <w:jc w:val="center"/>
            </w:pPr>
            <w:r>
              <w:t>0,84</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0,90</w:t>
            </w:r>
          </w:p>
        </w:tc>
        <w:tc>
          <w:tcPr>
            <w:tcW w:w="768" w:type="dxa"/>
            <w:vAlign w:val="center"/>
          </w:tcPr>
          <w:p w:rsidR="00162AF5" w:rsidRDefault="00162AF5">
            <w:pPr>
              <w:pStyle w:val="ConsPlusNormal"/>
              <w:jc w:val="center"/>
            </w:pPr>
            <w:r>
              <w:t>0,87</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0,78</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0,93</w:t>
            </w:r>
          </w:p>
        </w:tc>
        <w:tc>
          <w:tcPr>
            <w:tcW w:w="768" w:type="dxa"/>
            <w:vAlign w:val="center"/>
          </w:tcPr>
          <w:p w:rsidR="00162AF5" w:rsidRDefault="00162AF5">
            <w:pPr>
              <w:pStyle w:val="ConsPlusNormal"/>
              <w:jc w:val="center"/>
            </w:pPr>
            <w:r>
              <w:t>0,91</w:t>
            </w:r>
          </w:p>
        </w:tc>
        <w:tc>
          <w:tcPr>
            <w:tcW w:w="769" w:type="dxa"/>
            <w:vAlign w:val="center"/>
          </w:tcPr>
          <w:p w:rsidR="00162AF5" w:rsidRDefault="00162AF5">
            <w:pPr>
              <w:pStyle w:val="ConsPlusNormal"/>
              <w:jc w:val="center"/>
            </w:pPr>
            <w:r>
              <w:t>0,86</w:t>
            </w:r>
          </w:p>
        </w:tc>
        <w:tc>
          <w:tcPr>
            <w:tcW w:w="907"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0,93</w:t>
            </w:r>
          </w:p>
        </w:tc>
        <w:tc>
          <w:tcPr>
            <w:tcW w:w="768" w:type="dxa"/>
            <w:vAlign w:val="center"/>
          </w:tcPr>
          <w:p w:rsidR="00162AF5" w:rsidRDefault="00162AF5">
            <w:pPr>
              <w:pStyle w:val="ConsPlusNormal"/>
              <w:jc w:val="center"/>
            </w:pPr>
            <w:r>
              <w:t>0,90</w:t>
            </w:r>
          </w:p>
        </w:tc>
        <w:tc>
          <w:tcPr>
            <w:tcW w:w="769" w:type="dxa"/>
            <w:vAlign w:val="center"/>
          </w:tcPr>
          <w:p w:rsidR="00162AF5" w:rsidRDefault="00162AF5">
            <w:pPr>
              <w:pStyle w:val="ConsPlusNormal"/>
              <w:jc w:val="center"/>
            </w:pPr>
            <w:r>
              <w:t>0,86</w:t>
            </w:r>
          </w:p>
        </w:tc>
        <w:tc>
          <w:tcPr>
            <w:tcW w:w="907"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0,92</w:t>
            </w:r>
          </w:p>
        </w:tc>
        <w:tc>
          <w:tcPr>
            <w:tcW w:w="768" w:type="dxa"/>
            <w:vAlign w:val="center"/>
          </w:tcPr>
          <w:p w:rsidR="00162AF5" w:rsidRDefault="00162AF5">
            <w:pPr>
              <w:pStyle w:val="ConsPlusNormal"/>
              <w:jc w:val="center"/>
            </w:pPr>
            <w:r>
              <w:t>0,89</w:t>
            </w:r>
          </w:p>
        </w:tc>
        <w:tc>
          <w:tcPr>
            <w:tcW w:w="769" w:type="dxa"/>
            <w:vAlign w:val="center"/>
          </w:tcPr>
          <w:p w:rsidR="00162AF5" w:rsidRDefault="00162AF5">
            <w:pPr>
              <w:pStyle w:val="ConsPlusNormal"/>
              <w:jc w:val="center"/>
            </w:pPr>
            <w:r>
              <w:t>0,85</w:t>
            </w:r>
          </w:p>
        </w:tc>
        <w:tc>
          <w:tcPr>
            <w:tcW w:w="907" w:type="dxa"/>
            <w:vAlign w:val="center"/>
          </w:tcPr>
          <w:p w:rsidR="00162AF5" w:rsidRDefault="00162AF5">
            <w:pPr>
              <w:pStyle w:val="ConsPlusNormal"/>
              <w:jc w:val="center"/>
            </w:pPr>
            <w:r>
              <w:t>0,80</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0,90</w:t>
            </w:r>
          </w:p>
        </w:tc>
        <w:tc>
          <w:tcPr>
            <w:tcW w:w="768" w:type="dxa"/>
            <w:vAlign w:val="center"/>
          </w:tcPr>
          <w:p w:rsidR="00162AF5" w:rsidRDefault="00162AF5">
            <w:pPr>
              <w:pStyle w:val="ConsPlusNormal"/>
              <w:jc w:val="center"/>
            </w:pPr>
            <w:r>
              <w:t>0,88</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0,94</w:t>
            </w:r>
          </w:p>
        </w:tc>
        <w:tc>
          <w:tcPr>
            <w:tcW w:w="768" w:type="dxa"/>
            <w:vAlign w:val="center"/>
          </w:tcPr>
          <w:p w:rsidR="00162AF5" w:rsidRDefault="00162AF5">
            <w:pPr>
              <w:pStyle w:val="ConsPlusNormal"/>
              <w:jc w:val="center"/>
            </w:pPr>
            <w:r>
              <w:t>0,91</w:t>
            </w:r>
          </w:p>
        </w:tc>
        <w:tc>
          <w:tcPr>
            <w:tcW w:w="769" w:type="dxa"/>
            <w:vAlign w:val="center"/>
          </w:tcPr>
          <w:p w:rsidR="00162AF5" w:rsidRDefault="00162AF5">
            <w:pPr>
              <w:pStyle w:val="ConsPlusNormal"/>
              <w:jc w:val="center"/>
            </w:pPr>
            <w:r>
              <w:t>0,87</w:t>
            </w:r>
          </w:p>
        </w:tc>
        <w:tc>
          <w:tcPr>
            <w:tcW w:w="907" w:type="dxa"/>
            <w:vAlign w:val="center"/>
          </w:tcPr>
          <w:p w:rsidR="00162AF5" w:rsidRDefault="00162AF5">
            <w:pPr>
              <w:pStyle w:val="ConsPlusNormal"/>
              <w:jc w:val="center"/>
            </w:pPr>
            <w:r>
              <w:t>0,82</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0,93</w:t>
            </w:r>
          </w:p>
        </w:tc>
        <w:tc>
          <w:tcPr>
            <w:tcW w:w="768" w:type="dxa"/>
            <w:vAlign w:val="center"/>
          </w:tcPr>
          <w:p w:rsidR="00162AF5" w:rsidRDefault="00162AF5">
            <w:pPr>
              <w:pStyle w:val="ConsPlusNormal"/>
              <w:jc w:val="center"/>
            </w:pPr>
            <w:r>
              <w:t>0,91</w:t>
            </w:r>
          </w:p>
        </w:tc>
        <w:tc>
          <w:tcPr>
            <w:tcW w:w="769" w:type="dxa"/>
            <w:vAlign w:val="center"/>
          </w:tcPr>
          <w:p w:rsidR="00162AF5" w:rsidRDefault="00162AF5">
            <w:pPr>
              <w:pStyle w:val="ConsPlusNormal"/>
              <w:jc w:val="center"/>
            </w:pPr>
            <w:r>
              <w:t>0,86</w:t>
            </w:r>
          </w:p>
        </w:tc>
        <w:tc>
          <w:tcPr>
            <w:tcW w:w="907" w:type="dxa"/>
            <w:vAlign w:val="center"/>
          </w:tcPr>
          <w:p w:rsidR="00162AF5" w:rsidRDefault="00162AF5">
            <w:pPr>
              <w:pStyle w:val="ConsPlusNormal"/>
              <w:jc w:val="center"/>
            </w:pPr>
            <w:r>
              <w:t>0,82</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0,92</w:t>
            </w:r>
          </w:p>
        </w:tc>
        <w:tc>
          <w:tcPr>
            <w:tcW w:w="768" w:type="dxa"/>
            <w:vAlign w:val="center"/>
          </w:tcPr>
          <w:p w:rsidR="00162AF5" w:rsidRDefault="00162AF5">
            <w:pPr>
              <w:pStyle w:val="ConsPlusNormal"/>
              <w:jc w:val="center"/>
            </w:pPr>
            <w:r>
              <w:t>0,90</w:t>
            </w:r>
          </w:p>
        </w:tc>
        <w:tc>
          <w:tcPr>
            <w:tcW w:w="769" w:type="dxa"/>
            <w:vAlign w:val="center"/>
          </w:tcPr>
          <w:p w:rsidR="00162AF5" w:rsidRDefault="00162AF5">
            <w:pPr>
              <w:pStyle w:val="ConsPlusNormal"/>
              <w:jc w:val="center"/>
            </w:pPr>
            <w:r>
              <w:t>0,85</w:t>
            </w:r>
          </w:p>
        </w:tc>
        <w:tc>
          <w:tcPr>
            <w:tcW w:w="907"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0,60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0,91</w:t>
            </w:r>
          </w:p>
        </w:tc>
        <w:tc>
          <w:tcPr>
            <w:tcW w:w="768" w:type="dxa"/>
            <w:vAlign w:val="center"/>
          </w:tcPr>
          <w:p w:rsidR="00162AF5" w:rsidRDefault="00162AF5">
            <w:pPr>
              <w:pStyle w:val="ConsPlusNormal"/>
              <w:jc w:val="center"/>
            </w:pPr>
            <w:r>
              <w:t>0,89</w:t>
            </w:r>
          </w:p>
        </w:tc>
        <w:tc>
          <w:tcPr>
            <w:tcW w:w="769" w:type="dxa"/>
            <w:vAlign w:val="center"/>
          </w:tcPr>
          <w:p w:rsidR="00162AF5" w:rsidRDefault="00162AF5">
            <w:pPr>
              <w:pStyle w:val="ConsPlusNormal"/>
              <w:jc w:val="center"/>
            </w:pPr>
            <w:r>
              <w:t>0,84</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0,90</w:t>
            </w:r>
          </w:p>
        </w:tc>
        <w:tc>
          <w:tcPr>
            <w:tcW w:w="768" w:type="dxa"/>
            <w:vAlign w:val="center"/>
          </w:tcPr>
          <w:p w:rsidR="00162AF5" w:rsidRDefault="00162AF5">
            <w:pPr>
              <w:pStyle w:val="ConsPlusNormal"/>
              <w:jc w:val="center"/>
            </w:pPr>
            <w:r>
              <w:t>0,88</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0,90</w:t>
            </w:r>
          </w:p>
        </w:tc>
        <w:tc>
          <w:tcPr>
            <w:tcW w:w="768" w:type="dxa"/>
            <w:vAlign w:val="center"/>
          </w:tcPr>
          <w:p w:rsidR="00162AF5" w:rsidRDefault="00162AF5">
            <w:pPr>
              <w:pStyle w:val="ConsPlusNormal"/>
              <w:jc w:val="center"/>
            </w:pPr>
            <w:r>
              <w:t>0,88</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0,78</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0,89</w:t>
            </w:r>
          </w:p>
        </w:tc>
        <w:tc>
          <w:tcPr>
            <w:tcW w:w="768" w:type="dxa"/>
            <w:vAlign w:val="center"/>
          </w:tcPr>
          <w:p w:rsidR="00162AF5" w:rsidRDefault="00162AF5">
            <w:pPr>
              <w:pStyle w:val="ConsPlusNormal"/>
              <w:jc w:val="center"/>
            </w:pPr>
            <w:r>
              <w:t>0,87</w:t>
            </w:r>
          </w:p>
        </w:tc>
        <w:tc>
          <w:tcPr>
            <w:tcW w:w="769" w:type="dxa"/>
            <w:vAlign w:val="center"/>
          </w:tcPr>
          <w:p w:rsidR="00162AF5" w:rsidRDefault="00162AF5">
            <w:pPr>
              <w:pStyle w:val="ConsPlusNormal"/>
              <w:jc w:val="center"/>
            </w:pPr>
            <w:r>
              <w:t>0,82</w:t>
            </w:r>
          </w:p>
        </w:tc>
        <w:tc>
          <w:tcPr>
            <w:tcW w:w="907" w:type="dxa"/>
            <w:vAlign w:val="center"/>
          </w:tcPr>
          <w:p w:rsidR="00162AF5" w:rsidRDefault="00162AF5">
            <w:pPr>
              <w:pStyle w:val="ConsPlusNormal"/>
              <w:jc w:val="center"/>
            </w:pPr>
            <w:r>
              <w:t>0,77</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0,87</w:t>
            </w:r>
          </w:p>
        </w:tc>
        <w:tc>
          <w:tcPr>
            <w:tcW w:w="768" w:type="dxa"/>
            <w:vAlign w:val="center"/>
          </w:tcPr>
          <w:p w:rsidR="00162AF5" w:rsidRDefault="00162AF5">
            <w:pPr>
              <w:pStyle w:val="ConsPlusNormal"/>
              <w:jc w:val="center"/>
            </w:pPr>
            <w:r>
              <w:t>0,85</w:t>
            </w:r>
          </w:p>
        </w:tc>
        <w:tc>
          <w:tcPr>
            <w:tcW w:w="769" w:type="dxa"/>
            <w:vAlign w:val="center"/>
          </w:tcPr>
          <w:p w:rsidR="00162AF5" w:rsidRDefault="00162AF5">
            <w:pPr>
              <w:pStyle w:val="ConsPlusNormal"/>
              <w:jc w:val="center"/>
            </w:pPr>
            <w:r>
              <w:t>0,80</w:t>
            </w:r>
          </w:p>
        </w:tc>
        <w:tc>
          <w:tcPr>
            <w:tcW w:w="907" w:type="dxa"/>
            <w:vAlign w:val="center"/>
          </w:tcPr>
          <w:p w:rsidR="00162AF5" w:rsidRDefault="00162AF5">
            <w:pPr>
              <w:pStyle w:val="ConsPlusNormal"/>
              <w:jc w:val="center"/>
            </w:pPr>
            <w:r>
              <w:t>0,76</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0,91</w:t>
            </w:r>
          </w:p>
        </w:tc>
        <w:tc>
          <w:tcPr>
            <w:tcW w:w="768" w:type="dxa"/>
            <w:vAlign w:val="center"/>
          </w:tcPr>
          <w:p w:rsidR="00162AF5" w:rsidRDefault="00162AF5">
            <w:pPr>
              <w:pStyle w:val="ConsPlusNormal"/>
              <w:jc w:val="center"/>
            </w:pPr>
            <w:r>
              <w:t>0,89</w:t>
            </w:r>
          </w:p>
        </w:tc>
        <w:tc>
          <w:tcPr>
            <w:tcW w:w="769" w:type="dxa"/>
            <w:vAlign w:val="center"/>
          </w:tcPr>
          <w:p w:rsidR="00162AF5" w:rsidRDefault="00162AF5">
            <w:pPr>
              <w:pStyle w:val="ConsPlusNormal"/>
              <w:jc w:val="center"/>
            </w:pPr>
            <w:r>
              <w:t>0,84</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0,91</w:t>
            </w:r>
          </w:p>
        </w:tc>
        <w:tc>
          <w:tcPr>
            <w:tcW w:w="768" w:type="dxa"/>
            <w:vAlign w:val="center"/>
          </w:tcPr>
          <w:p w:rsidR="00162AF5" w:rsidRDefault="00162AF5">
            <w:pPr>
              <w:pStyle w:val="ConsPlusNormal"/>
              <w:jc w:val="center"/>
            </w:pPr>
            <w:r>
              <w:t>0,88</w:t>
            </w:r>
          </w:p>
        </w:tc>
        <w:tc>
          <w:tcPr>
            <w:tcW w:w="769" w:type="dxa"/>
            <w:vAlign w:val="center"/>
          </w:tcPr>
          <w:p w:rsidR="00162AF5" w:rsidRDefault="00162AF5">
            <w:pPr>
              <w:pStyle w:val="ConsPlusNormal"/>
              <w:jc w:val="center"/>
            </w:pPr>
            <w:r>
              <w:t>0,84</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0,90</w:t>
            </w:r>
          </w:p>
        </w:tc>
        <w:tc>
          <w:tcPr>
            <w:tcW w:w="768" w:type="dxa"/>
            <w:vAlign w:val="center"/>
          </w:tcPr>
          <w:p w:rsidR="00162AF5" w:rsidRDefault="00162AF5">
            <w:pPr>
              <w:pStyle w:val="ConsPlusNormal"/>
              <w:jc w:val="center"/>
            </w:pPr>
            <w:r>
              <w:t>0,87</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0,78</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0,88</w:t>
            </w:r>
          </w:p>
        </w:tc>
        <w:tc>
          <w:tcPr>
            <w:tcW w:w="768" w:type="dxa"/>
            <w:vAlign w:val="center"/>
          </w:tcPr>
          <w:p w:rsidR="00162AF5" w:rsidRDefault="00162AF5">
            <w:pPr>
              <w:pStyle w:val="ConsPlusNormal"/>
              <w:jc w:val="center"/>
            </w:pPr>
            <w:r>
              <w:t>0,86</w:t>
            </w:r>
          </w:p>
        </w:tc>
        <w:tc>
          <w:tcPr>
            <w:tcW w:w="769" w:type="dxa"/>
            <w:vAlign w:val="center"/>
          </w:tcPr>
          <w:p w:rsidR="00162AF5" w:rsidRDefault="00162AF5">
            <w:pPr>
              <w:pStyle w:val="ConsPlusNormal"/>
              <w:jc w:val="center"/>
            </w:pPr>
            <w:r>
              <w:t>0,81</w:t>
            </w:r>
          </w:p>
        </w:tc>
        <w:tc>
          <w:tcPr>
            <w:tcW w:w="907" w:type="dxa"/>
            <w:vAlign w:val="center"/>
          </w:tcPr>
          <w:p w:rsidR="00162AF5" w:rsidRDefault="00162AF5">
            <w:pPr>
              <w:pStyle w:val="ConsPlusNormal"/>
              <w:jc w:val="center"/>
            </w:pPr>
            <w:r>
              <w:t>0,77</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0,92</w:t>
            </w:r>
          </w:p>
        </w:tc>
        <w:tc>
          <w:tcPr>
            <w:tcW w:w="768" w:type="dxa"/>
            <w:vAlign w:val="center"/>
          </w:tcPr>
          <w:p w:rsidR="00162AF5" w:rsidRDefault="00162AF5">
            <w:pPr>
              <w:pStyle w:val="ConsPlusNormal"/>
              <w:jc w:val="center"/>
            </w:pPr>
            <w:r>
              <w:t>0,89</w:t>
            </w:r>
          </w:p>
        </w:tc>
        <w:tc>
          <w:tcPr>
            <w:tcW w:w="769" w:type="dxa"/>
            <w:vAlign w:val="center"/>
          </w:tcPr>
          <w:p w:rsidR="00162AF5" w:rsidRDefault="00162AF5">
            <w:pPr>
              <w:pStyle w:val="ConsPlusNormal"/>
              <w:jc w:val="center"/>
            </w:pPr>
            <w:r>
              <w:t>0,85</w:t>
            </w:r>
          </w:p>
        </w:tc>
        <w:tc>
          <w:tcPr>
            <w:tcW w:w="907" w:type="dxa"/>
            <w:vAlign w:val="center"/>
          </w:tcPr>
          <w:p w:rsidR="00162AF5" w:rsidRDefault="00162AF5">
            <w:pPr>
              <w:pStyle w:val="ConsPlusNormal"/>
              <w:jc w:val="center"/>
            </w:pPr>
            <w:r>
              <w:t>0,80</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0,91</w:t>
            </w:r>
          </w:p>
        </w:tc>
        <w:tc>
          <w:tcPr>
            <w:tcW w:w="768" w:type="dxa"/>
            <w:vAlign w:val="center"/>
          </w:tcPr>
          <w:p w:rsidR="00162AF5" w:rsidRDefault="00162AF5">
            <w:pPr>
              <w:pStyle w:val="ConsPlusNormal"/>
              <w:jc w:val="center"/>
            </w:pPr>
            <w:r>
              <w:t>0,89</w:t>
            </w:r>
          </w:p>
        </w:tc>
        <w:tc>
          <w:tcPr>
            <w:tcW w:w="769" w:type="dxa"/>
            <w:vAlign w:val="center"/>
          </w:tcPr>
          <w:p w:rsidR="00162AF5" w:rsidRDefault="00162AF5">
            <w:pPr>
              <w:pStyle w:val="ConsPlusNormal"/>
              <w:jc w:val="center"/>
            </w:pPr>
            <w:r>
              <w:t>0,84</w:t>
            </w:r>
          </w:p>
        </w:tc>
        <w:tc>
          <w:tcPr>
            <w:tcW w:w="907" w:type="dxa"/>
            <w:vAlign w:val="center"/>
          </w:tcPr>
          <w:p w:rsidR="00162AF5" w:rsidRDefault="00162AF5">
            <w:pPr>
              <w:pStyle w:val="ConsPlusNormal"/>
              <w:jc w:val="center"/>
            </w:pPr>
            <w:r>
              <w:t>0,80</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0,90</w:t>
            </w:r>
          </w:p>
        </w:tc>
        <w:tc>
          <w:tcPr>
            <w:tcW w:w="768" w:type="dxa"/>
            <w:vAlign w:val="center"/>
          </w:tcPr>
          <w:p w:rsidR="00162AF5" w:rsidRDefault="00162AF5">
            <w:pPr>
              <w:pStyle w:val="ConsPlusNormal"/>
              <w:jc w:val="center"/>
            </w:pPr>
            <w:r>
              <w:t>0,88</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0,89</w:t>
            </w:r>
          </w:p>
        </w:tc>
        <w:tc>
          <w:tcPr>
            <w:tcW w:w="768" w:type="dxa"/>
            <w:vAlign w:val="center"/>
          </w:tcPr>
          <w:p w:rsidR="00162AF5" w:rsidRDefault="00162AF5">
            <w:pPr>
              <w:pStyle w:val="ConsPlusNormal"/>
              <w:jc w:val="center"/>
            </w:pPr>
            <w:r>
              <w:t>0,86</w:t>
            </w:r>
          </w:p>
        </w:tc>
        <w:tc>
          <w:tcPr>
            <w:tcW w:w="769" w:type="dxa"/>
            <w:vAlign w:val="center"/>
          </w:tcPr>
          <w:p w:rsidR="00162AF5" w:rsidRDefault="00162AF5">
            <w:pPr>
              <w:pStyle w:val="ConsPlusNormal"/>
              <w:jc w:val="center"/>
            </w:pPr>
            <w:r>
              <w:t>0,82</w:t>
            </w:r>
          </w:p>
        </w:tc>
        <w:tc>
          <w:tcPr>
            <w:tcW w:w="907" w:type="dxa"/>
            <w:vAlign w:val="center"/>
          </w:tcPr>
          <w:p w:rsidR="00162AF5" w:rsidRDefault="00162AF5">
            <w:pPr>
              <w:pStyle w:val="ConsPlusNormal"/>
              <w:jc w:val="center"/>
            </w:pPr>
            <w:r>
              <w:t>0,77</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0,92</w:t>
            </w:r>
          </w:p>
        </w:tc>
        <w:tc>
          <w:tcPr>
            <w:tcW w:w="768" w:type="dxa"/>
            <w:vAlign w:val="center"/>
          </w:tcPr>
          <w:p w:rsidR="00162AF5" w:rsidRDefault="00162AF5">
            <w:pPr>
              <w:pStyle w:val="ConsPlusNormal"/>
              <w:jc w:val="center"/>
            </w:pPr>
            <w:r>
              <w:t>0,90</w:t>
            </w:r>
          </w:p>
        </w:tc>
        <w:tc>
          <w:tcPr>
            <w:tcW w:w="769" w:type="dxa"/>
            <w:vAlign w:val="center"/>
          </w:tcPr>
          <w:p w:rsidR="00162AF5" w:rsidRDefault="00162AF5">
            <w:pPr>
              <w:pStyle w:val="ConsPlusNormal"/>
              <w:jc w:val="center"/>
            </w:pPr>
            <w:r>
              <w:t>0,85</w:t>
            </w:r>
          </w:p>
        </w:tc>
        <w:tc>
          <w:tcPr>
            <w:tcW w:w="907"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0,92</w:t>
            </w:r>
          </w:p>
        </w:tc>
        <w:tc>
          <w:tcPr>
            <w:tcW w:w="768" w:type="dxa"/>
            <w:vAlign w:val="center"/>
          </w:tcPr>
          <w:p w:rsidR="00162AF5" w:rsidRDefault="00162AF5">
            <w:pPr>
              <w:pStyle w:val="ConsPlusNormal"/>
              <w:jc w:val="center"/>
            </w:pPr>
            <w:r>
              <w:t>0,90</w:t>
            </w:r>
          </w:p>
        </w:tc>
        <w:tc>
          <w:tcPr>
            <w:tcW w:w="769" w:type="dxa"/>
            <w:vAlign w:val="center"/>
          </w:tcPr>
          <w:p w:rsidR="00162AF5" w:rsidRDefault="00162AF5">
            <w:pPr>
              <w:pStyle w:val="ConsPlusNormal"/>
              <w:jc w:val="center"/>
            </w:pPr>
            <w:r>
              <w:t>0,85</w:t>
            </w:r>
          </w:p>
        </w:tc>
        <w:tc>
          <w:tcPr>
            <w:tcW w:w="907" w:type="dxa"/>
            <w:vAlign w:val="center"/>
          </w:tcPr>
          <w:p w:rsidR="00162AF5" w:rsidRDefault="00162AF5">
            <w:pPr>
              <w:pStyle w:val="ConsPlusNormal"/>
              <w:jc w:val="center"/>
            </w:pPr>
            <w:r>
              <w:t>0,80</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0,91</w:t>
            </w:r>
          </w:p>
        </w:tc>
        <w:tc>
          <w:tcPr>
            <w:tcW w:w="768" w:type="dxa"/>
            <w:vAlign w:val="center"/>
          </w:tcPr>
          <w:p w:rsidR="00162AF5" w:rsidRDefault="00162AF5">
            <w:pPr>
              <w:pStyle w:val="ConsPlusNormal"/>
              <w:jc w:val="center"/>
            </w:pPr>
            <w:r>
              <w:t>0,89</w:t>
            </w:r>
          </w:p>
        </w:tc>
        <w:tc>
          <w:tcPr>
            <w:tcW w:w="769" w:type="dxa"/>
            <w:vAlign w:val="center"/>
          </w:tcPr>
          <w:p w:rsidR="00162AF5" w:rsidRDefault="00162AF5">
            <w:pPr>
              <w:pStyle w:val="ConsPlusNormal"/>
              <w:jc w:val="center"/>
            </w:pPr>
            <w:r>
              <w:t>0,84</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0,50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0,89</w:t>
            </w:r>
          </w:p>
        </w:tc>
        <w:tc>
          <w:tcPr>
            <w:tcW w:w="768" w:type="dxa"/>
            <w:vAlign w:val="center"/>
          </w:tcPr>
          <w:p w:rsidR="00162AF5" w:rsidRDefault="00162AF5">
            <w:pPr>
              <w:pStyle w:val="ConsPlusNormal"/>
              <w:jc w:val="center"/>
            </w:pPr>
            <w:r>
              <w:t>0,87</w:t>
            </w:r>
          </w:p>
        </w:tc>
        <w:tc>
          <w:tcPr>
            <w:tcW w:w="769" w:type="dxa"/>
            <w:vAlign w:val="center"/>
          </w:tcPr>
          <w:p w:rsidR="00162AF5" w:rsidRDefault="00162AF5">
            <w:pPr>
              <w:pStyle w:val="ConsPlusNormal"/>
              <w:jc w:val="center"/>
            </w:pPr>
            <w:r>
              <w:t>0,82</w:t>
            </w:r>
          </w:p>
        </w:tc>
        <w:tc>
          <w:tcPr>
            <w:tcW w:w="907" w:type="dxa"/>
            <w:vAlign w:val="center"/>
          </w:tcPr>
          <w:p w:rsidR="00162AF5" w:rsidRDefault="00162AF5">
            <w:pPr>
              <w:pStyle w:val="ConsPlusNormal"/>
              <w:jc w:val="center"/>
            </w:pPr>
            <w:r>
              <w:t>0,78</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0,89</w:t>
            </w:r>
          </w:p>
        </w:tc>
        <w:tc>
          <w:tcPr>
            <w:tcW w:w="768" w:type="dxa"/>
            <w:vAlign w:val="center"/>
          </w:tcPr>
          <w:p w:rsidR="00162AF5" w:rsidRDefault="00162AF5">
            <w:pPr>
              <w:pStyle w:val="ConsPlusNormal"/>
              <w:jc w:val="center"/>
            </w:pPr>
            <w:r>
              <w:t>0,86</w:t>
            </w:r>
          </w:p>
        </w:tc>
        <w:tc>
          <w:tcPr>
            <w:tcW w:w="769" w:type="dxa"/>
            <w:vAlign w:val="center"/>
          </w:tcPr>
          <w:p w:rsidR="00162AF5" w:rsidRDefault="00162AF5">
            <w:pPr>
              <w:pStyle w:val="ConsPlusNormal"/>
              <w:jc w:val="center"/>
            </w:pPr>
            <w:r>
              <w:t>0,82</w:t>
            </w:r>
          </w:p>
        </w:tc>
        <w:tc>
          <w:tcPr>
            <w:tcW w:w="907" w:type="dxa"/>
            <w:vAlign w:val="center"/>
          </w:tcPr>
          <w:p w:rsidR="00162AF5" w:rsidRDefault="00162AF5">
            <w:pPr>
              <w:pStyle w:val="ConsPlusNormal"/>
              <w:jc w:val="center"/>
            </w:pPr>
            <w:r>
              <w:t>0,77</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0,89</w:t>
            </w:r>
          </w:p>
        </w:tc>
        <w:tc>
          <w:tcPr>
            <w:tcW w:w="768" w:type="dxa"/>
            <w:vAlign w:val="center"/>
          </w:tcPr>
          <w:p w:rsidR="00162AF5" w:rsidRDefault="00162AF5">
            <w:pPr>
              <w:pStyle w:val="ConsPlusNormal"/>
              <w:jc w:val="center"/>
            </w:pPr>
            <w:r>
              <w:t>0,86</w:t>
            </w:r>
          </w:p>
        </w:tc>
        <w:tc>
          <w:tcPr>
            <w:tcW w:w="769" w:type="dxa"/>
            <w:vAlign w:val="center"/>
          </w:tcPr>
          <w:p w:rsidR="00162AF5" w:rsidRDefault="00162AF5">
            <w:pPr>
              <w:pStyle w:val="ConsPlusNormal"/>
              <w:jc w:val="center"/>
            </w:pPr>
            <w:r>
              <w:t>0,82</w:t>
            </w:r>
          </w:p>
        </w:tc>
        <w:tc>
          <w:tcPr>
            <w:tcW w:w="907" w:type="dxa"/>
            <w:vAlign w:val="center"/>
          </w:tcPr>
          <w:p w:rsidR="00162AF5" w:rsidRDefault="00162AF5">
            <w:pPr>
              <w:pStyle w:val="ConsPlusNormal"/>
              <w:jc w:val="center"/>
            </w:pPr>
            <w:r>
              <w:t>0,77</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0,88</w:t>
            </w:r>
          </w:p>
        </w:tc>
        <w:tc>
          <w:tcPr>
            <w:tcW w:w="768" w:type="dxa"/>
            <w:vAlign w:val="center"/>
          </w:tcPr>
          <w:p w:rsidR="00162AF5" w:rsidRDefault="00162AF5">
            <w:pPr>
              <w:pStyle w:val="ConsPlusNormal"/>
              <w:jc w:val="center"/>
            </w:pPr>
            <w:r>
              <w:t>0,85</w:t>
            </w:r>
          </w:p>
        </w:tc>
        <w:tc>
          <w:tcPr>
            <w:tcW w:w="769" w:type="dxa"/>
            <w:vAlign w:val="center"/>
          </w:tcPr>
          <w:p w:rsidR="00162AF5" w:rsidRDefault="00162AF5">
            <w:pPr>
              <w:pStyle w:val="ConsPlusNormal"/>
              <w:jc w:val="center"/>
            </w:pPr>
            <w:r>
              <w:t>0,81</w:t>
            </w:r>
          </w:p>
        </w:tc>
        <w:tc>
          <w:tcPr>
            <w:tcW w:w="907" w:type="dxa"/>
            <w:vAlign w:val="center"/>
          </w:tcPr>
          <w:p w:rsidR="00162AF5" w:rsidRDefault="00162AF5">
            <w:pPr>
              <w:pStyle w:val="ConsPlusNormal"/>
              <w:jc w:val="center"/>
            </w:pPr>
            <w:r>
              <w:t>0,76</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0,86</w:t>
            </w:r>
          </w:p>
        </w:tc>
        <w:tc>
          <w:tcPr>
            <w:tcW w:w="768" w:type="dxa"/>
            <w:vAlign w:val="center"/>
          </w:tcPr>
          <w:p w:rsidR="00162AF5" w:rsidRDefault="00162AF5">
            <w:pPr>
              <w:pStyle w:val="ConsPlusNormal"/>
              <w:jc w:val="center"/>
            </w:pPr>
            <w:r>
              <w:t>0,84</w:t>
            </w:r>
          </w:p>
        </w:tc>
        <w:tc>
          <w:tcPr>
            <w:tcW w:w="769" w:type="dxa"/>
            <w:vAlign w:val="center"/>
          </w:tcPr>
          <w:p w:rsidR="00162AF5" w:rsidRDefault="00162AF5">
            <w:pPr>
              <w:pStyle w:val="ConsPlusNormal"/>
              <w:jc w:val="center"/>
            </w:pPr>
            <w:r>
              <w:t>0,79</w:t>
            </w:r>
          </w:p>
        </w:tc>
        <w:tc>
          <w:tcPr>
            <w:tcW w:w="907" w:type="dxa"/>
            <w:vAlign w:val="center"/>
          </w:tcPr>
          <w:p w:rsidR="00162AF5" w:rsidRDefault="00162AF5">
            <w:pPr>
              <w:pStyle w:val="ConsPlusNormal"/>
              <w:jc w:val="center"/>
            </w:pPr>
            <w:r>
              <w:t>0,74</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0,89</w:t>
            </w:r>
          </w:p>
        </w:tc>
        <w:tc>
          <w:tcPr>
            <w:tcW w:w="768" w:type="dxa"/>
            <w:vAlign w:val="center"/>
          </w:tcPr>
          <w:p w:rsidR="00162AF5" w:rsidRDefault="00162AF5">
            <w:pPr>
              <w:pStyle w:val="ConsPlusNormal"/>
              <w:jc w:val="center"/>
            </w:pPr>
            <w:r>
              <w:t>0,87</w:t>
            </w:r>
          </w:p>
        </w:tc>
        <w:tc>
          <w:tcPr>
            <w:tcW w:w="769" w:type="dxa"/>
            <w:vAlign w:val="center"/>
          </w:tcPr>
          <w:p w:rsidR="00162AF5" w:rsidRDefault="00162AF5">
            <w:pPr>
              <w:pStyle w:val="ConsPlusNormal"/>
              <w:jc w:val="center"/>
            </w:pPr>
            <w:r>
              <w:t>0,82</w:t>
            </w:r>
          </w:p>
        </w:tc>
        <w:tc>
          <w:tcPr>
            <w:tcW w:w="907" w:type="dxa"/>
            <w:vAlign w:val="center"/>
          </w:tcPr>
          <w:p w:rsidR="00162AF5" w:rsidRDefault="00162AF5">
            <w:pPr>
              <w:pStyle w:val="ConsPlusNormal"/>
              <w:jc w:val="center"/>
            </w:pPr>
            <w:r>
              <w:t>0,78</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0,89</w:t>
            </w:r>
          </w:p>
        </w:tc>
        <w:tc>
          <w:tcPr>
            <w:tcW w:w="768" w:type="dxa"/>
            <w:vAlign w:val="center"/>
          </w:tcPr>
          <w:p w:rsidR="00162AF5" w:rsidRDefault="00162AF5">
            <w:pPr>
              <w:pStyle w:val="ConsPlusNormal"/>
              <w:jc w:val="center"/>
            </w:pPr>
            <w:r>
              <w:t>0,87</w:t>
            </w:r>
          </w:p>
        </w:tc>
        <w:tc>
          <w:tcPr>
            <w:tcW w:w="769" w:type="dxa"/>
            <w:vAlign w:val="center"/>
          </w:tcPr>
          <w:p w:rsidR="00162AF5" w:rsidRDefault="00162AF5">
            <w:pPr>
              <w:pStyle w:val="ConsPlusNormal"/>
              <w:jc w:val="center"/>
            </w:pPr>
            <w:r>
              <w:t>0,82</w:t>
            </w:r>
          </w:p>
        </w:tc>
        <w:tc>
          <w:tcPr>
            <w:tcW w:w="907" w:type="dxa"/>
            <w:vAlign w:val="center"/>
          </w:tcPr>
          <w:p w:rsidR="00162AF5" w:rsidRDefault="00162AF5">
            <w:pPr>
              <w:pStyle w:val="ConsPlusNormal"/>
              <w:jc w:val="center"/>
            </w:pPr>
            <w:r>
              <w:t>0,78</w:t>
            </w:r>
          </w:p>
        </w:tc>
      </w:tr>
      <w:tr w:rsidR="00162AF5">
        <w:tc>
          <w:tcPr>
            <w:tcW w:w="1644" w:type="dxa"/>
            <w:vAlign w:val="center"/>
          </w:tcPr>
          <w:p w:rsidR="00162AF5" w:rsidRDefault="00162AF5">
            <w:pPr>
              <w:pStyle w:val="ConsPlusNormal"/>
              <w:jc w:val="center"/>
            </w:pPr>
            <w:r>
              <w:lastRenderedPageBreak/>
              <w:t>0,40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0,88</w:t>
            </w:r>
          </w:p>
        </w:tc>
        <w:tc>
          <w:tcPr>
            <w:tcW w:w="768" w:type="dxa"/>
            <w:vAlign w:val="center"/>
          </w:tcPr>
          <w:p w:rsidR="00162AF5" w:rsidRDefault="00162AF5">
            <w:pPr>
              <w:pStyle w:val="ConsPlusNormal"/>
              <w:jc w:val="center"/>
            </w:pPr>
            <w:r>
              <w:t>0,86</w:t>
            </w:r>
          </w:p>
        </w:tc>
        <w:tc>
          <w:tcPr>
            <w:tcW w:w="769" w:type="dxa"/>
            <w:vAlign w:val="center"/>
          </w:tcPr>
          <w:p w:rsidR="00162AF5" w:rsidRDefault="00162AF5">
            <w:pPr>
              <w:pStyle w:val="ConsPlusNormal"/>
              <w:jc w:val="center"/>
            </w:pPr>
            <w:r>
              <w:t>0,81</w:t>
            </w:r>
          </w:p>
        </w:tc>
        <w:tc>
          <w:tcPr>
            <w:tcW w:w="907" w:type="dxa"/>
            <w:vAlign w:val="center"/>
          </w:tcPr>
          <w:p w:rsidR="00162AF5" w:rsidRDefault="00162AF5">
            <w:pPr>
              <w:pStyle w:val="ConsPlusNormal"/>
              <w:jc w:val="center"/>
            </w:pPr>
            <w:r>
              <w:t>0,77</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0,87</w:t>
            </w:r>
          </w:p>
        </w:tc>
        <w:tc>
          <w:tcPr>
            <w:tcW w:w="768" w:type="dxa"/>
            <w:vAlign w:val="center"/>
          </w:tcPr>
          <w:p w:rsidR="00162AF5" w:rsidRDefault="00162AF5">
            <w:pPr>
              <w:pStyle w:val="ConsPlusNormal"/>
              <w:jc w:val="center"/>
            </w:pPr>
            <w:r>
              <w:t>0,84</w:t>
            </w:r>
          </w:p>
        </w:tc>
        <w:tc>
          <w:tcPr>
            <w:tcW w:w="769" w:type="dxa"/>
            <w:vAlign w:val="center"/>
          </w:tcPr>
          <w:p w:rsidR="00162AF5" w:rsidRDefault="00162AF5">
            <w:pPr>
              <w:pStyle w:val="ConsPlusNormal"/>
              <w:jc w:val="center"/>
            </w:pPr>
            <w:r>
              <w:t>0,80</w:t>
            </w:r>
          </w:p>
        </w:tc>
        <w:tc>
          <w:tcPr>
            <w:tcW w:w="907" w:type="dxa"/>
            <w:vAlign w:val="center"/>
          </w:tcPr>
          <w:p w:rsidR="00162AF5" w:rsidRDefault="00162AF5">
            <w:pPr>
              <w:pStyle w:val="ConsPlusNormal"/>
              <w:jc w:val="center"/>
            </w:pPr>
            <w:r>
              <w:t>0,75</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0,90</w:t>
            </w:r>
          </w:p>
        </w:tc>
        <w:tc>
          <w:tcPr>
            <w:tcW w:w="768" w:type="dxa"/>
            <w:vAlign w:val="center"/>
          </w:tcPr>
          <w:p w:rsidR="00162AF5" w:rsidRDefault="00162AF5">
            <w:pPr>
              <w:pStyle w:val="ConsPlusNormal"/>
              <w:jc w:val="center"/>
            </w:pPr>
            <w:r>
              <w:t>0,88</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0,78</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0,90</w:t>
            </w:r>
          </w:p>
        </w:tc>
        <w:tc>
          <w:tcPr>
            <w:tcW w:w="768" w:type="dxa"/>
            <w:vAlign w:val="center"/>
          </w:tcPr>
          <w:p w:rsidR="00162AF5" w:rsidRDefault="00162AF5">
            <w:pPr>
              <w:pStyle w:val="ConsPlusNormal"/>
              <w:jc w:val="center"/>
            </w:pPr>
            <w:r>
              <w:t>0,88</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0,78</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0,89</w:t>
            </w:r>
          </w:p>
        </w:tc>
        <w:tc>
          <w:tcPr>
            <w:tcW w:w="768" w:type="dxa"/>
            <w:vAlign w:val="center"/>
          </w:tcPr>
          <w:p w:rsidR="00162AF5" w:rsidRDefault="00162AF5">
            <w:pPr>
              <w:pStyle w:val="ConsPlusNormal"/>
              <w:jc w:val="center"/>
            </w:pPr>
            <w:r>
              <w:t>0,87</w:t>
            </w:r>
          </w:p>
        </w:tc>
        <w:tc>
          <w:tcPr>
            <w:tcW w:w="769" w:type="dxa"/>
            <w:vAlign w:val="center"/>
          </w:tcPr>
          <w:p w:rsidR="00162AF5" w:rsidRDefault="00162AF5">
            <w:pPr>
              <w:pStyle w:val="ConsPlusNormal"/>
              <w:jc w:val="center"/>
            </w:pPr>
            <w:r>
              <w:t>0,82</w:t>
            </w:r>
          </w:p>
        </w:tc>
        <w:tc>
          <w:tcPr>
            <w:tcW w:w="907" w:type="dxa"/>
            <w:vAlign w:val="center"/>
          </w:tcPr>
          <w:p w:rsidR="00162AF5" w:rsidRDefault="00162AF5">
            <w:pPr>
              <w:pStyle w:val="ConsPlusNormal"/>
              <w:jc w:val="center"/>
            </w:pPr>
            <w:r>
              <w:t>0,77</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0,87</w:t>
            </w:r>
          </w:p>
        </w:tc>
        <w:tc>
          <w:tcPr>
            <w:tcW w:w="768" w:type="dxa"/>
            <w:vAlign w:val="center"/>
          </w:tcPr>
          <w:p w:rsidR="00162AF5" w:rsidRDefault="00162AF5">
            <w:pPr>
              <w:pStyle w:val="ConsPlusNormal"/>
              <w:jc w:val="center"/>
            </w:pPr>
            <w:r>
              <w:t>0,85</w:t>
            </w:r>
          </w:p>
        </w:tc>
        <w:tc>
          <w:tcPr>
            <w:tcW w:w="769" w:type="dxa"/>
            <w:vAlign w:val="center"/>
          </w:tcPr>
          <w:p w:rsidR="00162AF5" w:rsidRDefault="00162AF5">
            <w:pPr>
              <w:pStyle w:val="ConsPlusNormal"/>
              <w:jc w:val="center"/>
            </w:pPr>
            <w:r>
              <w:t>0,80</w:t>
            </w:r>
          </w:p>
        </w:tc>
        <w:tc>
          <w:tcPr>
            <w:tcW w:w="907" w:type="dxa"/>
            <w:vAlign w:val="center"/>
          </w:tcPr>
          <w:p w:rsidR="00162AF5" w:rsidRDefault="00162AF5">
            <w:pPr>
              <w:pStyle w:val="ConsPlusNormal"/>
              <w:jc w:val="center"/>
            </w:pPr>
            <w:r>
              <w:t>0,76</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0,91</w:t>
            </w:r>
          </w:p>
        </w:tc>
        <w:tc>
          <w:tcPr>
            <w:tcW w:w="768" w:type="dxa"/>
            <w:vAlign w:val="center"/>
          </w:tcPr>
          <w:p w:rsidR="00162AF5" w:rsidRDefault="00162AF5">
            <w:pPr>
              <w:pStyle w:val="ConsPlusNormal"/>
              <w:jc w:val="center"/>
            </w:pPr>
            <w:r>
              <w:t>0,88</w:t>
            </w:r>
          </w:p>
        </w:tc>
        <w:tc>
          <w:tcPr>
            <w:tcW w:w="769" w:type="dxa"/>
            <w:vAlign w:val="center"/>
          </w:tcPr>
          <w:p w:rsidR="00162AF5" w:rsidRDefault="00162AF5">
            <w:pPr>
              <w:pStyle w:val="ConsPlusNormal"/>
              <w:jc w:val="center"/>
            </w:pPr>
            <w:r>
              <w:t>0,84</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0,91</w:t>
            </w:r>
          </w:p>
        </w:tc>
        <w:tc>
          <w:tcPr>
            <w:tcW w:w="768" w:type="dxa"/>
            <w:vAlign w:val="center"/>
          </w:tcPr>
          <w:p w:rsidR="00162AF5" w:rsidRDefault="00162AF5">
            <w:pPr>
              <w:pStyle w:val="ConsPlusNormal"/>
              <w:jc w:val="center"/>
            </w:pPr>
            <w:r>
              <w:t>0,88</w:t>
            </w:r>
          </w:p>
        </w:tc>
        <w:tc>
          <w:tcPr>
            <w:tcW w:w="769" w:type="dxa"/>
            <w:vAlign w:val="center"/>
          </w:tcPr>
          <w:p w:rsidR="00162AF5" w:rsidRDefault="00162AF5">
            <w:pPr>
              <w:pStyle w:val="ConsPlusNormal"/>
              <w:jc w:val="center"/>
            </w:pPr>
            <w:r>
              <w:t>0,84</w:t>
            </w:r>
          </w:p>
        </w:tc>
        <w:tc>
          <w:tcPr>
            <w:tcW w:w="907"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0,90</w:t>
            </w:r>
          </w:p>
        </w:tc>
        <w:tc>
          <w:tcPr>
            <w:tcW w:w="768" w:type="dxa"/>
            <w:vAlign w:val="center"/>
          </w:tcPr>
          <w:p w:rsidR="00162AF5" w:rsidRDefault="00162AF5">
            <w:pPr>
              <w:pStyle w:val="ConsPlusNormal"/>
              <w:jc w:val="center"/>
            </w:pPr>
            <w:r>
              <w:t>0,87</w:t>
            </w:r>
          </w:p>
        </w:tc>
        <w:tc>
          <w:tcPr>
            <w:tcW w:w="769" w:type="dxa"/>
            <w:vAlign w:val="center"/>
          </w:tcPr>
          <w:p w:rsidR="00162AF5" w:rsidRDefault="00162AF5">
            <w:pPr>
              <w:pStyle w:val="ConsPlusNormal"/>
              <w:jc w:val="center"/>
            </w:pPr>
            <w:r>
              <w:t>0,83</w:t>
            </w:r>
          </w:p>
        </w:tc>
        <w:tc>
          <w:tcPr>
            <w:tcW w:w="907" w:type="dxa"/>
            <w:vAlign w:val="center"/>
          </w:tcPr>
          <w:p w:rsidR="00162AF5" w:rsidRDefault="00162AF5">
            <w:pPr>
              <w:pStyle w:val="ConsPlusNormal"/>
              <w:jc w:val="center"/>
            </w:pPr>
            <w:r>
              <w:t>0,78</w:t>
            </w:r>
          </w:p>
        </w:tc>
      </w:tr>
      <w:tr w:rsidR="00162AF5">
        <w:tc>
          <w:tcPr>
            <w:tcW w:w="1644" w:type="dxa"/>
            <w:vAlign w:val="center"/>
          </w:tcPr>
          <w:p w:rsidR="00162AF5" w:rsidRDefault="00162AF5">
            <w:pPr>
              <w:pStyle w:val="ConsPlusNormal"/>
              <w:jc w:val="center"/>
            </w:pPr>
            <w:r>
              <w:t>0,40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0,88</w:t>
            </w:r>
          </w:p>
        </w:tc>
        <w:tc>
          <w:tcPr>
            <w:tcW w:w="768" w:type="dxa"/>
            <w:vAlign w:val="center"/>
          </w:tcPr>
          <w:p w:rsidR="00162AF5" w:rsidRDefault="00162AF5">
            <w:pPr>
              <w:pStyle w:val="ConsPlusNormal"/>
              <w:jc w:val="center"/>
            </w:pPr>
            <w:r>
              <w:t>0,86</w:t>
            </w:r>
          </w:p>
        </w:tc>
        <w:tc>
          <w:tcPr>
            <w:tcW w:w="769" w:type="dxa"/>
            <w:vAlign w:val="center"/>
          </w:tcPr>
          <w:p w:rsidR="00162AF5" w:rsidRDefault="00162AF5">
            <w:pPr>
              <w:pStyle w:val="ConsPlusNormal"/>
              <w:jc w:val="center"/>
            </w:pPr>
            <w:r>
              <w:t>0,81</w:t>
            </w:r>
          </w:p>
        </w:tc>
        <w:tc>
          <w:tcPr>
            <w:tcW w:w="907" w:type="dxa"/>
            <w:vAlign w:val="center"/>
          </w:tcPr>
          <w:p w:rsidR="00162AF5" w:rsidRDefault="00162AF5">
            <w:pPr>
              <w:pStyle w:val="ConsPlusNormal"/>
              <w:jc w:val="center"/>
            </w:pPr>
            <w:r>
              <w:t>0,76</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0,87</w:t>
            </w:r>
          </w:p>
        </w:tc>
        <w:tc>
          <w:tcPr>
            <w:tcW w:w="768" w:type="dxa"/>
            <w:vAlign w:val="center"/>
          </w:tcPr>
          <w:p w:rsidR="00162AF5" w:rsidRDefault="00162AF5">
            <w:pPr>
              <w:pStyle w:val="ConsPlusNormal"/>
              <w:jc w:val="center"/>
            </w:pPr>
            <w:r>
              <w:t>0,85</w:t>
            </w:r>
          </w:p>
        </w:tc>
        <w:tc>
          <w:tcPr>
            <w:tcW w:w="769" w:type="dxa"/>
            <w:vAlign w:val="center"/>
          </w:tcPr>
          <w:p w:rsidR="00162AF5" w:rsidRDefault="00162AF5">
            <w:pPr>
              <w:pStyle w:val="ConsPlusNormal"/>
              <w:jc w:val="center"/>
            </w:pPr>
            <w:r>
              <w:t>0,80</w:t>
            </w:r>
          </w:p>
        </w:tc>
        <w:tc>
          <w:tcPr>
            <w:tcW w:w="907" w:type="dxa"/>
            <w:vAlign w:val="center"/>
          </w:tcPr>
          <w:p w:rsidR="00162AF5" w:rsidRDefault="00162AF5">
            <w:pPr>
              <w:pStyle w:val="ConsPlusNormal"/>
              <w:jc w:val="center"/>
            </w:pPr>
            <w:r>
              <w:t>0,76</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0,87</w:t>
            </w:r>
          </w:p>
        </w:tc>
        <w:tc>
          <w:tcPr>
            <w:tcW w:w="768" w:type="dxa"/>
            <w:vAlign w:val="center"/>
          </w:tcPr>
          <w:p w:rsidR="00162AF5" w:rsidRDefault="00162AF5">
            <w:pPr>
              <w:pStyle w:val="ConsPlusNormal"/>
              <w:jc w:val="center"/>
            </w:pPr>
            <w:r>
              <w:t>0,85</w:t>
            </w:r>
          </w:p>
        </w:tc>
        <w:tc>
          <w:tcPr>
            <w:tcW w:w="769" w:type="dxa"/>
            <w:vAlign w:val="center"/>
          </w:tcPr>
          <w:p w:rsidR="00162AF5" w:rsidRDefault="00162AF5">
            <w:pPr>
              <w:pStyle w:val="ConsPlusNormal"/>
              <w:jc w:val="center"/>
            </w:pPr>
            <w:r>
              <w:t>0,80</w:t>
            </w:r>
          </w:p>
        </w:tc>
        <w:tc>
          <w:tcPr>
            <w:tcW w:w="907" w:type="dxa"/>
            <w:vAlign w:val="center"/>
          </w:tcPr>
          <w:p w:rsidR="00162AF5" w:rsidRDefault="00162AF5">
            <w:pPr>
              <w:pStyle w:val="ConsPlusNormal"/>
              <w:jc w:val="center"/>
            </w:pPr>
            <w:r>
              <w:t>0,75</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0,86</w:t>
            </w:r>
          </w:p>
        </w:tc>
        <w:tc>
          <w:tcPr>
            <w:tcW w:w="768" w:type="dxa"/>
            <w:vAlign w:val="center"/>
          </w:tcPr>
          <w:p w:rsidR="00162AF5" w:rsidRDefault="00162AF5">
            <w:pPr>
              <w:pStyle w:val="ConsPlusNormal"/>
              <w:jc w:val="center"/>
            </w:pPr>
            <w:r>
              <w:t>0,84</w:t>
            </w:r>
          </w:p>
        </w:tc>
        <w:tc>
          <w:tcPr>
            <w:tcW w:w="769" w:type="dxa"/>
            <w:vAlign w:val="center"/>
          </w:tcPr>
          <w:p w:rsidR="00162AF5" w:rsidRDefault="00162AF5">
            <w:pPr>
              <w:pStyle w:val="ConsPlusNormal"/>
              <w:jc w:val="center"/>
            </w:pPr>
            <w:r>
              <w:t>0,79</w:t>
            </w:r>
          </w:p>
        </w:tc>
        <w:tc>
          <w:tcPr>
            <w:tcW w:w="907" w:type="dxa"/>
            <w:vAlign w:val="center"/>
          </w:tcPr>
          <w:p w:rsidR="00162AF5" w:rsidRDefault="00162AF5">
            <w:pPr>
              <w:pStyle w:val="ConsPlusNormal"/>
              <w:jc w:val="center"/>
            </w:pPr>
            <w:r>
              <w:t>0,74</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0,55</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0,85</w:t>
            </w:r>
          </w:p>
        </w:tc>
        <w:tc>
          <w:tcPr>
            <w:tcW w:w="768" w:type="dxa"/>
            <w:vAlign w:val="center"/>
          </w:tcPr>
          <w:p w:rsidR="00162AF5" w:rsidRDefault="00162AF5">
            <w:pPr>
              <w:pStyle w:val="ConsPlusNormal"/>
              <w:jc w:val="center"/>
            </w:pPr>
            <w:r>
              <w:t>0,82</w:t>
            </w:r>
          </w:p>
        </w:tc>
        <w:tc>
          <w:tcPr>
            <w:tcW w:w="769" w:type="dxa"/>
            <w:vAlign w:val="center"/>
          </w:tcPr>
          <w:p w:rsidR="00162AF5" w:rsidRDefault="00162AF5">
            <w:pPr>
              <w:pStyle w:val="ConsPlusNormal"/>
              <w:jc w:val="center"/>
            </w:pPr>
            <w:r>
              <w:t>0,78</w:t>
            </w:r>
          </w:p>
        </w:tc>
        <w:tc>
          <w:tcPr>
            <w:tcW w:w="907" w:type="dxa"/>
            <w:vAlign w:val="center"/>
          </w:tcPr>
          <w:p w:rsidR="00162AF5" w:rsidRDefault="00162AF5">
            <w:pPr>
              <w:pStyle w:val="ConsPlusNormal"/>
              <w:jc w:val="center"/>
            </w:pPr>
            <w:r>
              <w:t>0,73</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0,88</w:t>
            </w:r>
          </w:p>
        </w:tc>
        <w:tc>
          <w:tcPr>
            <w:tcW w:w="768" w:type="dxa"/>
            <w:vAlign w:val="center"/>
          </w:tcPr>
          <w:p w:rsidR="00162AF5" w:rsidRDefault="00162AF5">
            <w:pPr>
              <w:pStyle w:val="ConsPlusNormal"/>
              <w:jc w:val="center"/>
            </w:pPr>
            <w:r>
              <w:t>0,86</w:t>
            </w:r>
          </w:p>
        </w:tc>
        <w:tc>
          <w:tcPr>
            <w:tcW w:w="769" w:type="dxa"/>
            <w:vAlign w:val="center"/>
          </w:tcPr>
          <w:p w:rsidR="00162AF5" w:rsidRDefault="00162AF5">
            <w:pPr>
              <w:pStyle w:val="ConsPlusNormal"/>
              <w:jc w:val="center"/>
            </w:pPr>
            <w:r>
              <w:t>0,81</w:t>
            </w:r>
          </w:p>
        </w:tc>
        <w:tc>
          <w:tcPr>
            <w:tcW w:w="907" w:type="dxa"/>
            <w:vAlign w:val="center"/>
          </w:tcPr>
          <w:p w:rsidR="00162AF5" w:rsidRDefault="00162AF5">
            <w:pPr>
              <w:pStyle w:val="ConsPlusNormal"/>
              <w:jc w:val="center"/>
            </w:pPr>
            <w:r>
              <w:t>0,76</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0,88</w:t>
            </w:r>
          </w:p>
        </w:tc>
        <w:tc>
          <w:tcPr>
            <w:tcW w:w="768" w:type="dxa"/>
            <w:vAlign w:val="center"/>
          </w:tcPr>
          <w:p w:rsidR="00162AF5" w:rsidRDefault="00162AF5">
            <w:pPr>
              <w:pStyle w:val="ConsPlusNormal"/>
              <w:jc w:val="center"/>
            </w:pPr>
            <w:r>
              <w:t>0,85</w:t>
            </w:r>
          </w:p>
        </w:tc>
        <w:tc>
          <w:tcPr>
            <w:tcW w:w="769" w:type="dxa"/>
            <w:vAlign w:val="center"/>
          </w:tcPr>
          <w:p w:rsidR="00162AF5" w:rsidRDefault="00162AF5">
            <w:pPr>
              <w:pStyle w:val="ConsPlusNormal"/>
              <w:jc w:val="center"/>
            </w:pPr>
            <w:r>
              <w:t>0,81</w:t>
            </w:r>
          </w:p>
        </w:tc>
        <w:tc>
          <w:tcPr>
            <w:tcW w:w="907" w:type="dxa"/>
            <w:vAlign w:val="center"/>
          </w:tcPr>
          <w:p w:rsidR="00162AF5" w:rsidRDefault="00162AF5">
            <w:pPr>
              <w:pStyle w:val="ConsPlusNormal"/>
              <w:jc w:val="center"/>
            </w:pPr>
            <w:r>
              <w:t>0,76</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0,87</w:t>
            </w:r>
          </w:p>
        </w:tc>
        <w:tc>
          <w:tcPr>
            <w:tcW w:w="768" w:type="dxa"/>
            <w:vAlign w:val="center"/>
          </w:tcPr>
          <w:p w:rsidR="00162AF5" w:rsidRDefault="00162AF5">
            <w:pPr>
              <w:pStyle w:val="ConsPlusNormal"/>
              <w:jc w:val="center"/>
            </w:pPr>
            <w:r>
              <w:t>0,84</w:t>
            </w:r>
          </w:p>
        </w:tc>
        <w:tc>
          <w:tcPr>
            <w:tcW w:w="769" w:type="dxa"/>
            <w:vAlign w:val="center"/>
          </w:tcPr>
          <w:p w:rsidR="00162AF5" w:rsidRDefault="00162AF5">
            <w:pPr>
              <w:pStyle w:val="ConsPlusNormal"/>
              <w:jc w:val="center"/>
            </w:pPr>
            <w:r>
              <w:t>0,80</w:t>
            </w:r>
          </w:p>
        </w:tc>
        <w:tc>
          <w:tcPr>
            <w:tcW w:w="907" w:type="dxa"/>
            <w:vAlign w:val="center"/>
          </w:tcPr>
          <w:p w:rsidR="00162AF5" w:rsidRDefault="00162AF5">
            <w:pPr>
              <w:pStyle w:val="ConsPlusNormal"/>
              <w:jc w:val="center"/>
            </w:pPr>
            <w:r>
              <w:t>0,75</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0,50</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0,85</w:t>
            </w:r>
          </w:p>
        </w:tc>
        <w:tc>
          <w:tcPr>
            <w:tcW w:w="768" w:type="dxa"/>
            <w:vAlign w:val="center"/>
          </w:tcPr>
          <w:p w:rsidR="00162AF5" w:rsidRDefault="00162AF5">
            <w:pPr>
              <w:pStyle w:val="ConsPlusNormal"/>
              <w:jc w:val="center"/>
            </w:pPr>
            <w:r>
              <w:t>0,83</w:t>
            </w:r>
          </w:p>
        </w:tc>
        <w:tc>
          <w:tcPr>
            <w:tcW w:w="769" w:type="dxa"/>
            <w:vAlign w:val="center"/>
          </w:tcPr>
          <w:p w:rsidR="00162AF5" w:rsidRDefault="00162AF5">
            <w:pPr>
              <w:pStyle w:val="ConsPlusNormal"/>
              <w:jc w:val="center"/>
            </w:pPr>
            <w:r>
              <w:t>0,78</w:t>
            </w:r>
          </w:p>
        </w:tc>
        <w:tc>
          <w:tcPr>
            <w:tcW w:w="907" w:type="dxa"/>
            <w:vAlign w:val="center"/>
          </w:tcPr>
          <w:p w:rsidR="00162AF5" w:rsidRDefault="00162AF5">
            <w:pPr>
              <w:pStyle w:val="ConsPlusNormal"/>
              <w:jc w:val="center"/>
            </w:pPr>
            <w:r>
              <w:t>0,74</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0,89</w:t>
            </w:r>
          </w:p>
        </w:tc>
        <w:tc>
          <w:tcPr>
            <w:tcW w:w="768" w:type="dxa"/>
            <w:vAlign w:val="center"/>
          </w:tcPr>
          <w:p w:rsidR="00162AF5" w:rsidRDefault="00162AF5">
            <w:pPr>
              <w:pStyle w:val="ConsPlusNormal"/>
              <w:jc w:val="center"/>
            </w:pPr>
            <w:r>
              <w:t>0,86</w:t>
            </w:r>
          </w:p>
        </w:tc>
        <w:tc>
          <w:tcPr>
            <w:tcW w:w="769" w:type="dxa"/>
            <w:vAlign w:val="center"/>
          </w:tcPr>
          <w:p w:rsidR="00162AF5" w:rsidRDefault="00162AF5">
            <w:pPr>
              <w:pStyle w:val="ConsPlusNormal"/>
              <w:jc w:val="center"/>
            </w:pPr>
            <w:r>
              <w:t>0,82</w:t>
            </w:r>
          </w:p>
        </w:tc>
        <w:tc>
          <w:tcPr>
            <w:tcW w:w="907" w:type="dxa"/>
            <w:vAlign w:val="center"/>
          </w:tcPr>
          <w:p w:rsidR="00162AF5" w:rsidRDefault="00162AF5">
            <w:pPr>
              <w:pStyle w:val="ConsPlusNormal"/>
              <w:jc w:val="center"/>
            </w:pPr>
            <w:r>
              <w:t>0,77</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0,88</w:t>
            </w:r>
          </w:p>
        </w:tc>
        <w:tc>
          <w:tcPr>
            <w:tcW w:w="768" w:type="dxa"/>
            <w:vAlign w:val="center"/>
          </w:tcPr>
          <w:p w:rsidR="00162AF5" w:rsidRDefault="00162AF5">
            <w:pPr>
              <w:pStyle w:val="ConsPlusNormal"/>
              <w:jc w:val="center"/>
            </w:pPr>
            <w:r>
              <w:t>0,86</w:t>
            </w:r>
          </w:p>
        </w:tc>
        <w:tc>
          <w:tcPr>
            <w:tcW w:w="769" w:type="dxa"/>
            <w:vAlign w:val="center"/>
          </w:tcPr>
          <w:p w:rsidR="00162AF5" w:rsidRDefault="00162AF5">
            <w:pPr>
              <w:pStyle w:val="ConsPlusNormal"/>
              <w:jc w:val="center"/>
            </w:pPr>
            <w:r>
              <w:t>0,81</w:t>
            </w:r>
          </w:p>
        </w:tc>
        <w:tc>
          <w:tcPr>
            <w:tcW w:w="907" w:type="dxa"/>
            <w:vAlign w:val="center"/>
          </w:tcPr>
          <w:p w:rsidR="00162AF5" w:rsidRDefault="00162AF5">
            <w:pPr>
              <w:pStyle w:val="ConsPlusNormal"/>
              <w:jc w:val="center"/>
            </w:pPr>
            <w:r>
              <w:t>0,77</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0,87</w:t>
            </w:r>
          </w:p>
        </w:tc>
        <w:tc>
          <w:tcPr>
            <w:tcW w:w="768" w:type="dxa"/>
            <w:vAlign w:val="center"/>
          </w:tcPr>
          <w:p w:rsidR="00162AF5" w:rsidRDefault="00162AF5">
            <w:pPr>
              <w:pStyle w:val="ConsPlusNormal"/>
              <w:jc w:val="center"/>
            </w:pPr>
            <w:r>
              <w:t>0,85</w:t>
            </w:r>
          </w:p>
        </w:tc>
        <w:tc>
          <w:tcPr>
            <w:tcW w:w="769" w:type="dxa"/>
            <w:vAlign w:val="center"/>
          </w:tcPr>
          <w:p w:rsidR="00162AF5" w:rsidRDefault="00162AF5">
            <w:pPr>
              <w:pStyle w:val="ConsPlusNormal"/>
              <w:jc w:val="center"/>
            </w:pPr>
            <w:r>
              <w:t>0,80</w:t>
            </w:r>
          </w:p>
        </w:tc>
        <w:tc>
          <w:tcPr>
            <w:tcW w:w="907" w:type="dxa"/>
            <w:vAlign w:val="center"/>
          </w:tcPr>
          <w:p w:rsidR="00162AF5" w:rsidRDefault="00162AF5">
            <w:pPr>
              <w:pStyle w:val="ConsPlusNormal"/>
              <w:jc w:val="center"/>
            </w:pPr>
            <w:r>
              <w:t>0,76</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0,45</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0,86</w:t>
            </w:r>
          </w:p>
        </w:tc>
        <w:tc>
          <w:tcPr>
            <w:tcW w:w="768" w:type="dxa"/>
            <w:vAlign w:val="center"/>
          </w:tcPr>
          <w:p w:rsidR="00162AF5" w:rsidRDefault="00162AF5">
            <w:pPr>
              <w:pStyle w:val="ConsPlusNormal"/>
              <w:jc w:val="center"/>
            </w:pPr>
            <w:r>
              <w:t>0,84</w:t>
            </w:r>
          </w:p>
        </w:tc>
        <w:tc>
          <w:tcPr>
            <w:tcW w:w="769" w:type="dxa"/>
            <w:vAlign w:val="center"/>
          </w:tcPr>
          <w:p w:rsidR="00162AF5" w:rsidRDefault="00162AF5">
            <w:pPr>
              <w:pStyle w:val="ConsPlusNormal"/>
              <w:jc w:val="center"/>
            </w:pPr>
            <w:r>
              <w:t>0,79</w:t>
            </w:r>
          </w:p>
        </w:tc>
        <w:tc>
          <w:tcPr>
            <w:tcW w:w="907" w:type="dxa"/>
            <w:vAlign w:val="center"/>
          </w:tcPr>
          <w:p w:rsidR="00162AF5" w:rsidRDefault="00162AF5">
            <w:pPr>
              <w:pStyle w:val="ConsPlusNormal"/>
              <w:jc w:val="center"/>
            </w:pPr>
            <w:r>
              <w:t>0,74</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0,5</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0,89</w:t>
            </w:r>
          </w:p>
        </w:tc>
        <w:tc>
          <w:tcPr>
            <w:tcW w:w="768" w:type="dxa"/>
            <w:vAlign w:val="center"/>
          </w:tcPr>
          <w:p w:rsidR="00162AF5" w:rsidRDefault="00162AF5">
            <w:pPr>
              <w:pStyle w:val="ConsPlusNormal"/>
              <w:jc w:val="center"/>
            </w:pPr>
            <w:r>
              <w:t>0,87</w:t>
            </w:r>
          </w:p>
        </w:tc>
        <w:tc>
          <w:tcPr>
            <w:tcW w:w="769" w:type="dxa"/>
            <w:vAlign w:val="center"/>
          </w:tcPr>
          <w:p w:rsidR="00162AF5" w:rsidRDefault="00162AF5">
            <w:pPr>
              <w:pStyle w:val="ConsPlusNormal"/>
              <w:jc w:val="center"/>
            </w:pPr>
            <w:r>
              <w:t>0,82</w:t>
            </w:r>
          </w:p>
        </w:tc>
        <w:tc>
          <w:tcPr>
            <w:tcW w:w="907" w:type="dxa"/>
            <w:vAlign w:val="center"/>
          </w:tcPr>
          <w:p w:rsidR="00162AF5" w:rsidRDefault="00162AF5">
            <w:pPr>
              <w:pStyle w:val="ConsPlusNormal"/>
              <w:jc w:val="center"/>
            </w:pPr>
            <w:r>
              <w:t>0,78</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1,0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0,89</w:t>
            </w:r>
          </w:p>
        </w:tc>
        <w:tc>
          <w:tcPr>
            <w:tcW w:w="768" w:type="dxa"/>
            <w:vAlign w:val="center"/>
          </w:tcPr>
          <w:p w:rsidR="00162AF5" w:rsidRDefault="00162AF5">
            <w:pPr>
              <w:pStyle w:val="ConsPlusNormal"/>
              <w:jc w:val="center"/>
            </w:pPr>
            <w:r>
              <w:t>0,87</w:t>
            </w:r>
          </w:p>
        </w:tc>
        <w:tc>
          <w:tcPr>
            <w:tcW w:w="769" w:type="dxa"/>
            <w:vAlign w:val="center"/>
          </w:tcPr>
          <w:p w:rsidR="00162AF5" w:rsidRDefault="00162AF5">
            <w:pPr>
              <w:pStyle w:val="ConsPlusNormal"/>
              <w:jc w:val="center"/>
            </w:pPr>
            <w:r>
              <w:t>0,82</w:t>
            </w:r>
          </w:p>
        </w:tc>
        <w:tc>
          <w:tcPr>
            <w:tcW w:w="907" w:type="dxa"/>
            <w:vAlign w:val="center"/>
          </w:tcPr>
          <w:p w:rsidR="00162AF5" w:rsidRDefault="00162AF5">
            <w:pPr>
              <w:pStyle w:val="ConsPlusNormal"/>
              <w:jc w:val="center"/>
            </w:pPr>
            <w:r>
              <w:t>0,77</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3,0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0,88</w:t>
            </w:r>
          </w:p>
        </w:tc>
        <w:tc>
          <w:tcPr>
            <w:tcW w:w="768" w:type="dxa"/>
            <w:vAlign w:val="center"/>
          </w:tcPr>
          <w:p w:rsidR="00162AF5" w:rsidRDefault="00162AF5">
            <w:pPr>
              <w:pStyle w:val="ConsPlusNormal"/>
              <w:jc w:val="center"/>
            </w:pPr>
            <w:r>
              <w:t>0,86</w:t>
            </w:r>
          </w:p>
        </w:tc>
        <w:tc>
          <w:tcPr>
            <w:tcW w:w="769" w:type="dxa"/>
            <w:vAlign w:val="center"/>
          </w:tcPr>
          <w:p w:rsidR="00162AF5" w:rsidRDefault="00162AF5">
            <w:pPr>
              <w:pStyle w:val="ConsPlusNormal"/>
              <w:jc w:val="center"/>
            </w:pPr>
            <w:r>
              <w:t>0,81</w:t>
            </w:r>
          </w:p>
        </w:tc>
        <w:tc>
          <w:tcPr>
            <w:tcW w:w="907" w:type="dxa"/>
            <w:vAlign w:val="center"/>
          </w:tcPr>
          <w:p w:rsidR="00162AF5" w:rsidRDefault="00162AF5">
            <w:pPr>
              <w:pStyle w:val="ConsPlusNormal"/>
              <w:jc w:val="center"/>
            </w:pPr>
            <w:r>
              <w:t>0,76</w:t>
            </w:r>
          </w:p>
        </w:tc>
      </w:tr>
      <w:tr w:rsidR="00162AF5">
        <w:tc>
          <w:tcPr>
            <w:tcW w:w="1644" w:type="dxa"/>
            <w:vAlign w:val="center"/>
          </w:tcPr>
          <w:p w:rsidR="00162AF5" w:rsidRDefault="00162AF5">
            <w:pPr>
              <w:pStyle w:val="ConsPlusNormal"/>
              <w:jc w:val="center"/>
            </w:pPr>
            <w:r>
              <w:t>0,30</w:t>
            </w:r>
          </w:p>
        </w:tc>
        <w:tc>
          <w:tcPr>
            <w:tcW w:w="1757" w:type="dxa"/>
            <w:vAlign w:val="center"/>
          </w:tcPr>
          <w:p w:rsidR="00162AF5" w:rsidRDefault="00162AF5">
            <w:pPr>
              <w:pStyle w:val="ConsPlusNormal"/>
              <w:jc w:val="center"/>
            </w:pPr>
            <w:r>
              <w:t>0,40</w:t>
            </w:r>
          </w:p>
        </w:tc>
        <w:tc>
          <w:tcPr>
            <w:tcW w:w="1531" w:type="dxa"/>
            <w:vAlign w:val="center"/>
          </w:tcPr>
          <w:p w:rsidR="00162AF5" w:rsidRDefault="00162AF5">
            <w:pPr>
              <w:pStyle w:val="ConsPlusNormal"/>
              <w:jc w:val="center"/>
            </w:pPr>
            <w:r>
              <w:t>6,0</w:t>
            </w:r>
          </w:p>
        </w:tc>
        <w:tc>
          <w:tcPr>
            <w:tcW w:w="888" w:type="dxa"/>
            <w:vAlign w:val="center"/>
          </w:tcPr>
          <w:p w:rsidR="00162AF5" w:rsidRDefault="00162AF5">
            <w:pPr>
              <w:pStyle w:val="ConsPlusNormal"/>
              <w:jc w:val="center"/>
            </w:pPr>
            <w:r>
              <w:t>1,00</w:t>
            </w:r>
          </w:p>
        </w:tc>
        <w:tc>
          <w:tcPr>
            <w:tcW w:w="768" w:type="dxa"/>
            <w:vAlign w:val="center"/>
          </w:tcPr>
          <w:p w:rsidR="00162AF5" w:rsidRDefault="00162AF5">
            <w:pPr>
              <w:pStyle w:val="ConsPlusNormal"/>
              <w:jc w:val="center"/>
            </w:pPr>
            <w:r>
              <w:t>0,87</w:t>
            </w:r>
          </w:p>
        </w:tc>
        <w:tc>
          <w:tcPr>
            <w:tcW w:w="768" w:type="dxa"/>
            <w:vAlign w:val="center"/>
          </w:tcPr>
          <w:p w:rsidR="00162AF5" w:rsidRDefault="00162AF5">
            <w:pPr>
              <w:pStyle w:val="ConsPlusNormal"/>
              <w:jc w:val="center"/>
            </w:pPr>
            <w:r>
              <w:t>0,84</w:t>
            </w:r>
          </w:p>
        </w:tc>
        <w:tc>
          <w:tcPr>
            <w:tcW w:w="769" w:type="dxa"/>
            <w:vAlign w:val="center"/>
          </w:tcPr>
          <w:p w:rsidR="00162AF5" w:rsidRDefault="00162AF5">
            <w:pPr>
              <w:pStyle w:val="ConsPlusNormal"/>
              <w:jc w:val="center"/>
            </w:pPr>
            <w:r>
              <w:t>0,80</w:t>
            </w:r>
          </w:p>
        </w:tc>
        <w:tc>
          <w:tcPr>
            <w:tcW w:w="907" w:type="dxa"/>
            <w:vAlign w:val="center"/>
          </w:tcPr>
          <w:p w:rsidR="00162AF5" w:rsidRDefault="00162AF5">
            <w:pPr>
              <w:pStyle w:val="ConsPlusNormal"/>
              <w:jc w:val="center"/>
            </w:pPr>
            <w:r>
              <w:t>0,75</w:t>
            </w:r>
          </w:p>
        </w:tc>
      </w:tr>
      <w:tr w:rsidR="00162AF5">
        <w:tc>
          <w:tcPr>
            <w:tcW w:w="9032" w:type="dxa"/>
            <w:gridSpan w:val="8"/>
          </w:tcPr>
          <w:p w:rsidR="00162AF5" w:rsidRDefault="00162AF5">
            <w:pPr>
              <w:pStyle w:val="ConsPlusNormal"/>
              <w:ind w:firstLine="283"/>
              <w:jc w:val="both"/>
            </w:pPr>
            <w:r>
              <w:t xml:space="preserve">Примечание - При значениях параметров </w:t>
            </w:r>
            <w:r>
              <w:rPr>
                <w:noProof/>
                <w:position w:val="-9"/>
              </w:rPr>
              <w:drawing>
                <wp:inline distT="0" distB="0" distL="0" distR="0">
                  <wp:extent cx="209550" cy="24892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r>
              <w:t xml:space="preserve">, </w:t>
            </w:r>
            <w:r>
              <w:rPr>
                <w:noProof/>
                <w:position w:val="-9"/>
              </w:rPr>
              <w:drawing>
                <wp:inline distT="0" distB="0" distL="0" distR="0">
                  <wp:extent cx="228600" cy="24892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28600" cy="248920"/>
                          </a:xfrm>
                          <a:prstGeom prst="rect">
                            <a:avLst/>
                          </a:prstGeom>
                          <a:noFill/>
                          <a:ln>
                            <a:noFill/>
                          </a:ln>
                        </pic:spPr>
                      </pic:pic>
                    </a:graphicData>
                  </a:graphic>
                </wp:inline>
              </w:drawing>
            </w:r>
            <w:r>
              <w:t xml:space="preserve">, </w:t>
            </w:r>
            <w:r>
              <w:rPr>
                <w:i/>
              </w:rPr>
              <w:t>z</w:t>
            </w:r>
            <w:r>
              <w:rPr>
                <w:vertAlign w:val="subscript"/>
              </w:rPr>
              <w:t>1</w:t>
            </w:r>
            <w:r>
              <w:t xml:space="preserve">, </w:t>
            </w:r>
            <w:r>
              <w:rPr>
                <w:i/>
              </w:rPr>
              <w:t>z</w:t>
            </w:r>
            <w:r>
              <w:rPr>
                <w:vertAlign w:val="subscript"/>
              </w:rPr>
              <w:t>2</w:t>
            </w:r>
            <w:r>
              <w:t xml:space="preserve">, </w:t>
            </w:r>
            <w:r>
              <w:rPr>
                <w:i/>
              </w:rPr>
              <w:t>l</w:t>
            </w:r>
            <w:r>
              <w:rPr>
                <w:vertAlign w:val="subscript"/>
              </w:rPr>
              <w:t>т</w:t>
            </w:r>
            <w:r>
              <w:t>/</w:t>
            </w:r>
            <w:r>
              <w:rPr>
                <w:i/>
              </w:rPr>
              <w:t>d</w:t>
            </w:r>
            <w:r>
              <w:rPr>
                <w:vertAlign w:val="subscript"/>
              </w:rPr>
              <w:t>п</w:t>
            </w:r>
            <w:r>
              <w:t xml:space="preserve">, отличных от приведенных в настоящей таблице, коэффициент </w:t>
            </w:r>
            <w:r>
              <w:rPr>
                <w:i/>
              </w:rPr>
              <w:t>K</w:t>
            </w:r>
            <w:r>
              <w:rPr>
                <w:vertAlign w:val="subscript"/>
              </w:rPr>
              <w:t>зд0</w:t>
            </w:r>
            <w:r>
              <w:t xml:space="preserve"> определяют интерполяцией.</w:t>
            </w:r>
          </w:p>
        </w:tc>
      </w:tr>
    </w:tbl>
    <w:p w:rsidR="00162AF5" w:rsidRDefault="00162AF5">
      <w:pPr>
        <w:pStyle w:val="ConsPlusNormal"/>
        <w:jc w:val="both"/>
      </w:pPr>
    </w:p>
    <w:p w:rsidR="00162AF5" w:rsidRDefault="00162AF5">
      <w:pPr>
        <w:pStyle w:val="ConsPlusNormal"/>
        <w:jc w:val="right"/>
      </w:pPr>
      <w:r>
        <w:t>Таблица А.11</w:t>
      </w:r>
    </w:p>
    <w:p w:rsidR="00162AF5" w:rsidRDefault="00162AF5">
      <w:pPr>
        <w:pStyle w:val="ConsPlusNormal"/>
        <w:jc w:val="both"/>
      </w:pPr>
    </w:p>
    <w:p w:rsidR="00162AF5" w:rsidRDefault="00162AF5">
      <w:pPr>
        <w:pStyle w:val="ConsPlusNormal"/>
        <w:jc w:val="center"/>
      </w:pPr>
      <w:bookmarkStart w:id="76" w:name="P7656"/>
      <w:bookmarkEnd w:id="76"/>
      <w:r>
        <w:rPr>
          <w:b/>
        </w:rPr>
        <w:t>Значения коэффициента</w:t>
      </w:r>
      <w:r>
        <w:t xml:space="preserve"> </w:t>
      </w:r>
      <w:r>
        <w:rPr>
          <w:b/>
          <w:i/>
        </w:rPr>
        <w:t>K</w:t>
      </w:r>
      <w:r>
        <w:rPr>
          <w:b/>
          <w:vertAlign w:val="subscript"/>
        </w:rPr>
        <w:t>зд0</w:t>
      </w:r>
      <w:r>
        <w:t xml:space="preserve"> </w:t>
      </w:r>
      <w:r>
        <w:rPr>
          <w:b/>
        </w:rPr>
        <w:t xml:space="preserve">для схемы N 4 </w:t>
      </w:r>
      <w:hyperlink w:anchor="P1843">
        <w:r>
          <w:rPr>
            <w:b/>
            <w:color w:val="0000FF"/>
          </w:rPr>
          <w:t>(рисунок А.4)</w:t>
        </w:r>
      </w:hyperlink>
    </w:p>
    <w:p w:rsidR="00162AF5" w:rsidRDefault="00162AF5">
      <w:pPr>
        <w:pStyle w:val="ConsPlusNormal"/>
        <w:jc w:val="center"/>
      </w:pPr>
      <w:r>
        <w:rPr>
          <w:b/>
        </w:rPr>
        <w:t>с П-образной застройкой и с расчетным зданием,</w:t>
      </w:r>
    </w:p>
    <w:p w:rsidR="00162AF5" w:rsidRDefault="00162AF5">
      <w:pPr>
        <w:pStyle w:val="ConsPlusNormal"/>
        <w:jc w:val="center"/>
      </w:pPr>
      <w:r>
        <w:rPr>
          <w:b/>
        </w:rPr>
        <w:t>расположенным между двух параллельных зданий</w:t>
      </w:r>
    </w:p>
    <w:p w:rsidR="00162AF5" w:rsidRDefault="00162A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1814"/>
        <w:gridCol w:w="1474"/>
        <w:gridCol w:w="964"/>
        <w:gridCol w:w="737"/>
        <w:gridCol w:w="706"/>
        <w:gridCol w:w="737"/>
        <w:gridCol w:w="964"/>
      </w:tblGrid>
      <w:tr w:rsidR="00162AF5">
        <w:tc>
          <w:tcPr>
            <w:tcW w:w="3458" w:type="dxa"/>
            <w:gridSpan w:val="2"/>
            <w:vAlign w:val="center"/>
          </w:tcPr>
          <w:p w:rsidR="00162AF5" w:rsidRDefault="00162AF5">
            <w:pPr>
              <w:pStyle w:val="ConsPlusNormal"/>
              <w:jc w:val="center"/>
            </w:pPr>
            <w:r>
              <w:t xml:space="preserve">Средневзвешенный коэффициент </w:t>
            </w:r>
            <w:r>
              <w:lastRenderedPageBreak/>
              <w:t>отражения</w:t>
            </w:r>
          </w:p>
        </w:tc>
        <w:tc>
          <w:tcPr>
            <w:tcW w:w="1474" w:type="dxa"/>
            <w:vMerge w:val="restart"/>
            <w:vAlign w:val="center"/>
          </w:tcPr>
          <w:p w:rsidR="00162AF5" w:rsidRDefault="00162AF5">
            <w:pPr>
              <w:pStyle w:val="ConsPlusNormal"/>
              <w:jc w:val="center"/>
            </w:pPr>
            <w:r>
              <w:lastRenderedPageBreak/>
              <w:t xml:space="preserve">Индекс </w:t>
            </w:r>
            <w:r>
              <w:lastRenderedPageBreak/>
              <w:t xml:space="preserve">противостоящего здания в разрезе </w:t>
            </w:r>
            <w:r>
              <w:rPr>
                <w:i/>
              </w:rPr>
              <w:t>z</w:t>
            </w:r>
            <w:r>
              <w:rPr>
                <w:vertAlign w:val="subscript"/>
              </w:rPr>
              <w:t>2</w:t>
            </w:r>
          </w:p>
        </w:tc>
        <w:tc>
          <w:tcPr>
            <w:tcW w:w="4108" w:type="dxa"/>
            <w:gridSpan w:val="5"/>
            <w:vAlign w:val="center"/>
          </w:tcPr>
          <w:p w:rsidR="00162AF5" w:rsidRDefault="00162AF5">
            <w:pPr>
              <w:pStyle w:val="ConsPlusNormal"/>
              <w:jc w:val="center"/>
            </w:pPr>
            <w:r>
              <w:lastRenderedPageBreak/>
              <w:t xml:space="preserve">Значения коэффициента </w:t>
            </w:r>
            <w:r>
              <w:rPr>
                <w:i/>
              </w:rPr>
              <w:t>K</w:t>
            </w:r>
            <w:r>
              <w:rPr>
                <w:vertAlign w:val="subscript"/>
              </w:rPr>
              <w:t>зд0</w:t>
            </w:r>
            <w:r>
              <w:t xml:space="preserve"> при </w:t>
            </w:r>
            <w:r>
              <w:lastRenderedPageBreak/>
              <w:t xml:space="preserve">значениях индекса противостоящего здания в плане </w:t>
            </w:r>
            <w:r>
              <w:rPr>
                <w:i/>
              </w:rPr>
              <w:t>z</w:t>
            </w:r>
            <w:r>
              <w:rPr>
                <w:vertAlign w:val="subscript"/>
              </w:rPr>
              <w:t>1</w:t>
            </w:r>
          </w:p>
        </w:tc>
      </w:tr>
      <w:tr w:rsidR="00162AF5">
        <w:tc>
          <w:tcPr>
            <w:tcW w:w="1644" w:type="dxa"/>
            <w:vAlign w:val="center"/>
          </w:tcPr>
          <w:p w:rsidR="00162AF5" w:rsidRDefault="00162AF5">
            <w:pPr>
              <w:pStyle w:val="ConsPlusNormal"/>
              <w:jc w:val="center"/>
            </w:pPr>
            <w:r>
              <w:lastRenderedPageBreak/>
              <w:t>фасада экранирующего здания </w:t>
            </w:r>
            <w:r>
              <w:rPr>
                <w:noProof/>
                <w:position w:val="-9"/>
              </w:rPr>
              <w:drawing>
                <wp:inline distT="0" distB="0" distL="0" distR="0">
                  <wp:extent cx="209550" cy="24892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p>
        </w:tc>
        <w:tc>
          <w:tcPr>
            <w:tcW w:w="1814" w:type="dxa"/>
            <w:vAlign w:val="center"/>
          </w:tcPr>
          <w:p w:rsidR="00162AF5" w:rsidRDefault="00162AF5">
            <w:pPr>
              <w:pStyle w:val="ConsPlusNormal"/>
              <w:jc w:val="center"/>
            </w:pPr>
            <w:r>
              <w:t>внутренней поверхности помещения </w:t>
            </w:r>
            <w:r>
              <w:rPr>
                <w:noProof/>
                <w:position w:val="-9"/>
              </w:rPr>
              <w:drawing>
                <wp:inline distT="0" distB="0" distL="0" distR="0">
                  <wp:extent cx="228600" cy="24892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28600" cy="248920"/>
                          </a:xfrm>
                          <a:prstGeom prst="rect">
                            <a:avLst/>
                          </a:prstGeom>
                          <a:noFill/>
                          <a:ln>
                            <a:noFill/>
                          </a:ln>
                        </pic:spPr>
                      </pic:pic>
                    </a:graphicData>
                  </a:graphic>
                </wp:inline>
              </w:drawing>
            </w:r>
          </w:p>
        </w:tc>
        <w:tc>
          <w:tcPr>
            <w:tcW w:w="1474" w:type="dxa"/>
            <w:vMerge/>
          </w:tcPr>
          <w:p w:rsidR="00162AF5" w:rsidRDefault="00162AF5">
            <w:pPr>
              <w:pStyle w:val="ConsPlusNormal"/>
            </w:pPr>
          </w:p>
        </w:tc>
        <w:tc>
          <w:tcPr>
            <w:tcW w:w="964" w:type="dxa"/>
            <w:vAlign w:val="center"/>
          </w:tcPr>
          <w:p w:rsidR="00162AF5" w:rsidRDefault="00162AF5">
            <w:pPr>
              <w:pStyle w:val="ConsPlusNormal"/>
              <w:jc w:val="center"/>
            </w:pPr>
            <w:r>
              <w:t>1,0 и менее</w:t>
            </w:r>
          </w:p>
        </w:tc>
        <w:tc>
          <w:tcPr>
            <w:tcW w:w="737" w:type="dxa"/>
            <w:vAlign w:val="center"/>
          </w:tcPr>
          <w:p w:rsidR="00162AF5" w:rsidRDefault="00162AF5">
            <w:pPr>
              <w:pStyle w:val="ConsPlusNormal"/>
              <w:jc w:val="center"/>
            </w:pPr>
            <w:r>
              <w:t>1,5</w:t>
            </w:r>
          </w:p>
        </w:tc>
        <w:tc>
          <w:tcPr>
            <w:tcW w:w="706" w:type="dxa"/>
            <w:vAlign w:val="center"/>
          </w:tcPr>
          <w:p w:rsidR="00162AF5" w:rsidRDefault="00162AF5">
            <w:pPr>
              <w:pStyle w:val="ConsPlusNormal"/>
              <w:jc w:val="center"/>
            </w:pPr>
            <w:r>
              <w:t>2,0</w:t>
            </w:r>
          </w:p>
        </w:tc>
        <w:tc>
          <w:tcPr>
            <w:tcW w:w="737"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4,0 и более</w:t>
            </w:r>
          </w:p>
        </w:tc>
      </w:tr>
      <w:tr w:rsidR="00162AF5">
        <w:tc>
          <w:tcPr>
            <w:tcW w:w="9040" w:type="dxa"/>
            <w:gridSpan w:val="8"/>
            <w:vAlign w:val="center"/>
          </w:tcPr>
          <w:p w:rsidR="00162AF5" w:rsidRDefault="00162AF5">
            <w:pPr>
              <w:pStyle w:val="ConsPlusNormal"/>
              <w:jc w:val="center"/>
            </w:pPr>
            <w:r>
              <w:t xml:space="preserve">Отношение расстояния расчетной точки от наружной стены к глубине помещения </w:t>
            </w:r>
            <w:r>
              <w:rPr>
                <w:i/>
              </w:rPr>
              <w:t>l</w:t>
            </w:r>
            <w:r>
              <w:rPr>
                <w:vertAlign w:val="subscript"/>
              </w:rPr>
              <w:t>т</w:t>
            </w:r>
            <w:r>
              <w:t>/</w:t>
            </w:r>
            <w:r>
              <w:rPr>
                <w:i/>
              </w:rPr>
              <w:t>d</w:t>
            </w:r>
            <w:r>
              <w:rPr>
                <w:vertAlign w:val="subscript"/>
              </w:rPr>
              <w:t>п</w:t>
            </w:r>
            <w:r>
              <w:t xml:space="preserve"> </w:t>
            </w:r>
            <w:r>
              <w:rPr>
                <w:i/>
              </w:rPr>
              <w:t>=</w:t>
            </w:r>
            <w:r>
              <w:t xml:space="preserve"> 0,90</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0,90</w:t>
            </w:r>
          </w:p>
        </w:tc>
        <w:tc>
          <w:tcPr>
            <w:tcW w:w="706" w:type="dxa"/>
            <w:vAlign w:val="center"/>
          </w:tcPr>
          <w:p w:rsidR="00162AF5" w:rsidRDefault="00162AF5">
            <w:pPr>
              <w:pStyle w:val="ConsPlusNormal"/>
              <w:jc w:val="center"/>
            </w:pPr>
            <w:r>
              <w:t>0,89</w:t>
            </w:r>
          </w:p>
        </w:tc>
        <w:tc>
          <w:tcPr>
            <w:tcW w:w="737" w:type="dxa"/>
            <w:vAlign w:val="center"/>
          </w:tcPr>
          <w:p w:rsidR="00162AF5" w:rsidRDefault="00162AF5">
            <w:pPr>
              <w:pStyle w:val="ConsPlusNormal"/>
              <w:jc w:val="center"/>
            </w:pPr>
            <w:r>
              <w:t>0,87</w:t>
            </w:r>
          </w:p>
        </w:tc>
        <w:tc>
          <w:tcPr>
            <w:tcW w:w="964" w:type="dxa"/>
            <w:vAlign w:val="center"/>
          </w:tcPr>
          <w:p w:rsidR="00162AF5" w:rsidRDefault="00162AF5">
            <w:pPr>
              <w:pStyle w:val="ConsPlusNormal"/>
              <w:jc w:val="center"/>
            </w:pPr>
            <w:r>
              <w:t>0,86</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0,90</w:t>
            </w:r>
          </w:p>
        </w:tc>
        <w:tc>
          <w:tcPr>
            <w:tcW w:w="706" w:type="dxa"/>
            <w:vAlign w:val="center"/>
          </w:tcPr>
          <w:p w:rsidR="00162AF5" w:rsidRDefault="00162AF5">
            <w:pPr>
              <w:pStyle w:val="ConsPlusNormal"/>
              <w:jc w:val="center"/>
            </w:pPr>
            <w:r>
              <w:t>0,89</w:t>
            </w:r>
          </w:p>
        </w:tc>
        <w:tc>
          <w:tcPr>
            <w:tcW w:w="737" w:type="dxa"/>
            <w:vAlign w:val="center"/>
          </w:tcPr>
          <w:p w:rsidR="00162AF5" w:rsidRDefault="00162AF5">
            <w:pPr>
              <w:pStyle w:val="ConsPlusNormal"/>
              <w:jc w:val="center"/>
            </w:pPr>
            <w:r>
              <w:t>0,87</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0,89</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0,86</w:t>
            </w:r>
          </w:p>
        </w:tc>
        <w:tc>
          <w:tcPr>
            <w:tcW w:w="964" w:type="dxa"/>
            <w:vAlign w:val="center"/>
          </w:tcPr>
          <w:p w:rsidR="00162AF5" w:rsidRDefault="00162AF5">
            <w:pPr>
              <w:pStyle w:val="ConsPlusNormal"/>
              <w:jc w:val="center"/>
            </w:pPr>
            <w:r>
              <w:t>0,84</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0,87</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0,83</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0,91</w:t>
            </w:r>
          </w:p>
        </w:tc>
        <w:tc>
          <w:tcPr>
            <w:tcW w:w="706" w:type="dxa"/>
            <w:vAlign w:val="center"/>
          </w:tcPr>
          <w:p w:rsidR="00162AF5" w:rsidRDefault="00162AF5">
            <w:pPr>
              <w:pStyle w:val="ConsPlusNormal"/>
              <w:jc w:val="center"/>
            </w:pPr>
            <w:r>
              <w:t>0,90</w:t>
            </w:r>
          </w:p>
        </w:tc>
        <w:tc>
          <w:tcPr>
            <w:tcW w:w="737" w:type="dxa"/>
            <w:vAlign w:val="center"/>
          </w:tcPr>
          <w:p w:rsidR="00162AF5" w:rsidRDefault="00162AF5">
            <w:pPr>
              <w:pStyle w:val="ConsPlusNormal"/>
              <w:jc w:val="center"/>
            </w:pPr>
            <w:r>
              <w:t>0,88</w:t>
            </w:r>
          </w:p>
        </w:tc>
        <w:tc>
          <w:tcPr>
            <w:tcW w:w="964" w:type="dxa"/>
            <w:vAlign w:val="center"/>
          </w:tcPr>
          <w:p w:rsidR="00162AF5" w:rsidRDefault="00162AF5">
            <w:pPr>
              <w:pStyle w:val="ConsPlusNormal"/>
              <w:jc w:val="center"/>
            </w:pPr>
            <w:r>
              <w:t>0,86</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0,90</w:t>
            </w:r>
          </w:p>
        </w:tc>
        <w:tc>
          <w:tcPr>
            <w:tcW w:w="706" w:type="dxa"/>
            <w:vAlign w:val="center"/>
          </w:tcPr>
          <w:p w:rsidR="00162AF5" w:rsidRDefault="00162AF5">
            <w:pPr>
              <w:pStyle w:val="ConsPlusNormal"/>
              <w:jc w:val="center"/>
            </w:pPr>
            <w:r>
              <w:t>0,89</w:t>
            </w:r>
          </w:p>
        </w:tc>
        <w:tc>
          <w:tcPr>
            <w:tcW w:w="737" w:type="dxa"/>
            <w:vAlign w:val="center"/>
          </w:tcPr>
          <w:p w:rsidR="00162AF5" w:rsidRDefault="00162AF5">
            <w:pPr>
              <w:pStyle w:val="ConsPlusNormal"/>
              <w:jc w:val="center"/>
            </w:pPr>
            <w:r>
              <w:t>0,88</w:t>
            </w:r>
          </w:p>
        </w:tc>
        <w:tc>
          <w:tcPr>
            <w:tcW w:w="964" w:type="dxa"/>
            <w:vAlign w:val="center"/>
          </w:tcPr>
          <w:p w:rsidR="00162AF5" w:rsidRDefault="00162AF5">
            <w:pPr>
              <w:pStyle w:val="ConsPlusNormal"/>
              <w:jc w:val="center"/>
            </w:pPr>
            <w:r>
              <w:t>0,86</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0,89</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0,87</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0,88</w:t>
            </w:r>
          </w:p>
        </w:tc>
        <w:tc>
          <w:tcPr>
            <w:tcW w:w="706" w:type="dxa"/>
            <w:vAlign w:val="center"/>
          </w:tcPr>
          <w:p w:rsidR="00162AF5" w:rsidRDefault="00162AF5">
            <w:pPr>
              <w:pStyle w:val="ConsPlusNormal"/>
              <w:jc w:val="center"/>
            </w:pPr>
            <w:r>
              <w:t>0,87</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0,84</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0,91</w:t>
            </w:r>
          </w:p>
        </w:tc>
        <w:tc>
          <w:tcPr>
            <w:tcW w:w="706" w:type="dxa"/>
            <w:vAlign w:val="center"/>
          </w:tcPr>
          <w:p w:rsidR="00162AF5" w:rsidRDefault="00162AF5">
            <w:pPr>
              <w:pStyle w:val="ConsPlusNormal"/>
              <w:jc w:val="center"/>
            </w:pPr>
            <w:r>
              <w:t>0,90</w:t>
            </w:r>
          </w:p>
        </w:tc>
        <w:tc>
          <w:tcPr>
            <w:tcW w:w="737" w:type="dxa"/>
            <w:vAlign w:val="center"/>
          </w:tcPr>
          <w:p w:rsidR="00162AF5" w:rsidRDefault="00162AF5">
            <w:pPr>
              <w:pStyle w:val="ConsPlusNormal"/>
              <w:jc w:val="center"/>
            </w:pPr>
            <w:r>
              <w:t>0,89</w:t>
            </w:r>
          </w:p>
        </w:tc>
        <w:tc>
          <w:tcPr>
            <w:tcW w:w="964" w:type="dxa"/>
            <w:vAlign w:val="center"/>
          </w:tcPr>
          <w:p w:rsidR="00162AF5" w:rsidRDefault="00162AF5">
            <w:pPr>
              <w:pStyle w:val="ConsPlusNormal"/>
              <w:jc w:val="center"/>
            </w:pPr>
            <w:r>
              <w:t>0,87</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0,91</w:t>
            </w:r>
          </w:p>
        </w:tc>
        <w:tc>
          <w:tcPr>
            <w:tcW w:w="706" w:type="dxa"/>
            <w:vAlign w:val="center"/>
          </w:tcPr>
          <w:p w:rsidR="00162AF5" w:rsidRDefault="00162AF5">
            <w:pPr>
              <w:pStyle w:val="ConsPlusNormal"/>
              <w:jc w:val="center"/>
            </w:pPr>
            <w:r>
              <w:t>0,90</w:t>
            </w:r>
          </w:p>
        </w:tc>
        <w:tc>
          <w:tcPr>
            <w:tcW w:w="737" w:type="dxa"/>
            <w:vAlign w:val="center"/>
          </w:tcPr>
          <w:p w:rsidR="00162AF5" w:rsidRDefault="00162AF5">
            <w:pPr>
              <w:pStyle w:val="ConsPlusNormal"/>
              <w:jc w:val="center"/>
            </w:pPr>
            <w:r>
              <w:t>0,88</w:t>
            </w:r>
          </w:p>
        </w:tc>
        <w:tc>
          <w:tcPr>
            <w:tcW w:w="964" w:type="dxa"/>
            <w:vAlign w:val="center"/>
          </w:tcPr>
          <w:p w:rsidR="00162AF5" w:rsidRDefault="00162AF5">
            <w:pPr>
              <w:pStyle w:val="ConsPlusNormal"/>
              <w:jc w:val="center"/>
            </w:pPr>
            <w:r>
              <w:t>0,87</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0,90</w:t>
            </w:r>
          </w:p>
        </w:tc>
        <w:tc>
          <w:tcPr>
            <w:tcW w:w="706" w:type="dxa"/>
            <w:vAlign w:val="center"/>
          </w:tcPr>
          <w:p w:rsidR="00162AF5" w:rsidRDefault="00162AF5">
            <w:pPr>
              <w:pStyle w:val="ConsPlusNormal"/>
              <w:jc w:val="center"/>
            </w:pPr>
            <w:r>
              <w:t>0,89</w:t>
            </w:r>
          </w:p>
        </w:tc>
        <w:tc>
          <w:tcPr>
            <w:tcW w:w="737" w:type="dxa"/>
            <w:vAlign w:val="center"/>
          </w:tcPr>
          <w:p w:rsidR="00162AF5" w:rsidRDefault="00162AF5">
            <w:pPr>
              <w:pStyle w:val="ConsPlusNormal"/>
              <w:jc w:val="center"/>
            </w:pPr>
            <w:r>
              <w:t>0,87</w:t>
            </w:r>
          </w:p>
        </w:tc>
        <w:tc>
          <w:tcPr>
            <w:tcW w:w="964" w:type="dxa"/>
            <w:vAlign w:val="center"/>
          </w:tcPr>
          <w:p w:rsidR="00162AF5" w:rsidRDefault="00162AF5">
            <w:pPr>
              <w:pStyle w:val="ConsPlusNormal"/>
              <w:jc w:val="center"/>
            </w:pPr>
            <w:r>
              <w:t>0,86</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0,89</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0,86</w:t>
            </w:r>
          </w:p>
        </w:tc>
        <w:tc>
          <w:tcPr>
            <w:tcW w:w="964" w:type="dxa"/>
            <w:vAlign w:val="center"/>
          </w:tcPr>
          <w:p w:rsidR="00162AF5" w:rsidRDefault="00162AF5">
            <w:pPr>
              <w:pStyle w:val="ConsPlusNormal"/>
              <w:jc w:val="center"/>
            </w:pPr>
            <w:r>
              <w:t>0,84</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0,92</w:t>
            </w:r>
          </w:p>
        </w:tc>
        <w:tc>
          <w:tcPr>
            <w:tcW w:w="706" w:type="dxa"/>
            <w:vAlign w:val="center"/>
          </w:tcPr>
          <w:p w:rsidR="00162AF5" w:rsidRDefault="00162AF5">
            <w:pPr>
              <w:pStyle w:val="ConsPlusNormal"/>
              <w:jc w:val="center"/>
            </w:pPr>
            <w:r>
              <w:t>0,91</w:t>
            </w:r>
          </w:p>
        </w:tc>
        <w:tc>
          <w:tcPr>
            <w:tcW w:w="737" w:type="dxa"/>
            <w:vAlign w:val="center"/>
          </w:tcPr>
          <w:p w:rsidR="00162AF5" w:rsidRDefault="00162AF5">
            <w:pPr>
              <w:pStyle w:val="ConsPlusNormal"/>
              <w:jc w:val="center"/>
            </w:pPr>
            <w:r>
              <w:t>0,89</w:t>
            </w:r>
          </w:p>
        </w:tc>
        <w:tc>
          <w:tcPr>
            <w:tcW w:w="964" w:type="dxa"/>
            <w:vAlign w:val="center"/>
          </w:tcPr>
          <w:p w:rsidR="00162AF5" w:rsidRDefault="00162AF5">
            <w:pPr>
              <w:pStyle w:val="ConsPlusNormal"/>
              <w:jc w:val="center"/>
            </w:pPr>
            <w:r>
              <w:t>0,87</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0,92</w:t>
            </w:r>
          </w:p>
        </w:tc>
        <w:tc>
          <w:tcPr>
            <w:tcW w:w="706" w:type="dxa"/>
            <w:vAlign w:val="center"/>
          </w:tcPr>
          <w:p w:rsidR="00162AF5" w:rsidRDefault="00162AF5">
            <w:pPr>
              <w:pStyle w:val="ConsPlusNormal"/>
              <w:jc w:val="center"/>
            </w:pPr>
            <w:r>
              <w:t>0,91</w:t>
            </w:r>
          </w:p>
        </w:tc>
        <w:tc>
          <w:tcPr>
            <w:tcW w:w="737" w:type="dxa"/>
            <w:vAlign w:val="center"/>
          </w:tcPr>
          <w:p w:rsidR="00162AF5" w:rsidRDefault="00162AF5">
            <w:pPr>
              <w:pStyle w:val="ConsPlusNormal"/>
              <w:jc w:val="center"/>
            </w:pPr>
            <w:r>
              <w:t>0,89</w:t>
            </w:r>
          </w:p>
        </w:tc>
        <w:tc>
          <w:tcPr>
            <w:tcW w:w="964" w:type="dxa"/>
            <w:vAlign w:val="center"/>
          </w:tcPr>
          <w:p w:rsidR="00162AF5" w:rsidRDefault="00162AF5">
            <w:pPr>
              <w:pStyle w:val="ConsPlusNormal"/>
              <w:jc w:val="center"/>
            </w:pPr>
            <w:r>
              <w:t>0,87</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0,91</w:t>
            </w:r>
          </w:p>
        </w:tc>
        <w:tc>
          <w:tcPr>
            <w:tcW w:w="706" w:type="dxa"/>
            <w:vAlign w:val="center"/>
          </w:tcPr>
          <w:p w:rsidR="00162AF5" w:rsidRDefault="00162AF5">
            <w:pPr>
              <w:pStyle w:val="ConsPlusNormal"/>
              <w:jc w:val="center"/>
            </w:pPr>
            <w:r>
              <w:t>0,90</w:t>
            </w:r>
          </w:p>
        </w:tc>
        <w:tc>
          <w:tcPr>
            <w:tcW w:w="737" w:type="dxa"/>
            <w:vAlign w:val="center"/>
          </w:tcPr>
          <w:p w:rsidR="00162AF5" w:rsidRDefault="00162AF5">
            <w:pPr>
              <w:pStyle w:val="ConsPlusNormal"/>
              <w:jc w:val="center"/>
            </w:pPr>
            <w:r>
              <w:t>0,88</w:t>
            </w:r>
          </w:p>
        </w:tc>
        <w:tc>
          <w:tcPr>
            <w:tcW w:w="964" w:type="dxa"/>
            <w:vAlign w:val="center"/>
          </w:tcPr>
          <w:p w:rsidR="00162AF5" w:rsidRDefault="00162AF5">
            <w:pPr>
              <w:pStyle w:val="ConsPlusNormal"/>
              <w:jc w:val="center"/>
            </w:pPr>
            <w:r>
              <w:t>0,86</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0,89</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0,87</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0,89</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0,87</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0,89</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0,86</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0,88</w:t>
            </w:r>
          </w:p>
        </w:tc>
        <w:tc>
          <w:tcPr>
            <w:tcW w:w="706" w:type="dxa"/>
            <w:vAlign w:val="center"/>
          </w:tcPr>
          <w:p w:rsidR="00162AF5" w:rsidRDefault="00162AF5">
            <w:pPr>
              <w:pStyle w:val="ConsPlusNormal"/>
              <w:jc w:val="center"/>
            </w:pPr>
            <w:r>
              <w:t>0,87</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0,84</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0,87</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0,84</w:t>
            </w:r>
          </w:p>
        </w:tc>
        <w:tc>
          <w:tcPr>
            <w:tcW w:w="964" w:type="dxa"/>
            <w:vAlign w:val="center"/>
          </w:tcPr>
          <w:p w:rsidR="00162AF5" w:rsidRDefault="00162AF5">
            <w:pPr>
              <w:pStyle w:val="ConsPlusNormal"/>
              <w:jc w:val="center"/>
            </w:pPr>
            <w:r>
              <w:t>0,82</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0,90</w:t>
            </w:r>
          </w:p>
        </w:tc>
        <w:tc>
          <w:tcPr>
            <w:tcW w:w="706" w:type="dxa"/>
            <w:vAlign w:val="center"/>
          </w:tcPr>
          <w:p w:rsidR="00162AF5" w:rsidRDefault="00162AF5">
            <w:pPr>
              <w:pStyle w:val="ConsPlusNormal"/>
              <w:jc w:val="center"/>
            </w:pPr>
            <w:r>
              <w:t>0,89</w:t>
            </w:r>
          </w:p>
        </w:tc>
        <w:tc>
          <w:tcPr>
            <w:tcW w:w="737" w:type="dxa"/>
            <w:vAlign w:val="center"/>
          </w:tcPr>
          <w:p w:rsidR="00162AF5" w:rsidRDefault="00162AF5">
            <w:pPr>
              <w:pStyle w:val="ConsPlusNormal"/>
              <w:jc w:val="center"/>
            </w:pPr>
            <w:r>
              <w:t>0,87</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0,90</w:t>
            </w:r>
          </w:p>
        </w:tc>
        <w:tc>
          <w:tcPr>
            <w:tcW w:w="706" w:type="dxa"/>
            <w:vAlign w:val="center"/>
          </w:tcPr>
          <w:p w:rsidR="00162AF5" w:rsidRDefault="00162AF5">
            <w:pPr>
              <w:pStyle w:val="ConsPlusNormal"/>
              <w:jc w:val="center"/>
            </w:pPr>
            <w:r>
              <w:t>0,89</w:t>
            </w:r>
          </w:p>
        </w:tc>
        <w:tc>
          <w:tcPr>
            <w:tcW w:w="737" w:type="dxa"/>
            <w:vAlign w:val="center"/>
          </w:tcPr>
          <w:p w:rsidR="00162AF5" w:rsidRDefault="00162AF5">
            <w:pPr>
              <w:pStyle w:val="ConsPlusNormal"/>
              <w:jc w:val="center"/>
            </w:pPr>
            <w:r>
              <w:t>0,87</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0,89</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0,86</w:t>
            </w:r>
          </w:p>
        </w:tc>
        <w:tc>
          <w:tcPr>
            <w:tcW w:w="964" w:type="dxa"/>
            <w:vAlign w:val="center"/>
          </w:tcPr>
          <w:p w:rsidR="00162AF5" w:rsidRDefault="00162AF5">
            <w:pPr>
              <w:pStyle w:val="ConsPlusNormal"/>
              <w:jc w:val="center"/>
            </w:pPr>
            <w:r>
              <w:t>0,84</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0,87</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0,83</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0,90</w:t>
            </w:r>
          </w:p>
        </w:tc>
        <w:tc>
          <w:tcPr>
            <w:tcW w:w="706" w:type="dxa"/>
            <w:vAlign w:val="center"/>
          </w:tcPr>
          <w:p w:rsidR="00162AF5" w:rsidRDefault="00162AF5">
            <w:pPr>
              <w:pStyle w:val="ConsPlusNormal"/>
              <w:jc w:val="center"/>
            </w:pPr>
            <w:r>
              <w:t>0,90</w:t>
            </w:r>
          </w:p>
        </w:tc>
        <w:tc>
          <w:tcPr>
            <w:tcW w:w="737" w:type="dxa"/>
            <w:vAlign w:val="center"/>
          </w:tcPr>
          <w:p w:rsidR="00162AF5" w:rsidRDefault="00162AF5">
            <w:pPr>
              <w:pStyle w:val="ConsPlusNormal"/>
              <w:jc w:val="center"/>
            </w:pPr>
            <w:r>
              <w:t>0,88</w:t>
            </w:r>
          </w:p>
        </w:tc>
        <w:tc>
          <w:tcPr>
            <w:tcW w:w="964" w:type="dxa"/>
            <w:vAlign w:val="center"/>
          </w:tcPr>
          <w:p w:rsidR="00162AF5" w:rsidRDefault="00162AF5">
            <w:pPr>
              <w:pStyle w:val="ConsPlusNormal"/>
              <w:jc w:val="center"/>
            </w:pPr>
            <w:r>
              <w:t>0,86</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0,90</w:t>
            </w:r>
          </w:p>
        </w:tc>
        <w:tc>
          <w:tcPr>
            <w:tcW w:w="706" w:type="dxa"/>
            <w:vAlign w:val="center"/>
          </w:tcPr>
          <w:p w:rsidR="00162AF5" w:rsidRDefault="00162AF5">
            <w:pPr>
              <w:pStyle w:val="ConsPlusNormal"/>
              <w:jc w:val="center"/>
            </w:pPr>
            <w:r>
              <w:t>0,89</w:t>
            </w:r>
          </w:p>
        </w:tc>
        <w:tc>
          <w:tcPr>
            <w:tcW w:w="737" w:type="dxa"/>
            <w:vAlign w:val="center"/>
          </w:tcPr>
          <w:p w:rsidR="00162AF5" w:rsidRDefault="00162AF5">
            <w:pPr>
              <w:pStyle w:val="ConsPlusNormal"/>
              <w:jc w:val="center"/>
            </w:pPr>
            <w:r>
              <w:t>0,88</w:t>
            </w:r>
          </w:p>
        </w:tc>
        <w:tc>
          <w:tcPr>
            <w:tcW w:w="964" w:type="dxa"/>
            <w:vAlign w:val="center"/>
          </w:tcPr>
          <w:p w:rsidR="00162AF5" w:rsidRDefault="00162AF5">
            <w:pPr>
              <w:pStyle w:val="ConsPlusNormal"/>
              <w:jc w:val="center"/>
            </w:pPr>
            <w:r>
              <w:t>0,86</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0,89</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0,87</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lastRenderedPageBreak/>
              <w:t>0,60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0,88</w:t>
            </w:r>
          </w:p>
        </w:tc>
        <w:tc>
          <w:tcPr>
            <w:tcW w:w="706" w:type="dxa"/>
            <w:vAlign w:val="center"/>
          </w:tcPr>
          <w:p w:rsidR="00162AF5" w:rsidRDefault="00162AF5">
            <w:pPr>
              <w:pStyle w:val="ConsPlusNormal"/>
              <w:jc w:val="center"/>
            </w:pPr>
            <w:r>
              <w:t>0,87</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0,84</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0,91</w:t>
            </w:r>
          </w:p>
        </w:tc>
        <w:tc>
          <w:tcPr>
            <w:tcW w:w="706" w:type="dxa"/>
            <w:vAlign w:val="center"/>
          </w:tcPr>
          <w:p w:rsidR="00162AF5" w:rsidRDefault="00162AF5">
            <w:pPr>
              <w:pStyle w:val="ConsPlusNormal"/>
              <w:jc w:val="center"/>
            </w:pPr>
            <w:r>
              <w:t>0,90</w:t>
            </w:r>
          </w:p>
        </w:tc>
        <w:tc>
          <w:tcPr>
            <w:tcW w:w="737" w:type="dxa"/>
            <w:vAlign w:val="center"/>
          </w:tcPr>
          <w:p w:rsidR="00162AF5" w:rsidRDefault="00162AF5">
            <w:pPr>
              <w:pStyle w:val="ConsPlusNormal"/>
              <w:jc w:val="center"/>
            </w:pPr>
            <w:r>
              <w:t>0,88</w:t>
            </w:r>
          </w:p>
        </w:tc>
        <w:tc>
          <w:tcPr>
            <w:tcW w:w="964" w:type="dxa"/>
            <w:vAlign w:val="center"/>
          </w:tcPr>
          <w:p w:rsidR="00162AF5" w:rsidRDefault="00162AF5">
            <w:pPr>
              <w:pStyle w:val="ConsPlusNormal"/>
              <w:jc w:val="center"/>
            </w:pPr>
            <w:r>
              <w:t>0,87</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0,91</w:t>
            </w:r>
          </w:p>
        </w:tc>
        <w:tc>
          <w:tcPr>
            <w:tcW w:w="706" w:type="dxa"/>
            <w:vAlign w:val="center"/>
          </w:tcPr>
          <w:p w:rsidR="00162AF5" w:rsidRDefault="00162AF5">
            <w:pPr>
              <w:pStyle w:val="ConsPlusNormal"/>
              <w:jc w:val="center"/>
            </w:pPr>
            <w:r>
              <w:t>0,90</w:t>
            </w:r>
          </w:p>
        </w:tc>
        <w:tc>
          <w:tcPr>
            <w:tcW w:w="737" w:type="dxa"/>
            <w:vAlign w:val="center"/>
          </w:tcPr>
          <w:p w:rsidR="00162AF5" w:rsidRDefault="00162AF5">
            <w:pPr>
              <w:pStyle w:val="ConsPlusNormal"/>
              <w:jc w:val="center"/>
            </w:pPr>
            <w:r>
              <w:t>0,88</w:t>
            </w:r>
          </w:p>
        </w:tc>
        <w:tc>
          <w:tcPr>
            <w:tcW w:w="964" w:type="dxa"/>
            <w:vAlign w:val="center"/>
          </w:tcPr>
          <w:p w:rsidR="00162AF5" w:rsidRDefault="00162AF5">
            <w:pPr>
              <w:pStyle w:val="ConsPlusNormal"/>
              <w:jc w:val="center"/>
            </w:pPr>
            <w:r>
              <w:t>0,86</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0,90</w:t>
            </w:r>
          </w:p>
        </w:tc>
        <w:tc>
          <w:tcPr>
            <w:tcW w:w="706" w:type="dxa"/>
            <w:vAlign w:val="center"/>
          </w:tcPr>
          <w:p w:rsidR="00162AF5" w:rsidRDefault="00162AF5">
            <w:pPr>
              <w:pStyle w:val="ConsPlusNormal"/>
              <w:jc w:val="center"/>
            </w:pPr>
            <w:r>
              <w:t>0,89</w:t>
            </w:r>
          </w:p>
        </w:tc>
        <w:tc>
          <w:tcPr>
            <w:tcW w:w="737" w:type="dxa"/>
            <w:vAlign w:val="center"/>
          </w:tcPr>
          <w:p w:rsidR="00162AF5" w:rsidRDefault="00162AF5">
            <w:pPr>
              <w:pStyle w:val="ConsPlusNormal"/>
              <w:jc w:val="center"/>
            </w:pPr>
            <w:r>
              <w:t>0,87</w:t>
            </w:r>
          </w:p>
        </w:tc>
        <w:tc>
          <w:tcPr>
            <w:tcW w:w="964" w:type="dxa"/>
            <w:vAlign w:val="center"/>
          </w:tcPr>
          <w:p w:rsidR="00162AF5" w:rsidRDefault="00162AF5">
            <w:pPr>
              <w:pStyle w:val="ConsPlusNormal"/>
              <w:jc w:val="center"/>
            </w:pPr>
            <w:r>
              <w:t>0,86</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0,89</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0,86</w:t>
            </w:r>
          </w:p>
        </w:tc>
        <w:tc>
          <w:tcPr>
            <w:tcW w:w="964" w:type="dxa"/>
            <w:vAlign w:val="center"/>
          </w:tcPr>
          <w:p w:rsidR="00162AF5" w:rsidRDefault="00162AF5">
            <w:pPr>
              <w:pStyle w:val="ConsPlusNormal"/>
              <w:jc w:val="center"/>
            </w:pPr>
            <w:r>
              <w:t>0,84</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0,88</w:t>
            </w:r>
          </w:p>
        </w:tc>
        <w:tc>
          <w:tcPr>
            <w:tcW w:w="706" w:type="dxa"/>
            <w:vAlign w:val="center"/>
          </w:tcPr>
          <w:p w:rsidR="00162AF5" w:rsidRDefault="00162AF5">
            <w:pPr>
              <w:pStyle w:val="ConsPlusNormal"/>
              <w:jc w:val="center"/>
            </w:pPr>
            <w:r>
              <w:t>0,87</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0,84</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0,88</w:t>
            </w:r>
          </w:p>
        </w:tc>
        <w:tc>
          <w:tcPr>
            <w:tcW w:w="706" w:type="dxa"/>
            <w:vAlign w:val="center"/>
          </w:tcPr>
          <w:p w:rsidR="00162AF5" w:rsidRDefault="00162AF5">
            <w:pPr>
              <w:pStyle w:val="ConsPlusNormal"/>
              <w:jc w:val="center"/>
            </w:pPr>
            <w:r>
              <w:t>0,87</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0,83</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0,87</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0,84</w:t>
            </w:r>
          </w:p>
        </w:tc>
        <w:tc>
          <w:tcPr>
            <w:tcW w:w="964" w:type="dxa"/>
            <w:vAlign w:val="center"/>
          </w:tcPr>
          <w:p w:rsidR="00162AF5" w:rsidRDefault="00162AF5">
            <w:pPr>
              <w:pStyle w:val="ConsPlusNormal"/>
              <w:jc w:val="center"/>
            </w:pPr>
            <w:r>
              <w:t>0,82</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0,85</w:t>
            </w:r>
          </w:p>
        </w:tc>
        <w:tc>
          <w:tcPr>
            <w:tcW w:w="706" w:type="dxa"/>
            <w:vAlign w:val="center"/>
          </w:tcPr>
          <w:p w:rsidR="00162AF5" w:rsidRDefault="00162AF5">
            <w:pPr>
              <w:pStyle w:val="ConsPlusNormal"/>
              <w:jc w:val="center"/>
            </w:pPr>
            <w:r>
              <w:t>0,84</w:t>
            </w:r>
          </w:p>
        </w:tc>
        <w:tc>
          <w:tcPr>
            <w:tcW w:w="737" w:type="dxa"/>
            <w:vAlign w:val="center"/>
          </w:tcPr>
          <w:p w:rsidR="00162AF5" w:rsidRDefault="00162AF5">
            <w:pPr>
              <w:pStyle w:val="ConsPlusNormal"/>
              <w:jc w:val="center"/>
            </w:pPr>
            <w:r>
              <w:t>0,83</w:t>
            </w:r>
          </w:p>
        </w:tc>
        <w:tc>
          <w:tcPr>
            <w:tcW w:w="964"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0,89</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0,86</w:t>
            </w:r>
          </w:p>
        </w:tc>
        <w:tc>
          <w:tcPr>
            <w:tcW w:w="964" w:type="dxa"/>
            <w:vAlign w:val="center"/>
          </w:tcPr>
          <w:p w:rsidR="00162AF5" w:rsidRDefault="00162AF5">
            <w:pPr>
              <w:pStyle w:val="ConsPlusNormal"/>
              <w:jc w:val="center"/>
            </w:pPr>
            <w:r>
              <w:t>0,84</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0,88</w:t>
            </w:r>
          </w:p>
        </w:tc>
        <w:tc>
          <w:tcPr>
            <w:tcW w:w="706" w:type="dxa"/>
            <w:vAlign w:val="center"/>
          </w:tcPr>
          <w:p w:rsidR="00162AF5" w:rsidRDefault="00162AF5">
            <w:pPr>
              <w:pStyle w:val="ConsPlusNormal"/>
              <w:jc w:val="center"/>
            </w:pPr>
            <w:r>
              <w:t>0,87</w:t>
            </w:r>
          </w:p>
        </w:tc>
        <w:tc>
          <w:tcPr>
            <w:tcW w:w="737" w:type="dxa"/>
            <w:vAlign w:val="center"/>
          </w:tcPr>
          <w:p w:rsidR="00162AF5" w:rsidRDefault="00162AF5">
            <w:pPr>
              <w:pStyle w:val="ConsPlusNormal"/>
              <w:jc w:val="center"/>
            </w:pPr>
            <w:r>
              <w:t>0,86</w:t>
            </w:r>
          </w:p>
        </w:tc>
        <w:tc>
          <w:tcPr>
            <w:tcW w:w="964" w:type="dxa"/>
            <w:vAlign w:val="center"/>
          </w:tcPr>
          <w:p w:rsidR="00162AF5" w:rsidRDefault="00162AF5">
            <w:pPr>
              <w:pStyle w:val="ConsPlusNormal"/>
              <w:jc w:val="center"/>
            </w:pPr>
            <w:r>
              <w:t>0,84</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0,87</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0,83</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0,86</w:t>
            </w:r>
          </w:p>
        </w:tc>
        <w:tc>
          <w:tcPr>
            <w:tcW w:w="706" w:type="dxa"/>
            <w:vAlign w:val="center"/>
          </w:tcPr>
          <w:p w:rsidR="00162AF5" w:rsidRDefault="00162AF5">
            <w:pPr>
              <w:pStyle w:val="ConsPlusNormal"/>
              <w:jc w:val="center"/>
            </w:pPr>
            <w:r>
              <w:t>0,85</w:t>
            </w:r>
          </w:p>
        </w:tc>
        <w:tc>
          <w:tcPr>
            <w:tcW w:w="737" w:type="dxa"/>
            <w:vAlign w:val="center"/>
          </w:tcPr>
          <w:p w:rsidR="00162AF5" w:rsidRDefault="00162AF5">
            <w:pPr>
              <w:pStyle w:val="ConsPlusNormal"/>
              <w:jc w:val="center"/>
            </w:pPr>
            <w:r>
              <w:t>0,83</w:t>
            </w:r>
          </w:p>
        </w:tc>
        <w:tc>
          <w:tcPr>
            <w:tcW w:w="964" w:type="dxa"/>
            <w:vAlign w:val="center"/>
          </w:tcPr>
          <w:p w:rsidR="00162AF5" w:rsidRDefault="00162AF5">
            <w:pPr>
              <w:pStyle w:val="ConsPlusNormal"/>
              <w:jc w:val="center"/>
            </w:pPr>
            <w:r>
              <w:t>0,82</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0,89</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0,87</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0,89</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0,86</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0,88</w:t>
            </w:r>
          </w:p>
        </w:tc>
        <w:tc>
          <w:tcPr>
            <w:tcW w:w="706" w:type="dxa"/>
            <w:vAlign w:val="center"/>
          </w:tcPr>
          <w:p w:rsidR="00162AF5" w:rsidRDefault="00162AF5">
            <w:pPr>
              <w:pStyle w:val="ConsPlusNormal"/>
              <w:jc w:val="center"/>
            </w:pPr>
            <w:r>
              <w:t>0,87</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0,84</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0,87</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0,84</w:t>
            </w:r>
          </w:p>
        </w:tc>
        <w:tc>
          <w:tcPr>
            <w:tcW w:w="964" w:type="dxa"/>
            <w:vAlign w:val="center"/>
          </w:tcPr>
          <w:p w:rsidR="00162AF5" w:rsidRDefault="00162AF5">
            <w:pPr>
              <w:pStyle w:val="ConsPlusNormal"/>
              <w:jc w:val="center"/>
            </w:pPr>
            <w:r>
              <w:t>0,82</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0,90</w:t>
            </w:r>
          </w:p>
        </w:tc>
        <w:tc>
          <w:tcPr>
            <w:tcW w:w="706" w:type="dxa"/>
            <w:vAlign w:val="center"/>
          </w:tcPr>
          <w:p w:rsidR="00162AF5" w:rsidRDefault="00162AF5">
            <w:pPr>
              <w:pStyle w:val="ConsPlusNormal"/>
              <w:jc w:val="center"/>
            </w:pPr>
            <w:r>
              <w:t>0,89</w:t>
            </w:r>
          </w:p>
        </w:tc>
        <w:tc>
          <w:tcPr>
            <w:tcW w:w="737" w:type="dxa"/>
            <w:vAlign w:val="center"/>
          </w:tcPr>
          <w:p w:rsidR="00162AF5" w:rsidRDefault="00162AF5">
            <w:pPr>
              <w:pStyle w:val="ConsPlusNormal"/>
              <w:jc w:val="center"/>
            </w:pPr>
            <w:r>
              <w:t>0,87</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0,90</w:t>
            </w:r>
          </w:p>
        </w:tc>
        <w:tc>
          <w:tcPr>
            <w:tcW w:w="706" w:type="dxa"/>
            <w:vAlign w:val="center"/>
          </w:tcPr>
          <w:p w:rsidR="00162AF5" w:rsidRDefault="00162AF5">
            <w:pPr>
              <w:pStyle w:val="ConsPlusNormal"/>
              <w:jc w:val="center"/>
            </w:pPr>
            <w:r>
              <w:t>0,89</w:t>
            </w:r>
          </w:p>
        </w:tc>
        <w:tc>
          <w:tcPr>
            <w:tcW w:w="737" w:type="dxa"/>
            <w:vAlign w:val="center"/>
          </w:tcPr>
          <w:p w:rsidR="00162AF5" w:rsidRDefault="00162AF5">
            <w:pPr>
              <w:pStyle w:val="ConsPlusNormal"/>
              <w:jc w:val="center"/>
            </w:pPr>
            <w:r>
              <w:t>0,87</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0,89</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0,86</w:t>
            </w:r>
          </w:p>
        </w:tc>
        <w:tc>
          <w:tcPr>
            <w:tcW w:w="964" w:type="dxa"/>
            <w:vAlign w:val="center"/>
          </w:tcPr>
          <w:p w:rsidR="00162AF5" w:rsidRDefault="00162AF5">
            <w:pPr>
              <w:pStyle w:val="ConsPlusNormal"/>
              <w:jc w:val="center"/>
            </w:pPr>
            <w:r>
              <w:t>0,84</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0,87</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0,83</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0,87</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0,84</w:t>
            </w:r>
          </w:p>
        </w:tc>
        <w:tc>
          <w:tcPr>
            <w:tcW w:w="964" w:type="dxa"/>
            <w:vAlign w:val="center"/>
          </w:tcPr>
          <w:p w:rsidR="00162AF5" w:rsidRDefault="00162AF5">
            <w:pPr>
              <w:pStyle w:val="ConsPlusNormal"/>
              <w:jc w:val="center"/>
            </w:pPr>
            <w:r>
              <w:t>0,82</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0,86</w:t>
            </w:r>
          </w:p>
        </w:tc>
        <w:tc>
          <w:tcPr>
            <w:tcW w:w="706" w:type="dxa"/>
            <w:vAlign w:val="center"/>
          </w:tcPr>
          <w:p w:rsidR="00162AF5" w:rsidRDefault="00162AF5">
            <w:pPr>
              <w:pStyle w:val="ConsPlusNormal"/>
              <w:jc w:val="center"/>
            </w:pPr>
            <w:r>
              <w:t>0,85</w:t>
            </w:r>
          </w:p>
        </w:tc>
        <w:tc>
          <w:tcPr>
            <w:tcW w:w="737" w:type="dxa"/>
            <w:vAlign w:val="center"/>
          </w:tcPr>
          <w:p w:rsidR="00162AF5" w:rsidRDefault="00162AF5">
            <w:pPr>
              <w:pStyle w:val="ConsPlusNormal"/>
              <w:jc w:val="center"/>
            </w:pPr>
            <w:r>
              <w:t>0,84</w:t>
            </w:r>
          </w:p>
        </w:tc>
        <w:tc>
          <w:tcPr>
            <w:tcW w:w="964" w:type="dxa"/>
            <w:vAlign w:val="center"/>
          </w:tcPr>
          <w:p w:rsidR="00162AF5" w:rsidRDefault="00162AF5">
            <w:pPr>
              <w:pStyle w:val="ConsPlusNormal"/>
              <w:jc w:val="center"/>
            </w:pPr>
            <w:r>
              <w:t>0,82</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0,85</w:t>
            </w:r>
          </w:p>
        </w:tc>
        <w:tc>
          <w:tcPr>
            <w:tcW w:w="706" w:type="dxa"/>
            <w:vAlign w:val="center"/>
          </w:tcPr>
          <w:p w:rsidR="00162AF5" w:rsidRDefault="00162AF5">
            <w:pPr>
              <w:pStyle w:val="ConsPlusNormal"/>
              <w:jc w:val="center"/>
            </w:pPr>
            <w:r>
              <w:t>0,84</w:t>
            </w:r>
          </w:p>
        </w:tc>
        <w:tc>
          <w:tcPr>
            <w:tcW w:w="737" w:type="dxa"/>
            <w:vAlign w:val="center"/>
          </w:tcPr>
          <w:p w:rsidR="00162AF5" w:rsidRDefault="00162AF5">
            <w:pPr>
              <w:pStyle w:val="ConsPlusNormal"/>
              <w:jc w:val="center"/>
            </w:pPr>
            <w:r>
              <w:t>0,83</w:t>
            </w:r>
          </w:p>
        </w:tc>
        <w:tc>
          <w:tcPr>
            <w:tcW w:w="964"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0,84</w:t>
            </w:r>
          </w:p>
        </w:tc>
        <w:tc>
          <w:tcPr>
            <w:tcW w:w="706" w:type="dxa"/>
            <w:vAlign w:val="center"/>
          </w:tcPr>
          <w:p w:rsidR="00162AF5" w:rsidRDefault="00162AF5">
            <w:pPr>
              <w:pStyle w:val="ConsPlusNormal"/>
              <w:jc w:val="center"/>
            </w:pPr>
            <w:r>
              <w:t>0,83</w:t>
            </w:r>
          </w:p>
        </w:tc>
        <w:tc>
          <w:tcPr>
            <w:tcW w:w="737" w:type="dxa"/>
            <w:vAlign w:val="center"/>
          </w:tcPr>
          <w:p w:rsidR="00162AF5" w:rsidRDefault="00162AF5">
            <w:pPr>
              <w:pStyle w:val="ConsPlusNormal"/>
              <w:jc w:val="center"/>
            </w:pPr>
            <w:r>
              <w:t>0,81</w:t>
            </w:r>
          </w:p>
        </w:tc>
        <w:tc>
          <w:tcPr>
            <w:tcW w:w="964" w:type="dxa"/>
            <w:vAlign w:val="center"/>
          </w:tcPr>
          <w:p w:rsidR="00162AF5" w:rsidRDefault="00162AF5">
            <w:pPr>
              <w:pStyle w:val="ConsPlusNormal"/>
              <w:jc w:val="center"/>
            </w:pPr>
            <w:r>
              <w:t>0,80</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0,87</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0,83</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0,87</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0,84</w:t>
            </w:r>
          </w:p>
        </w:tc>
        <w:tc>
          <w:tcPr>
            <w:tcW w:w="964" w:type="dxa"/>
            <w:vAlign w:val="center"/>
          </w:tcPr>
          <w:p w:rsidR="00162AF5" w:rsidRDefault="00162AF5">
            <w:pPr>
              <w:pStyle w:val="ConsPlusNormal"/>
              <w:jc w:val="center"/>
            </w:pPr>
            <w:r>
              <w:t>0,83</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0,86</w:t>
            </w:r>
          </w:p>
        </w:tc>
        <w:tc>
          <w:tcPr>
            <w:tcW w:w="706" w:type="dxa"/>
            <w:vAlign w:val="center"/>
          </w:tcPr>
          <w:p w:rsidR="00162AF5" w:rsidRDefault="00162AF5">
            <w:pPr>
              <w:pStyle w:val="ConsPlusNormal"/>
              <w:jc w:val="center"/>
            </w:pPr>
            <w:r>
              <w:t>0,85</w:t>
            </w:r>
          </w:p>
        </w:tc>
        <w:tc>
          <w:tcPr>
            <w:tcW w:w="737" w:type="dxa"/>
            <w:vAlign w:val="center"/>
          </w:tcPr>
          <w:p w:rsidR="00162AF5" w:rsidRDefault="00162AF5">
            <w:pPr>
              <w:pStyle w:val="ConsPlusNormal"/>
              <w:jc w:val="center"/>
            </w:pPr>
            <w:r>
              <w:t>0,83</w:t>
            </w:r>
          </w:p>
        </w:tc>
        <w:tc>
          <w:tcPr>
            <w:tcW w:w="964" w:type="dxa"/>
            <w:vAlign w:val="center"/>
          </w:tcPr>
          <w:p w:rsidR="00162AF5" w:rsidRDefault="00162AF5">
            <w:pPr>
              <w:pStyle w:val="ConsPlusNormal"/>
              <w:jc w:val="center"/>
            </w:pPr>
            <w:r>
              <w:t>0,82</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0,85</w:t>
            </w:r>
          </w:p>
        </w:tc>
        <w:tc>
          <w:tcPr>
            <w:tcW w:w="706" w:type="dxa"/>
            <w:vAlign w:val="center"/>
          </w:tcPr>
          <w:p w:rsidR="00162AF5" w:rsidRDefault="00162AF5">
            <w:pPr>
              <w:pStyle w:val="ConsPlusNormal"/>
              <w:jc w:val="center"/>
            </w:pPr>
            <w:r>
              <w:t>0,84</w:t>
            </w:r>
          </w:p>
        </w:tc>
        <w:tc>
          <w:tcPr>
            <w:tcW w:w="737" w:type="dxa"/>
            <w:vAlign w:val="center"/>
          </w:tcPr>
          <w:p w:rsidR="00162AF5" w:rsidRDefault="00162AF5">
            <w:pPr>
              <w:pStyle w:val="ConsPlusNormal"/>
              <w:jc w:val="center"/>
            </w:pPr>
            <w:r>
              <w:t>0,82</w:t>
            </w:r>
          </w:p>
        </w:tc>
        <w:tc>
          <w:tcPr>
            <w:tcW w:w="964" w:type="dxa"/>
            <w:vAlign w:val="center"/>
          </w:tcPr>
          <w:p w:rsidR="00162AF5" w:rsidRDefault="00162AF5">
            <w:pPr>
              <w:pStyle w:val="ConsPlusNormal"/>
              <w:jc w:val="center"/>
            </w:pPr>
            <w:r>
              <w:t>0,80</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0,88</w:t>
            </w:r>
          </w:p>
        </w:tc>
        <w:tc>
          <w:tcPr>
            <w:tcW w:w="706" w:type="dxa"/>
            <w:vAlign w:val="center"/>
          </w:tcPr>
          <w:p w:rsidR="00162AF5" w:rsidRDefault="00162AF5">
            <w:pPr>
              <w:pStyle w:val="ConsPlusNormal"/>
              <w:jc w:val="center"/>
            </w:pPr>
            <w:r>
              <w:t>0,87</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0,83</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0,88</w:t>
            </w:r>
          </w:p>
        </w:tc>
        <w:tc>
          <w:tcPr>
            <w:tcW w:w="706" w:type="dxa"/>
            <w:vAlign w:val="center"/>
          </w:tcPr>
          <w:p w:rsidR="00162AF5" w:rsidRDefault="00162AF5">
            <w:pPr>
              <w:pStyle w:val="ConsPlusNormal"/>
              <w:jc w:val="center"/>
            </w:pPr>
            <w:r>
              <w:t>0,87</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0,83</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0,87</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0,84</w:t>
            </w:r>
          </w:p>
        </w:tc>
        <w:tc>
          <w:tcPr>
            <w:tcW w:w="964" w:type="dxa"/>
            <w:vAlign w:val="center"/>
          </w:tcPr>
          <w:p w:rsidR="00162AF5" w:rsidRDefault="00162AF5">
            <w:pPr>
              <w:pStyle w:val="ConsPlusNormal"/>
              <w:jc w:val="center"/>
            </w:pPr>
            <w:r>
              <w:t>0,82</w:t>
            </w:r>
          </w:p>
        </w:tc>
      </w:tr>
      <w:tr w:rsidR="00162AF5">
        <w:tc>
          <w:tcPr>
            <w:tcW w:w="1644" w:type="dxa"/>
            <w:vAlign w:val="center"/>
          </w:tcPr>
          <w:p w:rsidR="00162AF5" w:rsidRDefault="00162AF5">
            <w:pPr>
              <w:pStyle w:val="ConsPlusNormal"/>
              <w:jc w:val="center"/>
            </w:pPr>
            <w:r>
              <w:lastRenderedPageBreak/>
              <w:t>0,40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0,85</w:t>
            </w:r>
          </w:p>
        </w:tc>
        <w:tc>
          <w:tcPr>
            <w:tcW w:w="706" w:type="dxa"/>
            <w:vAlign w:val="center"/>
          </w:tcPr>
          <w:p w:rsidR="00162AF5" w:rsidRDefault="00162AF5">
            <w:pPr>
              <w:pStyle w:val="ConsPlusNormal"/>
              <w:jc w:val="center"/>
            </w:pPr>
            <w:r>
              <w:t>0,84</w:t>
            </w:r>
          </w:p>
        </w:tc>
        <w:tc>
          <w:tcPr>
            <w:tcW w:w="737" w:type="dxa"/>
            <w:vAlign w:val="center"/>
          </w:tcPr>
          <w:p w:rsidR="00162AF5" w:rsidRDefault="00162AF5">
            <w:pPr>
              <w:pStyle w:val="ConsPlusNormal"/>
              <w:jc w:val="center"/>
            </w:pPr>
            <w:r>
              <w:t>0,83</w:t>
            </w:r>
          </w:p>
        </w:tc>
        <w:tc>
          <w:tcPr>
            <w:tcW w:w="964"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0,88</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0,86</w:t>
            </w:r>
          </w:p>
        </w:tc>
        <w:tc>
          <w:tcPr>
            <w:tcW w:w="964" w:type="dxa"/>
            <w:vAlign w:val="center"/>
          </w:tcPr>
          <w:p w:rsidR="00162AF5" w:rsidRDefault="00162AF5">
            <w:pPr>
              <w:pStyle w:val="ConsPlusNormal"/>
              <w:jc w:val="center"/>
            </w:pPr>
            <w:r>
              <w:t>0,84</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0,88</w:t>
            </w:r>
          </w:p>
        </w:tc>
        <w:tc>
          <w:tcPr>
            <w:tcW w:w="706" w:type="dxa"/>
            <w:vAlign w:val="center"/>
          </w:tcPr>
          <w:p w:rsidR="00162AF5" w:rsidRDefault="00162AF5">
            <w:pPr>
              <w:pStyle w:val="ConsPlusNormal"/>
              <w:jc w:val="center"/>
            </w:pPr>
            <w:r>
              <w:t>0,87</w:t>
            </w:r>
          </w:p>
        </w:tc>
        <w:tc>
          <w:tcPr>
            <w:tcW w:w="737" w:type="dxa"/>
            <w:vAlign w:val="center"/>
          </w:tcPr>
          <w:p w:rsidR="00162AF5" w:rsidRDefault="00162AF5">
            <w:pPr>
              <w:pStyle w:val="ConsPlusNormal"/>
              <w:jc w:val="center"/>
            </w:pPr>
            <w:r>
              <w:t>0,86</w:t>
            </w:r>
          </w:p>
        </w:tc>
        <w:tc>
          <w:tcPr>
            <w:tcW w:w="964" w:type="dxa"/>
            <w:vAlign w:val="center"/>
          </w:tcPr>
          <w:p w:rsidR="00162AF5" w:rsidRDefault="00162AF5">
            <w:pPr>
              <w:pStyle w:val="ConsPlusNormal"/>
              <w:jc w:val="center"/>
            </w:pPr>
            <w:r>
              <w:t>0,84</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0,87</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0,83</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0,86</w:t>
            </w:r>
          </w:p>
        </w:tc>
        <w:tc>
          <w:tcPr>
            <w:tcW w:w="706" w:type="dxa"/>
            <w:vAlign w:val="center"/>
          </w:tcPr>
          <w:p w:rsidR="00162AF5" w:rsidRDefault="00162AF5">
            <w:pPr>
              <w:pStyle w:val="ConsPlusNormal"/>
              <w:jc w:val="center"/>
            </w:pPr>
            <w:r>
              <w:t>0,85</w:t>
            </w:r>
          </w:p>
        </w:tc>
        <w:tc>
          <w:tcPr>
            <w:tcW w:w="737" w:type="dxa"/>
            <w:vAlign w:val="center"/>
          </w:tcPr>
          <w:p w:rsidR="00162AF5" w:rsidRDefault="00162AF5">
            <w:pPr>
              <w:pStyle w:val="ConsPlusNormal"/>
              <w:jc w:val="center"/>
            </w:pPr>
            <w:r>
              <w:t>0,83</w:t>
            </w:r>
          </w:p>
        </w:tc>
        <w:tc>
          <w:tcPr>
            <w:tcW w:w="964"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0,85</w:t>
            </w:r>
          </w:p>
        </w:tc>
        <w:tc>
          <w:tcPr>
            <w:tcW w:w="706" w:type="dxa"/>
            <w:vAlign w:val="center"/>
          </w:tcPr>
          <w:p w:rsidR="00162AF5" w:rsidRDefault="00162AF5">
            <w:pPr>
              <w:pStyle w:val="ConsPlusNormal"/>
              <w:jc w:val="center"/>
            </w:pPr>
            <w:r>
              <w:t>0,84</w:t>
            </w:r>
          </w:p>
        </w:tc>
        <w:tc>
          <w:tcPr>
            <w:tcW w:w="737" w:type="dxa"/>
            <w:vAlign w:val="center"/>
          </w:tcPr>
          <w:p w:rsidR="00162AF5" w:rsidRDefault="00162AF5">
            <w:pPr>
              <w:pStyle w:val="ConsPlusNormal"/>
              <w:jc w:val="center"/>
            </w:pPr>
            <w:r>
              <w:t>0,83</w:t>
            </w:r>
          </w:p>
        </w:tc>
        <w:tc>
          <w:tcPr>
            <w:tcW w:w="964"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0,85</w:t>
            </w:r>
          </w:p>
        </w:tc>
        <w:tc>
          <w:tcPr>
            <w:tcW w:w="706" w:type="dxa"/>
            <w:vAlign w:val="center"/>
          </w:tcPr>
          <w:p w:rsidR="00162AF5" w:rsidRDefault="00162AF5">
            <w:pPr>
              <w:pStyle w:val="ConsPlusNormal"/>
              <w:jc w:val="center"/>
            </w:pPr>
            <w:r>
              <w:t>0,84</w:t>
            </w:r>
          </w:p>
        </w:tc>
        <w:tc>
          <w:tcPr>
            <w:tcW w:w="737" w:type="dxa"/>
            <w:vAlign w:val="center"/>
          </w:tcPr>
          <w:p w:rsidR="00162AF5" w:rsidRDefault="00162AF5">
            <w:pPr>
              <w:pStyle w:val="ConsPlusNormal"/>
              <w:jc w:val="center"/>
            </w:pPr>
            <w:r>
              <w:t>0,82</w:t>
            </w:r>
          </w:p>
        </w:tc>
        <w:tc>
          <w:tcPr>
            <w:tcW w:w="964"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0,84</w:t>
            </w:r>
          </w:p>
        </w:tc>
        <w:tc>
          <w:tcPr>
            <w:tcW w:w="706" w:type="dxa"/>
            <w:vAlign w:val="center"/>
          </w:tcPr>
          <w:p w:rsidR="00162AF5" w:rsidRDefault="00162AF5">
            <w:pPr>
              <w:pStyle w:val="ConsPlusNormal"/>
              <w:jc w:val="center"/>
            </w:pPr>
            <w:r>
              <w:t>0,83</w:t>
            </w:r>
          </w:p>
        </w:tc>
        <w:tc>
          <w:tcPr>
            <w:tcW w:w="737" w:type="dxa"/>
            <w:vAlign w:val="center"/>
          </w:tcPr>
          <w:p w:rsidR="00162AF5" w:rsidRDefault="00162AF5">
            <w:pPr>
              <w:pStyle w:val="ConsPlusNormal"/>
              <w:jc w:val="center"/>
            </w:pPr>
            <w:r>
              <w:t>0,81</w:t>
            </w:r>
          </w:p>
        </w:tc>
        <w:tc>
          <w:tcPr>
            <w:tcW w:w="964" w:type="dxa"/>
            <w:vAlign w:val="center"/>
          </w:tcPr>
          <w:p w:rsidR="00162AF5" w:rsidRDefault="00162AF5">
            <w:pPr>
              <w:pStyle w:val="ConsPlusNormal"/>
              <w:jc w:val="center"/>
            </w:pPr>
            <w:r>
              <w:t>0,80</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0,83</w:t>
            </w:r>
          </w:p>
        </w:tc>
        <w:tc>
          <w:tcPr>
            <w:tcW w:w="706" w:type="dxa"/>
            <w:vAlign w:val="center"/>
          </w:tcPr>
          <w:p w:rsidR="00162AF5" w:rsidRDefault="00162AF5">
            <w:pPr>
              <w:pStyle w:val="ConsPlusNormal"/>
              <w:jc w:val="center"/>
            </w:pPr>
            <w:r>
              <w:t>0,82</w:t>
            </w:r>
          </w:p>
        </w:tc>
        <w:tc>
          <w:tcPr>
            <w:tcW w:w="737" w:type="dxa"/>
            <w:vAlign w:val="center"/>
          </w:tcPr>
          <w:p w:rsidR="00162AF5" w:rsidRDefault="00162AF5">
            <w:pPr>
              <w:pStyle w:val="ConsPlusNormal"/>
              <w:jc w:val="center"/>
            </w:pPr>
            <w:r>
              <w:t>0,80</w:t>
            </w:r>
          </w:p>
        </w:tc>
        <w:tc>
          <w:tcPr>
            <w:tcW w:w="964" w:type="dxa"/>
            <w:vAlign w:val="center"/>
          </w:tcPr>
          <w:p w:rsidR="00162AF5" w:rsidRDefault="00162AF5">
            <w:pPr>
              <w:pStyle w:val="ConsPlusNormal"/>
              <w:jc w:val="center"/>
            </w:pPr>
            <w:r>
              <w:t>0,78</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0,86</w:t>
            </w:r>
          </w:p>
        </w:tc>
        <w:tc>
          <w:tcPr>
            <w:tcW w:w="706" w:type="dxa"/>
            <w:vAlign w:val="center"/>
          </w:tcPr>
          <w:p w:rsidR="00162AF5" w:rsidRDefault="00162AF5">
            <w:pPr>
              <w:pStyle w:val="ConsPlusNormal"/>
              <w:jc w:val="center"/>
            </w:pPr>
            <w:r>
              <w:t>0,85</w:t>
            </w:r>
          </w:p>
        </w:tc>
        <w:tc>
          <w:tcPr>
            <w:tcW w:w="737" w:type="dxa"/>
            <w:vAlign w:val="center"/>
          </w:tcPr>
          <w:p w:rsidR="00162AF5" w:rsidRDefault="00162AF5">
            <w:pPr>
              <w:pStyle w:val="ConsPlusNormal"/>
              <w:jc w:val="center"/>
            </w:pPr>
            <w:r>
              <w:t>0,83</w:t>
            </w:r>
          </w:p>
        </w:tc>
        <w:tc>
          <w:tcPr>
            <w:tcW w:w="964"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0,86</w:t>
            </w:r>
          </w:p>
        </w:tc>
        <w:tc>
          <w:tcPr>
            <w:tcW w:w="706" w:type="dxa"/>
            <w:vAlign w:val="center"/>
          </w:tcPr>
          <w:p w:rsidR="00162AF5" w:rsidRDefault="00162AF5">
            <w:pPr>
              <w:pStyle w:val="ConsPlusNormal"/>
              <w:jc w:val="center"/>
            </w:pPr>
            <w:r>
              <w:t>0,85</w:t>
            </w:r>
          </w:p>
        </w:tc>
        <w:tc>
          <w:tcPr>
            <w:tcW w:w="737" w:type="dxa"/>
            <w:vAlign w:val="center"/>
          </w:tcPr>
          <w:p w:rsidR="00162AF5" w:rsidRDefault="00162AF5">
            <w:pPr>
              <w:pStyle w:val="ConsPlusNormal"/>
              <w:jc w:val="center"/>
            </w:pPr>
            <w:r>
              <w:t>0,83</w:t>
            </w:r>
          </w:p>
        </w:tc>
        <w:tc>
          <w:tcPr>
            <w:tcW w:w="964"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0,85</w:t>
            </w:r>
          </w:p>
        </w:tc>
        <w:tc>
          <w:tcPr>
            <w:tcW w:w="706" w:type="dxa"/>
            <w:vAlign w:val="center"/>
          </w:tcPr>
          <w:p w:rsidR="00162AF5" w:rsidRDefault="00162AF5">
            <w:pPr>
              <w:pStyle w:val="ConsPlusNormal"/>
              <w:jc w:val="center"/>
            </w:pPr>
            <w:r>
              <w:t>0,84</w:t>
            </w:r>
          </w:p>
        </w:tc>
        <w:tc>
          <w:tcPr>
            <w:tcW w:w="737" w:type="dxa"/>
            <w:vAlign w:val="center"/>
          </w:tcPr>
          <w:p w:rsidR="00162AF5" w:rsidRDefault="00162AF5">
            <w:pPr>
              <w:pStyle w:val="ConsPlusNormal"/>
              <w:jc w:val="center"/>
            </w:pPr>
            <w:r>
              <w:t>0,82</w:t>
            </w:r>
          </w:p>
        </w:tc>
        <w:tc>
          <w:tcPr>
            <w:tcW w:w="964" w:type="dxa"/>
            <w:vAlign w:val="center"/>
          </w:tcPr>
          <w:p w:rsidR="00162AF5" w:rsidRDefault="00162AF5">
            <w:pPr>
              <w:pStyle w:val="ConsPlusNormal"/>
              <w:jc w:val="center"/>
            </w:pPr>
            <w:r>
              <w:t>0,80</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0,83</w:t>
            </w:r>
          </w:p>
        </w:tc>
        <w:tc>
          <w:tcPr>
            <w:tcW w:w="706" w:type="dxa"/>
            <w:vAlign w:val="center"/>
          </w:tcPr>
          <w:p w:rsidR="00162AF5" w:rsidRDefault="00162AF5">
            <w:pPr>
              <w:pStyle w:val="ConsPlusNormal"/>
              <w:jc w:val="center"/>
            </w:pPr>
            <w:r>
              <w:t>0,82</w:t>
            </w:r>
          </w:p>
        </w:tc>
        <w:tc>
          <w:tcPr>
            <w:tcW w:w="737" w:type="dxa"/>
            <w:vAlign w:val="center"/>
          </w:tcPr>
          <w:p w:rsidR="00162AF5" w:rsidRDefault="00162AF5">
            <w:pPr>
              <w:pStyle w:val="ConsPlusNormal"/>
              <w:jc w:val="center"/>
            </w:pPr>
            <w:r>
              <w:t>0,81</w:t>
            </w:r>
          </w:p>
        </w:tc>
        <w:tc>
          <w:tcPr>
            <w:tcW w:w="964"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0,86</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0,84</w:t>
            </w:r>
          </w:p>
        </w:tc>
        <w:tc>
          <w:tcPr>
            <w:tcW w:w="964" w:type="dxa"/>
            <w:vAlign w:val="center"/>
          </w:tcPr>
          <w:p w:rsidR="00162AF5" w:rsidRDefault="00162AF5">
            <w:pPr>
              <w:pStyle w:val="ConsPlusNormal"/>
              <w:jc w:val="center"/>
            </w:pPr>
            <w:r>
              <w:t>0,82</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0,86</w:t>
            </w:r>
          </w:p>
        </w:tc>
        <w:tc>
          <w:tcPr>
            <w:tcW w:w="706" w:type="dxa"/>
            <w:vAlign w:val="center"/>
          </w:tcPr>
          <w:p w:rsidR="00162AF5" w:rsidRDefault="00162AF5">
            <w:pPr>
              <w:pStyle w:val="ConsPlusNormal"/>
              <w:jc w:val="center"/>
            </w:pPr>
            <w:r>
              <w:t>0,85</w:t>
            </w:r>
          </w:p>
        </w:tc>
        <w:tc>
          <w:tcPr>
            <w:tcW w:w="737" w:type="dxa"/>
            <w:vAlign w:val="center"/>
          </w:tcPr>
          <w:p w:rsidR="00162AF5" w:rsidRDefault="00162AF5">
            <w:pPr>
              <w:pStyle w:val="ConsPlusNormal"/>
              <w:jc w:val="center"/>
            </w:pPr>
            <w:r>
              <w:t>0,84</w:t>
            </w:r>
          </w:p>
        </w:tc>
        <w:tc>
          <w:tcPr>
            <w:tcW w:w="964" w:type="dxa"/>
            <w:vAlign w:val="center"/>
          </w:tcPr>
          <w:p w:rsidR="00162AF5" w:rsidRDefault="00162AF5">
            <w:pPr>
              <w:pStyle w:val="ConsPlusNormal"/>
              <w:jc w:val="center"/>
            </w:pPr>
            <w:r>
              <w:t>0,82</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0,85</w:t>
            </w:r>
          </w:p>
        </w:tc>
        <w:tc>
          <w:tcPr>
            <w:tcW w:w="706" w:type="dxa"/>
            <w:vAlign w:val="center"/>
          </w:tcPr>
          <w:p w:rsidR="00162AF5" w:rsidRDefault="00162AF5">
            <w:pPr>
              <w:pStyle w:val="ConsPlusNormal"/>
              <w:jc w:val="center"/>
            </w:pPr>
            <w:r>
              <w:t>0,84</w:t>
            </w:r>
          </w:p>
        </w:tc>
        <w:tc>
          <w:tcPr>
            <w:tcW w:w="737" w:type="dxa"/>
            <w:vAlign w:val="center"/>
          </w:tcPr>
          <w:p w:rsidR="00162AF5" w:rsidRDefault="00162AF5">
            <w:pPr>
              <w:pStyle w:val="ConsPlusNormal"/>
              <w:jc w:val="center"/>
            </w:pPr>
            <w:r>
              <w:t>0,83</w:t>
            </w:r>
          </w:p>
        </w:tc>
        <w:tc>
          <w:tcPr>
            <w:tcW w:w="964"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0,84</w:t>
            </w:r>
          </w:p>
        </w:tc>
        <w:tc>
          <w:tcPr>
            <w:tcW w:w="706" w:type="dxa"/>
            <w:vAlign w:val="center"/>
          </w:tcPr>
          <w:p w:rsidR="00162AF5" w:rsidRDefault="00162AF5">
            <w:pPr>
              <w:pStyle w:val="ConsPlusNormal"/>
              <w:jc w:val="center"/>
            </w:pPr>
            <w:r>
              <w:t>0,83</w:t>
            </w:r>
          </w:p>
        </w:tc>
        <w:tc>
          <w:tcPr>
            <w:tcW w:w="737" w:type="dxa"/>
            <w:vAlign w:val="center"/>
          </w:tcPr>
          <w:p w:rsidR="00162AF5" w:rsidRDefault="00162AF5">
            <w:pPr>
              <w:pStyle w:val="ConsPlusNormal"/>
              <w:jc w:val="center"/>
            </w:pPr>
            <w:r>
              <w:t>0,81</w:t>
            </w:r>
          </w:p>
        </w:tc>
        <w:tc>
          <w:tcPr>
            <w:tcW w:w="964"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0,87</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0,84</w:t>
            </w:r>
          </w:p>
        </w:tc>
        <w:tc>
          <w:tcPr>
            <w:tcW w:w="964" w:type="dxa"/>
            <w:vAlign w:val="center"/>
          </w:tcPr>
          <w:p w:rsidR="00162AF5" w:rsidRDefault="00162AF5">
            <w:pPr>
              <w:pStyle w:val="ConsPlusNormal"/>
              <w:jc w:val="center"/>
            </w:pPr>
            <w:r>
              <w:t>0,83</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0,87</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0,84</w:t>
            </w:r>
          </w:p>
        </w:tc>
        <w:tc>
          <w:tcPr>
            <w:tcW w:w="964" w:type="dxa"/>
            <w:vAlign w:val="center"/>
          </w:tcPr>
          <w:p w:rsidR="00162AF5" w:rsidRDefault="00162AF5">
            <w:pPr>
              <w:pStyle w:val="ConsPlusNormal"/>
              <w:jc w:val="center"/>
            </w:pPr>
            <w:r>
              <w:t>0,82</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0,86</w:t>
            </w:r>
          </w:p>
        </w:tc>
        <w:tc>
          <w:tcPr>
            <w:tcW w:w="706" w:type="dxa"/>
            <w:vAlign w:val="center"/>
          </w:tcPr>
          <w:p w:rsidR="00162AF5" w:rsidRDefault="00162AF5">
            <w:pPr>
              <w:pStyle w:val="ConsPlusNormal"/>
              <w:jc w:val="center"/>
            </w:pPr>
            <w:r>
              <w:t>0,85</w:t>
            </w:r>
          </w:p>
        </w:tc>
        <w:tc>
          <w:tcPr>
            <w:tcW w:w="737" w:type="dxa"/>
            <w:vAlign w:val="center"/>
          </w:tcPr>
          <w:p w:rsidR="00162AF5" w:rsidRDefault="00162AF5">
            <w:pPr>
              <w:pStyle w:val="ConsPlusNormal"/>
              <w:jc w:val="center"/>
            </w:pPr>
            <w:r>
              <w:t>0,83</w:t>
            </w:r>
          </w:p>
        </w:tc>
        <w:tc>
          <w:tcPr>
            <w:tcW w:w="964" w:type="dxa"/>
            <w:vAlign w:val="center"/>
          </w:tcPr>
          <w:p w:rsidR="00162AF5" w:rsidRDefault="00162AF5">
            <w:pPr>
              <w:pStyle w:val="ConsPlusNormal"/>
              <w:jc w:val="center"/>
            </w:pPr>
            <w:r>
              <w:t>0,82</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0,84</w:t>
            </w:r>
          </w:p>
        </w:tc>
        <w:tc>
          <w:tcPr>
            <w:tcW w:w="706" w:type="dxa"/>
            <w:vAlign w:val="center"/>
          </w:tcPr>
          <w:p w:rsidR="00162AF5" w:rsidRDefault="00162AF5">
            <w:pPr>
              <w:pStyle w:val="ConsPlusNormal"/>
              <w:jc w:val="center"/>
            </w:pPr>
            <w:r>
              <w:t>0,84</w:t>
            </w:r>
          </w:p>
        </w:tc>
        <w:tc>
          <w:tcPr>
            <w:tcW w:w="737" w:type="dxa"/>
            <w:vAlign w:val="center"/>
          </w:tcPr>
          <w:p w:rsidR="00162AF5" w:rsidRDefault="00162AF5">
            <w:pPr>
              <w:pStyle w:val="ConsPlusNormal"/>
              <w:jc w:val="center"/>
            </w:pPr>
            <w:r>
              <w:t>0,82</w:t>
            </w:r>
          </w:p>
        </w:tc>
        <w:tc>
          <w:tcPr>
            <w:tcW w:w="964" w:type="dxa"/>
            <w:vAlign w:val="center"/>
          </w:tcPr>
          <w:p w:rsidR="00162AF5" w:rsidRDefault="00162AF5">
            <w:pPr>
              <w:pStyle w:val="ConsPlusNormal"/>
              <w:jc w:val="center"/>
            </w:pPr>
            <w:r>
              <w:t>0,80</w:t>
            </w:r>
          </w:p>
        </w:tc>
      </w:tr>
      <w:tr w:rsidR="00162AF5">
        <w:tc>
          <w:tcPr>
            <w:tcW w:w="9040" w:type="dxa"/>
            <w:gridSpan w:val="8"/>
            <w:vAlign w:val="center"/>
          </w:tcPr>
          <w:p w:rsidR="00162AF5" w:rsidRDefault="00162AF5">
            <w:pPr>
              <w:pStyle w:val="ConsPlusNormal"/>
              <w:jc w:val="center"/>
            </w:pPr>
            <w:r>
              <w:t xml:space="preserve">Отношение расстояния расчетной точки от наружной стены к глубине помещения </w:t>
            </w:r>
            <w:r>
              <w:rPr>
                <w:i/>
              </w:rPr>
              <w:t>l</w:t>
            </w:r>
            <w:r>
              <w:rPr>
                <w:vertAlign w:val="subscript"/>
              </w:rPr>
              <w:t>т</w:t>
            </w:r>
            <w:r>
              <w:t>/</w:t>
            </w:r>
            <w:r>
              <w:rPr>
                <w:i/>
              </w:rPr>
              <w:t>d</w:t>
            </w:r>
            <w:r>
              <w:rPr>
                <w:vertAlign w:val="subscript"/>
              </w:rPr>
              <w:t>п</w:t>
            </w:r>
            <w:r>
              <w:t xml:space="preserve"> = 0,70</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0,90</w:t>
            </w:r>
          </w:p>
        </w:tc>
        <w:tc>
          <w:tcPr>
            <w:tcW w:w="706" w:type="dxa"/>
            <w:vAlign w:val="center"/>
          </w:tcPr>
          <w:p w:rsidR="00162AF5" w:rsidRDefault="00162AF5">
            <w:pPr>
              <w:pStyle w:val="ConsPlusNormal"/>
              <w:jc w:val="center"/>
            </w:pPr>
            <w:r>
              <w:t>0,90</w:t>
            </w:r>
          </w:p>
        </w:tc>
        <w:tc>
          <w:tcPr>
            <w:tcW w:w="737" w:type="dxa"/>
            <w:vAlign w:val="center"/>
          </w:tcPr>
          <w:p w:rsidR="00162AF5" w:rsidRDefault="00162AF5">
            <w:pPr>
              <w:pStyle w:val="ConsPlusNormal"/>
              <w:jc w:val="center"/>
            </w:pPr>
            <w:r>
              <w:t>0,88</w:t>
            </w:r>
          </w:p>
        </w:tc>
        <w:tc>
          <w:tcPr>
            <w:tcW w:w="964" w:type="dxa"/>
            <w:vAlign w:val="center"/>
          </w:tcPr>
          <w:p w:rsidR="00162AF5" w:rsidRDefault="00162AF5">
            <w:pPr>
              <w:pStyle w:val="ConsPlusNormal"/>
              <w:jc w:val="center"/>
            </w:pPr>
            <w:r>
              <w:t>0,86</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0,90</w:t>
            </w:r>
          </w:p>
        </w:tc>
        <w:tc>
          <w:tcPr>
            <w:tcW w:w="706" w:type="dxa"/>
            <w:vAlign w:val="center"/>
          </w:tcPr>
          <w:p w:rsidR="00162AF5" w:rsidRDefault="00162AF5">
            <w:pPr>
              <w:pStyle w:val="ConsPlusNormal"/>
              <w:jc w:val="center"/>
            </w:pPr>
            <w:r>
              <w:t>0,89</w:t>
            </w:r>
          </w:p>
        </w:tc>
        <w:tc>
          <w:tcPr>
            <w:tcW w:w="737" w:type="dxa"/>
            <w:vAlign w:val="center"/>
          </w:tcPr>
          <w:p w:rsidR="00162AF5" w:rsidRDefault="00162AF5">
            <w:pPr>
              <w:pStyle w:val="ConsPlusNormal"/>
              <w:jc w:val="center"/>
            </w:pPr>
            <w:r>
              <w:t>0,88</w:t>
            </w:r>
          </w:p>
        </w:tc>
        <w:tc>
          <w:tcPr>
            <w:tcW w:w="964" w:type="dxa"/>
            <w:vAlign w:val="center"/>
          </w:tcPr>
          <w:p w:rsidR="00162AF5" w:rsidRDefault="00162AF5">
            <w:pPr>
              <w:pStyle w:val="ConsPlusNormal"/>
              <w:jc w:val="center"/>
            </w:pPr>
            <w:r>
              <w:t>0,86</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0,89</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0,87</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0,88</w:t>
            </w:r>
          </w:p>
        </w:tc>
        <w:tc>
          <w:tcPr>
            <w:tcW w:w="706" w:type="dxa"/>
            <w:vAlign w:val="center"/>
          </w:tcPr>
          <w:p w:rsidR="00162AF5" w:rsidRDefault="00162AF5">
            <w:pPr>
              <w:pStyle w:val="ConsPlusNormal"/>
              <w:jc w:val="center"/>
            </w:pPr>
            <w:r>
              <w:t>0,87</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0,84</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0,91</w:t>
            </w:r>
          </w:p>
        </w:tc>
        <w:tc>
          <w:tcPr>
            <w:tcW w:w="706" w:type="dxa"/>
            <w:vAlign w:val="center"/>
          </w:tcPr>
          <w:p w:rsidR="00162AF5" w:rsidRDefault="00162AF5">
            <w:pPr>
              <w:pStyle w:val="ConsPlusNormal"/>
              <w:jc w:val="center"/>
            </w:pPr>
            <w:r>
              <w:t>0,90</w:t>
            </w:r>
          </w:p>
        </w:tc>
        <w:tc>
          <w:tcPr>
            <w:tcW w:w="737" w:type="dxa"/>
            <w:vAlign w:val="center"/>
          </w:tcPr>
          <w:p w:rsidR="00162AF5" w:rsidRDefault="00162AF5">
            <w:pPr>
              <w:pStyle w:val="ConsPlusNormal"/>
              <w:jc w:val="center"/>
            </w:pPr>
            <w:r>
              <w:t>0,88</w:t>
            </w:r>
          </w:p>
        </w:tc>
        <w:tc>
          <w:tcPr>
            <w:tcW w:w="964" w:type="dxa"/>
            <w:vAlign w:val="center"/>
          </w:tcPr>
          <w:p w:rsidR="00162AF5" w:rsidRDefault="00162AF5">
            <w:pPr>
              <w:pStyle w:val="ConsPlusNormal"/>
              <w:jc w:val="center"/>
            </w:pPr>
            <w:r>
              <w:t>0,87</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0,91</w:t>
            </w:r>
          </w:p>
        </w:tc>
        <w:tc>
          <w:tcPr>
            <w:tcW w:w="706" w:type="dxa"/>
            <w:vAlign w:val="center"/>
          </w:tcPr>
          <w:p w:rsidR="00162AF5" w:rsidRDefault="00162AF5">
            <w:pPr>
              <w:pStyle w:val="ConsPlusNormal"/>
              <w:jc w:val="center"/>
            </w:pPr>
            <w:r>
              <w:t>0,90</w:t>
            </w:r>
          </w:p>
        </w:tc>
        <w:tc>
          <w:tcPr>
            <w:tcW w:w="737" w:type="dxa"/>
            <w:vAlign w:val="center"/>
          </w:tcPr>
          <w:p w:rsidR="00162AF5" w:rsidRDefault="00162AF5">
            <w:pPr>
              <w:pStyle w:val="ConsPlusNormal"/>
              <w:jc w:val="center"/>
            </w:pPr>
            <w:r>
              <w:t>0,88</w:t>
            </w:r>
          </w:p>
        </w:tc>
        <w:tc>
          <w:tcPr>
            <w:tcW w:w="964" w:type="dxa"/>
            <w:vAlign w:val="center"/>
          </w:tcPr>
          <w:p w:rsidR="00162AF5" w:rsidRDefault="00162AF5">
            <w:pPr>
              <w:pStyle w:val="ConsPlusNormal"/>
              <w:jc w:val="center"/>
            </w:pPr>
            <w:r>
              <w:t>0,87</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0,90</w:t>
            </w:r>
          </w:p>
        </w:tc>
        <w:tc>
          <w:tcPr>
            <w:tcW w:w="706" w:type="dxa"/>
            <w:vAlign w:val="center"/>
          </w:tcPr>
          <w:p w:rsidR="00162AF5" w:rsidRDefault="00162AF5">
            <w:pPr>
              <w:pStyle w:val="ConsPlusNormal"/>
              <w:jc w:val="center"/>
            </w:pPr>
            <w:r>
              <w:t>0,89</w:t>
            </w:r>
          </w:p>
        </w:tc>
        <w:tc>
          <w:tcPr>
            <w:tcW w:w="737" w:type="dxa"/>
            <w:vAlign w:val="center"/>
          </w:tcPr>
          <w:p w:rsidR="00162AF5" w:rsidRDefault="00162AF5">
            <w:pPr>
              <w:pStyle w:val="ConsPlusNormal"/>
              <w:jc w:val="center"/>
            </w:pPr>
            <w:r>
              <w:t>0,87</w:t>
            </w:r>
          </w:p>
        </w:tc>
        <w:tc>
          <w:tcPr>
            <w:tcW w:w="964" w:type="dxa"/>
            <w:vAlign w:val="center"/>
          </w:tcPr>
          <w:p w:rsidR="00162AF5" w:rsidRDefault="00162AF5">
            <w:pPr>
              <w:pStyle w:val="ConsPlusNormal"/>
              <w:jc w:val="center"/>
            </w:pPr>
            <w:r>
              <w:t>0,86</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0,89</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0,86</w:t>
            </w:r>
          </w:p>
        </w:tc>
        <w:tc>
          <w:tcPr>
            <w:tcW w:w="964" w:type="dxa"/>
            <w:vAlign w:val="center"/>
          </w:tcPr>
          <w:p w:rsidR="00162AF5" w:rsidRDefault="00162AF5">
            <w:pPr>
              <w:pStyle w:val="ConsPlusNormal"/>
              <w:jc w:val="center"/>
            </w:pPr>
            <w:r>
              <w:t>0,84</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0,92</w:t>
            </w:r>
          </w:p>
        </w:tc>
        <w:tc>
          <w:tcPr>
            <w:tcW w:w="706" w:type="dxa"/>
            <w:vAlign w:val="center"/>
          </w:tcPr>
          <w:p w:rsidR="00162AF5" w:rsidRDefault="00162AF5">
            <w:pPr>
              <w:pStyle w:val="ConsPlusNormal"/>
              <w:jc w:val="center"/>
            </w:pPr>
            <w:r>
              <w:t>0,91</w:t>
            </w:r>
          </w:p>
        </w:tc>
        <w:tc>
          <w:tcPr>
            <w:tcW w:w="737" w:type="dxa"/>
            <w:vAlign w:val="center"/>
          </w:tcPr>
          <w:p w:rsidR="00162AF5" w:rsidRDefault="00162AF5">
            <w:pPr>
              <w:pStyle w:val="ConsPlusNormal"/>
              <w:jc w:val="center"/>
            </w:pPr>
            <w:r>
              <w:t>0,89</w:t>
            </w:r>
          </w:p>
        </w:tc>
        <w:tc>
          <w:tcPr>
            <w:tcW w:w="964" w:type="dxa"/>
            <w:vAlign w:val="center"/>
          </w:tcPr>
          <w:p w:rsidR="00162AF5" w:rsidRDefault="00162AF5">
            <w:pPr>
              <w:pStyle w:val="ConsPlusNormal"/>
              <w:jc w:val="center"/>
            </w:pPr>
            <w:r>
              <w:t>0,87</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0,91</w:t>
            </w:r>
          </w:p>
        </w:tc>
        <w:tc>
          <w:tcPr>
            <w:tcW w:w="706" w:type="dxa"/>
            <w:vAlign w:val="center"/>
          </w:tcPr>
          <w:p w:rsidR="00162AF5" w:rsidRDefault="00162AF5">
            <w:pPr>
              <w:pStyle w:val="ConsPlusNormal"/>
              <w:jc w:val="center"/>
            </w:pPr>
            <w:r>
              <w:t>0,91</w:t>
            </w:r>
          </w:p>
        </w:tc>
        <w:tc>
          <w:tcPr>
            <w:tcW w:w="737" w:type="dxa"/>
            <w:vAlign w:val="center"/>
          </w:tcPr>
          <w:p w:rsidR="00162AF5" w:rsidRDefault="00162AF5">
            <w:pPr>
              <w:pStyle w:val="ConsPlusNormal"/>
              <w:jc w:val="center"/>
            </w:pPr>
            <w:r>
              <w:t>0,89</w:t>
            </w:r>
          </w:p>
        </w:tc>
        <w:tc>
          <w:tcPr>
            <w:tcW w:w="964" w:type="dxa"/>
            <w:vAlign w:val="center"/>
          </w:tcPr>
          <w:p w:rsidR="00162AF5" w:rsidRDefault="00162AF5">
            <w:pPr>
              <w:pStyle w:val="ConsPlusNormal"/>
              <w:jc w:val="center"/>
            </w:pPr>
            <w:r>
              <w:t>0,87</w:t>
            </w:r>
          </w:p>
        </w:tc>
      </w:tr>
      <w:tr w:rsidR="00162AF5">
        <w:tc>
          <w:tcPr>
            <w:tcW w:w="1644" w:type="dxa"/>
            <w:vAlign w:val="center"/>
          </w:tcPr>
          <w:p w:rsidR="00162AF5" w:rsidRDefault="00162AF5">
            <w:pPr>
              <w:pStyle w:val="ConsPlusNormal"/>
              <w:jc w:val="center"/>
            </w:pPr>
            <w:r>
              <w:lastRenderedPageBreak/>
              <w:t>0,65</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0,91</w:t>
            </w:r>
          </w:p>
        </w:tc>
        <w:tc>
          <w:tcPr>
            <w:tcW w:w="706" w:type="dxa"/>
            <w:vAlign w:val="center"/>
          </w:tcPr>
          <w:p w:rsidR="00162AF5" w:rsidRDefault="00162AF5">
            <w:pPr>
              <w:pStyle w:val="ConsPlusNormal"/>
              <w:jc w:val="center"/>
            </w:pPr>
            <w:r>
              <w:t>0,90</w:t>
            </w:r>
          </w:p>
        </w:tc>
        <w:tc>
          <w:tcPr>
            <w:tcW w:w="737" w:type="dxa"/>
            <w:vAlign w:val="center"/>
          </w:tcPr>
          <w:p w:rsidR="00162AF5" w:rsidRDefault="00162AF5">
            <w:pPr>
              <w:pStyle w:val="ConsPlusNormal"/>
              <w:jc w:val="center"/>
            </w:pPr>
            <w:r>
              <w:t>0,88</w:t>
            </w:r>
          </w:p>
        </w:tc>
        <w:tc>
          <w:tcPr>
            <w:tcW w:w="964" w:type="dxa"/>
            <w:vAlign w:val="center"/>
          </w:tcPr>
          <w:p w:rsidR="00162AF5" w:rsidRDefault="00162AF5">
            <w:pPr>
              <w:pStyle w:val="ConsPlusNormal"/>
              <w:jc w:val="center"/>
            </w:pPr>
            <w:r>
              <w:t>0,86</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0,89</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0,87</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0,92</w:t>
            </w:r>
          </w:p>
        </w:tc>
        <w:tc>
          <w:tcPr>
            <w:tcW w:w="706" w:type="dxa"/>
            <w:vAlign w:val="center"/>
          </w:tcPr>
          <w:p w:rsidR="00162AF5" w:rsidRDefault="00162AF5">
            <w:pPr>
              <w:pStyle w:val="ConsPlusNormal"/>
              <w:jc w:val="center"/>
            </w:pPr>
            <w:r>
              <w:t>0,91</w:t>
            </w:r>
          </w:p>
        </w:tc>
        <w:tc>
          <w:tcPr>
            <w:tcW w:w="737" w:type="dxa"/>
            <w:vAlign w:val="center"/>
          </w:tcPr>
          <w:p w:rsidR="00162AF5" w:rsidRDefault="00162AF5">
            <w:pPr>
              <w:pStyle w:val="ConsPlusNormal"/>
              <w:jc w:val="center"/>
            </w:pPr>
            <w:r>
              <w:t>0,90</w:t>
            </w:r>
          </w:p>
        </w:tc>
        <w:tc>
          <w:tcPr>
            <w:tcW w:w="964" w:type="dxa"/>
            <w:vAlign w:val="center"/>
          </w:tcPr>
          <w:p w:rsidR="00162AF5" w:rsidRDefault="00162AF5">
            <w:pPr>
              <w:pStyle w:val="ConsPlusNormal"/>
              <w:jc w:val="center"/>
            </w:pPr>
            <w:r>
              <w:t>0,88</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0,92</w:t>
            </w:r>
          </w:p>
        </w:tc>
        <w:tc>
          <w:tcPr>
            <w:tcW w:w="706" w:type="dxa"/>
            <w:vAlign w:val="center"/>
          </w:tcPr>
          <w:p w:rsidR="00162AF5" w:rsidRDefault="00162AF5">
            <w:pPr>
              <w:pStyle w:val="ConsPlusNormal"/>
              <w:jc w:val="center"/>
            </w:pPr>
            <w:r>
              <w:t>0,91</w:t>
            </w:r>
          </w:p>
        </w:tc>
        <w:tc>
          <w:tcPr>
            <w:tcW w:w="737" w:type="dxa"/>
            <w:vAlign w:val="center"/>
          </w:tcPr>
          <w:p w:rsidR="00162AF5" w:rsidRDefault="00162AF5">
            <w:pPr>
              <w:pStyle w:val="ConsPlusNormal"/>
              <w:jc w:val="center"/>
            </w:pPr>
            <w:r>
              <w:t>0,90</w:t>
            </w:r>
          </w:p>
        </w:tc>
        <w:tc>
          <w:tcPr>
            <w:tcW w:w="964" w:type="dxa"/>
            <w:vAlign w:val="center"/>
          </w:tcPr>
          <w:p w:rsidR="00162AF5" w:rsidRDefault="00162AF5">
            <w:pPr>
              <w:pStyle w:val="ConsPlusNormal"/>
              <w:jc w:val="center"/>
            </w:pPr>
            <w:r>
              <w:t>0,88</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0,91</w:t>
            </w:r>
          </w:p>
        </w:tc>
        <w:tc>
          <w:tcPr>
            <w:tcW w:w="706" w:type="dxa"/>
            <w:vAlign w:val="center"/>
          </w:tcPr>
          <w:p w:rsidR="00162AF5" w:rsidRDefault="00162AF5">
            <w:pPr>
              <w:pStyle w:val="ConsPlusNormal"/>
              <w:jc w:val="center"/>
            </w:pPr>
            <w:r>
              <w:t>0,90</w:t>
            </w:r>
          </w:p>
        </w:tc>
        <w:tc>
          <w:tcPr>
            <w:tcW w:w="737" w:type="dxa"/>
            <w:vAlign w:val="center"/>
          </w:tcPr>
          <w:p w:rsidR="00162AF5" w:rsidRDefault="00162AF5">
            <w:pPr>
              <w:pStyle w:val="ConsPlusNormal"/>
              <w:jc w:val="center"/>
            </w:pPr>
            <w:r>
              <w:t>0,89</w:t>
            </w:r>
          </w:p>
        </w:tc>
        <w:tc>
          <w:tcPr>
            <w:tcW w:w="964" w:type="dxa"/>
            <w:vAlign w:val="center"/>
          </w:tcPr>
          <w:p w:rsidR="00162AF5" w:rsidRDefault="00162AF5">
            <w:pPr>
              <w:pStyle w:val="ConsPlusNormal"/>
              <w:jc w:val="center"/>
            </w:pPr>
            <w:r>
              <w:t>0,87</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0,90</w:t>
            </w:r>
          </w:p>
        </w:tc>
        <w:tc>
          <w:tcPr>
            <w:tcW w:w="706" w:type="dxa"/>
            <w:vAlign w:val="center"/>
          </w:tcPr>
          <w:p w:rsidR="00162AF5" w:rsidRDefault="00162AF5">
            <w:pPr>
              <w:pStyle w:val="ConsPlusNormal"/>
              <w:jc w:val="center"/>
            </w:pPr>
            <w:r>
              <w:t>0,89</w:t>
            </w:r>
          </w:p>
        </w:tc>
        <w:tc>
          <w:tcPr>
            <w:tcW w:w="737" w:type="dxa"/>
            <w:vAlign w:val="center"/>
          </w:tcPr>
          <w:p w:rsidR="00162AF5" w:rsidRDefault="00162AF5">
            <w:pPr>
              <w:pStyle w:val="ConsPlusNormal"/>
              <w:jc w:val="center"/>
            </w:pPr>
            <w:r>
              <w:t>0,87</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0,90</w:t>
            </w:r>
          </w:p>
        </w:tc>
        <w:tc>
          <w:tcPr>
            <w:tcW w:w="706" w:type="dxa"/>
            <w:vAlign w:val="center"/>
          </w:tcPr>
          <w:p w:rsidR="00162AF5" w:rsidRDefault="00162AF5">
            <w:pPr>
              <w:pStyle w:val="ConsPlusNormal"/>
              <w:jc w:val="center"/>
            </w:pPr>
            <w:r>
              <w:t>0,89</w:t>
            </w:r>
          </w:p>
        </w:tc>
        <w:tc>
          <w:tcPr>
            <w:tcW w:w="737" w:type="dxa"/>
            <w:vAlign w:val="center"/>
          </w:tcPr>
          <w:p w:rsidR="00162AF5" w:rsidRDefault="00162AF5">
            <w:pPr>
              <w:pStyle w:val="ConsPlusNormal"/>
              <w:jc w:val="center"/>
            </w:pPr>
            <w:r>
              <w:t>0,87</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0,90</w:t>
            </w:r>
          </w:p>
        </w:tc>
        <w:tc>
          <w:tcPr>
            <w:tcW w:w="706" w:type="dxa"/>
            <w:vAlign w:val="center"/>
          </w:tcPr>
          <w:p w:rsidR="00162AF5" w:rsidRDefault="00162AF5">
            <w:pPr>
              <w:pStyle w:val="ConsPlusNormal"/>
              <w:jc w:val="center"/>
            </w:pPr>
            <w:r>
              <w:t>0,89</w:t>
            </w:r>
          </w:p>
        </w:tc>
        <w:tc>
          <w:tcPr>
            <w:tcW w:w="737" w:type="dxa"/>
            <w:vAlign w:val="center"/>
          </w:tcPr>
          <w:p w:rsidR="00162AF5" w:rsidRDefault="00162AF5">
            <w:pPr>
              <w:pStyle w:val="ConsPlusNormal"/>
              <w:jc w:val="center"/>
            </w:pPr>
            <w:r>
              <w:t>0,87</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0,89</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0,86</w:t>
            </w:r>
          </w:p>
        </w:tc>
        <w:tc>
          <w:tcPr>
            <w:tcW w:w="964" w:type="dxa"/>
            <w:vAlign w:val="center"/>
          </w:tcPr>
          <w:p w:rsidR="00162AF5" w:rsidRDefault="00162AF5">
            <w:pPr>
              <w:pStyle w:val="ConsPlusNormal"/>
              <w:jc w:val="center"/>
            </w:pPr>
            <w:r>
              <w:t>0,84</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0,87</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0,83</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0,90</w:t>
            </w:r>
          </w:p>
        </w:tc>
        <w:tc>
          <w:tcPr>
            <w:tcW w:w="706" w:type="dxa"/>
            <w:vAlign w:val="center"/>
          </w:tcPr>
          <w:p w:rsidR="00162AF5" w:rsidRDefault="00162AF5">
            <w:pPr>
              <w:pStyle w:val="ConsPlusNormal"/>
              <w:jc w:val="center"/>
            </w:pPr>
            <w:r>
              <w:t>0,90</w:t>
            </w:r>
          </w:p>
        </w:tc>
        <w:tc>
          <w:tcPr>
            <w:tcW w:w="737" w:type="dxa"/>
            <w:vAlign w:val="center"/>
          </w:tcPr>
          <w:p w:rsidR="00162AF5" w:rsidRDefault="00162AF5">
            <w:pPr>
              <w:pStyle w:val="ConsPlusNormal"/>
              <w:jc w:val="center"/>
            </w:pPr>
            <w:r>
              <w:t>0,88</w:t>
            </w:r>
          </w:p>
        </w:tc>
        <w:tc>
          <w:tcPr>
            <w:tcW w:w="964" w:type="dxa"/>
            <w:vAlign w:val="center"/>
          </w:tcPr>
          <w:p w:rsidR="00162AF5" w:rsidRDefault="00162AF5">
            <w:pPr>
              <w:pStyle w:val="ConsPlusNormal"/>
              <w:jc w:val="center"/>
            </w:pPr>
            <w:r>
              <w:t>0,86</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0,90</w:t>
            </w:r>
          </w:p>
        </w:tc>
        <w:tc>
          <w:tcPr>
            <w:tcW w:w="706" w:type="dxa"/>
            <w:vAlign w:val="center"/>
          </w:tcPr>
          <w:p w:rsidR="00162AF5" w:rsidRDefault="00162AF5">
            <w:pPr>
              <w:pStyle w:val="ConsPlusNormal"/>
              <w:jc w:val="center"/>
            </w:pPr>
            <w:r>
              <w:t>0,89</w:t>
            </w:r>
          </w:p>
        </w:tc>
        <w:tc>
          <w:tcPr>
            <w:tcW w:w="737" w:type="dxa"/>
            <w:vAlign w:val="center"/>
          </w:tcPr>
          <w:p w:rsidR="00162AF5" w:rsidRDefault="00162AF5">
            <w:pPr>
              <w:pStyle w:val="ConsPlusNormal"/>
              <w:jc w:val="center"/>
            </w:pPr>
            <w:r>
              <w:t>0,88</w:t>
            </w:r>
          </w:p>
        </w:tc>
        <w:tc>
          <w:tcPr>
            <w:tcW w:w="964" w:type="dxa"/>
            <w:vAlign w:val="center"/>
          </w:tcPr>
          <w:p w:rsidR="00162AF5" w:rsidRDefault="00162AF5">
            <w:pPr>
              <w:pStyle w:val="ConsPlusNormal"/>
              <w:jc w:val="center"/>
            </w:pPr>
            <w:r>
              <w:t>0,86</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0,89</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0,87</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0,88</w:t>
            </w:r>
          </w:p>
        </w:tc>
        <w:tc>
          <w:tcPr>
            <w:tcW w:w="706" w:type="dxa"/>
            <w:vAlign w:val="center"/>
          </w:tcPr>
          <w:p w:rsidR="00162AF5" w:rsidRDefault="00162AF5">
            <w:pPr>
              <w:pStyle w:val="ConsPlusNormal"/>
              <w:jc w:val="center"/>
            </w:pPr>
            <w:r>
              <w:t>0,87</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0,83</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0,91</w:t>
            </w:r>
          </w:p>
        </w:tc>
        <w:tc>
          <w:tcPr>
            <w:tcW w:w="706" w:type="dxa"/>
            <w:vAlign w:val="center"/>
          </w:tcPr>
          <w:p w:rsidR="00162AF5" w:rsidRDefault="00162AF5">
            <w:pPr>
              <w:pStyle w:val="ConsPlusNormal"/>
              <w:jc w:val="center"/>
            </w:pPr>
            <w:r>
              <w:t>0,90</w:t>
            </w:r>
          </w:p>
        </w:tc>
        <w:tc>
          <w:tcPr>
            <w:tcW w:w="737" w:type="dxa"/>
            <w:vAlign w:val="center"/>
          </w:tcPr>
          <w:p w:rsidR="00162AF5" w:rsidRDefault="00162AF5">
            <w:pPr>
              <w:pStyle w:val="ConsPlusNormal"/>
              <w:jc w:val="center"/>
            </w:pPr>
            <w:r>
              <w:t>0,88</w:t>
            </w:r>
          </w:p>
        </w:tc>
        <w:tc>
          <w:tcPr>
            <w:tcW w:w="964" w:type="dxa"/>
            <w:vAlign w:val="center"/>
          </w:tcPr>
          <w:p w:rsidR="00162AF5" w:rsidRDefault="00162AF5">
            <w:pPr>
              <w:pStyle w:val="ConsPlusNormal"/>
              <w:jc w:val="center"/>
            </w:pPr>
            <w:r>
              <w:t>0,87</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0,91</w:t>
            </w:r>
          </w:p>
        </w:tc>
        <w:tc>
          <w:tcPr>
            <w:tcW w:w="706" w:type="dxa"/>
            <w:vAlign w:val="center"/>
          </w:tcPr>
          <w:p w:rsidR="00162AF5" w:rsidRDefault="00162AF5">
            <w:pPr>
              <w:pStyle w:val="ConsPlusNormal"/>
              <w:jc w:val="center"/>
            </w:pPr>
            <w:r>
              <w:t>0,90</w:t>
            </w:r>
          </w:p>
        </w:tc>
        <w:tc>
          <w:tcPr>
            <w:tcW w:w="737" w:type="dxa"/>
            <w:vAlign w:val="center"/>
          </w:tcPr>
          <w:p w:rsidR="00162AF5" w:rsidRDefault="00162AF5">
            <w:pPr>
              <w:pStyle w:val="ConsPlusNormal"/>
              <w:jc w:val="center"/>
            </w:pPr>
            <w:r>
              <w:t>0,88</w:t>
            </w:r>
          </w:p>
        </w:tc>
        <w:tc>
          <w:tcPr>
            <w:tcW w:w="964" w:type="dxa"/>
            <w:vAlign w:val="center"/>
          </w:tcPr>
          <w:p w:rsidR="00162AF5" w:rsidRDefault="00162AF5">
            <w:pPr>
              <w:pStyle w:val="ConsPlusNormal"/>
              <w:jc w:val="center"/>
            </w:pPr>
            <w:r>
              <w:t>0,86</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0,90</w:t>
            </w:r>
          </w:p>
        </w:tc>
        <w:tc>
          <w:tcPr>
            <w:tcW w:w="706" w:type="dxa"/>
            <w:vAlign w:val="center"/>
          </w:tcPr>
          <w:p w:rsidR="00162AF5" w:rsidRDefault="00162AF5">
            <w:pPr>
              <w:pStyle w:val="ConsPlusNormal"/>
              <w:jc w:val="center"/>
            </w:pPr>
            <w:r>
              <w:t>0,89</w:t>
            </w:r>
          </w:p>
        </w:tc>
        <w:tc>
          <w:tcPr>
            <w:tcW w:w="737" w:type="dxa"/>
            <w:vAlign w:val="center"/>
          </w:tcPr>
          <w:p w:rsidR="00162AF5" w:rsidRDefault="00162AF5">
            <w:pPr>
              <w:pStyle w:val="ConsPlusNormal"/>
              <w:jc w:val="center"/>
            </w:pPr>
            <w:r>
              <w:t>0,87</w:t>
            </w:r>
          </w:p>
        </w:tc>
        <w:tc>
          <w:tcPr>
            <w:tcW w:w="964" w:type="dxa"/>
            <w:vAlign w:val="center"/>
          </w:tcPr>
          <w:p w:rsidR="00162AF5" w:rsidRDefault="00162AF5">
            <w:pPr>
              <w:pStyle w:val="ConsPlusNormal"/>
              <w:jc w:val="center"/>
            </w:pPr>
            <w:r>
              <w:t>0,86</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0,88</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0,86</w:t>
            </w:r>
          </w:p>
        </w:tc>
        <w:tc>
          <w:tcPr>
            <w:tcW w:w="964" w:type="dxa"/>
            <w:vAlign w:val="center"/>
          </w:tcPr>
          <w:p w:rsidR="00162AF5" w:rsidRDefault="00162AF5">
            <w:pPr>
              <w:pStyle w:val="ConsPlusNormal"/>
              <w:jc w:val="center"/>
            </w:pPr>
            <w:r>
              <w:t>0,84</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0,92</w:t>
            </w:r>
          </w:p>
        </w:tc>
        <w:tc>
          <w:tcPr>
            <w:tcW w:w="706" w:type="dxa"/>
            <w:vAlign w:val="center"/>
          </w:tcPr>
          <w:p w:rsidR="00162AF5" w:rsidRDefault="00162AF5">
            <w:pPr>
              <w:pStyle w:val="ConsPlusNormal"/>
              <w:jc w:val="center"/>
            </w:pPr>
            <w:r>
              <w:t>0,91</w:t>
            </w:r>
          </w:p>
        </w:tc>
        <w:tc>
          <w:tcPr>
            <w:tcW w:w="737" w:type="dxa"/>
            <w:vAlign w:val="center"/>
          </w:tcPr>
          <w:p w:rsidR="00162AF5" w:rsidRDefault="00162AF5">
            <w:pPr>
              <w:pStyle w:val="ConsPlusNormal"/>
              <w:jc w:val="center"/>
            </w:pPr>
            <w:r>
              <w:t>0,89</w:t>
            </w:r>
          </w:p>
        </w:tc>
        <w:tc>
          <w:tcPr>
            <w:tcW w:w="964" w:type="dxa"/>
            <w:vAlign w:val="center"/>
          </w:tcPr>
          <w:p w:rsidR="00162AF5" w:rsidRDefault="00162AF5">
            <w:pPr>
              <w:pStyle w:val="ConsPlusNormal"/>
              <w:jc w:val="center"/>
            </w:pPr>
            <w:r>
              <w:t>0,87</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0,91</w:t>
            </w:r>
          </w:p>
        </w:tc>
        <w:tc>
          <w:tcPr>
            <w:tcW w:w="706" w:type="dxa"/>
            <w:vAlign w:val="center"/>
          </w:tcPr>
          <w:p w:rsidR="00162AF5" w:rsidRDefault="00162AF5">
            <w:pPr>
              <w:pStyle w:val="ConsPlusNormal"/>
              <w:jc w:val="center"/>
            </w:pPr>
            <w:r>
              <w:t>0,91</w:t>
            </w:r>
          </w:p>
        </w:tc>
        <w:tc>
          <w:tcPr>
            <w:tcW w:w="737" w:type="dxa"/>
            <w:vAlign w:val="center"/>
          </w:tcPr>
          <w:p w:rsidR="00162AF5" w:rsidRDefault="00162AF5">
            <w:pPr>
              <w:pStyle w:val="ConsPlusNormal"/>
              <w:jc w:val="center"/>
            </w:pPr>
            <w:r>
              <w:t>0,89</w:t>
            </w:r>
          </w:p>
        </w:tc>
        <w:tc>
          <w:tcPr>
            <w:tcW w:w="964" w:type="dxa"/>
            <w:vAlign w:val="center"/>
          </w:tcPr>
          <w:p w:rsidR="00162AF5" w:rsidRDefault="00162AF5">
            <w:pPr>
              <w:pStyle w:val="ConsPlusNormal"/>
              <w:jc w:val="center"/>
            </w:pPr>
            <w:r>
              <w:t>0,87</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0,91</w:t>
            </w:r>
          </w:p>
        </w:tc>
        <w:tc>
          <w:tcPr>
            <w:tcW w:w="706" w:type="dxa"/>
            <w:vAlign w:val="center"/>
          </w:tcPr>
          <w:p w:rsidR="00162AF5" w:rsidRDefault="00162AF5">
            <w:pPr>
              <w:pStyle w:val="ConsPlusNormal"/>
              <w:jc w:val="center"/>
            </w:pPr>
            <w:r>
              <w:t>0,90</w:t>
            </w:r>
          </w:p>
        </w:tc>
        <w:tc>
          <w:tcPr>
            <w:tcW w:w="737" w:type="dxa"/>
            <w:vAlign w:val="center"/>
          </w:tcPr>
          <w:p w:rsidR="00162AF5" w:rsidRDefault="00162AF5">
            <w:pPr>
              <w:pStyle w:val="ConsPlusNormal"/>
              <w:jc w:val="center"/>
            </w:pPr>
            <w:r>
              <w:t>0,88</w:t>
            </w:r>
          </w:p>
        </w:tc>
        <w:tc>
          <w:tcPr>
            <w:tcW w:w="964" w:type="dxa"/>
            <w:vAlign w:val="center"/>
          </w:tcPr>
          <w:p w:rsidR="00162AF5" w:rsidRDefault="00162AF5">
            <w:pPr>
              <w:pStyle w:val="ConsPlusNormal"/>
              <w:jc w:val="center"/>
            </w:pPr>
            <w:r>
              <w:t>0,86</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0,89</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0,86</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0,88</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0,86</w:t>
            </w:r>
          </w:p>
        </w:tc>
        <w:tc>
          <w:tcPr>
            <w:tcW w:w="964" w:type="dxa"/>
            <w:vAlign w:val="center"/>
          </w:tcPr>
          <w:p w:rsidR="00162AF5" w:rsidRDefault="00162AF5">
            <w:pPr>
              <w:pStyle w:val="ConsPlusNormal"/>
              <w:jc w:val="center"/>
            </w:pPr>
            <w:r>
              <w:t>0,84</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0,88</w:t>
            </w:r>
          </w:p>
        </w:tc>
        <w:tc>
          <w:tcPr>
            <w:tcW w:w="706" w:type="dxa"/>
            <w:vAlign w:val="center"/>
          </w:tcPr>
          <w:p w:rsidR="00162AF5" w:rsidRDefault="00162AF5">
            <w:pPr>
              <w:pStyle w:val="ConsPlusNormal"/>
              <w:jc w:val="center"/>
            </w:pPr>
            <w:r>
              <w:t>0,87</w:t>
            </w:r>
          </w:p>
        </w:tc>
        <w:tc>
          <w:tcPr>
            <w:tcW w:w="737" w:type="dxa"/>
            <w:vAlign w:val="center"/>
          </w:tcPr>
          <w:p w:rsidR="00162AF5" w:rsidRDefault="00162AF5">
            <w:pPr>
              <w:pStyle w:val="ConsPlusNormal"/>
              <w:jc w:val="center"/>
            </w:pPr>
            <w:r>
              <w:t>0,86</w:t>
            </w:r>
          </w:p>
        </w:tc>
        <w:tc>
          <w:tcPr>
            <w:tcW w:w="964" w:type="dxa"/>
            <w:vAlign w:val="center"/>
          </w:tcPr>
          <w:p w:rsidR="00162AF5" w:rsidRDefault="00162AF5">
            <w:pPr>
              <w:pStyle w:val="ConsPlusNormal"/>
              <w:jc w:val="center"/>
            </w:pPr>
            <w:r>
              <w:t>0,84</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0,87</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0,83</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0,86</w:t>
            </w:r>
          </w:p>
        </w:tc>
        <w:tc>
          <w:tcPr>
            <w:tcW w:w="706" w:type="dxa"/>
            <w:vAlign w:val="center"/>
          </w:tcPr>
          <w:p w:rsidR="00162AF5" w:rsidRDefault="00162AF5">
            <w:pPr>
              <w:pStyle w:val="ConsPlusNormal"/>
              <w:jc w:val="center"/>
            </w:pPr>
            <w:r>
              <w:t>0,85</w:t>
            </w:r>
          </w:p>
        </w:tc>
        <w:tc>
          <w:tcPr>
            <w:tcW w:w="737" w:type="dxa"/>
            <w:vAlign w:val="center"/>
          </w:tcPr>
          <w:p w:rsidR="00162AF5" w:rsidRDefault="00162AF5">
            <w:pPr>
              <w:pStyle w:val="ConsPlusNormal"/>
              <w:jc w:val="center"/>
            </w:pPr>
            <w:r>
              <w:t>0,83</w:t>
            </w:r>
          </w:p>
        </w:tc>
        <w:tc>
          <w:tcPr>
            <w:tcW w:w="964" w:type="dxa"/>
            <w:vAlign w:val="center"/>
          </w:tcPr>
          <w:p w:rsidR="00162AF5" w:rsidRDefault="00162AF5">
            <w:pPr>
              <w:pStyle w:val="ConsPlusNormal"/>
              <w:jc w:val="center"/>
            </w:pPr>
            <w:r>
              <w:t>0,82</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0,89</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0,86</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0,89</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0,86</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0,88</w:t>
            </w:r>
          </w:p>
        </w:tc>
        <w:tc>
          <w:tcPr>
            <w:tcW w:w="706" w:type="dxa"/>
            <w:vAlign w:val="center"/>
          </w:tcPr>
          <w:p w:rsidR="00162AF5" w:rsidRDefault="00162AF5">
            <w:pPr>
              <w:pStyle w:val="ConsPlusNormal"/>
              <w:jc w:val="center"/>
            </w:pPr>
            <w:r>
              <w:t>0,87</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0,84</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0,87</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0,84</w:t>
            </w:r>
          </w:p>
        </w:tc>
        <w:tc>
          <w:tcPr>
            <w:tcW w:w="964" w:type="dxa"/>
            <w:vAlign w:val="center"/>
          </w:tcPr>
          <w:p w:rsidR="00162AF5" w:rsidRDefault="00162AF5">
            <w:pPr>
              <w:pStyle w:val="ConsPlusNormal"/>
              <w:jc w:val="center"/>
            </w:pPr>
            <w:r>
              <w:t>0,82</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0,90</w:t>
            </w:r>
          </w:p>
        </w:tc>
        <w:tc>
          <w:tcPr>
            <w:tcW w:w="706" w:type="dxa"/>
            <w:vAlign w:val="center"/>
          </w:tcPr>
          <w:p w:rsidR="00162AF5" w:rsidRDefault="00162AF5">
            <w:pPr>
              <w:pStyle w:val="ConsPlusNormal"/>
              <w:jc w:val="center"/>
            </w:pPr>
            <w:r>
              <w:t>0,89</w:t>
            </w:r>
          </w:p>
        </w:tc>
        <w:tc>
          <w:tcPr>
            <w:tcW w:w="737" w:type="dxa"/>
            <w:vAlign w:val="center"/>
          </w:tcPr>
          <w:p w:rsidR="00162AF5" w:rsidRDefault="00162AF5">
            <w:pPr>
              <w:pStyle w:val="ConsPlusNormal"/>
              <w:jc w:val="center"/>
            </w:pPr>
            <w:r>
              <w:t>0,87</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0,89</w:t>
            </w:r>
          </w:p>
        </w:tc>
        <w:tc>
          <w:tcPr>
            <w:tcW w:w="706" w:type="dxa"/>
            <w:vAlign w:val="center"/>
          </w:tcPr>
          <w:p w:rsidR="00162AF5" w:rsidRDefault="00162AF5">
            <w:pPr>
              <w:pStyle w:val="ConsPlusNormal"/>
              <w:jc w:val="center"/>
            </w:pPr>
            <w:r>
              <w:t>0,89</w:t>
            </w:r>
          </w:p>
        </w:tc>
        <w:tc>
          <w:tcPr>
            <w:tcW w:w="737" w:type="dxa"/>
            <w:vAlign w:val="center"/>
          </w:tcPr>
          <w:p w:rsidR="00162AF5" w:rsidRDefault="00162AF5">
            <w:pPr>
              <w:pStyle w:val="ConsPlusNormal"/>
              <w:jc w:val="center"/>
            </w:pPr>
            <w:r>
              <w:t>0,87</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lastRenderedPageBreak/>
              <w:t>0,50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0,89</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0,86</w:t>
            </w:r>
          </w:p>
        </w:tc>
        <w:tc>
          <w:tcPr>
            <w:tcW w:w="964" w:type="dxa"/>
            <w:vAlign w:val="center"/>
          </w:tcPr>
          <w:p w:rsidR="00162AF5" w:rsidRDefault="00162AF5">
            <w:pPr>
              <w:pStyle w:val="ConsPlusNormal"/>
              <w:jc w:val="center"/>
            </w:pPr>
            <w:r>
              <w:t>0,84</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0,87</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0,83</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0,90</w:t>
            </w:r>
          </w:p>
        </w:tc>
        <w:tc>
          <w:tcPr>
            <w:tcW w:w="706" w:type="dxa"/>
            <w:vAlign w:val="center"/>
          </w:tcPr>
          <w:p w:rsidR="00162AF5" w:rsidRDefault="00162AF5">
            <w:pPr>
              <w:pStyle w:val="ConsPlusNormal"/>
              <w:jc w:val="center"/>
            </w:pPr>
            <w:r>
              <w:t>0,89</w:t>
            </w:r>
          </w:p>
        </w:tc>
        <w:tc>
          <w:tcPr>
            <w:tcW w:w="737" w:type="dxa"/>
            <w:vAlign w:val="center"/>
          </w:tcPr>
          <w:p w:rsidR="00162AF5" w:rsidRDefault="00162AF5">
            <w:pPr>
              <w:pStyle w:val="ConsPlusNormal"/>
              <w:jc w:val="center"/>
            </w:pPr>
            <w:r>
              <w:t>0,88</w:t>
            </w:r>
          </w:p>
        </w:tc>
        <w:tc>
          <w:tcPr>
            <w:tcW w:w="964" w:type="dxa"/>
            <w:vAlign w:val="center"/>
          </w:tcPr>
          <w:p w:rsidR="00162AF5" w:rsidRDefault="00162AF5">
            <w:pPr>
              <w:pStyle w:val="ConsPlusNormal"/>
              <w:jc w:val="center"/>
            </w:pPr>
            <w:r>
              <w:t>0,86</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0,90</w:t>
            </w:r>
          </w:p>
        </w:tc>
        <w:tc>
          <w:tcPr>
            <w:tcW w:w="706" w:type="dxa"/>
            <w:vAlign w:val="center"/>
          </w:tcPr>
          <w:p w:rsidR="00162AF5" w:rsidRDefault="00162AF5">
            <w:pPr>
              <w:pStyle w:val="ConsPlusNormal"/>
              <w:jc w:val="center"/>
            </w:pPr>
            <w:r>
              <w:t>0,89</w:t>
            </w:r>
          </w:p>
        </w:tc>
        <w:tc>
          <w:tcPr>
            <w:tcW w:w="737" w:type="dxa"/>
            <w:vAlign w:val="center"/>
          </w:tcPr>
          <w:p w:rsidR="00162AF5" w:rsidRDefault="00162AF5">
            <w:pPr>
              <w:pStyle w:val="ConsPlusNormal"/>
              <w:jc w:val="center"/>
            </w:pPr>
            <w:r>
              <w:t>0,87</w:t>
            </w:r>
          </w:p>
        </w:tc>
        <w:tc>
          <w:tcPr>
            <w:tcW w:w="964" w:type="dxa"/>
            <w:vAlign w:val="center"/>
          </w:tcPr>
          <w:p w:rsidR="00162AF5" w:rsidRDefault="00162AF5">
            <w:pPr>
              <w:pStyle w:val="ConsPlusNormal"/>
              <w:jc w:val="center"/>
            </w:pPr>
            <w:r>
              <w:t>0,86</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0,89</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0,87</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0,88</w:t>
            </w:r>
          </w:p>
        </w:tc>
        <w:tc>
          <w:tcPr>
            <w:tcW w:w="706" w:type="dxa"/>
            <w:vAlign w:val="center"/>
          </w:tcPr>
          <w:p w:rsidR="00162AF5" w:rsidRDefault="00162AF5">
            <w:pPr>
              <w:pStyle w:val="ConsPlusNormal"/>
              <w:jc w:val="center"/>
            </w:pPr>
            <w:r>
              <w:t>0,87</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0,83</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0,87</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0,83</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0,87</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0,84</w:t>
            </w:r>
          </w:p>
        </w:tc>
        <w:tc>
          <w:tcPr>
            <w:tcW w:w="964" w:type="dxa"/>
            <w:vAlign w:val="center"/>
          </w:tcPr>
          <w:p w:rsidR="00162AF5" w:rsidRDefault="00162AF5">
            <w:pPr>
              <w:pStyle w:val="ConsPlusNormal"/>
              <w:jc w:val="center"/>
            </w:pPr>
            <w:r>
              <w:t>0,83</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0,86</w:t>
            </w:r>
          </w:p>
        </w:tc>
        <w:tc>
          <w:tcPr>
            <w:tcW w:w="706" w:type="dxa"/>
            <w:vAlign w:val="center"/>
          </w:tcPr>
          <w:p w:rsidR="00162AF5" w:rsidRDefault="00162AF5">
            <w:pPr>
              <w:pStyle w:val="ConsPlusNormal"/>
              <w:jc w:val="center"/>
            </w:pPr>
            <w:r>
              <w:t>0,85</w:t>
            </w:r>
          </w:p>
        </w:tc>
        <w:tc>
          <w:tcPr>
            <w:tcW w:w="737" w:type="dxa"/>
            <w:vAlign w:val="center"/>
          </w:tcPr>
          <w:p w:rsidR="00162AF5" w:rsidRDefault="00162AF5">
            <w:pPr>
              <w:pStyle w:val="ConsPlusNormal"/>
              <w:jc w:val="center"/>
            </w:pPr>
            <w:r>
              <w:t>0,83</w:t>
            </w:r>
          </w:p>
        </w:tc>
        <w:tc>
          <w:tcPr>
            <w:tcW w:w="964" w:type="dxa"/>
            <w:vAlign w:val="center"/>
          </w:tcPr>
          <w:p w:rsidR="00162AF5" w:rsidRDefault="00162AF5">
            <w:pPr>
              <w:pStyle w:val="ConsPlusNormal"/>
              <w:jc w:val="center"/>
            </w:pPr>
            <w:r>
              <w:t>0,82</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0,85</w:t>
            </w:r>
          </w:p>
        </w:tc>
        <w:tc>
          <w:tcPr>
            <w:tcW w:w="706" w:type="dxa"/>
            <w:vAlign w:val="center"/>
          </w:tcPr>
          <w:p w:rsidR="00162AF5" w:rsidRDefault="00162AF5">
            <w:pPr>
              <w:pStyle w:val="ConsPlusNormal"/>
              <w:jc w:val="center"/>
            </w:pPr>
            <w:r>
              <w:t>0,84</w:t>
            </w:r>
          </w:p>
        </w:tc>
        <w:tc>
          <w:tcPr>
            <w:tcW w:w="737" w:type="dxa"/>
            <w:vAlign w:val="center"/>
          </w:tcPr>
          <w:p w:rsidR="00162AF5" w:rsidRDefault="00162AF5">
            <w:pPr>
              <w:pStyle w:val="ConsPlusNormal"/>
              <w:jc w:val="center"/>
            </w:pPr>
            <w:r>
              <w:t>0,82</w:t>
            </w:r>
          </w:p>
        </w:tc>
        <w:tc>
          <w:tcPr>
            <w:tcW w:w="964" w:type="dxa"/>
            <w:vAlign w:val="center"/>
          </w:tcPr>
          <w:p w:rsidR="00162AF5" w:rsidRDefault="00162AF5">
            <w:pPr>
              <w:pStyle w:val="ConsPlusNormal"/>
              <w:jc w:val="center"/>
            </w:pPr>
            <w:r>
              <w:t>0,80</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0,88</w:t>
            </w:r>
          </w:p>
        </w:tc>
        <w:tc>
          <w:tcPr>
            <w:tcW w:w="706" w:type="dxa"/>
            <w:vAlign w:val="center"/>
          </w:tcPr>
          <w:p w:rsidR="00162AF5" w:rsidRDefault="00162AF5">
            <w:pPr>
              <w:pStyle w:val="ConsPlusNormal"/>
              <w:jc w:val="center"/>
            </w:pPr>
            <w:r>
              <w:t>0,87</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0,83</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0,88</w:t>
            </w:r>
          </w:p>
        </w:tc>
        <w:tc>
          <w:tcPr>
            <w:tcW w:w="706" w:type="dxa"/>
            <w:vAlign w:val="center"/>
          </w:tcPr>
          <w:p w:rsidR="00162AF5" w:rsidRDefault="00162AF5">
            <w:pPr>
              <w:pStyle w:val="ConsPlusNormal"/>
              <w:jc w:val="center"/>
            </w:pPr>
            <w:r>
              <w:t>0,87</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0,83</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0,87</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0,84</w:t>
            </w:r>
          </w:p>
        </w:tc>
        <w:tc>
          <w:tcPr>
            <w:tcW w:w="964" w:type="dxa"/>
            <w:vAlign w:val="center"/>
          </w:tcPr>
          <w:p w:rsidR="00162AF5" w:rsidRDefault="00162AF5">
            <w:pPr>
              <w:pStyle w:val="ConsPlusNormal"/>
              <w:jc w:val="center"/>
            </w:pPr>
            <w:r>
              <w:t>0,82</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0,85</w:t>
            </w:r>
          </w:p>
        </w:tc>
        <w:tc>
          <w:tcPr>
            <w:tcW w:w="706" w:type="dxa"/>
            <w:vAlign w:val="center"/>
          </w:tcPr>
          <w:p w:rsidR="00162AF5" w:rsidRDefault="00162AF5">
            <w:pPr>
              <w:pStyle w:val="ConsPlusNormal"/>
              <w:jc w:val="center"/>
            </w:pPr>
            <w:r>
              <w:t>0,84</w:t>
            </w:r>
          </w:p>
        </w:tc>
        <w:tc>
          <w:tcPr>
            <w:tcW w:w="737" w:type="dxa"/>
            <w:vAlign w:val="center"/>
          </w:tcPr>
          <w:p w:rsidR="00162AF5" w:rsidRDefault="00162AF5">
            <w:pPr>
              <w:pStyle w:val="ConsPlusNormal"/>
              <w:jc w:val="center"/>
            </w:pPr>
            <w:r>
              <w:t>0,83</w:t>
            </w:r>
          </w:p>
        </w:tc>
        <w:tc>
          <w:tcPr>
            <w:tcW w:w="964"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0,88</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0,86</w:t>
            </w:r>
          </w:p>
        </w:tc>
        <w:tc>
          <w:tcPr>
            <w:tcW w:w="964" w:type="dxa"/>
            <w:vAlign w:val="center"/>
          </w:tcPr>
          <w:p w:rsidR="00162AF5" w:rsidRDefault="00162AF5">
            <w:pPr>
              <w:pStyle w:val="ConsPlusNormal"/>
              <w:jc w:val="center"/>
            </w:pPr>
            <w:r>
              <w:t>0,84</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0,88</w:t>
            </w:r>
          </w:p>
        </w:tc>
        <w:tc>
          <w:tcPr>
            <w:tcW w:w="706" w:type="dxa"/>
            <w:vAlign w:val="center"/>
          </w:tcPr>
          <w:p w:rsidR="00162AF5" w:rsidRDefault="00162AF5">
            <w:pPr>
              <w:pStyle w:val="ConsPlusNormal"/>
              <w:jc w:val="center"/>
            </w:pPr>
            <w:r>
              <w:t>0,87</w:t>
            </w:r>
          </w:p>
        </w:tc>
        <w:tc>
          <w:tcPr>
            <w:tcW w:w="737" w:type="dxa"/>
            <w:vAlign w:val="center"/>
          </w:tcPr>
          <w:p w:rsidR="00162AF5" w:rsidRDefault="00162AF5">
            <w:pPr>
              <w:pStyle w:val="ConsPlusNormal"/>
              <w:jc w:val="center"/>
            </w:pPr>
            <w:r>
              <w:t>0,86</w:t>
            </w:r>
          </w:p>
        </w:tc>
        <w:tc>
          <w:tcPr>
            <w:tcW w:w="964" w:type="dxa"/>
            <w:vAlign w:val="center"/>
          </w:tcPr>
          <w:p w:rsidR="00162AF5" w:rsidRDefault="00162AF5">
            <w:pPr>
              <w:pStyle w:val="ConsPlusNormal"/>
              <w:jc w:val="center"/>
            </w:pPr>
            <w:r>
              <w:t>0,84</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0,87</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0,83</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0,86</w:t>
            </w:r>
          </w:p>
        </w:tc>
        <w:tc>
          <w:tcPr>
            <w:tcW w:w="706" w:type="dxa"/>
            <w:vAlign w:val="center"/>
          </w:tcPr>
          <w:p w:rsidR="00162AF5" w:rsidRDefault="00162AF5">
            <w:pPr>
              <w:pStyle w:val="ConsPlusNormal"/>
              <w:jc w:val="center"/>
            </w:pPr>
            <w:r>
              <w:t>0,85</w:t>
            </w:r>
          </w:p>
        </w:tc>
        <w:tc>
          <w:tcPr>
            <w:tcW w:w="737" w:type="dxa"/>
            <w:vAlign w:val="center"/>
          </w:tcPr>
          <w:p w:rsidR="00162AF5" w:rsidRDefault="00162AF5">
            <w:pPr>
              <w:pStyle w:val="ConsPlusNormal"/>
              <w:jc w:val="center"/>
            </w:pPr>
            <w:r>
              <w:t>0,83</w:t>
            </w:r>
          </w:p>
        </w:tc>
        <w:tc>
          <w:tcPr>
            <w:tcW w:w="964"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0,89</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0,86</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0,89</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0,86</w:t>
            </w:r>
          </w:p>
        </w:tc>
        <w:tc>
          <w:tcPr>
            <w:tcW w:w="964" w:type="dxa"/>
            <w:vAlign w:val="center"/>
          </w:tcPr>
          <w:p w:rsidR="00162AF5" w:rsidRDefault="00162AF5">
            <w:pPr>
              <w:pStyle w:val="ConsPlusNormal"/>
              <w:jc w:val="center"/>
            </w:pPr>
            <w:r>
              <w:t>0,84</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0,88</w:t>
            </w:r>
          </w:p>
        </w:tc>
        <w:tc>
          <w:tcPr>
            <w:tcW w:w="706" w:type="dxa"/>
            <w:vAlign w:val="center"/>
          </w:tcPr>
          <w:p w:rsidR="00162AF5" w:rsidRDefault="00162AF5">
            <w:pPr>
              <w:pStyle w:val="ConsPlusNormal"/>
              <w:jc w:val="center"/>
            </w:pPr>
            <w:r>
              <w:t>0,87</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0,83</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0,86</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0,84</w:t>
            </w:r>
          </w:p>
        </w:tc>
        <w:tc>
          <w:tcPr>
            <w:tcW w:w="964" w:type="dxa"/>
            <w:vAlign w:val="center"/>
          </w:tcPr>
          <w:p w:rsidR="00162AF5" w:rsidRDefault="00162AF5">
            <w:pPr>
              <w:pStyle w:val="ConsPlusNormal"/>
              <w:jc w:val="center"/>
            </w:pPr>
            <w:r>
              <w:t>0,82</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0,86</w:t>
            </w:r>
          </w:p>
        </w:tc>
        <w:tc>
          <w:tcPr>
            <w:tcW w:w="706" w:type="dxa"/>
            <w:vAlign w:val="center"/>
          </w:tcPr>
          <w:p w:rsidR="00162AF5" w:rsidRDefault="00162AF5">
            <w:pPr>
              <w:pStyle w:val="ConsPlusNormal"/>
              <w:jc w:val="center"/>
            </w:pPr>
            <w:r>
              <w:t>0,85</w:t>
            </w:r>
          </w:p>
        </w:tc>
        <w:tc>
          <w:tcPr>
            <w:tcW w:w="737" w:type="dxa"/>
            <w:vAlign w:val="center"/>
          </w:tcPr>
          <w:p w:rsidR="00162AF5" w:rsidRDefault="00162AF5">
            <w:pPr>
              <w:pStyle w:val="ConsPlusNormal"/>
              <w:jc w:val="center"/>
            </w:pPr>
            <w:r>
              <w:t>0,83</w:t>
            </w:r>
          </w:p>
        </w:tc>
        <w:tc>
          <w:tcPr>
            <w:tcW w:w="964"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0,86</w:t>
            </w:r>
          </w:p>
        </w:tc>
        <w:tc>
          <w:tcPr>
            <w:tcW w:w="706" w:type="dxa"/>
            <w:vAlign w:val="center"/>
          </w:tcPr>
          <w:p w:rsidR="00162AF5" w:rsidRDefault="00162AF5">
            <w:pPr>
              <w:pStyle w:val="ConsPlusNormal"/>
              <w:jc w:val="center"/>
            </w:pPr>
            <w:r>
              <w:t>0,85</w:t>
            </w:r>
          </w:p>
        </w:tc>
        <w:tc>
          <w:tcPr>
            <w:tcW w:w="737" w:type="dxa"/>
            <w:vAlign w:val="center"/>
          </w:tcPr>
          <w:p w:rsidR="00162AF5" w:rsidRDefault="00162AF5">
            <w:pPr>
              <w:pStyle w:val="ConsPlusNormal"/>
              <w:jc w:val="center"/>
            </w:pPr>
            <w:r>
              <w:t>0,83</w:t>
            </w:r>
          </w:p>
        </w:tc>
        <w:tc>
          <w:tcPr>
            <w:tcW w:w="964"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0,85</w:t>
            </w:r>
          </w:p>
        </w:tc>
        <w:tc>
          <w:tcPr>
            <w:tcW w:w="706" w:type="dxa"/>
            <w:vAlign w:val="center"/>
          </w:tcPr>
          <w:p w:rsidR="00162AF5" w:rsidRDefault="00162AF5">
            <w:pPr>
              <w:pStyle w:val="ConsPlusNormal"/>
              <w:jc w:val="center"/>
            </w:pPr>
            <w:r>
              <w:t>0,84</w:t>
            </w:r>
          </w:p>
        </w:tc>
        <w:tc>
          <w:tcPr>
            <w:tcW w:w="737" w:type="dxa"/>
            <w:vAlign w:val="center"/>
          </w:tcPr>
          <w:p w:rsidR="00162AF5" w:rsidRDefault="00162AF5">
            <w:pPr>
              <w:pStyle w:val="ConsPlusNormal"/>
              <w:jc w:val="center"/>
            </w:pPr>
            <w:r>
              <w:t>0,82</w:t>
            </w:r>
          </w:p>
        </w:tc>
        <w:tc>
          <w:tcPr>
            <w:tcW w:w="964" w:type="dxa"/>
            <w:vAlign w:val="center"/>
          </w:tcPr>
          <w:p w:rsidR="00162AF5" w:rsidRDefault="00162AF5">
            <w:pPr>
              <w:pStyle w:val="ConsPlusNormal"/>
              <w:jc w:val="center"/>
            </w:pPr>
            <w:r>
              <w:t>0,80</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0,83</w:t>
            </w:r>
          </w:p>
        </w:tc>
        <w:tc>
          <w:tcPr>
            <w:tcW w:w="706" w:type="dxa"/>
            <w:vAlign w:val="center"/>
          </w:tcPr>
          <w:p w:rsidR="00162AF5" w:rsidRDefault="00162AF5">
            <w:pPr>
              <w:pStyle w:val="ConsPlusNormal"/>
              <w:jc w:val="center"/>
            </w:pPr>
            <w:r>
              <w:t>0,82</w:t>
            </w:r>
          </w:p>
        </w:tc>
        <w:tc>
          <w:tcPr>
            <w:tcW w:w="737" w:type="dxa"/>
            <w:vAlign w:val="center"/>
          </w:tcPr>
          <w:p w:rsidR="00162AF5" w:rsidRDefault="00162AF5">
            <w:pPr>
              <w:pStyle w:val="ConsPlusNormal"/>
              <w:jc w:val="center"/>
            </w:pPr>
            <w:r>
              <w:t>0,81</w:t>
            </w:r>
          </w:p>
        </w:tc>
        <w:tc>
          <w:tcPr>
            <w:tcW w:w="964"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0,86</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0,84</w:t>
            </w:r>
          </w:p>
        </w:tc>
        <w:tc>
          <w:tcPr>
            <w:tcW w:w="964" w:type="dxa"/>
            <w:vAlign w:val="center"/>
          </w:tcPr>
          <w:p w:rsidR="00162AF5" w:rsidRDefault="00162AF5">
            <w:pPr>
              <w:pStyle w:val="ConsPlusNormal"/>
              <w:jc w:val="center"/>
            </w:pPr>
            <w:r>
              <w:t>0,82</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0,86</w:t>
            </w:r>
          </w:p>
        </w:tc>
        <w:tc>
          <w:tcPr>
            <w:tcW w:w="706" w:type="dxa"/>
            <w:vAlign w:val="center"/>
          </w:tcPr>
          <w:p w:rsidR="00162AF5" w:rsidRDefault="00162AF5">
            <w:pPr>
              <w:pStyle w:val="ConsPlusNormal"/>
              <w:jc w:val="center"/>
            </w:pPr>
            <w:r>
              <w:t>0,85</w:t>
            </w:r>
          </w:p>
        </w:tc>
        <w:tc>
          <w:tcPr>
            <w:tcW w:w="737" w:type="dxa"/>
            <w:vAlign w:val="center"/>
          </w:tcPr>
          <w:p w:rsidR="00162AF5" w:rsidRDefault="00162AF5">
            <w:pPr>
              <w:pStyle w:val="ConsPlusNormal"/>
              <w:jc w:val="center"/>
            </w:pPr>
            <w:r>
              <w:t>0,84</w:t>
            </w:r>
          </w:p>
        </w:tc>
        <w:tc>
          <w:tcPr>
            <w:tcW w:w="964" w:type="dxa"/>
            <w:vAlign w:val="center"/>
          </w:tcPr>
          <w:p w:rsidR="00162AF5" w:rsidRDefault="00162AF5">
            <w:pPr>
              <w:pStyle w:val="ConsPlusNormal"/>
              <w:jc w:val="center"/>
            </w:pPr>
            <w:r>
              <w:t>0,82</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0,85</w:t>
            </w:r>
          </w:p>
        </w:tc>
        <w:tc>
          <w:tcPr>
            <w:tcW w:w="706" w:type="dxa"/>
            <w:vAlign w:val="center"/>
          </w:tcPr>
          <w:p w:rsidR="00162AF5" w:rsidRDefault="00162AF5">
            <w:pPr>
              <w:pStyle w:val="ConsPlusNormal"/>
              <w:jc w:val="center"/>
            </w:pPr>
            <w:r>
              <w:t>0,84</w:t>
            </w:r>
          </w:p>
        </w:tc>
        <w:tc>
          <w:tcPr>
            <w:tcW w:w="737" w:type="dxa"/>
            <w:vAlign w:val="center"/>
          </w:tcPr>
          <w:p w:rsidR="00162AF5" w:rsidRDefault="00162AF5">
            <w:pPr>
              <w:pStyle w:val="ConsPlusNormal"/>
              <w:jc w:val="center"/>
            </w:pPr>
            <w:r>
              <w:t>0,83</w:t>
            </w:r>
          </w:p>
        </w:tc>
        <w:tc>
          <w:tcPr>
            <w:tcW w:w="964"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0,84</w:t>
            </w:r>
          </w:p>
        </w:tc>
        <w:tc>
          <w:tcPr>
            <w:tcW w:w="706" w:type="dxa"/>
            <w:vAlign w:val="center"/>
          </w:tcPr>
          <w:p w:rsidR="00162AF5" w:rsidRDefault="00162AF5">
            <w:pPr>
              <w:pStyle w:val="ConsPlusNormal"/>
              <w:jc w:val="center"/>
            </w:pPr>
            <w:r>
              <w:t>0,83</w:t>
            </w:r>
          </w:p>
        </w:tc>
        <w:tc>
          <w:tcPr>
            <w:tcW w:w="737" w:type="dxa"/>
            <w:vAlign w:val="center"/>
          </w:tcPr>
          <w:p w:rsidR="00162AF5" w:rsidRDefault="00162AF5">
            <w:pPr>
              <w:pStyle w:val="ConsPlusNormal"/>
              <w:jc w:val="center"/>
            </w:pPr>
            <w:r>
              <w:t>0,81</w:t>
            </w:r>
          </w:p>
        </w:tc>
        <w:tc>
          <w:tcPr>
            <w:tcW w:w="964"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0,87</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0,84</w:t>
            </w:r>
          </w:p>
        </w:tc>
        <w:tc>
          <w:tcPr>
            <w:tcW w:w="964" w:type="dxa"/>
            <w:vAlign w:val="center"/>
          </w:tcPr>
          <w:p w:rsidR="00162AF5" w:rsidRDefault="00162AF5">
            <w:pPr>
              <w:pStyle w:val="ConsPlusNormal"/>
              <w:jc w:val="center"/>
            </w:pPr>
            <w:r>
              <w:t>0,83</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0,87</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0,84</w:t>
            </w:r>
          </w:p>
        </w:tc>
        <w:tc>
          <w:tcPr>
            <w:tcW w:w="964" w:type="dxa"/>
            <w:vAlign w:val="center"/>
          </w:tcPr>
          <w:p w:rsidR="00162AF5" w:rsidRDefault="00162AF5">
            <w:pPr>
              <w:pStyle w:val="ConsPlusNormal"/>
              <w:jc w:val="center"/>
            </w:pPr>
            <w:r>
              <w:t>0,82</w:t>
            </w:r>
          </w:p>
        </w:tc>
      </w:tr>
      <w:tr w:rsidR="00162AF5">
        <w:tc>
          <w:tcPr>
            <w:tcW w:w="1644" w:type="dxa"/>
            <w:vAlign w:val="center"/>
          </w:tcPr>
          <w:p w:rsidR="00162AF5" w:rsidRDefault="00162AF5">
            <w:pPr>
              <w:pStyle w:val="ConsPlusNormal"/>
              <w:jc w:val="center"/>
            </w:pPr>
            <w:r>
              <w:lastRenderedPageBreak/>
              <w:t>0,30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0,86</w:t>
            </w:r>
          </w:p>
        </w:tc>
        <w:tc>
          <w:tcPr>
            <w:tcW w:w="706" w:type="dxa"/>
            <w:vAlign w:val="center"/>
          </w:tcPr>
          <w:p w:rsidR="00162AF5" w:rsidRDefault="00162AF5">
            <w:pPr>
              <w:pStyle w:val="ConsPlusNormal"/>
              <w:jc w:val="center"/>
            </w:pPr>
            <w:r>
              <w:t>0,85</w:t>
            </w:r>
          </w:p>
        </w:tc>
        <w:tc>
          <w:tcPr>
            <w:tcW w:w="737" w:type="dxa"/>
            <w:vAlign w:val="center"/>
          </w:tcPr>
          <w:p w:rsidR="00162AF5" w:rsidRDefault="00162AF5">
            <w:pPr>
              <w:pStyle w:val="ConsPlusNormal"/>
              <w:jc w:val="center"/>
            </w:pPr>
            <w:r>
              <w:t>0,83</w:t>
            </w:r>
          </w:p>
        </w:tc>
        <w:tc>
          <w:tcPr>
            <w:tcW w:w="964"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0,84</w:t>
            </w:r>
          </w:p>
        </w:tc>
        <w:tc>
          <w:tcPr>
            <w:tcW w:w="706" w:type="dxa"/>
            <w:vAlign w:val="center"/>
          </w:tcPr>
          <w:p w:rsidR="00162AF5" w:rsidRDefault="00162AF5">
            <w:pPr>
              <w:pStyle w:val="ConsPlusNormal"/>
              <w:jc w:val="center"/>
            </w:pPr>
            <w:r>
              <w:t>0,84</w:t>
            </w:r>
          </w:p>
        </w:tc>
        <w:tc>
          <w:tcPr>
            <w:tcW w:w="737" w:type="dxa"/>
            <w:vAlign w:val="center"/>
          </w:tcPr>
          <w:p w:rsidR="00162AF5" w:rsidRDefault="00162AF5">
            <w:pPr>
              <w:pStyle w:val="ConsPlusNormal"/>
              <w:jc w:val="center"/>
            </w:pPr>
            <w:r>
              <w:t>0,82</w:t>
            </w:r>
          </w:p>
        </w:tc>
        <w:tc>
          <w:tcPr>
            <w:tcW w:w="964" w:type="dxa"/>
            <w:vAlign w:val="center"/>
          </w:tcPr>
          <w:p w:rsidR="00162AF5" w:rsidRDefault="00162AF5">
            <w:pPr>
              <w:pStyle w:val="ConsPlusNormal"/>
              <w:jc w:val="center"/>
            </w:pPr>
            <w:r>
              <w:t>0,80</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0,88</w:t>
            </w:r>
          </w:p>
        </w:tc>
        <w:tc>
          <w:tcPr>
            <w:tcW w:w="706" w:type="dxa"/>
            <w:vAlign w:val="center"/>
          </w:tcPr>
          <w:p w:rsidR="00162AF5" w:rsidRDefault="00162AF5">
            <w:pPr>
              <w:pStyle w:val="ConsPlusNormal"/>
              <w:jc w:val="center"/>
            </w:pPr>
            <w:r>
              <w:t>0,87</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0,83</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0,87</w:t>
            </w:r>
          </w:p>
        </w:tc>
        <w:tc>
          <w:tcPr>
            <w:tcW w:w="706" w:type="dxa"/>
            <w:vAlign w:val="center"/>
          </w:tcPr>
          <w:p w:rsidR="00162AF5" w:rsidRDefault="00162AF5">
            <w:pPr>
              <w:pStyle w:val="ConsPlusNormal"/>
              <w:jc w:val="center"/>
            </w:pPr>
            <w:r>
              <w:t>0,87</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0,83</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0,86</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0,84</w:t>
            </w:r>
          </w:p>
        </w:tc>
        <w:tc>
          <w:tcPr>
            <w:tcW w:w="964" w:type="dxa"/>
            <w:vAlign w:val="center"/>
          </w:tcPr>
          <w:p w:rsidR="00162AF5" w:rsidRDefault="00162AF5">
            <w:pPr>
              <w:pStyle w:val="ConsPlusNormal"/>
              <w:jc w:val="center"/>
            </w:pPr>
            <w:r>
              <w:t>0,82</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0,85</w:t>
            </w:r>
          </w:p>
        </w:tc>
        <w:tc>
          <w:tcPr>
            <w:tcW w:w="706" w:type="dxa"/>
            <w:vAlign w:val="center"/>
          </w:tcPr>
          <w:p w:rsidR="00162AF5" w:rsidRDefault="00162AF5">
            <w:pPr>
              <w:pStyle w:val="ConsPlusNormal"/>
              <w:jc w:val="center"/>
            </w:pPr>
            <w:r>
              <w:t>0,84</w:t>
            </w:r>
          </w:p>
        </w:tc>
        <w:tc>
          <w:tcPr>
            <w:tcW w:w="737" w:type="dxa"/>
            <w:vAlign w:val="center"/>
          </w:tcPr>
          <w:p w:rsidR="00162AF5" w:rsidRDefault="00162AF5">
            <w:pPr>
              <w:pStyle w:val="ConsPlusNormal"/>
              <w:jc w:val="center"/>
            </w:pPr>
            <w:r>
              <w:t>0,82</w:t>
            </w:r>
          </w:p>
        </w:tc>
        <w:tc>
          <w:tcPr>
            <w:tcW w:w="964" w:type="dxa"/>
            <w:vAlign w:val="center"/>
          </w:tcPr>
          <w:p w:rsidR="00162AF5" w:rsidRDefault="00162AF5">
            <w:pPr>
              <w:pStyle w:val="ConsPlusNormal"/>
              <w:jc w:val="center"/>
            </w:pPr>
            <w:r>
              <w:t>0,81</w:t>
            </w:r>
          </w:p>
        </w:tc>
      </w:tr>
      <w:tr w:rsidR="00162AF5">
        <w:tc>
          <w:tcPr>
            <w:tcW w:w="9040" w:type="dxa"/>
            <w:gridSpan w:val="8"/>
            <w:vAlign w:val="center"/>
          </w:tcPr>
          <w:p w:rsidR="00162AF5" w:rsidRDefault="00162AF5">
            <w:pPr>
              <w:pStyle w:val="ConsPlusNormal"/>
              <w:jc w:val="center"/>
            </w:pPr>
            <w:r>
              <w:t xml:space="preserve">Отношение расстояния расчетной точки от наружной стены к глубине помещения </w:t>
            </w:r>
            <w:r>
              <w:rPr>
                <w:i/>
              </w:rPr>
              <w:t>l</w:t>
            </w:r>
            <w:r>
              <w:rPr>
                <w:vertAlign w:val="subscript"/>
              </w:rPr>
              <w:t>т</w:t>
            </w:r>
            <w:r>
              <w:t>/</w:t>
            </w:r>
            <w:r>
              <w:rPr>
                <w:i/>
              </w:rPr>
              <w:t>d</w:t>
            </w:r>
            <w:r>
              <w:rPr>
                <w:vertAlign w:val="subscript"/>
              </w:rPr>
              <w:t>п</w:t>
            </w:r>
            <w:r>
              <w:t xml:space="preserve"> = 0,50</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0,91</w:t>
            </w:r>
          </w:p>
        </w:tc>
        <w:tc>
          <w:tcPr>
            <w:tcW w:w="706" w:type="dxa"/>
            <w:vAlign w:val="center"/>
          </w:tcPr>
          <w:p w:rsidR="00162AF5" w:rsidRDefault="00162AF5">
            <w:pPr>
              <w:pStyle w:val="ConsPlusNormal"/>
              <w:jc w:val="center"/>
            </w:pPr>
            <w:r>
              <w:t>0,90</w:t>
            </w:r>
          </w:p>
        </w:tc>
        <w:tc>
          <w:tcPr>
            <w:tcW w:w="737" w:type="dxa"/>
            <w:vAlign w:val="center"/>
          </w:tcPr>
          <w:p w:rsidR="00162AF5" w:rsidRDefault="00162AF5">
            <w:pPr>
              <w:pStyle w:val="ConsPlusNormal"/>
              <w:jc w:val="center"/>
            </w:pPr>
            <w:r>
              <w:t>0,88</w:t>
            </w:r>
          </w:p>
        </w:tc>
        <w:tc>
          <w:tcPr>
            <w:tcW w:w="964" w:type="dxa"/>
            <w:vAlign w:val="center"/>
          </w:tcPr>
          <w:p w:rsidR="00162AF5" w:rsidRDefault="00162AF5">
            <w:pPr>
              <w:pStyle w:val="ConsPlusNormal"/>
              <w:jc w:val="center"/>
            </w:pPr>
            <w:r>
              <w:t>0,87</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0,91</w:t>
            </w:r>
          </w:p>
        </w:tc>
        <w:tc>
          <w:tcPr>
            <w:tcW w:w="706" w:type="dxa"/>
            <w:vAlign w:val="center"/>
          </w:tcPr>
          <w:p w:rsidR="00162AF5" w:rsidRDefault="00162AF5">
            <w:pPr>
              <w:pStyle w:val="ConsPlusNormal"/>
              <w:jc w:val="center"/>
            </w:pPr>
            <w:r>
              <w:t>0,90</w:t>
            </w:r>
          </w:p>
        </w:tc>
        <w:tc>
          <w:tcPr>
            <w:tcW w:w="737" w:type="dxa"/>
            <w:vAlign w:val="center"/>
          </w:tcPr>
          <w:p w:rsidR="00162AF5" w:rsidRDefault="00162AF5">
            <w:pPr>
              <w:pStyle w:val="ConsPlusNormal"/>
              <w:jc w:val="center"/>
            </w:pPr>
            <w:r>
              <w:t>0,88</w:t>
            </w:r>
          </w:p>
        </w:tc>
        <w:tc>
          <w:tcPr>
            <w:tcW w:w="964" w:type="dxa"/>
            <w:vAlign w:val="center"/>
          </w:tcPr>
          <w:p w:rsidR="00162AF5" w:rsidRDefault="00162AF5">
            <w:pPr>
              <w:pStyle w:val="ConsPlusNormal"/>
              <w:jc w:val="center"/>
            </w:pPr>
            <w:r>
              <w:t>0,86</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0,90</w:t>
            </w:r>
          </w:p>
        </w:tc>
        <w:tc>
          <w:tcPr>
            <w:tcW w:w="706" w:type="dxa"/>
            <w:vAlign w:val="center"/>
          </w:tcPr>
          <w:p w:rsidR="00162AF5" w:rsidRDefault="00162AF5">
            <w:pPr>
              <w:pStyle w:val="ConsPlusNormal"/>
              <w:jc w:val="center"/>
            </w:pPr>
            <w:r>
              <w:t>0,89</w:t>
            </w:r>
          </w:p>
        </w:tc>
        <w:tc>
          <w:tcPr>
            <w:tcW w:w="737" w:type="dxa"/>
            <w:vAlign w:val="center"/>
          </w:tcPr>
          <w:p w:rsidR="00162AF5" w:rsidRDefault="00162AF5">
            <w:pPr>
              <w:pStyle w:val="ConsPlusNormal"/>
              <w:jc w:val="center"/>
            </w:pPr>
            <w:r>
              <w:t>0,87</w:t>
            </w:r>
          </w:p>
        </w:tc>
        <w:tc>
          <w:tcPr>
            <w:tcW w:w="964" w:type="dxa"/>
            <w:vAlign w:val="center"/>
          </w:tcPr>
          <w:p w:rsidR="00162AF5" w:rsidRDefault="00162AF5">
            <w:pPr>
              <w:pStyle w:val="ConsPlusNormal"/>
              <w:jc w:val="center"/>
            </w:pPr>
            <w:r>
              <w:t>0,86</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0,88</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0,86</w:t>
            </w:r>
          </w:p>
        </w:tc>
        <w:tc>
          <w:tcPr>
            <w:tcW w:w="964" w:type="dxa"/>
            <w:vAlign w:val="center"/>
          </w:tcPr>
          <w:p w:rsidR="00162AF5" w:rsidRDefault="00162AF5">
            <w:pPr>
              <w:pStyle w:val="ConsPlusNormal"/>
              <w:jc w:val="center"/>
            </w:pPr>
            <w:r>
              <w:t>0,84</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0,92</w:t>
            </w:r>
          </w:p>
        </w:tc>
        <w:tc>
          <w:tcPr>
            <w:tcW w:w="706" w:type="dxa"/>
            <w:vAlign w:val="center"/>
          </w:tcPr>
          <w:p w:rsidR="00162AF5" w:rsidRDefault="00162AF5">
            <w:pPr>
              <w:pStyle w:val="ConsPlusNormal"/>
              <w:jc w:val="center"/>
            </w:pPr>
            <w:r>
              <w:t>0,91</w:t>
            </w:r>
          </w:p>
        </w:tc>
        <w:tc>
          <w:tcPr>
            <w:tcW w:w="737" w:type="dxa"/>
            <w:vAlign w:val="center"/>
          </w:tcPr>
          <w:p w:rsidR="00162AF5" w:rsidRDefault="00162AF5">
            <w:pPr>
              <w:pStyle w:val="ConsPlusNormal"/>
              <w:jc w:val="center"/>
            </w:pPr>
            <w:r>
              <w:t>0,89</w:t>
            </w:r>
          </w:p>
        </w:tc>
        <w:tc>
          <w:tcPr>
            <w:tcW w:w="964" w:type="dxa"/>
            <w:vAlign w:val="center"/>
          </w:tcPr>
          <w:p w:rsidR="00162AF5" w:rsidRDefault="00162AF5">
            <w:pPr>
              <w:pStyle w:val="ConsPlusNormal"/>
              <w:jc w:val="center"/>
            </w:pPr>
            <w:r>
              <w:t>0,87</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0,91</w:t>
            </w:r>
          </w:p>
        </w:tc>
        <w:tc>
          <w:tcPr>
            <w:tcW w:w="706" w:type="dxa"/>
            <w:vAlign w:val="center"/>
          </w:tcPr>
          <w:p w:rsidR="00162AF5" w:rsidRDefault="00162AF5">
            <w:pPr>
              <w:pStyle w:val="ConsPlusNormal"/>
              <w:jc w:val="center"/>
            </w:pPr>
            <w:r>
              <w:t>0,91</w:t>
            </w:r>
          </w:p>
        </w:tc>
        <w:tc>
          <w:tcPr>
            <w:tcW w:w="737" w:type="dxa"/>
            <w:vAlign w:val="center"/>
          </w:tcPr>
          <w:p w:rsidR="00162AF5" w:rsidRDefault="00162AF5">
            <w:pPr>
              <w:pStyle w:val="ConsPlusNormal"/>
              <w:jc w:val="center"/>
            </w:pPr>
            <w:r>
              <w:t>0,89</w:t>
            </w:r>
          </w:p>
        </w:tc>
        <w:tc>
          <w:tcPr>
            <w:tcW w:w="964" w:type="dxa"/>
            <w:vAlign w:val="center"/>
          </w:tcPr>
          <w:p w:rsidR="00162AF5" w:rsidRDefault="00162AF5">
            <w:pPr>
              <w:pStyle w:val="ConsPlusNormal"/>
              <w:jc w:val="center"/>
            </w:pPr>
            <w:r>
              <w:t>0,87</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0,91</w:t>
            </w:r>
          </w:p>
        </w:tc>
        <w:tc>
          <w:tcPr>
            <w:tcW w:w="706" w:type="dxa"/>
            <w:vAlign w:val="center"/>
          </w:tcPr>
          <w:p w:rsidR="00162AF5" w:rsidRDefault="00162AF5">
            <w:pPr>
              <w:pStyle w:val="ConsPlusNormal"/>
              <w:jc w:val="center"/>
            </w:pPr>
            <w:r>
              <w:t>0,90</w:t>
            </w:r>
          </w:p>
        </w:tc>
        <w:tc>
          <w:tcPr>
            <w:tcW w:w="737" w:type="dxa"/>
            <w:vAlign w:val="center"/>
          </w:tcPr>
          <w:p w:rsidR="00162AF5" w:rsidRDefault="00162AF5">
            <w:pPr>
              <w:pStyle w:val="ConsPlusNormal"/>
              <w:jc w:val="center"/>
            </w:pPr>
            <w:r>
              <w:t>0,88</w:t>
            </w:r>
          </w:p>
        </w:tc>
        <w:tc>
          <w:tcPr>
            <w:tcW w:w="964" w:type="dxa"/>
            <w:vAlign w:val="center"/>
          </w:tcPr>
          <w:p w:rsidR="00162AF5" w:rsidRDefault="00162AF5">
            <w:pPr>
              <w:pStyle w:val="ConsPlusNormal"/>
              <w:jc w:val="center"/>
            </w:pPr>
            <w:r>
              <w:t>0,86</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0,89</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0,87</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0,92</w:t>
            </w:r>
          </w:p>
        </w:tc>
        <w:tc>
          <w:tcPr>
            <w:tcW w:w="706" w:type="dxa"/>
            <w:vAlign w:val="center"/>
          </w:tcPr>
          <w:p w:rsidR="00162AF5" w:rsidRDefault="00162AF5">
            <w:pPr>
              <w:pStyle w:val="ConsPlusNormal"/>
              <w:jc w:val="center"/>
            </w:pPr>
            <w:r>
              <w:t>0,91</w:t>
            </w:r>
          </w:p>
        </w:tc>
        <w:tc>
          <w:tcPr>
            <w:tcW w:w="737" w:type="dxa"/>
            <w:vAlign w:val="center"/>
          </w:tcPr>
          <w:p w:rsidR="00162AF5" w:rsidRDefault="00162AF5">
            <w:pPr>
              <w:pStyle w:val="ConsPlusNormal"/>
              <w:jc w:val="center"/>
            </w:pPr>
            <w:r>
              <w:t>0,90</w:t>
            </w:r>
          </w:p>
        </w:tc>
        <w:tc>
          <w:tcPr>
            <w:tcW w:w="964" w:type="dxa"/>
            <w:vAlign w:val="center"/>
          </w:tcPr>
          <w:p w:rsidR="00162AF5" w:rsidRDefault="00162AF5">
            <w:pPr>
              <w:pStyle w:val="ConsPlusNormal"/>
              <w:jc w:val="center"/>
            </w:pPr>
            <w:r>
              <w:t>0,88</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0,92</w:t>
            </w:r>
          </w:p>
        </w:tc>
        <w:tc>
          <w:tcPr>
            <w:tcW w:w="706" w:type="dxa"/>
            <w:vAlign w:val="center"/>
          </w:tcPr>
          <w:p w:rsidR="00162AF5" w:rsidRDefault="00162AF5">
            <w:pPr>
              <w:pStyle w:val="ConsPlusNormal"/>
              <w:jc w:val="center"/>
            </w:pPr>
            <w:r>
              <w:t>0,91</w:t>
            </w:r>
          </w:p>
        </w:tc>
        <w:tc>
          <w:tcPr>
            <w:tcW w:w="737" w:type="dxa"/>
            <w:vAlign w:val="center"/>
          </w:tcPr>
          <w:p w:rsidR="00162AF5" w:rsidRDefault="00162AF5">
            <w:pPr>
              <w:pStyle w:val="ConsPlusNormal"/>
              <w:jc w:val="center"/>
            </w:pPr>
            <w:r>
              <w:t>0,89</w:t>
            </w:r>
          </w:p>
        </w:tc>
        <w:tc>
          <w:tcPr>
            <w:tcW w:w="964" w:type="dxa"/>
            <w:vAlign w:val="center"/>
          </w:tcPr>
          <w:p w:rsidR="00162AF5" w:rsidRDefault="00162AF5">
            <w:pPr>
              <w:pStyle w:val="ConsPlusNormal"/>
              <w:jc w:val="center"/>
            </w:pPr>
            <w:r>
              <w:t>0,88</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0,91</w:t>
            </w:r>
          </w:p>
        </w:tc>
        <w:tc>
          <w:tcPr>
            <w:tcW w:w="706" w:type="dxa"/>
            <w:vAlign w:val="center"/>
          </w:tcPr>
          <w:p w:rsidR="00162AF5" w:rsidRDefault="00162AF5">
            <w:pPr>
              <w:pStyle w:val="ConsPlusNormal"/>
              <w:jc w:val="center"/>
            </w:pPr>
            <w:r>
              <w:t>0,90</w:t>
            </w:r>
          </w:p>
        </w:tc>
        <w:tc>
          <w:tcPr>
            <w:tcW w:w="737" w:type="dxa"/>
            <w:vAlign w:val="center"/>
          </w:tcPr>
          <w:p w:rsidR="00162AF5" w:rsidRDefault="00162AF5">
            <w:pPr>
              <w:pStyle w:val="ConsPlusNormal"/>
              <w:jc w:val="center"/>
            </w:pPr>
            <w:r>
              <w:t>0,89</w:t>
            </w:r>
          </w:p>
        </w:tc>
        <w:tc>
          <w:tcPr>
            <w:tcW w:w="964" w:type="dxa"/>
            <w:vAlign w:val="center"/>
          </w:tcPr>
          <w:p w:rsidR="00162AF5" w:rsidRDefault="00162AF5">
            <w:pPr>
              <w:pStyle w:val="ConsPlusNormal"/>
              <w:jc w:val="center"/>
            </w:pPr>
            <w:r>
              <w:t>0,87</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0,90</w:t>
            </w:r>
          </w:p>
        </w:tc>
        <w:tc>
          <w:tcPr>
            <w:tcW w:w="706" w:type="dxa"/>
            <w:vAlign w:val="center"/>
          </w:tcPr>
          <w:p w:rsidR="00162AF5" w:rsidRDefault="00162AF5">
            <w:pPr>
              <w:pStyle w:val="ConsPlusNormal"/>
              <w:jc w:val="center"/>
            </w:pPr>
            <w:r>
              <w:t>0,89</w:t>
            </w:r>
          </w:p>
        </w:tc>
        <w:tc>
          <w:tcPr>
            <w:tcW w:w="737" w:type="dxa"/>
            <w:vAlign w:val="center"/>
          </w:tcPr>
          <w:p w:rsidR="00162AF5" w:rsidRDefault="00162AF5">
            <w:pPr>
              <w:pStyle w:val="ConsPlusNormal"/>
              <w:jc w:val="center"/>
            </w:pPr>
            <w:r>
              <w:t>0,87</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0,93</w:t>
            </w:r>
          </w:p>
        </w:tc>
        <w:tc>
          <w:tcPr>
            <w:tcW w:w="706" w:type="dxa"/>
            <w:vAlign w:val="center"/>
          </w:tcPr>
          <w:p w:rsidR="00162AF5" w:rsidRDefault="00162AF5">
            <w:pPr>
              <w:pStyle w:val="ConsPlusNormal"/>
              <w:jc w:val="center"/>
            </w:pPr>
            <w:r>
              <w:t>0,92</w:t>
            </w:r>
          </w:p>
        </w:tc>
        <w:tc>
          <w:tcPr>
            <w:tcW w:w="737" w:type="dxa"/>
            <w:vAlign w:val="center"/>
          </w:tcPr>
          <w:p w:rsidR="00162AF5" w:rsidRDefault="00162AF5">
            <w:pPr>
              <w:pStyle w:val="ConsPlusNormal"/>
              <w:jc w:val="center"/>
            </w:pPr>
            <w:r>
              <w:t>0,90</w:t>
            </w:r>
          </w:p>
        </w:tc>
        <w:tc>
          <w:tcPr>
            <w:tcW w:w="964" w:type="dxa"/>
            <w:vAlign w:val="center"/>
          </w:tcPr>
          <w:p w:rsidR="00162AF5" w:rsidRDefault="00162AF5">
            <w:pPr>
              <w:pStyle w:val="ConsPlusNormal"/>
              <w:jc w:val="center"/>
            </w:pPr>
            <w:r>
              <w:t>0,89</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0,93</w:t>
            </w:r>
          </w:p>
        </w:tc>
        <w:tc>
          <w:tcPr>
            <w:tcW w:w="706" w:type="dxa"/>
            <w:vAlign w:val="center"/>
          </w:tcPr>
          <w:p w:rsidR="00162AF5" w:rsidRDefault="00162AF5">
            <w:pPr>
              <w:pStyle w:val="ConsPlusNormal"/>
              <w:jc w:val="center"/>
            </w:pPr>
            <w:r>
              <w:t>0,92</w:t>
            </w:r>
          </w:p>
        </w:tc>
        <w:tc>
          <w:tcPr>
            <w:tcW w:w="737" w:type="dxa"/>
            <w:vAlign w:val="center"/>
          </w:tcPr>
          <w:p w:rsidR="00162AF5" w:rsidRDefault="00162AF5">
            <w:pPr>
              <w:pStyle w:val="ConsPlusNormal"/>
              <w:jc w:val="center"/>
            </w:pPr>
            <w:r>
              <w:t>0,90</w:t>
            </w:r>
          </w:p>
        </w:tc>
        <w:tc>
          <w:tcPr>
            <w:tcW w:w="964" w:type="dxa"/>
            <w:vAlign w:val="center"/>
          </w:tcPr>
          <w:p w:rsidR="00162AF5" w:rsidRDefault="00162AF5">
            <w:pPr>
              <w:pStyle w:val="ConsPlusNormal"/>
              <w:jc w:val="center"/>
            </w:pPr>
            <w:r>
              <w:t>0,88</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0,92</w:t>
            </w:r>
          </w:p>
        </w:tc>
        <w:tc>
          <w:tcPr>
            <w:tcW w:w="706" w:type="dxa"/>
            <w:vAlign w:val="center"/>
          </w:tcPr>
          <w:p w:rsidR="00162AF5" w:rsidRDefault="00162AF5">
            <w:pPr>
              <w:pStyle w:val="ConsPlusNormal"/>
              <w:jc w:val="center"/>
            </w:pPr>
            <w:r>
              <w:t>0,91</w:t>
            </w:r>
          </w:p>
        </w:tc>
        <w:tc>
          <w:tcPr>
            <w:tcW w:w="737" w:type="dxa"/>
            <w:vAlign w:val="center"/>
          </w:tcPr>
          <w:p w:rsidR="00162AF5" w:rsidRDefault="00162AF5">
            <w:pPr>
              <w:pStyle w:val="ConsPlusNormal"/>
              <w:jc w:val="center"/>
            </w:pPr>
            <w:r>
              <w:t>0,89</w:t>
            </w:r>
          </w:p>
        </w:tc>
        <w:tc>
          <w:tcPr>
            <w:tcW w:w="964" w:type="dxa"/>
            <w:vAlign w:val="center"/>
          </w:tcPr>
          <w:p w:rsidR="00162AF5" w:rsidRDefault="00162AF5">
            <w:pPr>
              <w:pStyle w:val="ConsPlusNormal"/>
              <w:jc w:val="center"/>
            </w:pPr>
            <w:r>
              <w:t>0,87</w:t>
            </w:r>
          </w:p>
        </w:tc>
      </w:tr>
      <w:tr w:rsidR="00162AF5">
        <w:tc>
          <w:tcPr>
            <w:tcW w:w="1644" w:type="dxa"/>
            <w:vAlign w:val="center"/>
          </w:tcPr>
          <w:p w:rsidR="00162AF5" w:rsidRDefault="00162AF5">
            <w:pPr>
              <w:pStyle w:val="ConsPlusNormal"/>
              <w:jc w:val="center"/>
            </w:pPr>
            <w:r>
              <w:t>0,65</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0,90</w:t>
            </w:r>
          </w:p>
        </w:tc>
        <w:tc>
          <w:tcPr>
            <w:tcW w:w="706" w:type="dxa"/>
            <w:vAlign w:val="center"/>
          </w:tcPr>
          <w:p w:rsidR="00162AF5" w:rsidRDefault="00162AF5">
            <w:pPr>
              <w:pStyle w:val="ConsPlusNormal"/>
              <w:jc w:val="center"/>
            </w:pPr>
            <w:r>
              <w:t>0,89</w:t>
            </w:r>
          </w:p>
        </w:tc>
        <w:tc>
          <w:tcPr>
            <w:tcW w:w="737" w:type="dxa"/>
            <w:vAlign w:val="center"/>
          </w:tcPr>
          <w:p w:rsidR="00162AF5" w:rsidRDefault="00162AF5">
            <w:pPr>
              <w:pStyle w:val="ConsPlusNormal"/>
              <w:jc w:val="center"/>
            </w:pPr>
            <w:r>
              <w:t>0,88</w:t>
            </w:r>
          </w:p>
        </w:tc>
        <w:tc>
          <w:tcPr>
            <w:tcW w:w="964" w:type="dxa"/>
            <w:vAlign w:val="center"/>
          </w:tcPr>
          <w:p w:rsidR="00162AF5" w:rsidRDefault="00162AF5">
            <w:pPr>
              <w:pStyle w:val="ConsPlusNormal"/>
              <w:jc w:val="center"/>
            </w:pPr>
            <w:r>
              <w:t>0,86</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0,90</w:t>
            </w:r>
          </w:p>
        </w:tc>
        <w:tc>
          <w:tcPr>
            <w:tcW w:w="706" w:type="dxa"/>
            <w:vAlign w:val="center"/>
          </w:tcPr>
          <w:p w:rsidR="00162AF5" w:rsidRDefault="00162AF5">
            <w:pPr>
              <w:pStyle w:val="ConsPlusNormal"/>
              <w:jc w:val="center"/>
            </w:pPr>
            <w:r>
              <w:t>0,90</w:t>
            </w:r>
          </w:p>
        </w:tc>
        <w:tc>
          <w:tcPr>
            <w:tcW w:w="737" w:type="dxa"/>
            <w:vAlign w:val="center"/>
          </w:tcPr>
          <w:p w:rsidR="00162AF5" w:rsidRDefault="00162AF5">
            <w:pPr>
              <w:pStyle w:val="ConsPlusNormal"/>
              <w:jc w:val="center"/>
            </w:pPr>
            <w:r>
              <w:t>0,88</w:t>
            </w:r>
          </w:p>
        </w:tc>
        <w:tc>
          <w:tcPr>
            <w:tcW w:w="964" w:type="dxa"/>
            <w:vAlign w:val="center"/>
          </w:tcPr>
          <w:p w:rsidR="00162AF5" w:rsidRDefault="00162AF5">
            <w:pPr>
              <w:pStyle w:val="ConsPlusNormal"/>
              <w:jc w:val="center"/>
            </w:pPr>
            <w:r>
              <w:t>0,86</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0,90</w:t>
            </w:r>
          </w:p>
        </w:tc>
        <w:tc>
          <w:tcPr>
            <w:tcW w:w="706" w:type="dxa"/>
            <w:vAlign w:val="center"/>
          </w:tcPr>
          <w:p w:rsidR="00162AF5" w:rsidRDefault="00162AF5">
            <w:pPr>
              <w:pStyle w:val="ConsPlusNormal"/>
              <w:jc w:val="center"/>
            </w:pPr>
            <w:r>
              <w:t>0,89</w:t>
            </w:r>
          </w:p>
        </w:tc>
        <w:tc>
          <w:tcPr>
            <w:tcW w:w="737" w:type="dxa"/>
            <w:vAlign w:val="center"/>
          </w:tcPr>
          <w:p w:rsidR="00162AF5" w:rsidRDefault="00162AF5">
            <w:pPr>
              <w:pStyle w:val="ConsPlusNormal"/>
              <w:jc w:val="center"/>
            </w:pPr>
            <w:r>
              <w:t>0,88</w:t>
            </w:r>
          </w:p>
        </w:tc>
        <w:tc>
          <w:tcPr>
            <w:tcW w:w="964" w:type="dxa"/>
            <w:vAlign w:val="center"/>
          </w:tcPr>
          <w:p w:rsidR="00162AF5" w:rsidRDefault="00162AF5">
            <w:pPr>
              <w:pStyle w:val="ConsPlusNormal"/>
              <w:jc w:val="center"/>
            </w:pPr>
            <w:r>
              <w:t>0,86</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0,89</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0,87</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0,88</w:t>
            </w:r>
          </w:p>
        </w:tc>
        <w:tc>
          <w:tcPr>
            <w:tcW w:w="706" w:type="dxa"/>
            <w:vAlign w:val="center"/>
          </w:tcPr>
          <w:p w:rsidR="00162AF5" w:rsidRDefault="00162AF5">
            <w:pPr>
              <w:pStyle w:val="ConsPlusNormal"/>
              <w:jc w:val="center"/>
            </w:pPr>
            <w:r>
              <w:t>0,87</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0,83</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0,91</w:t>
            </w:r>
          </w:p>
        </w:tc>
        <w:tc>
          <w:tcPr>
            <w:tcW w:w="706" w:type="dxa"/>
            <w:vAlign w:val="center"/>
          </w:tcPr>
          <w:p w:rsidR="00162AF5" w:rsidRDefault="00162AF5">
            <w:pPr>
              <w:pStyle w:val="ConsPlusNormal"/>
              <w:jc w:val="center"/>
            </w:pPr>
            <w:r>
              <w:t>0,90</w:t>
            </w:r>
          </w:p>
        </w:tc>
        <w:tc>
          <w:tcPr>
            <w:tcW w:w="737" w:type="dxa"/>
            <w:vAlign w:val="center"/>
          </w:tcPr>
          <w:p w:rsidR="00162AF5" w:rsidRDefault="00162AF5">
            <w:pPr>
              <w:pStyle w:val="ConsPlusNormal"/>
              <w:jc w:val="center"/>
            </w:pPr>
            <w:r>
              <w:t>0,88</w:t>
            </w:r>
          </w:p>
        </w:tc>
        <w:tc>
          <w:tcPr>
            <w:tcW w:w="964" w:type="dxa"/>
            <w:vAlign w:val="center"/>
          </w:tcPr>
          <w:p w:rsidR="00162AF5" w:rsidRDefault="00162AF5">
            <w:pPr>
              <w:pStyle w:val="ConsPlusNormal"/>
              <w:jc w:val="center"/>
            </w:pPr>
            <w:r>
              <w:t>0,87</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0,91</w:t>
            </w:r>
          </w:p>
        </w:tc>
        <w:tc>
          <w:tcPr>
            <w:tcW w:w="706" w:type="dxa"/>
            <w:vAlign w:val="center"/>
          </w:tcPr>
          <w:p w:rsidR="00162AF5" w:rsidRDefault="00162AF5">
            <w:pPr>
              <w:pStyle w:val="ConsPlusNormal"/>
              <w:jc w:val="center"/>
            </w:pPr>
            <w:r>
              <w:t>0,90</w:t>
            </w:r>
          </w:p>
        </w:tc>
        <w:tc>
          <w:tcPr>
            <w:tcW w:w="737" w:type="dxa"/>
            <w:vAlign w:val="center"/>
          </w:tcPr>
          <w:p w:rsidR="00162AF5" w:rsidRDefault="00162AF5">
            <w:pPr>
              <w:pStyle w:val="ConsPlusNormal"/>
              <w:jc w:val="center"/>
            </w:pPr>
            <w:r>
              <w:t>0,88</w:t>
            </w:r>
          </w:p>
        </w:tc>
        <w:tc>
          <w:tcPr>
            <w:tcW w:w="964" w:type="dxa"/>
            <w:vAlign w:val="center"/>
          </w:tcPr>
          <w:p w:rsidR="00162AF5" w:rsidRDefault="00162AF5">
            <w:pPr>
              <w:pStyle w:val="ConsPlusNormal"/>
              <w:jc w:val="center"/>
            </w:pPr>
            <w:r>
              <w:t>0,86</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0,90</w:t>
            </w:r>
          </w:p>
        </w:tc>
        <w:tc>
          <w:tcPr>
            <w:tcW w:w="706" w:type="dxa"/>
            <w:vAlign w:val="center"/>
          </w:tcPr>
          <w:p w:rsidR="00162AF5" w:rsidRDefault="00162AF5">
            <w:pPr>
              <w:pStyle w:val="ConsPlusNormal"/>
              <w:jc w:val="center"/>
            </w:pPr>
            <w:r>
              <w:t>0,89</w:t>
            </w:r>
          </w:p>
        </w:tc>
        <w:tc>
          <w:tcPr>
            <w:tcW w:w="737" w:type="dxa"/>
            <w:vAlign w:val="center"/>
          </w:tcPr>
          <w:p w:rsidR="00162AF5" w:rsidRDefault="00162AF5">
            <w:pPr>
              <w:pStyle w:val="ConsPlusNormal"/>
              <w:jc w:val="center"/>
            </w:pPr>
            <w:r>
              <w:t>0,87</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0,88</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0,86</w:t>
            </w:r>
          </w:p>
        </w:tc>
        <w:tc>
          <w:tcPr>
            <w:tcW w:w="964" w:type="dxa"/>
            <w:vAlign w:val="center"/>
          </w:tcPr>
          <w:p w:rsidR="00162AF5" w:rsidRDefault="00162AF5">
            <w:pPr>
              <w:pStyle w:val="ConsPlusNormal"/>
              <w:jc w:val="center"/>
            </w:pPr>
            <w:r>
              <w:t>0,84</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0,92</w:t>
            </w:r>
          </w:p>
        </w:tc>
        <w:tc>
          <w:tcPr>
            <w:tcW w:w="706" w:type="dxa"/>
            <w:vAlign w:val="center"/>
          </w:tcPr>
          <w:p w:rsidR="00162AF5" w:rsidRDefault="00162AF5">
            <w:pPr>
              <w:pStyle w:val="ConsPlusNormal"/>
              <w:jc w:val="center"/>
            </w:pPr>
            <w:r>
              <w:t>0,91</w:t>
            </w:r>
          </w:p>
        </w:tc>
        <w:tc>
          <w:tcPr>
            <w:tcW w:w="737" w:type="dxa"/>
            <w:vAlign w:val="center"/>
          </w:tcPr>
          <w:p w:rsidR="00162AF5" w:rsidRDefault="00162AF5">
            <w:pPr>
              <w:pStyle w:val="ConsPlusNormal"/>
              <w:jc w:val="center"/>
            </w:pPr>
            <w:r>
              <w:t>0,89</w:t>
            </w:r>
          </w:p>
        </w:tc>
        <w:tc>
          <w:tcPr>
            <w:tcW w:w="964" w:type="dxa"/>
            <w:vAlign w:val="center"/>
          </w:tcPr>
          <w:p w:rsidR="00162AF5" w:rsidRDefault="00162AF5">
            <w:pPr>
              <w:pStyle w:val="ConsPlusNormal"/>
              <w:jc w:val="center"/>
            </w:pPr>
            <w:r>
              <w:t>0,87</w:t>
            </w:r>
          </w:p>
        </w:tc>
      </w:tr>
      <w:tr w:rsidR="00162AF5">
        <w:tc>
          <w:tcPr>
            <w:tcW w:w="1644" w:type="dxa"/>
            <w:vAlign w:val="center"/>
          </w:tcPr>
          <w:p w:rsidR="00162AF5" w:rsidRDefault="00162AF5">
            <w:pPr>
              <w:pStyle w:val="ConsPlusNormal"/>
              <w:jc w:val="center"/>
            </w:pPr>
            <w:r>
              <w:lastRenderedPageBreak/>
              <w:t>0,60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0,91</w:t>
            </w:r>
          </w:p>
        </w:tc>
        <w:tc>
          <w:tcPr>
            <w:tcW w:w="706" w:type="dxa"/>
            <w:vAlign w:val="center"/>
          </w:tcPr>
          <w:p w:rsidR="00162AF5" w:rsidRDefault="00162AF5">
            <w:pPr>
              <w:pStyle w:val="ConsPlusNormal"/>
              <w:jc w:val="center"/>
            </w:pPr>
            <w:r>
              <w:t>0,91</w:t>
            </w:r>
          </w:p>
        </w:tc>
        <w:tc>
          <w:tcPr>
            <w:tcW w:w="737" w:type="dxa"/>
            <w:vAlign w:val="center"/>
          </w:tcPr>
          <w:p w:rsidR="00162AF5" w:rsidRDefault="00162AF5">
            <w:pPr>
              <w:pStyle w:val="ConsPlusNormal"/>
              <w:jc w:val="center"/>
            </w:pPr>
            <w:r>
              <w:t>0,89</w:t>
            </w:r>
          </w:p>
        </w:tc>
        <w:tc>
          <w:tcPr>
            <w:tcW w:w="964" w:type="dxa"/>
            <w:vAlign w:val="center"/>
          </w:tcPr>
          <w:p w:rsidR="00162AF5" w:rsidRDefault="00162AF5">
            <w:pPr>
              <w:pStyle w:val="ConsPlusNormal"/>
              <w:jc w:val="center"/>
            </w:pPr>
            <w:r>
              <w:t>0,87</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0,90</w:t>
            </w:r>
          </w:p>
        </w:tc>
        <w:tc>
          <w:tcPr>
            <w:tcW w:w="706" w:type="dxa"/>
            <w:vAlign w:val="center"/>
          </w:tcPr>
          <w:p w:rsidR="00162AF5" w:rsidRDefault="00162AF5">
            <w:pPr>
              <w:pStyle w:val="ConsPlusNormal"/>
              <w:jc w:val="center"/>
            </w:pPr>
            <w:r>
              <w:t>0,90</w:t>
            </w:r>
          </w:p>
        </w:tc>
        <w:tc>
          <w:tcPr>
            <w:tcW w:w="737" w:type="dxa"/>
            <w:vAlign w:val="center"/>
          </w:tcPr>
          <w:p w:rsidR="00162AF5" w:rsidRDefault="00162AF5">
            <w:pPr>
              <w:pStyle w:val="ConsPlusNormal"/>
              <w:jc w:val="center"/>
            </w:pPr>
            <w:r>
              <w:t>0,88</w:t>
            </w:r>
          </w:p>
        </w:tc>
        <w:tc>
          <w:tcPr>
            <w:tcW w:w="964" w:type="dxa"/>
            <w:vAlign w:val="center"/>
          </w:tcPr>
          <w:p w:rsidR="00162AF5" w:rsidRDefault="00162AF5">
            <w:pPr>
              <w:pStyle w:val="ConsPlusNormal"/>
              <w:jc w:val="center"/>
            </w:pPr>
            <w:r>
              <w:t>0,86</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0,89</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0,86</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0,92</w:t>
            </w:r>
          </w:p>
        </w:tc>
        <w:tc>
          <w:tcPr>
            <w:tcW w:w="706" w:type="dxa"/>
            <w:vAlign w:val="center"/>
          </w:tcPr>
          <w:p w:rsidR="00162AF5" w:rsidRDefault="00162AF5">
            <w:pPr>
              <w:pStyle w:val="ConsPlusNormal"/>
              <w:jc w:val="center"/>
            </w:pPr>
            <w:r>
              <w:t>0,91</w:t>
            </w:r>
          </w:p>
        </w:tc>
        <w:tc>
          <w:tcPr>
            <w:tcW w:w="737" w:type="dxa"/>
            <w:vAlign w:val="center"/>
          </w:tcPr>
          <w:p w:rsidR="00162AF5" w:rsidRDefault="00162AF5">
            <w:pPr>
              <w:pStyle w:val="ConsPlusNormal"/>
              <w:jc w:val="center"/>
            </w:pPr>
            <w:r>
              <w:t>0,90</w:t>
            </w:r>
          </w:p>
        </w:tc>
        <w:tc>
          <w:tcPr>
            <w:tcW w:w="964" w:type="dxa"/>
            <w:vAlign w:val="center"/>
          </w:tcPr>
          <w:p w:rsidR="00162AF5" w:rsidRDefault="00162AF5">
            <w:pPr>
              <w:pStyle w:val="ConsPlusNormal"/>
              <w:jc w:val="center"/>
            </w:pPr>
            <w:r>
              <w:t>0,88</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0,92</w:t>
            </w:r>
          </w:p>
        </w:tc>
        <w:tc>
          <w:tcPr>
            <w:tcW w:w="706" w:type="dxa"/>
            <w:vAlign w:val="center"/>
          </w:tcPr>
          <w:p w:rsidR="00162AF5" w:rsidRDefault="00162AF5">
            <w:pPr>
              <w:pStyle w:val="ConsPlusNormal"/>
              <w:jc w:val="center"/>
            </w:pPr>
            <w:r>
              <w:t>0,91</w:t>
            </w:r>
          </w:p>
        </w:tc>
        <w:tc>
          <w:tcPr>
            <w:tcW w:w="737" w:type="dxa"/>
            <w:vAlign w:val="center"/>
          </w:tcPr>
          <w:p w:rsidR="00162AF5" w:rsidRDefault="00162AF5">
            <w:pPr>
              <w:pStyle w:val="ConsPlusNormal"/>
              <w:jc w:val="center"/>
            </w:pPr>
            <w:r>
              <w:t>0,89</w:t>
            </w:r>
          </w:p>
        </w:tc>
        <w:tc>
          <w:tcPr>
            <w:tcW w:w="964" w:type="dxa"/>
            <w:vAlign w:val="center"/>
          </w:tcPr>
          <w:p w:rsidR="00162AF5" w:rsidRDefault="00162AF5">
            <w:pPr>
              <w:pStyle w:val="ConsPlusNormal"/>
              <w:jc w:val="center"/>
            </w:pPr>
            <w:r>
              <w:t>0,88</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0,91</w:t>
            </w:r>
          </w:p>
        </w:tc>
        <w:tc>
          <w:tcPr>
            <w:tcW w:w="706" w:type="dxa"/>
            <w:vAlign w:val="center"/>
          </w:tcPr>
          <w:p w:rsidR="00162AF5" w:rsidRDefault="00162AF5">
            <w:pPr>
              <w:pStyle w:val="ConsPlusNormal"/>
              <w:jc w:val="center"/>
            </w:pPr>
            <w:r>
              <w:t>0,90</w:t>
            </w:r>
          </w:p>
        </w:tc>
        <w:tc>
          <w:tcPr>
            <w:tcW w:w="737" w:type="dxa"/>
            <w:vAlign w:val="center"/>
          </w:tcPr>
          <w:p w:rsidR="00162AF5" w:rsidRDefault="00162AF5">
            <w:pPr>
              <w:pStyle w:val="ConsPlusNormal"/>
              <w:jc w:val="center"/>
            </w:pPr>
            <w:r>
              <w:t>0,88</w:t>
            </w:r>
          </w:p>
        </w:tc>
        <w:tc>
          <w:tcPr>
            <w:tcW w:w="964" w:type="dxa"/>
            <w:vAlign w:val="center"/>
          </w:tcPr>
          <w:p w:rsidR="00162AF5" w:rsidRDefault="00162AF5">
            <w:pPr>
              <w:pStyle w:val="ConsPlusNormal"/>
              <w:jc w:val="center"/>
            </w:pPr>
            <w:r>
              <w:t>0,87</w:t>
            </w:r>
          </w:p>
        </w:tc>
      </w:tr>
      <w:tr w:rsidR="00162AF5">
        <w:tc>
          <w:tcPr>
            <w:tcW w:w="1644" w:type="dxa"/>
            <w:vAlign w:val="center"/>
          </w:tcPr>
          <w:p w:rsidR="00162AF5" w:rsidRDefault="00162AF5">
            <w:pPr>
              <w:pStyle w:val="ConsPlusNormal"/>
              <w:jc w:val="center"/>
            </w:pPr>
            <w:r>
              <w:t>0,60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0,90</w:t>
            </w:r>
          </w:p>
        </w:tc>
        <w:tc>
          <w:tcPr>
            <w:tcW w:w="706" w:type="dxa"/>
            <w:vAlign w:val="center"/>
          </w:tcPr>
          <w:p w:rsidR="00162AF5" w:rsidRDefault="00162AF5">
            <w:pPr>
              <w:pStyle w:val="ConsPlusNormal"/>
              <w:jc w:val="center"/>
            </w:pPr>
            <w:r>
              <w:t>0,89</w:t>
            </w:r>
          </w:p>
        </w:tc>
        <w:tc>
          <w:tcPr>
            <w:tcW w:w="737" w:type="dxa"/>
            <w:vAlign w:val="center"/>
          </w:tcPr>
          <w:p w:rsidR="00162AF5" w:rsidRDefault="00162AF5">
            <w:pPr>
              <w:pStyle w:val="ConsPlusNormal"/>
              <w:jc w:val="center"/>
            </w:pPr>
            <w:r>
              <w:t>0,87</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0,89</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0,86</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0,89</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0,86</w:t>
            </w:r>
          </w:p>
        </w:tc>
        <w:tc>
          <w:tcPr>
            <w:tcW w:w="964" w:type="dxa"/>
            <w:vAlign w:val="center"/>
          </w:tcPr>
          <w:p w:rsidR="00162AF5" w:rsidRDefault="00162AF5">
            <w:pPr>
              <w:pStyle w:val="ConsPlusNormal"/>
              <w:jc w:val="center"/>
            </w:pPr>
            <w:r>
              <w:t>0,84</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0,88</w:t>
            </w:r>
          </w:p>
        </w:tc>
        <w:tc>
          <w:tcPr>
            <w:tcW w:w="706" w:type="dxa"/>
            <w:vAlign w:val="center"/>
          </w:tcPr>
          <w:p w:rsidR="00162AF5" w:rsidRDefault="00162AF5">
            <w:pPr>
              <w:pStyle w:val="ConsPlusNormal"/>
              <w:jc w:val="center"/>
            </w:pPr>
            <w:r>
              <w:t>0,87</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0,84</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0,86</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0,84</w:t>
            </w:r>
          </w:p>
        </w:tc>
        <w:tc>
          <w:tcPr>
            <w:tcW w:w="964" w:type="dxa"/>
            <w:vAlign w:val="center"/>
          </w:tcPr>
          <w:p w:rsidR="00162AF5" w:rsidRDefault="00162AF5">
            <w:pPr>
              <w:pStyle w:val="ConsPlusNormal"/>
              <w:jc w:val="center"/>
            </w:pPr>
            <w:r>
              <w:t>0,82</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0,90</w:t>
            </w:r>
          </w:p>
        </w:tc>
        <w:tc>
          <w:tcPr>
            <w:tcW w:w="706" w:type="dxa"/>
            <w:vAlign w:val="center"/>
          </w:tcPr>
          <w:p w:rsidR="00162AF5" w:rsidRDefault="00162AF5">
            <w:pPr>
              <w:pStyle w:val="ConsPlusNormal"/>
              <w:jc w:val="center"/>
            </w:pPr>
            <w:r>
              <w:t>0,89</w:t>
            </w:r>
          </w:p>
        </w:tc>
        <w:tc>
          <w:tcPr>
            <w:tcW w:w="737" w:type="dxa"/>
            <w:vAlign w:val="center"/>
          </w:tcPr>
          <w:p w:rsidR="00162AF5" w:rsidRDefault="00162AF5">
            <w:pPr>
              <w:pStyle w:val="ConsPlusNormal"/>
              <w:jc w:val="center"/>
            </w:pPr>
            <w:r>
              <w:t>0,87</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0,89</w:t>
            </w:r>
          </w:p>
        </w:tc>
        <w:tc>
          <w:tcPr>
            <w:tcW w:w="706" w:type="dxa"/>
            <w:vAlign w:val="center"/>
          </w:tcPr>
          <w:p w:rsidR="00162AF5" w:rsidRDefault="00162AF5">
            <w:pPr>
              <w:pStyle w:val="ConsPlusNormal"/>
              <w:jc w:val="center"/>
            </w:pPr>
            <w:r>
              <w:t>0,89</w:t>
            </w:r>
          </w:p>
        </w:tc>
        <w:tc>
          <w:tcPr>
            <w:tcW w:w="737" w:type="dxa"/>
            <w:vAlign w:val="center"/>
          </w:tcPr>
          <w:p w:rsidR="00162AF5" w:rsidRDefault="00162AF5">
            <w:pPr>
              <w:pStyle w:val="ConsPlusNormal"/>
              <w:jc w:val="center"/>
            </w:pPr>
            <w:r>
              <w:t>0,87</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0,89</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0,86</w:t>
            </w:r>
          </w:p>
        </w:tc>
        <w:tc>
          <w:tcPr>
            <w:tcW w:w="964" w:type="dxa"/>
            <w:vAlign w:val="center"/>
          </w:tcPr>
          <w:p w:rsidR="00162AF5" w:rsidRDefault="00162AF5">
            <w:pPr>
              <w:pStyle w:val="ConsPlusNormal"/>
              <w:jc w:val="center"/>
            </w:pPr>
            <w:r>
              <w:t>0,84</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0,87</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0,84</w:t>
            </w:r>
          </w:p>
        </w:tc>
        <w:tc>
          <w:tcPr>
            <w:tcW w:w="964" w:type="dxa"/>
            <w:vAlign w:val="center"/>
          </w:tcPr>
          <w:p w:rsidR="00162AF5" w:rsidRDefault="00162AF5">
            <w:pPr>
              <w:pStyle w:val="ConsPlusNormal"/>
              <w:jc w:val="center"/>
            </w:pPr>
            <w:r>
              <w:t>0,83</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0,90</w:t>
            </w:r>
          </w:p>
        </w:tc>
        <w:tc>
          <w:tcPr>
            <w:tcW w:w="706" w:type="dxa"/>
            <w:vAlign w:val="center"/>
          </w:tcPr>
          <w:p w:rsidR="00162AF5" w:rsidRDefault="00162AF5">
            <w:pPr>
              <w:pStyle w:val="ConsPlusNormal"/>
              <w:jc w:val="center"/>
            </w:pPr>
            <w:r>
              <w:t>0,89</w:t>
            </w:r>
          </w:p>
        </w:tc>
        <w:tc>
          <w:tcPr>
            <w:tcW w:w="737" w:type="dxa"/>
            <w:vAlign w:val="center"/>
          </w:tcPr>
          <w:p w:rsidR="00162AF5" w:rsidRDefault="00162AF5">
            <w:pPr>
              <w:pStyle w:val="ConsPlusNormal"/>
              <w:jc w:val="center"/>
            </w:pPr>
            <w:r>
              <w:t>0,88</w:t>
            </w:r>
          </w:p>
        </w:tc>
        <w:tc>
          <w:tcPr>
            <w:tcW w:w="964" w:type="dxa"/>
            <w:vAlign w:val="center"/>
          </w:tcPr>
          <w:p w:rsidR="00162AF5" w:rsidRDefault="00162AF5">
            <w:pPr>
              <w:pStyle w:val="ConsPlusNormal"/>
              <w:jc w:val="center"/>
            </w:pPr>
            <w:r>
              <w:t>0,86</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0,90</w:t>
            </w:r>
          </w:p>
        </w:tc>
        <w:tc>
          <w:tcPr>
            <w:tcW w:w="706" w:type="dxa"/>
            <w:vAlign w:val="center"/>
          </w:tcPr>
          <w:p w:rsidR="00162AF5" w:rsidRDefault="00162AF5">
            <w:pPr>
              <w:pStyle w:val="ConsPlusNormal"/>
              <w:jc w:val="center"/>
            </w:pPr>
            <w:r>
              <w:t>0,89</w:t>
            </w:r>
          </w:p>
        </w:tc>
        <w:tc>
          <w:tcPr>
            <w:tcW w:w="737" w:type="dxa"/>
            <w:vAlign w:val="center"/>
          </w:tcPr>
          <w:p w:rsidR="00162AF5" w:rsidRDefault="00162AF5">
            <w:pPr>
              <w:pStyle w:val="ConsPlusNormal"/>
              <w:jc w:val="center"/>
            </w:pPr>
            <w:r>
              <w:t>0,87</w:t>
            </w:r>
          </w:p>
        </w:tc>
        <w:tc>
          <w:tcPr>
            <w:tcW w:w="964" w:type="dxa"/>
            <w:vAlign w:val="center"/>
          </w:tcPr>
          <w:p w:rsidR="00162AF5" w:rsidRDefault="00162AF5">
            <w:pPr>
              <w:pStyle w:val="ConsPlusNormal"/>
              <w:jc w:val="center"/>
            </w:pPr>
            <w:r>
              <w:t>0,86</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0,89</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0,87</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0,88</w:t>
            </w:r>
          </w:p>
        </w:tc>
        <w:tc>
          <w:tcPr>
            <w:tcW w:w="706" w:type="dxa"/>
            <w:vAlign w:val="center"/>
          </w:tcPr>
          <w:p w:rsidR="00162AF5" w:rsidRDefault="00162AF5">
            <w:pPr>
              <w:pStyle w:val="ConsPlusNormal"/>
              <w:jc w:val="center"/>
            </w:pPr>
            <w:r>
              <w:t>0,87</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0,83</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0,91</w:t>
            </w:r>
          </w:p>
        </w:tc>
        <w:tc>
          <w:tcPr>
            <w:tcW w:w="706" w:type="dxa"/>
            <w:vAlign w:val="center"/>
          </w:tcPr>
          <w:p w:rsidR="00162AF5" w:rsidRDefault="00162AF5">
            <w:pPr>
              <w:pStyle w:val="ConsPlusNormal"/>
              <w:jc w:val="center"/>
            </w:pPr>
            <w:r>
              <w:t>0,90</w:t>
            </w:r>
          </w:p>
        </w:tc>
        <w:tc>
          <w:tcPr>
            <w:tcW w:w="737" w:type="dxa"/>
            <w:vAlign w:val="center"/>
          </w:tcPr>
          <w:p w:rsidR="00162AF5" w:rsidRDefault="00162AF5">
            <w:pPr>
              <w:pStyle w:val="ConsPlusNormal"/>
              <w:jc w:val="center"/>
            </w:pPr>
            <w:r>
              <w:t>0,88</w:t>
            </w:r>
          </w:p>
        </w:tc>
        <w:tc>
          <w:tcPr>
            <w:tcW w:w="964" w:type="dxa"/>
            <w:vAlign w:val="center"/>
          </w:tcPr>
          <w:p w:rsidR="00162AF5" w:rsidRDefault="00162AF5">
            <w:pPr>
              <w:pStyle w:val="ConsPlusNormal"/>
              <w:jc w:val="center"/>
            </w:pPr>
            <w:r>
              <w:t>0,87</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0,91</w:t>
            </w:r>
          </w:p>
        </w:tc>
        <w:tc>
          <w:tcPr>
            <w:tcW w:w="706" w:type="dxa"/>
            <w:vAlign w:val="center"/>
          </w:tcPr>
          <w:p w:rsidR="00162AF5" w:rsidRDefault="00162AF5">
            <w:pPr>
              <w:pStyle w:val="ConsPlusNormal"/>
              <w:jc w:val="center"/>
            </w:pPr>
            <w:r>
              <w:t>0,90</w:t>
            </w:r>
          </w:p>
        </w:tc>
        <w:tc>
          <w:tcPr>
            <w:tcW w:w="737" w:type="dxa"/>
            <w:vAlign w:val="center"/>
          </w:tcPr>
          <w:p w:rsidR="00162AF5" w:rsidRDefault="00162AF5">
            <w:pPr>
              <w:pStyle w:val="ConsPlusNormal"/>
              <w:jc w:val="center"/>
            </w:pPr>
            <w:r>
              <w:t>0,88</w:t>
            </w:r>
          </w:p>
        </w:tc>
        <w:tc>
          <w:tcPr>
            <w:tcW w:w="964" w:type="dxa"/>
            <w:vAlign w:val="center"/>
          </w:tcPr>
          <w:p w:rsidR="00162AF5" w:rsidRDefault="00162AF5">
            <w:pPr>
              <w:pStyle w:val="ConsPlusNormal"/>
              <w:jc w:val="center"/>
            </w:pPr>
            <w:r>
              <w:t>0,86</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0,90</w:t>
            </w:r>
          </w:p>
        </w:tc>
        <w:tc>
          <w:tcPr>
            <w:tcW w:w="706" w:type="dxa"/>
            <w:vAlign w:val="center"/>
          </w:tcPr>
          <w:p w:rsidR="00162AF5" w:rsidRDefault="00162AF5">
            <w:pPr>
              <w:pStyle w:val="ConsPlusNormal"/>
              <w:jc w:val="center"/>
            </w:pPr>
            <w:r>
              <w:t>0,89</w:t>
            </w:r>
          </w:p>
        </w:tc>
        <w:tc>
          <w:tcPr>
            <w:tcW w:w="737" w:type="dxa"/>
            <w:vAlign w:val="center"/>
          </w:tcPr>
          <w:p w:rsidR="00162AF5" w:rsidRDefault="00162AF5">
            <w:pPr>
              <w:pStyle w:val="ConsPlusNormal"/>
              <w:jc w:val="center"/>
            </w:pPr>
            <w:r>
              <w:t>0,87</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t>0,50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0,88</w:t>
            </w:r>
          </w:p>
        </w:tc>
        <w:tc>
          <w:tcPr>
            <w:tcW w:w="706" w:type="dxa"/>
            <w:vAlign w:val="center"/>
          </w:tcPr>
          <w:p w:rsidR="00162AF5" w:rsidRDefault="00162AF5">
            <w:pPr>
              <w:pStyle w:val="ConsPlusNormal"/>
              <w:jc w:val="center"/>
            </w:pPr>
            <w:r>
              <w:t>0,87</w:t>
            </w:r>
          </w:p>
        </w:tc>
        <w:tc>
          <w:tcPr>
            <w:tcW w:w="737" w:type="dxa"/>
            <w:vAlign w:val="center"/>
          </w:tcPr>
          <w:p w:rsidR="00162AF5" w:rsidRDefault="00162AF5">
            <w:pPr>
              <w:pStyle w:val="ConsPlusNormal"/>
              <w:jc w:val="center"/>
            </w:pPr>
            <w:r>
              <w:t>0,86</w:t>
            </w:r>
          </w:p>
        </w:tc>
        <w:tc>
          <w:tcPr>
            <w:tcW w:w="964" w:type="dxa"/>
            <w:vAlign w:val="center"/>
          </w:tcPr>
          <w:p w:rsidR="00162AF5" w:rsidRDefault="00162AF5">
            <w:pPr>
              <w:pStyle w:val="ConsPlusNormal"/>
              <w:jc w:val="center"/>
            </w:pPr>
            <w:r>
              <w:t>0,84</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0,88</w:t>
            </w:r>
          </w:p>
        </w:tc>
        <w:tc>
          <w:tcPr>
            <w:tcW w:w="706" w:type="dxa"/>
            <w:vAlign w:val="center"/>
          </w:tcPr>
          <w:p w:rsidR="00162AF5" w:rsidRDefault="00162AF5">
            <w:pPr>
              <w:pStyle w:val="ConsPlusNormal"/>
              <w:jc w:val="center"/>
            </w:pPr>
            <w:r>
              <w:t>0,87</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0,83</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0,87</w:t>
            </w:r>
          </w:p>
        </w:tc>
        <w:tc>
          <w:tcPr>
            <w:tcW w:w="706" w:type="dxa"/>
            <w:vAlign w:val="center"/>
          </w:tcPr>
          <w:p w:rsidR="00162AF5" w:rsidRDefault="00162AF5">
            <w:pPr>
              <w:pStyle w:val="ConsPlusNormal"/>
              <w:jc w:val="center"/>
            </w:pPr>
            <w:r>
              <w:t>0,87</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0,83</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0,87</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0,84</w:t>
            </w:r>
          </w:p>
        </w:tc>
        <w:tc>
          <w:tcPr>
            <w:tcW w:w="964" w:type="dxa"/>
            <w:vAlign w:val="center"/>
          </w:tcPr>
          <w:p w:rsidR="00162AF5" w:rsidRDefault="00162AF5">
            <w:pPr>
              <w:pStyle w:val="ConsPlusNormal"/>
              <w:jc w:val="center"/>
            </w:pPr>
            <w:r>
              <w:t>0,82</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0,85</w:t>
            </w:r>
          </w:p>
        </w:tc>
        <w:tc>
          <w:tcPr>
            <w:tcW w:w="706" w:type="dxa"/>
            <w:vAlign w:val="center"/>
          </w:tcPr>
          <w:p w:rsidR="00162AF5" w:rsidRDefault="00162AF5">
            <w:pPr>
              <w:pStyle w:val="ConsPlusNormal"/>
              <w:jc w:val="center"/>
            </w:pPr>
            <w:r>
              <w:t>0,84</w:t>
            </w:r>
          </w:p>
        </w:tc>
        <w:tc>
          <w:tcPr>
            <w:tcW w:w="737" w:type="dxa"/>
            <w:vAlign w:val="center"/>
          </w:tcPr>
          <w:p w:rsidR="00162AF5" w:rsidRDefault="00162AF5">
            <w:pPr>
              <w:pStyle w:val="ConsPlusNormal"/>
              <w:jc w:val="center"/>
            </w:pPr>
            <w:r>
              <w:t>0,83</w:t>
            </w:r>
          </w:p>
        </w:tc>
        <w:tc>
          <w:tcPr>
            <w:tcW w:w="964"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0,88</w:t>
            </w:r>
          </w:p>
        </w:tc>
        <w:tc>
          <w:tcPr>
            <w:tcW w:w="706" w:type="dxa"/>
            <w:vAlign w:val="center"/>
          </w:tcPr>
          <w:p w:rsidR="00162AF5" w:rsidRDefault="00162AF5">
            <w:pPr>
              <w:pStyle w:val="ConsPlusNormal"/>
              <w:jc w:val="center"/>
            </w:pPr>
            <w:r>
              <w:t>0,87</w:t>
            </w:r>
          </w:p>
        </w:tc>
        <w:tc>
          <w:tcPr>
            <w:tcW w:w="737" w:type="dxa"/>
            <w:vAlign w:val="center"/>
          </w:tcPr>
          <w:p w:rsidR="00162AF5" w:rsidRDefault="00162AF5">
            <w:pPr>
              <w:pStyle w:val="ConsPlusNormal"/>
              <w:jc w:val="center"/>
            </w:pPr>
            <w:r>
              <w:t>0,86</w:t>
            </w:r>
          </w:p>
        </w:tc>
        <w:tc>
          <w:tcPr>
            <w:tcW w:w="964" w:type="dxa"/>
            <w:vAlign w:val="center"/>
          </w:tcPr>
          <w:p w:rsidR="00162AF5" w:rsidRDefault="00162AF5">
            <w:pPr>
              <w:pStyle w:val="ConsPlusNormal"/>
              <w:jc w:val="center"/>
            </w:pPr>
            <w:r>
              <w:t>0,84</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0,88</w:t>
            </w:r>
          </w:p>
        </w:tc>
        <w:tc>
          <w:tcPr>
            <w:tcW w:w="706" w:type="dxa"/>
            <w:vAlign w:val="center"/>
          </w:tcPr>
          <w:p w:rsidR="00162AF5" w:rsidRDefault="00162AF5">
            <w:pPr>
              <w:pStyle w:val="ConsPlusNormal"/>
              <w:jc w:val="center"/>
            </w:pPr>
            <w:r>
              <w:t>0,87</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0,84</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0,87</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0,83</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0,86</w:t>
            </w:r>
          </w:p>
        </w:tc>
        <w:tc>
          <w:tcPr>
            <w:tcW w:w="706" w:type="dxa"/>
            <w:vAlign w:val="center"/>
          </w:tcPr>
          <w:p w:rsidR="00162AF5" w:rsidRDefault="00162AF5">
            <w:pPr>
              <w:pStyle w:val="ConsPlusNormal"/>
              <w:jc w:val="center"/>
            </w:pPr>
            <w:r>
              <w:t>0,85</w:t>
            </w:r>
          </w:p>
        </w:tc>
        <w:tc>
          <w:tcPr>
            <w:tcW w:w="737" w:type="dxa"/>
            <w:vAlign w:val="center"/>
          </w:tcPr>
          <w:p w:rsidR="00162AF5" w:rsidRDefault="00162AF5">
            <w:pPr>
              <w:pStyle w:val="ConsPlusNormal"/>
              <w:jc w:val="center"/>
            </w:pPr>
            <w:r>
              <w:t>0,83</w:t>
            </w:r>
          </w:p>
        </w:tc>
        <w:tc>
          <w:tcPr>
            <w:tcW w:w="964"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0,89</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0,86</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lastRenderedPageBreak/>
              <w:t>0,40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0,89</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0,86</w:t>
            </w:r>
          </w:p>
        </w:tc>
        <w:tc>
          <w:tcPr>
            <w:tcW w:w="964" w:type="dxa"/>
            <w:vAlign w:val="center"/>
          </w:tcPr>
          <w:p w:rsidR="00162AF5" w:rsidRDefault="00162AF5">
            <w:pPr>
              <w:pStyle w:val="ConsPlusNormal"/>
              <w:jc w:val="center"/>
            </w:pPr>
            <w:r>
              <w:t>0,84</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0,88</w:t>
            </w:r>
          </w:p>
        </w:tc>
        <w:tc>
          <w:tcPr>
            <w:tcW w:w="706" w:type="dxa"/>
            <w:vAlign w:val="center"/>
          </w:tcPr>
          <w:p w:rsidR="00162AF5" w:rsidRDefault="00162AF5">
            <w:pPr>
              <w:pStyle w:val="ConsPlusNormal"/>
              <w:jc w:val="center"/>
            </w:pPr>
            <w:r>
              <w:t>0,87</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0,83</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0,86</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0,84</w:t>
            </w:r>
          </w:p>
        </w:tc>
        <w:tc>
          <w:tcPr>
            <w:tcW w:w="964" w:type="dxa"/>
            <w:vAlign w:val="center"/>
          </w:tcPr>
          <w:p w:rsidR="00162AF5" w:rsidRDefault="00162AF5">
            <w:pPr>
              <w:pStyle w:val="ConsPlusNormal"/>
              <w:jc w:val="center"/>
            </w:pPr>
            <w:r>
              <w:t>0,82</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0,90</w:t>
            </w:r>
          </w:p>
        </w:tc>
        <w:tc>
          <w:tcPr>
            <w:tcW w:w="706" w:type="dxa"/>
            <w:vAlign w:val="center"/>
          </w:tcPr>
          <w:p w:rsidR="00162AF5" w:rsidRDefault="00162AF5">
            <w:pPr>
              <w:pStyle w:val="ConsPlusNormal"/>
              <w:jc w:val="center"/>
            </w:pPr>
            <w:r>
              <w:t>0,89</w:t>
            </w:r>
          </w:p>
        </w:tc>
        <w:tc>
          <w:tcPr>
            <w:tcW w:w="737" w:type="dxa"/>
            <w:vAlign w:val="center"/>
          </w:tcPr>
          <w:p w:rsidR="00162AF5" w:rsidRDefault="00162AF5">
            <w:pPr>
              <w:pStyle w:val="ConsPlusNormal"/>
              <w:jc w:val="center"/>
            </w:pPr>
            <w:r>
              <w:t>0,87</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0,89</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0,87</w:t>
            </w:r>
          </w:p>
        </w:tc>
        <w:tc>
          <w:tcPr>
            <w:tcW w:w="964" w:type="dxa"/>
            <w:vAlign w:val="center"/>
          </w:tcPr>
          <w:p w:rsidR="00162AF5" w:rsidRDefault="00162AF5">
            <w:pPr>
              <w:pStyle w:val="ConsPlusNormal"/>
              <w:jc w:val="center"/>
            </w:pPr>
            <w:r>
              <w:t>0,85</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0,88</w:t>
            </w:r>
          </w:p>
        </w:tc>
        <w:tc>
          <w:tcPr>
            <w:tcW w:w="706" w:type="dxa"/>
            <w:vAlign w:val="center"/>
          </w:tcPr>
          <w:p w:rsidR="00162AF5" w:rsidRDefault="00162AF5">
            <w:pPr>
              <w:pStyle w:val="ConsPlusNormal"/>
              <w:jc w:val="center"/>
            </w:pPr>
            <w:r>
              <w:t>0,88</w:t>
            </w:r>
          </w:p>
        </w:tc>
        <w:tc>
          <w:tcPr>
            <w:tcW w:w="737" w:type="dxa"/>
            <w:vAlign w:val="center"/>
          </w:tcPr>
          <w:p w:rsidR="00162AF5" w:rsidRDefault="00162AF5">
            <w:pPr>
              <w:pStyle w:val="ConsPlusNormal"/>
              <w:jc w:val="center"/>
            </w:pPr>
            <w:r>
              <w:t>0,86</w:t>
            </w:r>
          </w:p>
        </w:tc>
        <w:tc>
          <w:tcPr>
            <w:tcW w:w="964" w:type="dxa"/>
            <w:vAlign w:val="center"/>
          </w:tcPr>
          <w:p w:rsidR="00162AF5" w:rsidRDefault="00162AF5">
            <w:pPr>
              <w:pStyle w:val="ConsPlusNormal"/>
              <w:jc w:val="center"/>
            </w:pPr>
            <w:r>
              <w:t>0,84</w:t>
            </w:r>
          </w:p>
        </w:tc>
      </w:tr>
      <w:tr w:rsidR="00162AF5">
        <w:tc>
          <w:tcPr>
            <w:tcW w:w="1644" w:type="dxa"/>
            <w:vAlign w:val="center"/>
          </w:tcPr>
          <w:p w:rsidR="00162AF5" w:rsidRDefault="00162AF5">
            <w:pPr>
              <w:pStyle w:val="ConsPlusNormal"/>
              <w:jc w:val="center"/>
            </w:pPr>
            <w:r>
              <w:t>0,40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0,87</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0,84</w:t>
            </w:r>
          </w:p>
        </w:tc>
        <w:tc>
          <w:tcPr>
            <w:tcW w:w="964" w:type="dxa"/>
            <w:vAlign w:val="center"/>
          </w:tcPr>
          <w:p w:rsidR="00162AF5" w:rsidRDefault="00162AF5">
            <w:pPr>
              <w:pStyle w:val="ConsPlusNormal"/>
              <w:jc w:val="center"/>
            </w:pPr>
            <w:r>
              <w:t>0,83</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0,86</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0,84</w:t>
            </w:r>
          </w:p>
        </w:tc>
        <w:tc>
          <w:tcPr>
            <w:tcW w:w="964" w:type="dxa"/>
            <w:vAlign w:val="center"/>
          </w:tcPr>
          <w:p w:rsidR="00162AF5" w:rsidRDefault="00162AF5">
            <w:pPr>
              <w:pStyle w:val="ConsPlusNormal"/>
              <w:jc w:val="center"/>
            </w:pPr>
            <w:r>
              <w:t>0,82</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0,86</w:t>
            </w:r>
          </w:p>
        </w:tc>
        <w:tc>
          <w:tcPr>
            <w:tcW w:w="706" w:type="dxa"/>
            <w:vAlign w:val="center"/>
          </w:tcPr>
          <w:p w:rsidR="00162AF5" w:rsidRDefault="00162AF5">
            <w:pPr>
              <w:pStyle w:val="ConsPlusNormal"/>
              <w:jc w:val="center"/>
            </w:pPr>
            <w:r>
              <w:t>0,85</w:t>
            </w:r>
          </w:p>
        </w:tc>
        <w:tc>
          <w:tcPr>
            <w:tcW w:w="737" w:type="dxa"/>
            <w:vAlign w:val="center"/>
          </w:tcPr>
          <w:p w:rsidR="00162AF5" w:rsidRDefault="00162AF5">
            <w:pPr>
              <w:pStyle w:val="ConsPlusNormal"/>
              <w:jc w:val="center"/>
            </w:pPr>
            <w:r>
              <w:t>0,84</w:t>
            </w:r>
          </w:p>
        </w:tc>
        <w:tc>
          <w:tcPr>
            <w:tcW w:w="964" w:type="dxa"/>
            <w:vAlign w:val="center"/>
          </w:tcPr>
          <w:p w:rsidR="00162AF5" w:rsidRDefault="00162AF5">
            <w:pPr>
              <w:pStyle w:val="ConsPlusNormal"/>
              <w:jc w:val="center"/>
            </w:pPr>
            <w:r>
              <w:t>0,82</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0,85</w:t>
            </w:r>
          </w:p>
        </w:tc>
        <w:tc>
          <w:tcPr>
            <w:tcW w:w="706" w:type="dxa"/>
            <w:vAlign w:val="center"/>
          </w:tcPr>
          <w:p w:rsidR="00162AF5" w:rsidRDefault="00162AF5">
            <w:pPr>
              <w:pStyle w:val="ConsPlusNormal"/>
              <w:jc w:val="center"/>
            </w:pPr>
            <w:r>
              <w:t>0,84</w:t>
            </w:r>
          </w:p>
        </w:tc>
        <w:tc>
          <w:tcPr>
            <w:tcW w:w="737" w:type="dxa"/>
            <w:vAlign w:val="center"/>
          </w:tcPr>
          <w:p w:rsidR="00162AF5" w:rsidRDefault="00162AF5">
            <w:pPr>
              <w:pStyle w:val="ConsPlusNormal"/>
              <w:jc w:val="center"/>
            </w:pPr>
            <w:r>
              <w:t>0,83</w:t>
            </w:r>
          </w:p>
        </w:tc>
        <w:tc>
          <w:tcPr>
            <w:tcW w:w="964"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0,55</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0,84</w:t>
            </w:r>
          </w:p>
        </w:tc>
        <w:tc>
          <w:tcPr>
            <w:tcW w:w="706" w:type="dxa"/>
            <w:vAlign w:val="center"/>
          </w:tcPr>
          <w:p w:rsidR="00162AF5" w:rsidRDefault="00162AF5">
            <w:pPr>
              <w:pStyle w:val="ConsPlusNormal"/>
              <w:jc w:val="center"/>
            </w:pPr>
            <w:r>
              <w:t>0,83</w:t>
            </w:r>
          </w:p>
        </w:tc>
        <w:tc>
          <w:tcPr>
            <w:tcW w:w="737" w:type="dxa"/>
            <w:vAlign w:val="center"/>
          </w:tcPr>
          <w:p w:rsidR="00162AF5" w:rsidRDefault="00162AF5">
            <w:pPr>
              <w:pStyle w:val="ConsPlusNormal"/>
              <w:jc w:val="center"/>
            </w:pPr>
            <w:r>
              <w:t>0,81</w:t>
            </w:r>
          </w:p>
        </w:tc>
        <w:tc>
          <w:tcPr>
            <w:tcW w:w="964" w:type="dxa"/>
            <w:vAlign w:val="center"/>
          </w:tcPr>
          <w:p w:rsidR="00162AF5" w:rsidRDefault="00162AF5">
            <w:pPr>
              <w:pStyle w:val="ConsPlusNormal"/>
              <w:jc w:val="center"/>
            </w:pPr>
            <w:r>
              <w:t>0,79</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0,87</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0,84</w:t>
            </w:r>
          </w:p>
        </w:tc>
        <w:tc>
          <w:tcPr>
            <w:tcW w:w="964" w:type="dxa"/>
            <w:vAlign w:val="center"/>
          </w:tcPr>
          <w:p w:rsidR="00162AF5" w:rsidRDefault="00162AF5">
            <w:pPr>
              <w:pStyle w:val="ConsPlusNormal"/>
              <w:jc w:val="center"/>
            </w:pPr>
            <w:r>
              <w:t>0,83</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0,87</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0,84</w:t>
            </w:r>
          </w:p>
        </w:tc>
        <w:tc>
          <w:tcPr>
            <w:tcW w:w="964" w:type="dxa"/>
            <w:vAlign w:val="center"/>
          </w:tcPr>
          <w:p w:rsidR="00162AF5" w:rsidRDefault="00162AF5">
            <w:pPr>
              <w:pStyle w:val="ConsPlusNormal"/>
              <w:jc w:val="center"/>
            </w:pPr>
            <w:r>
              <w:t>0,82</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0,86</w:t>
            </w:r>
          </w:p>
        </w:tc>
        <w:tc>
          <w:tcPr>
            <w:tcW w:w="706" w:type="dxa"/>
            <w:vAlign w:val="center"/>
          </w:tcPr>
          <w:p w:rsidR="00162AF5" w:rsidRDefault="00162AF5">
            <w:pPr>
              <w:pStyle w:val="ConsPlusNormal"/>
              <w:jc w:val="center"/>
            </w:pPr>
            <w:r>
              <w:t>0,85</w:t>
            </w:r>
          </w:p>
        </w:tc>
        <w:tc>
          <w:tcPr>
            <w:tcW w:w="737" w:type="dxa"/>
            <w:vAlign w:val="center"/>
          </w:tcPr>
          <w:p w:rsidR="00162AF5" w:rsidRDefault="00162AF5">
            <w:pPr>
              <w:pStyle w:val="ConsPlusNormal"/>
              <w:jc w:val="center"/>
            </w:pPr>
            <w:r>
              <w:t>0,83</w:t>
            </w:r>
          </w:p>
        </w:tc>
        <w:tc>
          <w:tcPr>
            <w:tcW w:w="964"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0,50</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0,84</w:t>
            </w:r>
          </w:p>
        </w:tc>
        <w:tc>
          <w:tcPr>
            <w:tcW w:w="706" w:type="dxa"/>
            <w:vAlign w:val="center"/>
          </w:tcPr>
          <w:p w:rsidR="00162AF5" w:rsidRDefault="00162AF5">
            <w:pPr>
              <w:pStyle w:val="ConsPlusNormal"/>
              <w:jc w:val="center"/>
            </w:pPr>
            <w:r>
              <w:t>0,84</w:t>
            </w:r>
          </w:p>
        </w:tc>
        <w:tc>
          <w:tcPr>
            <w:tcW w:w="737" w:type="dxa"/>
            <w:vAlign w:val="center"/>
          </w:tcPr>
          <w:p w:rsidR="00162AF5" w:rsidRDefault="00162AF5">
            <w:pPr>
              <w:pStyle w:val="ConsPlusNormal"/>
              <w:jc w:val="center"/>
            </w:pPr>
            <w:r>
              <w:t>0,82</w:t>
            </w:r>
          </w:p>
        </w:tc>
        <w:tc>
          <w:tcPr>
            <w:tcW w:w="964" w:type="dxa"/>
            <w:vAlign w:val="center"/>
          </w:tcPr>
          <w:p w:rsidR="00162AF5" w:rsidRDefault="00162AF5">
            <w:pPr>
              <w:pStyle w:val="ConsPlusNormal"/>
              <w:jc w:val="center"/>
            </w:pPr>
            <w:r>
              <w:t>0,80</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0,88</w:t>
            </w:r>
          </w:p>
        </w:tc>
        <w:tc>
          <w:tcPr>
            <w:tcW w:w="706" w:type="dxa"/>
            <w:vAlign w:val="center"/>
          </w:tcPr>
          <w:p w:rsidR="00162AF5" w:rsidRDefault="00162AF5">
            <w:pPr>
              <w:pStyle w:val="ConsPlusNormal"/>
              <w:jc w:val="center"/>
            </w:pPr>
            <w:r>
              <w:t>0,87</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0,83</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0,87</w:t>
            </w:r>
          </w:p>
        </w:tc>
        <w:tc>
          <w:tcPr>
            <w:tcW w:w="706" w:type="dxa"/>
            <w:vAlign w:val="center"/>
          </w:tcPr>
          <w:p w:rsidR="00162AF5" w:rsidRDefault="00162AF5">
            <w:pPr>
              <w:pStyle w:val="ConsPlusNormal"/>
              <w:jc w:val="center"/>
            </w:pPr>
            <w:r>
              <w:t>0,87</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0,83</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0,86</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0,84</w:t>
            </w:r>
          </w:p>
        </w:tc>
        <w:tc>
          <w:tcPr>
            <w:tcW w:w="964" w:type="dxa"/>
            <w:vAlign w:val="center"/>
          </w:tcPr>
          <w:p w:rsidR="00162AF5" w:rsidRDefault="00162AF5">
            <w:pPr>
              <w:pStyle w:val="ConsPlusNormal"/>
              <w:jc w:val="center"/>
            </w:pPr>
            <w:r>
              <w:t>0,82</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0,45</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0,85</w:t>
            </w:r>
          </w:p>
        </w:tc>
        <w:tc>
          <w:tcPr>
            <w:tcW w:w="706" w:type="dxa"/>
            <w:vAlign w:val="center"/>
          </w:tcPr>
          <w:p w:rsidR="00162AF5" w:rsidRDefault="00162AF5">
            <w:pPr>
              <w:pStyle w:val="ConsPlusNormal"/>
              <w:jc w:val="center"/>
            </w:pPr>
            <w:r>
              <w:t>0,84</w:t>
            </w:r>
          </w:p>
        </w:tc>
        <w:tc>
          <w:tcPr>
            <w:tcW w:w="737" w:type="dxa"/>
            <w:vAlign w:val="center"/>
          </w:tcPr>
          <w:p w:rsidR="00162AF5" w:rsidRDefault="00162AF5">
            <w:pPr>
              <w:pStyle w:val="ConsPlusNormal"/>
              <w:jc w:val="center"/>
            </w:pPr>
            <w:r>
              <w:t>0,82</w:t>
            </w:r>
          </w:p>
        </w:tc>
        <w:tc>
          <w:tcPr>
            <w:tcW w:w="964" w:type="dxa"/>
            <w:vAlign w:val="center"/>
          </w:tcPr>
          <w:p w:rsidR="00162AF5" w:rsidRDefault="00162AF5">
            <w:pPr>
              <w:pStyle w:val="ConsPlusNormal"/>
              <w:jc w:val="center"/>
            </w:pPr>
            <w:r>
              <w:t>0,81</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0,5</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0,88</w:t>
            </w:r>
          </w:p>
        </w:tc>
        <w:tc>
          <w:tcPr>
            <w:tcW w:w="706" w:type="dxa"/>
            <w:vAlign w:val="center"/>
          </w:tcPr>
          <w:p w:rsidR="00162AF5" w:rsidRDefault="00162AF5">
            <w:pPr>
              <w:pStyle w:val="ConsPlusNormal"/>
              <w:jc w:val="center"/>
            </w:pPr>
            <w:r>
              <w:t>0,87</w:t>
            </w:r>
          </w:p>
        </w:tc>
        <w:tc>
          <w:tcPr>
            <w:tcW w:w="737" w:type="dxa"/>
            <w:vAlign w:val="center"/>
          </w:tcPr>
          <w:p w:rsidR="00162AF5" w:rsidRDefault="00162AF5">
            <w:pPr>
              <w:pStyle w:val="ConsPlusNormal"/>
              <w:jc w:val="center"/>
            </w:pPr>
            <w:r>
              <w:t>0,86</w:t>
            </w:r>
          </w:p>
        </w:tc>
        <w:tc>
          <w:tcPr>
            <w:tcW w:w="964" w:type="dxa"/>
            <w:vAlign w:val="center"/>
          </w:tcPr>
          <w:p w:rsidR="00162AF5" w:rsidRDefault="00162AF5">
            <w:pPr>
              <w:pStyle w:val="ConsPlusNormal"/>
              <w:jc w:val="center"/>
            </w:pPr>
            <w:r>
              <w:t>0,84</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1,0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0,88</w:t>
            </w:r>
          </w:p>
        </w:tc>
        <w:tc>
          <w:tcPr>
            <w:tcW w:w="706" w:type="dxa"/>
            <w:vAlign w:val="center"/>
          </w:tcPr>
          <w:p w:rsidR="00162AF5" w:rsidRDefault="00162AF5">
            <w:pPr>
              <w:pStyle w:val="ConsPlusNormal"/>
              <w:jc w:val="center"/>
            </w:pPr>
            <w:r>
              <w:t>0,87</w:t>
            </w:r>
          </w:p>
        </w:tc>
        <w:tc>
          <w:tcPr>
            <w:tcW w:w="737" w:type="dxa"/>
            <w:vAlign w:val="center"/>
          </w:tcPr>
          <w:p w:rsidR="00162AF5" w:rsidRDefault="00162AF5">
            <w:pPr>
              <w:pStyle w:val="ConsPlusNormal"/>
              <w:jc w:val="center"/>
            </w:pPr>
            <w:r>
              <w:t>0,85</w:t>
            </w:r>
          </w:p>
        </w:tc>
        <w:tc>
          <w:tcPr>
            <w:tcW w:w="964" w:type="dxa"/>
            <w:vAlign w:val="center"/>
          </w:tcPr>
          <w:p w:rsidR="00162AF5" w:rsidRDefault="00162AF5">
            <w:pPr>
              <w:pStyle w:val="ConsPlusNormal"/>
              <w:jc w:val="center"/>
            </w:pPr>
            <w:r>
              <w:t>0,84</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3,0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0,87</w:t>
            </w:r>
          </w:p>
        </w:tc>
        <w:tc>
          <w:tcPr>
            <w:tcW w:w="706" w:type="dxa"/>
            <w:vAlign w:val="center"/>
          </w:tcPr>
          <w:p w:rsidR="00162AF5" w:rsidRDefault="00162AF5">
            <w:pPr>
              <w:pStyle w:val="ConsPlusNormal"/>
              <w:jc w:val="center"/>
            </w:pPr>
            <w:r>
              <w:t>0,86</w:t>
            </w:r>
          </w:p>
        </w:tc>
        <w:tc>
          <w:tcPr>
            <w:tcW w:w="737" w:type="dxa"/>
            <w:vAlign w:val="center"/>
          </w:tcPr>
          <w:p w:rsidR="00162AF5" w:rsidRDefault="00162AF5">
            <w:pPr>
              <w:pStyle w:val="ConsPlusNormal"/>
              <w:jc w:val="center"/>
            </w:pPr>
            <w:r>
              <w:t>0,84</w:t>
            </w:r>
          </w:p>
        </w:tc>
        <w:tc>
          <w:tcPr>
            <w:tcW w:w="964" w:type="dxa"/>
            <w:vAlign w:val="center"/>
          </w:tcPr>
          <w:p w:rsidR="00162AF5" w:rsidRDefault="00162AF5">
            <w:pPr>
              <w:pStyle w:val="ConsPlusNormal"/>
              <w:jc w:val="center"/>
            </w:pPr>
            <w:r>
              <w:t>0,83</w:t>
            </w:r>
          </w:p>
        </w:tc>
      </w:tr>
      <w:tr w:rsidR="00162AF5">
        <w:tc>
          <w:tcPr>
            <w:tcW w:w="1644" w:type="dxa"/>
            <w:vAlign w:val="center"/>
          </w:tcPr>
          <w:p w:rsidR="00162AF5" w:rsidRDefault="00162AF5">
            <w:pPr>
              <w:pStyle w:val="ConsPlusNormal"/>
              <w:jc w:val="center"/>
            </w:pPr>
            <w:r>
              <w:t>0,30</w:t>
            </w:r>
          </w:p>
        </w:tc>
        <w:tc>
          <w:tcPr>
            <w:tcW w:w="1814" w:type="dxa"/>
            <w:vAlign w:val="center"/>
          </w:tcPr>
          <w:p w:rsidR="00162AF5" w:rsidRDefault="00162AF5">
            <w:pPr>
              <w:pStyle w:val="ConsPlusNormal"/>
              <w:jc w:val="center"/>
            </w:pPr>
            <w:r>
              <w:t>0,40</w:t>
            </w:r>
          </w:p>
        </w:tc>
        <w:tc>
          <w:tcPr>
            <w:tcW w:w="1474" w:type="dxa"/>
            <w:vAlign w:val="center"/>
          </w:tcPr>
          <w:p w:rsidR="00162AF5" w:rsidRDefault="00162AF5">
            <w:pPr>
              <w:pStyle w:val="ConsPlusNormal"/>
              <w:jc w:val="center"/>
            </w:pPr>
            <w:r>
              <w:t>6,0</w:t>
            </w:r>
          </w:p>
        </w:tc>
        <w:tc>
          <w:tcPr>
            <w:tcW w:w="964" w:type="dxa"/>
            <w:vAlign w:val="center"/>
          </w:tcPr>
          <w:p w:rsidR="00162AF5" w:rsidRDefault="00162AF5">
            <w:pPr>
              <w:pStyle w:val="ConsPlusNormal"/>
              <w:jc w:val="center"/>
            </w:pPr>
            <w:r>
              <w:t>1,00</w:t>
            </w:r>
          </w:p>
        </w:tc>
        <w:tc>
          <w:tcPr>
            <w:tcW w:w="737" w:type="dxa"/>
            <w:vAlign w:val="center"/>
          </w:tcPr>
          <w:p w:rsidR="00162AF5" w:rsidRDefault="00162AF5">
            <w:pPr>
              <w:pStyle w:val="ConsPlusNormal"/>
              <w:jc w:val="center"/>
            </w:pPr>
            <w:r>
              <w:t>0,86</w:t>
            </w:r>
          </w:p>
        </w:tc>
        <w:tc>
          <w:tcPr>
            <w:tcW w:w="706" w:type="dxa"/>
            <w:vAlign w:val="center"/>
          </w:tcPr>
          <w:p w:rsidR="00162AF5" w:rsidRDefault="00162AF5">
            <w:pPr>
              <w:pStyle w:val="ConsPlusNormal"/>
              <w:jc w:val="center"/>
            </w:pPr>
            <w:r>
              <w:t>0,85</w:t>
            </w:r>
          </w:p>
        </w:tc>
        <w:tc>
          <w:tcPr>
            <w:tcW w:w="737" w:type="dxa"/>
            <w:vAlign w:val="center"/>
          </w:tcPr>
          <w:p w:rsidR="00162AF5" w:rsidRDefault="00162AF5">
            <w:pPr>
              <w:pStyle w:val="ConsPlusNormal"/>
              <w:jc w:val="center"/>
            </w:pPr>
            <w:r>
              <w:t>0,83</w:t>
            </w:r>
          </w:p>
        </w:tc>
        <w:tc>
          <w:tcPr>
            <w:tcW w:w="964" w:type="dxa"/>
            <w:vAlign w:val="center"/>
          </w:tcPr>
          <w:p w:rsidR="00162AF5" w:rsidRDefault="00162AF5">
            <w:pPr>
              <w:pStyle w:val="ConsPlusNormal"/>
              <w:jc w:val="center"/>
            </w:pPr>
            <w:r>
              <w:t>0,81</w:t>
            </w:r>
          </w:p>
        </w:tc>
      </w:tr>
      <w:tr w:rsidR="00162AF5">
        <w:tc>
          <w:tcPr>
            <w:tcW w:w="9040" w:type="dxa"/>
            <w:gridSpan w:val="8"/>
          </w:tcPr>
          <w:p w:rsidR="00162AF5" w:rsidRDefault="00162AF5">
            <w:pPr>
              <w:pStyle w:val="ConsPlusNormal"/>
              <w:ind w:firstLine="283"/>
              <w:jc w:val="both"/>
            </w:pPr>
            <w:r>
              <w:t xml:space="preserve">Примечание - При значениях параметров </w:t>
            </w:r>
            <w:r>
              <w:rPr>
                <w:noProof/>
                <w:position w:val="-9"/>
              </w:rPr>
              <w:drawing>
                <wp:inline distT="0" distB="0" distL="0" distR="0">
                  <wp:extent cx="209550" cy="24892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r>
              <w:t xml:space="preserve">, </w:t>
            </w:r>
            <w:r>
              <w:rPr>
                <w:noProof/>
                <w:position w:val="-9"/>
              </w:rPr>
              <w:drawing>
                <wp:inline distT="0" distB="0" distL="0" distR="0">
                  <wp:extent cx="228600" cy="24892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28600" cy="248920"/>
                          </a:xfrm>
                          <a:prstGeom prst="rect">
                            <a:avLst/>
                          </a:prstGeom>
                          <a:noFill/>
                          <a:ln>
                            <a:noFill/>
                          </a:ln>
                        </pic:spPr>
                      </pic:pic>
                    </a:graphicData>
                  </a:graphic>
                </wp:inline>
              </w:drawing>
            </w:r>
            <w:r>
              <w:t xml:space="preserve">, </w:t>
            </w:r>
            <w:r>
              <w:rPr>
                <w:i/>
              </w:rPr>
              <w:t>z</w:t>
            </w:r>
            <w:r>
              <w:rPr>
                <w:vertAlign w:val="subscript"/>
              </w:rPr>
              <w:t>1</w:t>
            </w:r>
            <w:r>
              <w:t xml:space="preserve">, </w:t>
            </w:r>
            <w:r>
              <w:rPr>
                <w:i/>
              </w:rPr>
              <w:t>z</w:t>
            </w:r>
            <w:r>
              <w:rPr>
                <w:vertAlign w:val="subscript"/>
              </w:rPr>
              <w:t>2</w:t>
            </w:r>
            <w:r>
              <w:t xml:space="preserve">, </w:t>
            </w:r>
            <w:r>
              <w:rPr>
                <w:i/>
              </w:rPr>
              <w:t>l</w:t>
            </w:r>
            <w:r>
              <w:rPr>
                <w:vertAlign w:val="subscript"/>
              </w:rPr>
              <w:t>т</w:t>
            </w:r>
            <w:r>
              <w:t>/</w:t>
            </w:r>
            <w:r>
              <w:rPr>
                <w:i/>
              </w:rPr>
              <w:t>d</w:t>
            </w:r>
            <w:r>
              <w:rPr>
                <w:vertAlign w:val="subscript"/>
              </w:rPr>
              <w:t>п</w:t>
            </w:r>
            <w:r>
              <w:t xml:space="preserve">, отличных от приведенных в настоящей таблице, коэффициент </w:t>
            </w:r>
            <w:r>
              <w:rPr>
                <w:i/>
              </w:rPr>
              <w:t>K</w:t>
            </w:r>
            <w:r>
              <w:rPr>
                <w:vertAlign w:val="subscript"/>
              </w:rPr>
              <w:t>зд0</w:t>
            </w:r>
            <w:r>
              <w:t xml:space="preserve"> определяют интерполяцией.</w:t>
            </w:r>
          </w:p>
        </w:tc>
      </w:tr>
    </w:tbl>
    <w:p w:rsidR="00162AF5" w:rsidRDefault="00162AF5">
      <w:pPr>
        <w:pStyle w:val="ConsPlusNormal"/>
        <w:jc w:val="both"/>
      </w:pPr>
    </w:p>
    <w:p w:rsidR="00162AF5" w:rsidRDefault="00162AF5">
      <w:pPr>
        <w:pStyle w:val="ConsPlusNormal"/>
        <w:jc w:val="right"/>
      </w:pPr>
      <w:r>
        <w:t>Таблица А.12</w:t>
      </w:r>
    </w:p>
    <w:p w:rsidR="00162AF5" w:rsidRDefault="00162AF5">
      <w:pPr>
        <w:pStyle w:val="ConsPlusNormal"/>
        <w:jc w:val="both"/>
      </w:pPr>
    </w:p>
    <w:p w:rsidR="00162AF5" w:rsidRDefault="00162AF5">
      <w:pPr>
        <w:pStyle w:val="ConsPlusNormal"/>
        <w:jc w:val="center"/>
      </w:pPr>
      <w:bookmarkStart w:id="77" w:name="P9597"/>
      <w:bookmarkEnd w:id="77"/>
      <w:r>
        <w:rPr>
          <w:b/>
        </w:rPr>
        <w:t>Значения коэффициента</w:t>
      </w:r>
      <w:r>
        <w:t xml:space="preserve"> </w:t>
      </w:r>
      <w:r>
        <w:rPr>
          <w:b/>
          <w:i/>
        </w:rPr>
        <w:t>K</w:t>
      </w:r>
      <w:r>
        <w:rPr>
          <w:b/>
          <w:vertAlign w:val="subscript"/>
        </w:rPr>
        <w:t>зд0</w:t>
      </w:r>
      <w:r>
        <w:t xml:space="preserve"> </w:t>
      </w:r>
      <w:r>
        <w:rPr>
          <w:b/>
        </w:rPr>
        <w:t xml:space="preserve">для схемы N 5 </w:t>
      </w:r>
      <w:hyperlink w:anchor="P1853">
        <w:r>
          <w:rPr>
            <w:b/>
            <w:color w:val="0000FF"/>
          </w:rPr>
          <w:t>(рисунок А.5)</w:t>
        </w:r>
      </w:hyperlink>
    </w:p>
    <w:p w:rsidR="00162AF5" w:rsidRDefault="00162AF5">
      <w:pPr>
        <w:pStyle w:val="ConsPlusNormal"/>
        <w:jc w:val="center"/>
      </w:pPr>
      <w:r>
        <w:rPr>
          <w:b/>
        </w:rPr>
        <w:t>с П-образной застройкой и с расчетной точкой</w:t>
      </w:r>
    </w:p>
    <w:p w:rsidR="00162AF5" w:rsidRDefault="00162AF5">
      <w:pPr>
        <w:pStyle w:val="ConsPlusNormal"/>
        <w:jc w:val="center"/>
      </w:pPr>
      <w:r>
        <w:rPr>
          <w:b/>
        </w:rPr>
        <w:t>в одном из параллельных зданий</w:t>
      </w:r>
    </w:p>
    <w:p w:rsidR="00162AF5" w:rsidRDefault="00162A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92"/>
        <w:gridCol w:w="1531"/>
        <w:gridCol w:w="1191"/>
        <w:gridCol w:w="907"/>
        <w:gridCol w:w="794"/>
        <w:gridCol w:w="794"/>
        <w:gridCol w:w="794"/>
        <w:gridCol w:w="830"/>
        <w:gridCol w:w="835"/>
      </w:tblGrid>
      <w:tr w:rsidR="00162AF5">
        <w:tc>
          <w:tcPr>
            <w:tcW w:w="2923" w:type="dxa"/>
            <w:gridSpan w:val="2"/>
            <w:vAlign w:val="center"/>
          </w:tcPr>
          <w:p w:rsidR="00162AF5" w:rsidRDefault="00162AF5">
            <w:pPr>
              <w:pStyle w:val="ConsPlusNormal"/>
              <w:jc w:val="center"/>
            </w:pPr>
            <w:r>
              <w:t>Средневзвешенный коэффициент отражения</w:t>
            </w:r>
          </w:p>
        </w:tc>
        <w:tc>
          <w:tcPr>
            <w:tcW w:w="1191" w:type="dxa"/>
            <w:vMerge w:val="restart"/>
            <w:vAlign w:val="center"/>
          </w:tcPr>
          <w:p w:rsidR="00162AF5" w:rsidRDefault="00162AF5">
            <w:pPr>
              <w:pStyle w:val="ConsPlusNormal"/>
              <w:jc w:val="center"/>
            </w:pPr>
            <w:r>
              <w:t xml:space="preserve">Индекс противостоящего здания в плане </w:t>
            </w:r>
            <w:r>
              <w:rPr>
                <w:i/>
              </w:rPr>
              <w:t>z</w:t>
            </w:r>
            <w:r>
              <w:rPr>
                <w:vertAlign w:val="subscript"/>
              </w:rPr>
              <w:t>1</w:t>
            </w:r>
          </w:p>
        </w:tc>
        <w:tc>
          <w:tcPr>
            <w:tcW w:w="4954" w:type="dxa"/>
            <w:gridSpan w:val="6"/>
            <w:vAlign w:val="center"/>
          </w:tcPr>
          <w:p w:rsidR="00162AF5" w:rsidRDefault="00162AF5">
            <w:pPr>
              <w:pStyle w:val="ConsPlusNormal"/>
              <w:jc w:val="center"/>
            </w:pPr>
            <w:r>
              <w:t xml:space="preserve">Значения коэффициента </w:t>
            </w:r>
            <w:r>
              <w:rPr>
                <w:i/>
              </w:rPr>
              <w:t>K</w:t>
            </w:r>
            <w:r>
              <w:rPr>
                <w:vertAlign w:val="subscript"/>
              </w:rPr>
              <w:t>зд0</w:t>
            </w:r>
            <w:r>
              <w:t xml:space="preserve"> при значениях индекса противостоящего здания в разрезе </w:t>
            </w:r>
            <w:r>
              <w:rPr>
                <w:i/>
              </w:rPr>
              <w:t>z</w:t>
            </w:r>
            <w:r>
              <w:rPr>
                <w:vertAlign w:val="subscript"/>
              </w:rPr>
              <w:t>2</w:t>
            </w:r>
          </w:p>
        </w:tc>
      </w:tr>
      <w:tr w:rsidR="00162AF5">
        <w:tc>
          <w:tcPr>
            <w:tcW w:w="1392" w:type="dxa"/>
            <w:vAlign w:val="center"/>
          </w:tcPr>
          <w:p w:rsidR="00162AF5" w:rsidRDefault="00162AF5">
            <w:pPr>
              <w:pStyle w:val="ConsPlusNormal"/>
              <w:jc w:val="center"/>
            </w:pPr>
            <w:r>
              <w:t xml:space="preserve">Фасада экранирующего </w:t>
            </w:r>
            <w:r>
              <w:lastRenderedPageBreak/>
              <w:t>здания </w:t>
            </w:r>
            <w:r>
              <w:rPr>
                <w:noProof/>
                <w:position w:val="-9"/>
              </w:rPr>
              <w:drawing>
                <wp:inline distT="0" distB="0" distL="0" distR="0">
                  <wp:extent cx="209550" cy="24892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p>
        </w:tc>
        <w:tc>
          <w:tcPr>
            <w:tcW w:w="1531" w:type="dxa"/>
            <w:vAlign w:val="center"/>
          </w:tcPr>
          <w:p w:rsidR="00162AF5" w:rsidRDefault="00162AF5">
            <w:pPr>
              <w:pStyle w:val="ConsPlusNormal"/>
              <w:jc w:val="center"/>
            </w:pPr>
            <w:r>
              <w:lastRenderedPageBreak/>
              <w:t>Внутренних поверхностей помещения </w:t>
            </w:r>
            <w:r>
              <w:rPr>
                <w:noProof/>
                <w:position w:val="-9"/>
              </w:rPr>
              <w:lastRenderedPageBreak/>
              <w:drawing>
                <wp:inline distT="0" distB="0" distL="0" distR="0">
                  <wp:extent cx="228600" cy="24892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28600" cy="248920"/>
                          </a:xfrm>
                          <a:prstGeom prst="rect">
                            <a:avLst/>
                          </a:prstGeom>
                          <a:noFill/>
                          <a:ln>
                            <a:noFill/>
                          </a:ln>
                        </pic:spPr>
                      </pic:pic>
                    </a:graphicData>
                  </a:graphic>
                </wp:inline>
              </w:drawing>
            </w:r>
          </w:p>
        </w:tc>
        <w:tc>
          <w:tcPr>
            <w:tcW w:w="1191" w:type="dxa"/>
            <w:vMerge/>
          </w:tcPr>
          <w:p w:rsidR="00162AF5" w:rsidRDefault="00162AF5">
            <w:pPr>
              <w:pStyle w:val="ConsPlusNormal"/>
            </w:pPr>
          </w:p>
        </w:tc>
        <w:tc>
          <w:tcPr>
            <w:tcW w:w="907" w:type="dxa"/>
            <w:vAlign w:val="center"/>
          </w:tcPr>
          <w:p w:rsidR="00162AF5" w:rsidRDefault="00162AF5">
            <w:pPr>
              <w:pStyle w:val="ConsPlusNormal"/>
              <w:jc w:val="center"/>
            </w:pPr>
            <w:r>
              <w:t>0,10 и менее</w:t>
            </w:r>
          </w:p>
        </w:tc>
        <w:tc>
          <w:tcPr>
            <w:tcW w:w="794" w:type="dxa"/>
            <w:vAlign w:val="center"/>
          </w:tcPr>
          <w:p w:rsidR="00162AF5" w:rsidRDefault="00162AF5">
            <w:pPr>
              <w:pStyle w:val="ConsPlusNormal"/>
              <w:jc w:val="center"/>
            </w:pPr>
            <w:r>
              <w:t>0,5</w:t>
            </w:r>
          </w:p>
        </w:tc>
        <w:tc>
          <w:tcPr>
            <w:tcW w:w="794" w:type="dxa"/>
            <w:vAlign w:val="center"/>
          </w:tcPr>
          <w:p w:rsidR="00162AF5" w:rsidRDefault="00162AF5">
            <w:pPr>
              <w:pStyle w:val="ConsPlusNormal"/>
              <w:jc w:val="center"/>
            </w:pPr>
            <w:r>
              <w:t>1,0</w:t>
            </w:r>
          </w:p>
        </w:tc>
        <w:tc>
          <w:tcPr>
            <w:tcW w:w="794" w:type="dxa"/>
            <w:vAlign w:val="center"/>
          </w:tcPr>
          <w:p w:rsidR="00162AF5" w:rsidRDefault="00162AF5">
            <w:pPr>
              <w:pStyle w:val="ConsPlusNormal"/>
              <w:jc w:val="center"/>
            </w:pPr>
            <w:r>
              <w:t>1,5</w:t>
            </w:r>
          </w:p>
        </w:tc>
        <w:tc>
          <w:tcPr>
            <w:tcW w:w="830" w:type="dxa"/>
            <w:vAlign w:val="center"/>
          </w:tcPr>
          <w:p w:rsidR="00162AF5" w:rsidRDefault="00162AF5">
            <w:pPr>
              <w:pStyle w:val="ConsPlusNormal"/>
              <w:jc w:val="center"/>
            </w:pPr>
            <w:r>
              <w:t>2</w:t>
            </w:r>
          </w:p>
        </w:tc>
        <w:tc>
          <w:tcPr>
            <w:tcW w:w="835" w:type="dxa"/>
            <w:vAlign w:val="center"/>
          </w:tcPr>
          <w:p w:rsidR="00162AF5" w:rsidRDefault="00162AF5">
            <w:pPr>
              <w:pStyle w:val="ConsPlusNormal"/>
              <w:jc w:val="center"/>
            </w:pPr>
            <w:r>
              <w:t>4,0 и более</w:t>
            </w:r>
          </w:p>
        </w:tc>
      </w:tr>
      <w:tr w:rsidR="00162AF5">
        <w:tc>
          <w:tcPr>
            <w:tcW w:w="9068" w:type="dxa"/>
            <w:gridSpan w:val="9"/>
            <w:vAlign w:val="center"/>
          </w:tcPr>
          <w:p w:rsidR="00162AF5" w:rsidRDefault="00162AF5">
            <w:pPr>
              <w:pStyle w:val="ConsPlusNormal"/>
              <w:jc w:val="center"/>
            </w:pPr>
            <w:r>
              <w:lastRenderedPageBreak/>
              <w:t>Отношение расстояния расчетной точки от наружной стены к глубине помещения</w:t>
            </w:r>
          </w:p>
          <w:p w:rsidR="00162AF5" w:rsidRDefault="00162AF5">
            <w:pPr>
              <w:pStyle w:val="ConsPlusNormal"/>
              <w:jc w:val="center"/>
            </w:pPr>
            <w:r>
              <w:rPr>
                <w:i/>
              </w:rPr>
              <w:t>l</w:t>
            </w:r>
            <w:r>
              <w:rPr>
                <w:vertAlign w:val="subscript"/>
              </w:rPr>
              <w:t>т</w:t>
            </w:r>
            <w:r>
              <w:t>/</w:t>
            </w:r>
            <w:r>
              <w:rPr>
                <w:i/>
              </w:rPr>
              <w:t>d</w:t>
            </w:r>
            <w:r>
              <w:rPr>
                <w:vertAlign w:val="subscript"/>
              </w:rPr>
              <w:t>п</w:t>
            </w:r>
            <w:r>
              <w:t xml:space="preserve"> </w:t>
            </w:r>
            <w:r>
              <w:rPr>
                <w:i/>
              </w:rPr>
              <w:t>=</w:t>
            </w:r>
            <w:r>
              <w:t xml:space="preserve"> 0,90</w:t>
            </w:r>
          </w:p>
        </w:tc>
      </w:tr>
      <w:tr w:rsidR="00162AF5">
        <w:tc>
          <w:tcPr>
            <w:tcW w:w="1392" w:type="dxa"/>
            <w:vAlign w:val="center"/>
          </w:tcPr>
          <w:p w:rsidR="00162AF5" w:rsidRDefault="00162AF5">
            <w:pPr>
              <w:pStyle w:val="ConsPlusNormal"/>
              <w:jc w:val="center"/>
            </w:pPr>
            <w:r>
              <w:t>0,6</w:t>
            </w:r>
          </w:p>
        </w:tc>
        <w:tc>
          <w:tcPr>
            <w:tcW w:w="1531" w:type="dxa"/>
            <w:vAlign w:val="center"/>
          </w:tcPr>
          <w:p w:rsidR="00162AF5" w:rsidRDefault="00162AF5">
            <w:pPr>
              <w:pStyle w:val="ConsPlusNormal"/>
              <w:jc w:val="center"/>
            </w:pPr>
            <w:r>
              <w:t>0,55</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1,39</w:t>
            </w:r>
          </w:p>
        </w:tc>
        <w:tc>
          <w:tcPr>
            <w:tcW w:w="794" w:type="dxa"/>
            <w:vAlign w:val="center"/>
          </w:tcPr>
          <w:p w:rsidR="00162AF5" w:rsidRDefault="00162AF5">
            <w:pPr>
              <w:pStyle w:val="ConsPlusNormal"/>
              <w:jc w:val="center"/>
            </w:pPr>
            <w:r>
              <w:t>1,46</w:t>
            </w:r>
          </w:p>
        </w:tc>
        <w:tc>
          <w:tcPr>
            <w:tcW w:w="794" w:type="dxa"/>
            <w:vAlign w:val="center"/>
          </w:tcPr>
          <w:p w:rsidR="00162AF5" w:rsidRDefault="00162AF5">
            <w:pPr>
              <w:pStyle w:val="ConsPlusNormal"/>
              <w:jc w:val="center"/>
            </w:pPr>
            <w:r>
              <w:t>1,41</w:t>
            </w:r>
          </w:p>
        </w:tc>
        <w:tc>
          <w:tcPr>
            <w:tcW w:w="830" w:type="dxa"/>
            <w:vAlign w:val="center"/>
          </w:tcPr>
          <w:p w:rsidR="00162AF5" w:rsidRDefault="00162AF5">
            <w:pPr>
              <w:pStyle w:val="ConsPlusNormal"/>
              <w:jc w:val="center"/>
            </w:pPr>
            <w:r>
              <w:t>1,31</w:t>
            </w:r>
          </w:p>
        </w:tc>
        <w:tc>
          <w:tcPr>
            <w:tcW w:w="835" w:type="dxa"/>
            <w:vAlign w:val="center"/>
          </w:tcPr>
          <w:p w:rsidR="00162AF5" w:rsidRDefault="00162AF5">
            <w:pPr>
              <w:pStyle w:val="ConsPlusNormal"/>
              <w:jc w:val="center"/>
            </w:pPr>
            <w:r>
              <w:t>0,97</w:t>
            </w:r>
          </w:p>
        </w:tc>
      </w:tr>
      <w:tr w:rsidR="00162AF5">
        <w:tc>
          <w:tcPr>
            <w:tcW w:w="1392" w:type="dxa"/>
            <w:vAlign w:val="center"/>
          </w:tcPr>
          <w:p w:rsidR="00162AF5" w:rsidRDefault="00162AF5">
            <w:pPr>
              <w:pStyle w:val="ConsPlusNormal"/>
              <w:jc w:val="center"/>
            </w:pPr>
            <w:r>
              <w:t>0,6</w:t>
            </w:r>
          </w:p>
        </w:tc>
        <w:tc>
          <w:tcPr>
            <w:tcW w:w="1531" w:type="dxa"/>
            <w:vAlign w:val="center"/>
          </w:tcPr>
          <w:p w:rsidR="00162AF5" w:rsidRDefault="00162AF5">
            <w:pPr>
              <w:pStyle w:val="ConsPlusNormal"/>
              <w:jc w:val="center"/>
            </w:pPr>
            <w:r>
              <w:t>0,55</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1,33</w:t>
            </w:r>
          </w:p>
        </w:tc>
        <w:tc>
          <w:tcPr>
            <w:tcW w:w="794" w:type="dxa"/>
            <w:vAlign w:val="center"/>
          </w:tcPr>
          <w:p w:rsidR="00162AF5" w:rsidRDefault="00162AF5">
            <w:pPr>
              <w:pStyle w:val="ConsPlusNormal"/>
              <w:jc w:val="center"/>
            </w:pPr>
            <w:r>
              <w:t>1,41</w:t>
            </w:r>
          </w:p>
        </w:tc>
        <w:tc>
          <w:tcPr>
            <w:tcW w:w="794" w:type="dxa"/>
            <w:vAlign w:val="center"/>
          </w:tcPr>
          <w:p w:rsidR="00162AF5" w:rsidRDefault="00162AF5">
            <w:pPr>
              <w:pStyle w:val="ConsPlusNormal"/>
              <w:jc w:val="center"/>
            </w:pPr>
            <w:r>
              <w:t>1,38</w:t>
            </w:r>
          </w:p>
        </w:tc>
        <w:tc>
          <w:tcPr>
            <w:tcW w:w="830" w:type="dxa"/>
            <w:vAlign w:val="center"/>
          </w:tcPr>
          <w:p w:rsidR="00162AF5" w:rsidRDefault="00162AF5">
            <w:pPr>
              <w:pStyle w:val="ConsPlusNormal"/>
              <w:jc w:val="center"/>
            </w:pPr>
            <w:r>
              <w:t>1,28</w:t>
            </w:r>
          </w:p>
        </w:tc>
        <w:tc>
          <w:tcPr>
            <w:tcW w:w="835" w:type="dxa"/>
            <w:vAlign w:val="center"/>
          </w:tcPr>
          <w:p w:rsidR="00162AF5" w:rsidRDefault="00162AF5">
            <w:pPr>
              <w:pStyle w:val="ConsPlusNormal"/>
              <w:jc w:val="center"/>
            </w:pPr>
            <w:r>
              <w:t>0,98</w:t>
            </w:r>
          </w:p>
        </w:tc>
      </w:tr>
      <w:tr w:rsidR="00162AF5">
        <w:tc>
          <w:tcPr>
            <w:tcW w:w="1392" w:type="dxa"/>
            <w:vAlign w:val="center"/>
          </w:tcPr>
          <w:p w:rsidR="00162AF5" w:rsidRDefault="00162AF5">
            <w:pPr>
              <w:pStyle w:val="ConsPlusNormal"/>
              <w:jc w:val="center"/>
            </w:pPr>
            <w:r>
              <w:t>0,6</w:t>
            </w:r>
          </w:p>
        </w:tc>
        <w:tc>
          <w:tcPr>
            <w:tcW w:w="1531" w:type="dxa"/>
            <w:vAlign w:val="center"/>
          </w:tcPr>
          <w:p w:rsidR="00162AF5" w:rsidRDefault="00162AF5">
            <w:pPr>
              <w:pStyle w:val="ConsPlusNormal"/>
              <w:jc w:val="center"/>
            </w:pPr>
            <w:r>
              <w:t>0,55</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1,26</w:t>
            </w:r>
          </w:p>
        </w:tc>
        <w:tc>
          <w:tcPr>
            <w:tcW w:w="794" w:type="dxa"/>
            <w:vAlign w:val="center"/>
          </w:tcPr>
          <w:p w:rsidR="00162AF5" w:rsidRDefault="00162AF5">
            <w:pPr>
              <w:pStyle w:val="ConsPlusNormal"/>
              <w:jc w:val="center"/>
            </w:pPr>
            <w:r>
              <w:t>1,34</w:t>
            </w:r>
          </w:p>
        </w:tc>
        <w:tc>
          <w:tcPr>
            <w:tcW w:w="794" w:type="dxa"/>
            <w:vAlign w:val="center"/>
          </w:tcPr>
          <w:p w:rsidR="00162AF5" w:rsidRDefault="00162AF5">
            <w:pPr>
              <w:pStyle w:val="ConsPlusNormal"/>
              <w:jc w:val="center"/>
            </w:pPr>
            <w:r>
              <w:t>1,34</w:t>
            </w:r>
          </w:p>
        </w:tc>
        <w:tc>
          <w:tcPr>
            <w:tcW w:w="830" w:type="dxa"/>
            <w:vAlign w:val="center"/>
          </w:tcPr>
          <w:p w:rsidR="00162AF5" w:rsidRDefault="00162AF5">
            <w:pPr>
              <w:pStyle w:val="ConsPlusNormal"/>
              <w:jc w:val="center"/>
            </w:pPr>
            <w:r>
              <w:t>1,24</w:t>
            </w:r>
          </w:p>
        </w:tc>
        <w:tc>
          <w:tcPr>
            <w:tcW w:w="835" w:type="dxa"/>
            <w:vAlign w:val="center"/>
          </w:tcPr>
          <w:p w:rsidR="00162AF5" w:rsidRDefault="00162AF5">
            <w:pPr>
              <w:pStyle w:val="ConsPlusNormal"/>
              <w:jc w:val="center"/>
            </w:pPr>
            <w:r>
              <w:t>0,99</w:t>
            </w:r>
          </w:p>
        </w:tc>
      </w:tr>
      <w:tr w:rsidR="00162AF5">
        <w:tc>
          <w:tcPr>
            <w:tcW w:w="1392" w:type="dxa"/>
            <w:vAlign w:val="center"/>
          </w:tcPr>
          <w:p w:rsidR="00162AF5" w:rsidRDefault="00162AF5">
            <w:pPr>
              <w:pStyle w:val="ConsPlusNormal"/>
              <w:jc w:val="center"/>
            </w:pPr>
            <w:r>
              <w:t>0,6</w:t>
            </w:r>
          </w:p>
        </w:tc>
        <w:tc>
          <w:tcPr>
            <w:tcW w:w="1531" w:type="dxa"/>
            <w:vAlign w:val="center"/>
          </w:tcPr>
          <w:p w:rsidR="00162AF5" w:rsidRDefault="00162AF5">
            <w:pPr>
              <w:pStyle w:val="ConsPlusNormal"/>
              <w:jc w:val="center"/>
            </w:pPr>
            <w:r>
              <w:t>0,5</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1,33</w:t>
            </w:r>
          </w:p>
        </w:tc>
        <w:tc>
          <w:tcPr>
            <w:tcW w:w="794" w:type="dxa"/>
            <w:vAlign w:val="center"/>
          </w:tcPr>
          <w:p w:rsidR="00162AF5" w:rsidRDefault="00162AF5">
            <w:pPr>
              <w:pStyle w:val="ConsPlusNormal"/>
              <w:jc w:val="center"/>
            </w:pPr>
            <w:r>
              <w:t>1,40</w:t>
            </w:r>
          </w:p>
        </w:tc>
        <w:tc>
          <w:tcPr>
            <w:tcW w:w="794" w:type="dxa"/>
            <w:vAlign w:val="center"/>
          </w:tcPr>
          <w:p w:rsidR="00162AF5" w:rsidRDefault="00162AF5">
            <w:pPr>
              <w:pStyle w:val="ConsPlusNormal"/>
              <w:jc w:val="center"/>
            </w:pPr>
            <w:r>
              <w:t>1,37</w:t>
            </w:r>
          </w:p>
        </w:tc>
        <w:tc>
          <w:tcPr>
            <w:tcW w:w="830" w:type="dxa"/>
            <w:vAlign w:val="center"/>
          </w:tcPr>
          <w:p w:rsidR="00162AF5" w:rsidRDefault="00162AF5">
            <w:pPr>
              <w:pStyle w:val="ConsPlusNormal"/>
              <w:jc w:val="center"/>
            </w:pPr>
            <w:r>
              <w:t>1,28</w:t>
            </w:r>
          </w:p>
        </w:tc>
        <w:tc>
          <w:tcPr>
            <w:tcW w:w="835" w:type="dxa"/>
            <w:vAlign w:val="center"/>
          </w:tcPr>
          <w:p w:rsidR="00162AF5" w:rsidRDefault="00162AF5">
            <w:pPr>
              <w:pStyle w:val="ConsPlusNormal"/>
              <w:jc w:val="center"/>
            </w:pPr>
            <w:r>
              <w:t>0,96</w:t>
            </w:r>
          </w:p>
        </w:tc>
      </w:tr>
      <w:tr w:rsidR="00162AF5">
        <w:tc>
          <w:tcPr>
            <w:tcW w:w="1392" w:type="dxa"/>
            <w:vAlign w:val="center"/>
          </w:tcPr>
          <w:p w:rsidR="00162AF5" w:rsidRDefault="00162AF5">
            <w:pPr>
              <w:pStyle w:val="ConsPlusNormal"/>
              <w:jc w:val="center"/>
            </w:pPr>
            <w:r>
              <w:t>0,6</w:t>
            </w:r>
          </w:p>
        </w:tc>
        <w:tc>
          <w:tcPr>
            <w:tcW w:w="1531" w:type="dxa"/>
            <w:vAlign w:val="center"/>
          </w:tcPr>
          <w:p w:rsidR="00162AF5" w:rsidRDefault="00162AF5">
            <w:pPr>
              <w:pStyle w:val="ConsPlusNormal"/>
              <w:jc w:val="center"/>
            </w:pPr>
            <w:r>
              <w:t>0,5</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1,28</w:t>
            </w:r>
          </w:p>
        </w:tc>
        <w:tc>
          <w:tcPr>
            <w:tcW w:w="794" w:type="dxa"/>
            <w:vAlign w:val="center"/>
          </w:tcPr>
          <w:p w:rsidR="00162AF5" w:rsidRDefault="00162AF5">
            <w:pPr>
              <w:pStyle w:val="ConsPlusNormal"/>
              <w:jc w:val="center"/>
            </w:pPr>
            <w:r>
              <w:t>1,36</w:t>
            </w:r>
          </w:p>
        </w:tc>
        <w:tc>
          <w:tcPr>
            <w:tcW w:w="794" w:type="dxa"/>
            <w:vAlign w:val="center"/>
          </w:tcPr>
          <w:p w:rsidR="00162AF5" w:rsidRDefault="00162AF5">
            <w:pPr>
              <w:pStyle w:val="ConsPlusNormal"/>
              <w:jc w:val="center"/>
            </w:pPr>
            <w:r>
              <w:t>1,34</w:t>
            </w:r>
          </w:p>
        </w:tc>
        <w:tc>
          <w:tcPr>
            <w:tcW w:w="830" w:type="dxa"/>
            <w:vAlign w:val="center"/>
          </w:tcPr>
          <w:p w:rsidR="00162AF5" w:rsidRDefault="00162AF5">
            <w:pPr>
              <w:pStyle w:val="ConsPlusNormal"/>
              <w:jc w:val="center"/>
            </w:pPr>
            <w:r>
              <w:t>1,25</w:t>
            </w:r>
          </w:p>
        </w:tc>
        <w:tc>
          <w:tcPr>
            <w:tcW w:w="835" w:type="dxa"/>
            <w:vAlign w:val="center"/>
          </w:tcPr>
          <w:p w:rsidR="00162AF5" w:rsidRDefault="00162AF5">
            <w:pPr>
              <w:pStyle w:val="ConsPlusNormal"/>
              <w:jc w:val="center"/>
            </w:pPr>
            <w:r>
              <w:t>0,96</w:t>
            </w:r>
          </w:p>
        </w:tc>
      </w:tr>
      <w:tr w:rsidR="00162AF5">
        <w:tc>
          <w:tcPr>
            <w:tcW w:w="1392" w:type="dxa"/>
            <w:vAlign w:val="center"/>
          </w:tcPr>
          <w:p w:rsidR="00162AF5" w:rsidRDefault="00162AF5">
            <w:pPr>
              <w:pStyle w:val="ConsPlusNormal"/>
              <w:jc w:val="center"/>
            </w:pPr>
            <w:r>
              <w:t>0,6</w:t>
            </w:r>
          </w:p>
        </w:tc>
        <w:tc>
          <w:tcPr>
            <w:tcW w:w="1531" w:type="dxa"/>
            <w:vAlign w:val="center"/>
          </w:tcPr>
          <w:p w:rsidR="00162AF5" w:rsidRDefault="00162AF5">
            <w:pPr>
              <w:pStyle w:val="ConsPlusNormal"/>
              <w:jc w:val="center"/>
            </w:pPr>
            <w:r>
              <w:t>0,5</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1,22</w:t>
            </w:r>
          </w:p>
        </w:tc>
        <w:tc>
          <w:tcPr>
            <w:tcW w:w="794" w:type="dxa"/>
            <w:vAlign w:val="center"/>
          </w:tcPr>
          <w:p w:rsidR="00162AF5" w:rsidRDefault="00162AF5">
            <w:pPr>
              <w:pStyle w:val="ConsPlusNormal"/>
              <w:jc w:val="center"/>
            </w:pPr>
            <w:r>
              <w:t>1,29</w:t>
            </w:r>
          </w:p>
        </w:tc>
        <w:tc>
          <w:tcPr>
            <w:tcW w:w="794" w:type="dxa"/>
            <w:vAlign w:val="center"/>
          </w:tcPr>
          <w:p w:rsidR="00162AF5" w:rsidRDefault="00162AF5">
            <w:pPr>
              <w:pStyle w:val="ConsPlusNormal"/>
              <w:jc w:val="center"/>
            </w:pPr>
            <w:r>
              <w:t>1,30</w:t>
            </w:r>
          </w:p>
        </w:tc>
        <w:tc>
          <w:tcPr>
            <w:tcW w:w="830" w:type="dxa"/>
            <w:vAlign w:val="center"/>
          </w:tcPr>
          <w:p w:rsidR="00162AF5" w:rsidRDefault="00162AF5">
            <w:pPr>
              <w:pStyle w:val="ConsPlusNormal"/>
              <w:jc w:val="center"/>
            </w:pPr>
            <w:r>
              <w:t>1,21</w:t>
            </w:r>
          </w:p>
        </w:tc>
        <w:tc>
          <w:tcPr>
            <w:tcW w:w="835" w:type="dxa"/>
            <w:vAlign w:val="center"/>
          </w:tcPr>
          <w:p w:rsidR="00162AF5" w:rsidRDefault="00162AF5">
            <w:pPr>
              <w:pStyle w:val="ConsPlusNormal"/>
              <w:jc w:val="center"/>
            </w:pPr>
            <w:r>
              <w:t>0,97</w:t>
            </w:r>
          </w:p>
        </w:tc>
      </w:tr>
      <w:tr w:rsidR="00162AF5">
        <w:tc>
          <w:tcPr>
            <w:tcW w:w="1392" w:type="dxa"/>
            <w:vAlign w:val="center"/>
          </w:tcPr>
          <w:p w:rsidR="00162AF5" w:rsidRDefault="00162AF5">
            <w:pPr>
              <w:pStyle w:val="ConsPlusNormal"/>
              <w:jc w:val="center"/>
            </w:pPr>
            <w:r>
              <w:t>0,6</w:t>
            </w:r>
          </w:p>
        </w:tc>
        <w:tc>
          <w:tcPr>
            <w:tcW w:w="1531" w:type="dxa"/>
            <w:vAlign w:val="center"/>
          </w:tcPr>
          <w:p w:rsidR="00162AF5" w:rsidRDefault="00162AF5">
            <w:pPr>
              <w:pStyle w:val="ConsPlusNormal"/>
              <w:jc w:val="center"/>
            </w:pPr>
            <w:r>
              <w:t>0,45</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1,27</w:t>
            </w:r>
          </w:p>
        </w:tc>
        <w:tc>
          <w:tcPr>
            <w:tcW w:w="794" w:type="dxa"/>
            <w:vAlign w:val="center"/>
          </w:tcPr>
          <w:p w:rsidR="00162AF5" w:rsidRDefault="00162AF5">
            <w:pPr>
              <w:pStyle w:val="ConsPlusNormal"/>
              <w:jc w:val="center"/>
            </w:pPr>
            <w:r>
              <w:t>1,35</w:t>
            </w:r>
          </w:p>
        </w:tc>
        <w:tc>
          <w:tcPr>
            <w:tcW w:w="794" w:type="dxa"/>
            <w:vAlign w:val="center"/>
          </w:tcPr>
          <w:p w:rsidR="00162AF5" w:rsidRDefault="00162AF5">
            <w:pPr>
              <w:pStyle w:val="ConsPlusNormal"/>
              <w:jc w:val="center"/>
            </w:pPr>
            <w:r>
              <w:t>1,33</w:t>
            </w:r>
          </w:p>
        </w:tc>
        <w:tc>
          <w:tcPr>
            <w:tcW w:w="830" w:type="dxa"/>
            <w:vAlign w:val="center"/>
          </w:tcPr>
          <w:p w:rsidR="00162AF5" w:rsidRDefault="00162AF5">
            <w:pPr>
              <w:pStyle w:val="ConsPlusNormal"/>
              <w:jc w:val="center"/>
            </w:pPr>
            <w:r>
              <w:t>1,24</w:t>
            </w:r>
          </w:p>
        </w:tc>
        <w:tc>
          <w:tcPr>
            <w:tcW w:w="835" w:type="dxa"/>
            <w:vAlign w:val="center"/>
          </w:tcPr>
          <w:p w:rsidR="00162AF5" w:rsidRDefault="00162AF5">
            <w:pPr>
              <w:pStyle w:val="ConsPlusNormal"/>
              <w:jc w:val="center"/>
            </w:pPr>
            <w:r>
              <w:t>0,94</w:t>
            </w:r>
          </w:p>
        </w:tc>
      </w:tr>
      <w:tr w:rsidR="00162AF5">
        <w:tc>
          <w:tcPr>
            <w:tcW w:w="1392" w:type="dxa"/>
            <w:vAlign w:val="center"/>
          </w:tcPr>
          <w:p w:rsidR="00162AF5" w:rsidRDefault="00162AF5">
            <w:pPr>
              <w:pStyle w:val="ConsPlusNormal"/>
              <w:jc w:val="center"/>
            </w:pPr>
            <w:r>
              <w:t>0,6</w:t>
            </w:r>
          </w:p>
        </w:tc>
        <w:tc>
          <w:tcPr>
            <w:tcW w:w="1531" w:type="dxa"/>
            <w:vAlign w:val="center"/>
          </w:tcPr>
          <w:p w:rsidR="00162AF5" w:rsidRDefault="00162AF5">
            <w:pPr>
              <w:pStyle w:val="ConsPlusNormal"/>
              <w:jc w:val="center"/>
            </w:pPr>
            <w:r>
              <w:t>0,45</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1,23</w:t>
            </w:r>
          </w:p>
        </w:tc>
        <w:tc>
          <w:tcPr>
            <w:tcW w:w="794" w:type="dxa"/>
            <w:vAlign w:val="center"/>
          </w:tcPr>
          <w:p w:rsidR="00162AF5" w:rsidRDefault="00162AF5">
            <w:pPr>
              <w:pStyle w:val="ConsPlusNormal"/>
              <w:jc w:val="center"/>
            </w:pPr>
            <w:r>
              <w:t>1,30</w:t>
            </w:r>
          </w:p>
        </w:tc>
        <w:tc>
          <w:tcPr>
            <w:tcW w:w="794" w:type="dxa"/>
            <w:vAlign w:val="center"/>
          </w:tcPr>
          <w:p w:rsidR="00162AF5" w:rsidRDefault="00162AF5">
            <w:pPr>
              <w:pStyle w:val="ConsPlusNormal"/>
              <w:jc w:val="center"/>
            </w:pPr>
            <w:r>
              <w:t>1,30</w:t>
            </w:r>
          </w:p>
        </w:tc>
        <w:tc>
          <w:tcPr>
            <w:tcW w:w="830" w:type="dxa"/>
            <w:vAlign w:val="center"/>
          </w:tcPr>
          <w:p w:rsidR="00162AF5" w:rsidRDefault="00162AF5">
            <w:pPr>
              <w:pStyle w:val="ConsPlusNormal"/>
              <w:jc w:val="center"/>
            </w:pPr>
            <w:r>
              <w:t>1,21</w:t>
            </w:r>
          </w:p>
        </w:tc>
        <w:tc>
          <w:tcPr>
            <w:tcW w:w="835" w:type="dxa"/>
            <w:vAlign w:val="center"/>
          </w:tcPr>
          <w:p w:rsidR="00162AF5" w:rsidRDefault="00162AF5">
            <w:pPr>
              <w:pStyle w:val="ConsPlusNormal"/>
              <w:jc w:val="center"/>
            </w:pPr>
            <w:r>
              <w:t>0,95</w:t>
            </w:r>
          </w:p>
        </w:tc>
      </w:tr>
      <w:tr w:rsidR="00162AF5">
        <w:tc>
          <w:tcPr>
            <w:tcW w:w="1392" w:type="dxa"/>
            <w:vAlign w:val="center"/>
          </w:tcPr>
          <w:p w:rsidR="00162AF5" w:rsidRDefault="00162AF5">
            <w:pPr>
              <w:pStyle w:val="ConsPlusNormal"/>
              <w:jc w:val="center"/>
            </w:pPr>
            <w:r>
              <w:t>0,6</w:t>
            </w:r>
          </w:p>
        </w:tc>
        <w:tc>
          <w:tcPr>
            <w:tcW w:w="1531" w:type="dxa"/>
            <w:vAlign w:val="center"/>
          </w:tcPr>
          <w:p w:rsidR="00162AF5" w:rsidRDefault="00162AF5">
            <w:pPr>
              <w:pStyle w:val="ConsPlusNormal"/>
              <w:jc w:val="center"/>
            </w:pPr>
            <w:r>
              <w:t>0,45</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1,17</w:t>
            </w:r>
          </w:p>
        </w:tc>
        <w:tc>
          <w:tcPr>
            <w:tcW w:w="794" w:type="dxa"/>
            <w:vAlign w:val="center"/>
          </w:tcPr>
          <w:p w:rsidR="00162AF5" w:rsidRDefault="00162AF5">
            <w:pPr>
              <w:pStyle w:val="ConsPlusNormal"/>
              <w:jc w:val="center"/>
            </w:pPr>
            <w:r>
              <w:t>1,25</w:t>
            </w:r>
          </w:p>
        </w:tc>
        <w:tc>
          <w:tcPr>
            <w:tcW w:w="794" w:type="dxa"/>
            <w:vAlign w:val="center"/>
          </w:tcPr>
          <w:p w:rsidR="00162AF5" w:rsidRDefault="00162AF5">
            <w:pPr>
              <w:pStyle w:val="ConsPlusNormal"/>
              <w:jc w:val="center"/>
            </w:pPr>
            <w:r>
              <w:t>1,26</w:t>
            </w:r>
          </w:p>
        </w:tc>
        <w:tc>
          <w:tcPr>
            <w:tcW w:w="830" w:type="dxa"/>
            <w:vAlign w:val="center"/>
          </w:tcPr>
          <w:p w:rsidR="00162AF5" w:rsidRDefault="00162AF5">
            <w:pPr>
              <w:pStyle w:val="ConsPlusNormal"/>
              <w:jc w:val="center"/>
            </w:pPr>
            <w:r>
              <w:t>1,17</w:t>
            </w:r>
          </w:p>
        </w:tc>
        <w:tc>
          <w:tcPr>
            <w:tcW w:w="835" w:type="dxa"/>
            <w:vAlign w:val="center"/>
          </w:tcPr>
          <w:p w:rsidR="00162AF5" w:rsidRDefault="00162AF5">
            <w:pPr>
              <w:pStyle w:val="ConsPlusNormal"/>
              <w:jc w:val="center"/>
            </w:pPr>
            <w:r>
              <w:t>0,95</w:t>
            </w:r>
          </w:p>
        </w:tc>
      </w:tr>
      <w:tr w:rsidR="00162AF5">
        <w:tc>
          <w:tcPr>
            <w:tcW w:w="1392" w:type="dxa"/>
            <w:vAlign w:val="center"/>
          </w:tcPr>
          <w:p w:rsidR="00162AF5" w:rsidRDefault="00162AF5">
            <w:pPr>
              <w:pStyle w:val="ConsPlusNormal"/>
              <w:jc w:val="center"/>
            </w:pPr>
            <w:r>
              <w:t>0,6</w:t>
            </w:r>
          </w:p>
        </w:tc>
        <w:tc>
          <w:tcPr>
            <w:tcW w:w="1531" w:type="dxa"/>
            <w:vAlign w:val="center"/>
          </w:tcPr>
          <w:p w:rsidR="00162AF5" w:rsidRDefault="00162AF5">
            <w:pPr>
              <w:pStyle w:val="ConsPlusNormal"/>
              <w:jc w:val="center"/>
            </w:pPr>
            <w:r>
              <w:t>0,4</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1,21</w:t>
            </w:r>
          </w:p>
        </w:tc>
        <w:tc>
          <w:tcPr>
            <w:tcW w:w="794" w:type="dxa"/>
            <w:vAlign w:val="center"/>
          </w:tcPr>
          <w:p w:rsidR="00162AF5" w:rsidRDefault="00162AF5">
            <w:pPr>
              <w:pStyle w:val="ConsPlusNormal"/>
              <w:jc w:val="center"/>
            </w:pPr>
            <w:r>
              <w:t>1,29</w:t>
            </w:r>
          </w:p>
        </w:tc>
        <w:tc>
          <w:tcPr>
            <w:tcW w:w="794" w:type="dxa"/>
            <w:vAlign w:val="center"/>
          </w:tcPr>
          <w:p w:rsidR="00162AF5" w:rsidRDefault="00162AF5">
            <w:pPr>
              <w:pStyle w:val="ConsPlusNormal"/>
              <w:jc w:val="center"/>
            </w:pPr>
            <w:r>
              <w:t>1,29</w:t>
            </w:r>
          </w:p>
        </w:tc>
        <w:tc>
          <w:tcPr>
            <w:tcW w:w="830" w:type="dxa"/>
            <w:vAlign w:val="center"/>
          </w:tcPr>
          <w:p w:rsidR="00162AF5" w:rsidRDefault="00162AF5">
            <w:pPr>
              <w:pStyle w:val="ConsPlusNormal"/>
              <w:jc w:val="center"/>
            </w:pPr>
            <w:r>
              <w:t>1,20</w:t>
            </w:r>
          </w:p>
        </w:tc>
        <w:tc>
          <w:tcPr>
            <w:tcW w:w="835" w:type="dxa"/>
            <w:vAlign w:val="center"/>
          </w:tcPr>
          <w:p w:rsidR="00162AF5" w:rsidRDefault="00162AF5">
            <w:pPr>
              <w:pStyle w:val="ConsPlusNormal"/>
              <w:jc w:val="center"/>
            </w:pPr>
            <w:r>
              <w:t>0,92</w:t>
            </w:r>
          </w:p>
        </w:tc>
      </w:tr>
      <w:tr w:rsidR="00162AF5">
        <w:tc>
          <w:tcPr>
            <w:tcW w:w="1392" w:type="dxa"/>
            <w:vAlign w:val="center"/>
          </w:tcPr>
          <w:p w:rsidR="00162AF5" w:rsidRDefault="00162AF5">
            <w:pPr>
              <w:pStyle w:val="ConsPlusNormal"/>
              <w:jc w:val="center"/>
            </w:pPr>
            <w:r>
              <w:t>0,6</w:t>
            </w:r>
          </w:p>
        </w:tc>
        <w:tc>
          <w:tcPr>
            <w:tcW w:w="1531" w:type="dxa"/>
            <w:vAlign w:val="center"/>
          </w:tcPr>
          <w:p w:rsidR="00162AF5" w:rsidRDefault="00162AF5">
            <w:pPr>
              <w:pStyle w:val="ConsPlusNormal"/>
              <w:jc w:val="center"/>
            </w:pPr>
            <w:r>
              <w:t>0,4</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1,18</w:t>
            </w:r>
          </w:p>
        </w:tc>
        <w:tc>
          <w:tcPr>
            <w:tcW w:w="794" w:type="dxa"/>
            <w:vAlign w:val="center"/>
          </w:tcPr>
          <w:p w:rsidR="00162AF5" w:rsidRDefault="00162AF5">
            <w:pPr>
              <w:pStyle w:val="ConsPlusNormal"/>
              <w:jc w:val="center"/>
            </w:pPr>
            <w:r>
              <w:t>1,25</w:t>
            </w:r>
          </w:p>
        </w:tc>
        <w:tc>
          <w:tcPr>
            <w:tcW w:w="794" w:type="dxa"/>
            <w:vAlign w:val="center"/>
          </w:tcPr>
          <w:p w:rsidR="00162AF5" w:rsidRDefault="00162AF5">
            <w:pPr>
              <w:pStyle w:val="ConsPlusNormal"/>
              <w:jc w:val="center"/>
            </w:pPr>
            <w:r>
              <w:t>1,26</w:t>
            </w:r>
          </w:p>
        </w:tc>
        <w:tc>
          <w:tcPr>
            <w:tcW w:w="830" w:type="dxa"/>
            <w:vAlign w:val="center"/>
          </w:tcPr>
          <w:p w:rsidR="00162AF5" w:rsidRDefault="00162AF5">
            <w:pPr>
              <w:pStyle w:val="ConsPlusNormal"/>
              <w:jc w:val="center"/>
            </w:pPr>
            <w:r>
              <w:t>1,17</w:t>
            </w:r>
          </w:p>
        </w:tc>
        <w:tc>
          <w:tcPr>
            <w:tcW w:w="835" w:type="dxa"/>
            <w:vAlign w:val="center"/>
          </w:tcPr>
          <w:p w:rsidR="00162AF5" w:rsidRDefault="00162AF5">
            <w:pPr>
              <w:pStyle w:val="ConsPlusNormal"/>
              <w:jc w:val="center"/>
            </w:pPr>
            <w:r>
              <w:t>0,93</w:t>
            </w:r>
          </w:p>
        </w:tc>
      </w:tr>
      <w:tr w:rsidR="00162AF5">
        <w:tc>
          <w:tcPr>
            <w:tcW w:w="1392" w:type="dxa"/>
            <w:vAlign w:val="center"/>
          </w:tcPr>
          <w:p w:rsidR="00162AF5" w:rsidRDefault="00162AF5">
            <w:pPr>
              <w:pStyle w:val="ConsPlusNormal"/>
              <w:jc w:val="center"/>
            </w:pPr>
            <w:r>
              <w:t>0,6</w:t>
            </w:r>
          </w:p>
        </w:tc>
        <w:tc>
          <w:tcPr>
            <w:tcW w:w="1531" w:type="dxa"/>
            <w:vAlign w:val="center"/>
          </w:tcPr>
          <w:p w:rsidR="00162AF5" w:rsidRDefault="00162AF5">
            <w:pPr>
              <w:pStyle w:val="ConsPlusNormal"/>
              <w:jc w:val="center"/>
            </w:pPr>
            <w:r>
              <w:t>0,4</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1,12</w:t>
            </w:r>
          </w:p>
        </w:tc>
        <w:tc>
          <w:tcPr>
            <w:tcW w:w="794" w:type="dxa"/>
            <w:vAlign w:val="center"/>
          </w:tcPr>
          <w:p w:rsidR="00162AF5" w:rsidRDefault="00162AF5">
            <w:pPr>
              <w:pStyle w:val="ConsPlusNormal"/>
              <w:jc w:val="center"/>
            </w:pPr>
            <w:r>
              <w:t>1,20</w:t>
            </w:r>
          </w:p>
        </w:tc>
        <w:tc>
          <w:tcPr>
            <w:tcW w:w="794" w:type="dxa"/>
            <w:vAlign w:val="center"/>
          </w:tcPr>
          <w:p w:rsidR="00162AF5" w:rsidRDefault="00162AF5">
            <w:pPr>
              <w:pStyle w:val="ConsPlusNormal"/>
              <w:jc w:val="center"/>
            </w:pPr>
            <w:r>
              <w:t>1,22</w:t>
            </w:r>
          </w:p>
        </w:tc>
        <w:tc>
          <w:tcPr>
            <w:tcW w:w="830" w:type="dxa"/>
            <w:vAlign w:val="center"/>
          </w:tcPr>
          <w:p w:rsidR="00162AF5" w:rsidRDefault="00162AF5">
            <w:pPr>
              <w:pStyle w:val="ConsPlusNormal"/>
              <w:jc w:val="center"/>
            </w:pPr>
            <w:r>
              <w:t>1,14</w:t>
            </w:r>
          </w:p>
        </w:tc>
        <w:tc>
          <w:tcPr>
            <w:tcW w:w="835" w:type="dxa"/>
            <w:vAlign w:val="center"/>
          </w:tcPr>
          <w:p w:rsidR="00162AF5" w:rsidRDefault="00162AF5">
            <w:pPr>
              <w:pStyle w:val="ConsPlusNormal"/>
              <w:jc w:val="center"/>
            </w:pPr>
            <w:r>
              <w:t>0,94</w:t>
            </w:r>
          </w:p>
        </w:tc>
      </w:tr>
      <w:tr w:rsidR="00162AF5">
        <w:tc>
          <w:tcPr>
            <w:tcW w:w="1392" w:type="dxa"/>
            <w:vAlign w:val="center"/>
          </w:tcPr>
          <w:p w:rsidR="00162AF5" w:rsidRDefault="00162AF5">
            <w:pPr>
              <w:pStyle w:val="ConsPlusNormal"/>
              <w:jc w:val="center"/>
            </w:pPr>
            <w:r>
              <w:t>0,5</w:t>
            </w:r>
          </w:p>
        </w:tc>
        <w:tc>
          <w:tcPr>
            <w:tcW w:w="1531" w:type="dxa"/>
            <w:vAlign w:val="center"/>
          </w:tcPr>
          <w:p w:rsidR="00162AF5" w:rsidRDefault="00162AF5">
            <w:pPr>
              <w:pStyle w:val="ConsPlusNormal"/>
              <w:jc w:val="center"/>
            </w:pPr>
            <w:r>
              <w:t>0,55</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1,48</w:t>
            </w:r>
          </w:p>
        </w:tc>
        <w:tc>
          <w:tcPr>
            <w:tcW w:w="794" w:type="dxa"/>
            <w:vAlign w:val="center"/>
          </w:tcPr>
          <w:p w:rsidR="00162AF5" w:rsidRDefault="00162AF5">
            <w:pPr>
              <w:pStyle w:val="ConsPlusNormal"/>
              <w:jc w:val="center"/>
            </w:pPr>
            <w:r>
              <w:t>1,56</w:t>
            </w:r>
          </w:p>
        </w:tc>
        <w:tc>
          <w:tcPr>
            <w:tcW w:w="794" w:type="dxa"/>
            <w:vAlign w:val="center"/>
          </w:tcPr>
          <w:p w:rsidR="00162AF5" w:rsidRDefault="00162AF5">
            <w:pPr>
              <w:pStyle w:val="ConsPlusNormal"/>
              <w:jc w:val="center"/>
            </w:pPr>
            <w:r>
              <w:t>1,49</w:t>
            </w:r>
          </w:p>
        </w:tc>
        <w:tc>
          <w:tcPr>
            <w:tcW w:w="830" w:type="dxa"/>
            <w:vAlign w:val="center"/>
          </w:tcPr>
          <w:p w:rsidR="00162AF5" w:rsidRDefault="00162AF5">
            <w:pPr>
              <w:pStyle w:val="ConsPlusNormal"/>
              <w:jc w:val="center"/>
            </w:pPr>
            <w:r>
              <w:t>1,38</w:t>
            </w:r>
          </w:p>
        </w:tc>
        <w:tc>
          <w:tcPr>
            <w:tcW w:w="835" w:type="dxa"/>
            <w:vAlign w:val="center"/>
          </w:tcPr>
          <w:p w:rsidR="00162AF5" w:rsidRDefault="00162AF5">
            <w:pPr>
              <w:pStyle w:val="ConsPlusNormal"/>
              <w:jc w:val="center"/>
            </w:pPr>
            <w:r>
              <w:t>1,01</w:t>
            </w:r>
          </w:p>
        </w:tc>
      </w:tr>
      <w:tr w:rsidR="00162AF5">
        <w:tc>
          <w:tcPr>
            <w:tcW w:w="1392" w:type="dxa"/>
            <w:vAlign w:val="center"/>
          </w:tcPr>
          <w:p w:rsidR="00162AF5" w:rsidRDefault="00162AF5">
            <w:pPr>
              <w:pStyle w:val="ConsPlusNormal"/>
              <w:jc w:val="center"/>
            </w:pPr>
            <w:r>
              <w:t>0,5</w:t>
            </w:r>
          </w:p>
        </w:tc>
        <w:tc>
          <w:tcPr>
            <w:tcW w:w="1531" w:type="dxa"/>
            <w:vAlign w:val="center"/>
          </w:tcPr>
          <w:p w:rsidR="00162AF5" w:rsidRDefault="00162AF5">
            <w:pPr>
              <w:pStyle w:val="ConsPlusNormal"/>
              <w:jc w:val="center"/>
            </w:pPr>
            <w:r>
              <w:t>0,55</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1,43</w:t>
            </w:r>
          </w:p>
        </w:tc>
        <w:tc>
          <w:tcPr>
            <w:tcW w:w="794" w:type="dxa"/>
            <w:vAlign w:val="center"/>
          </w:tcPr>
          <w:p w:rsidR="00162AF5" w:rsidRDefault="00162AF5">
            <w:pPr>
              <w:pStyle w:val="ConsPlusNormal"/>
              <w:jc w:val="center"/>
            </w:pPr>
            <w:r>
              <w:t>1,51</w:t>
            </w:r>
          </w:p>
        </w:tc>
        <w:tc>
          <w:tcPr>
            <w:tcW w:w="794" w:type="dxa"/>
            <w:vAlign w:val="center"/>
          </w:tcPr>
          <w:p w:rsidR="00162AF5" w:rsidRDefault="00162AF5">
            <w:pPr>
              <w:pStyle w:val="ConsPlusNormal"/>
              <w:jc w:val="center"/>
            </w:pPr>
            <w:r>
              <w:t>1,46</w:t>
            </w:r>
          </w:p>
        </w:tc>
        <w:tc>
          <w:tcPr>
            <w:tcW w:w="830" w:type="dxa"/>
            <w:vAlign w:val="center"/>
          </w:tcPr>
          <w:p w:rsidR="00162AF5" w:rsidRDefault="00162AF5">
            <w:pPr>
              <w:pStyle w:val="ConsPlusNormal"/>
              <w:jc w:val="center"/>
            </w:pPr>
            <w:r>
              <w:t>1,35</w:t>
            </w:r>
          </w:p>
        </w:tc>
        <w:tc>
          <w:tcPr>
            <w:tcW w:w="835" w:type="dxa"/>
            <w:vAlign w:val="center"/>
          </w:tcPr>
          <w:p w:rsidR="00162AF5" w:rsidRDefault="00162AF5">
            <w:pPr>
              <w:pStyle w:val="ConsPlusNormal"/>
              <w:jc w:val="center"/>
            </w:pPr>
            <w:r>
              <w:t>1,02</w:t>
            </w:r>
          </w:p>
        </w:tc>
      </w:tr>
      <w:tr w:rsidR="00162AF5">
        <w:tc>
          <w:tcPr>
            <w:tcW w:w="1392" w:type="dxa"/>
            <w:vAlign w:val="center"/>
          </w:tcPr>
          <w:p w:rsidR="00162AF5" w:rsidRDefault="00162AF5">
            <w:pPr>
              <w:pStyle w:val="ConsPlusNormal"/>
              <w:jc w:val="center"/>
            </w:pPr>
            <w:r>
              <w:t>0,5</w:t>
            </w:r>
          </w:p>
        </w:tc>
        <w:tc>
          <w:tcPr>
            <w:tcW w:w="1531" w:type="dxa"/>
            <w:vAlign w:val="center"/>
          </w:tcPr>
          <w:p w:rsidR="00162AF5" w:rsidRDefault="00162AF5">
            <w:pPr>
              <w:pStyle w:val="ConsPlusNormal"/>
              <w:jc w:val="center"/>
            </w:pPr>
            <w:r>
              <w:t>0,55</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1,36</w:t>
            </w:r>
          </w:p>
        </w:tc>
        <w:tc>
          <w:tcPr>
            <w:tcW w:w="794" w:type="dxa"/>
            <w:vAlign w:val="center"/>
          </w:tcPr>
          <w:p w:rsidR="00162AF5" w:rsidRDefault="00162AF5">
            <w:pPr>
              <w:pStyle w:val="ConsPlusNormal"/>
              <w:jc w:val="center"/>
            </w:pPr>
            <w:r>
              <w:t>1,44</w:t>
            </w:r>
          </w:p>
        </w:tc>
        <w:tc>
          <w:tcPr>
            <w:tcW w:w="794" w:type="dxa"/>
            <w:vAlign w:val="center"/>
          </w:tcPr>
          <w:p w:rsidR="00162AF5" w:rsidRDefault="00162AF5">
            <w:pPr>
              <w:pStyle w:val="ConsPlusNormal"/>
              <w:jc w:val="center"/>
            </w:pPr>
            <w:r>
              <w:t>1,42</w:t>
            </w:r>
          </w:p>
        </w:tc>
        <w:tc>
          <w:tcPr>
            <w:tcW w:w="830" w:type="dxa"/>
            <w:vAlign w:val="center"/>
          </w:tcPr>
          <w:p w:rsidR="00162AF5" w:rsidRDefault="00162AF5">
            <w:pPr>
              <w:pStyle w:val="ConsPlusNormal"/>
              <w:jc w:val="center"/>
            </w:pPr>
            <w:r>
              <w:t>1,32</w:t>
            </w:r>
          </w:p>
        </w:tc>
        <w:tc>
          <w:tcPr>
            <w:tcW w:w="835" w:type="dxa"/>
            <w:vAlign w:val="center"/>
          </w:tcPr>
          <w:p w:rsidR="00162AF5" w:rsidRDefault="00162AF5">
            <w:pPr>
              <w:pStyle w:val="ConsPlusNormal"/>
              <w:jc w:val="center"/>
            </w:pPr>
            <w:r>
              <w:t>1,03</w:t>
            </w:r>
          </w:p>
        </w:tc>
      </w:tr>
      <w:tr w:rsidR="00162AF5">
        <w:tc>
          <w:tcPr>
            <w:tcW w:w="1392" w:type="dxa"/>
            <w:vAlign w:val="center"/>
          </w:tcPr>
          <w:p w:rsidR="00162AF5" w:rsidRDefault="00162AF5">
            <w:pPr>
              <w:pStyle w:val="ConsPlusNormal"/>
              <w:jc w:val="center"/>
            </w:pPr>
            <w:r>
              <w:t>0,5</w:t>
            </w:r>
          </w:p>
        </w:tc>
        <w:tc>
          <w:tcPr>
            <w:tcW w:w="1531" w:type="dxa"/>
            <w:vAlign w:val="center"/>
          </w:tcPr>
          <w:p w:rsidR="00162AF5" w:rsidRDefault="00162AF5">
            <w:pPr>
              <w:pStyle w:val="ConsPlusNormal"/>
              <w:jc w:val="center"/>
            </w:pPr>
            <w:r>
              <w:t>0,5</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1,43</w:t>
            </w:r>
          </w:p>
        </w:tc>
        <w:tc>
          <w:tcPr>
            <w:tcW w:w="794" w:type="dxa"/>
            <w:vAlign w:val="center"/>
          </w:tcPr>
          <w:p w:rsidR="00162AF5" w:rsidRDefault="00162AF5">
            <w:pPr>
              <w:pStyle w:val="ConsPlusNormal"/>
              <w:jc w:val="center"/>
            </w:pPr>
            <w:r>
              <w:t>1,50</w:t>
            </w:r>
          </w:p>
        </w:tc>
        <w:tc>
          <w:tcPr>
            <w:tcW w:w="794" w:type="dxa"/>
            <w:vAlign w:val="center"/>
          </w:tcPr>
          <w:p w:rsidR="00162AF5" w:rsidRDefault="00162AF5">
            <w:pPr>
              <w:pStyle w:val="ConsPlusNormal"/>
              <w:jc w:val="center"/>
            </w:pPr>
            <w:r>
              <w:t>1,45</w:t>
            </w:r>
          </w:p>
        </w:tc>
        <w:tc>
          <w:tcPr>
            <w:tcW w:w="830" w:type="dxa"/>
            <w:vAlign w:val="center"/>
          </w:tcPr>
          <w:p w:rsidR="00162AF5" w:rsidRDefault="00162AF5">
            <w:pPr>
              <w:pStyle w:val="ConsPlusNormal"/>
              <w:jc w:val="center"/>
            </w:pPr>
            <w:r>
              <w:t>1,35</w:t>
            </w:r>
          </w:p>
        </w:tc>
        <w:tc>
          <w:tcPr>
            <w:tcW w:w="835" w:type="dxa"/>
            <w:vAlign w:val="center"/>
          </w:tcPr>
          <w:p w:rsidR="00162AF5" w:rsidRDefault="00162AF5">
            <w:pPr>
              <w:pStyle w:val="ConsPlusNormal"/>
              <w:jc w:val="center"/>
            </w:pPr>
            <w:r>
              <w:t>0,99</w:t>
            </w:r>
          </w:p>
        </w:tc>
      </w:tr>
      <w:tr w:rsidR="00162AF5">
        <w:tc>
          <w:tcPr>
            <w:tcW w:w="1392" w:type="dxa"/>
            <w:vAlign w:val="center"/>
          </w:tcPr>
          <w:p w:rsidR="00162AF5" w:rsidRDefault="00162AF5">
            <w:pPr>
              <w:pStyle w:val="ConsPlusNormal"/>
              <w:jc w:val="center"/>
            </w:pPr>
            <w:r>
              <w:t>0,5</w:t>
            </w:r>
          </w:p>
        </w:tc>
        <w:tc>
          <w:tcPr>
            <w:tcW w:w="1531" w:type="dxa"/>
            <w:vAlign w:val="center"/>
          </w:tcPr>
          <w:p w:rsidR="00162AF5" w:rsidRDefault="00162AF5">
            <w:pPr>
              <w:pStyle w:val="ConsPlusNormal"/>
              <w:jc w:val="center"/>
            </w:pPr>
            <w:r>
              <w:t>0,5</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1,38</w:t>
            </w:r>
          </w:p>
        </w:tc>
        <w:tc>
          <w:tcPr>
            <w:tcW w:w="794" w:type="dxa"/>
            <w:vAlign w:val="center"/>
          </w:tcPr>
          <w:p w:rsidR="00162AF5" w:rsidRDefault="00162AF5">
            <w:pPr>
              <w:pStyle w:val="ConsPlusNormal"/>
              <w:jc w:val="center"/>
            </w:pPr>
            <w:r>
              <w:t>1,45</w:t>
            </w:r>
          </w:p>
        </w:tc>
        <w:tc>
          <w:tcPr>
            <w:tcW w:w="794" w:type="dxa"/>
            <w:vAlign w:val="center"/>
          </w:tcPr>
          <w:p w:rsidR="00162AF5" w:rsidRDefault="00162AF5">
            <w:pPr>
              <w:pStyle w:val="ConsPlusNormal"/>
              <w:jc w:val="center"/>
            </w:pPr>
            <w:r>
              <w:t>1,42</w:t>
            </w:r>
          </w:p>
        </w:tc>
        <w:tc>
          <w:tcPr>
            <w:tcW w:w="830" w:type="dxa"/>
            <w:vAlign w:val="center"/>
          </w:tcPr>
          <w:p w:rsidR="00162AF5" w:rsidRDefault="00162AF5">
            <w:pPr>
              <w:pStyle w:val="ConsPlusNormal"/>
              <w:jc w:val="center"/>
            </w:pPr>
            <w:r>
              <w:t>1,32</w:t>
            </w:r>
          </w:p>
        </w:tc>
        <w:tc>
          <w:tcPr>
            <w:tcW w:w="835" w:type="dxa"/>
            <w:vAlign w:val="center"/>
          </w:tcPr>
          <w:p w:rsidR="00162AF5" w:rsidRDefault="00162AF5">
            <w:pPr>
              <w:pStyle w:val="ConsPlusNormal"/>
              <w:jc w:val="center"/>
            </w:pPr>
            <w:r>
              <w:t>1,00</w:t>
            </w:r>
          </w:p>
        </w:tc>
      </w:tr>
      <w:tr w:rsidR="00162AF5">
        <w:tc>
          <w:tcPr>
            <w:tcW w:w="1392" w:type="dxa"/>
            <w:vAlign w:val="center"/>
          </w:tcPr>
          <w:p w:rsidR="00162AF5" w:rsidRDefault="00162AF5">
            <w:pPr>
              <w:pStyle w:val="ConsPlusNormal"/>
              <w:jc w:val="center"/>
            </w:pPr>
            <w:r>
              <w:t>0,5</w:t>
            </w:r>
          </w:p>
        </w:tc>
        <w:tc>
          <w:tcPr>
            <w:tcW w:w="1531" w:type="dxa"/>
            <w:vAlign w:val="center"/>
          </w:tcPr>
          <w:p w:rsidR="00162AF5" w:rsidRDefault="00162AF5">
            <w:pPr>
              <w:pStyle w:val="ConsPlusNormal"/>
              <w:jc w:val="center"/>
            </w:pPr>
            <w:r>
              <w:t>0,5</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1,31</w:t>
            </w:r>
          </w:p>
        </w:tc>
        <w:tc>
          <w:tcPr>
            <w:tcW w:w="794" w:type="dxa"/>
            <w:vAlign w:val="center"/>
          </w:tcPr>
          <w:p w:rsidR="00162AF5" w:rsidRDefault="00162AF5">
            <w:pPr>
              <w:pStyle w:val="ConsPlusNormal"/>
              <w:jc w:val="center"/>
            </w:pPr>
            <w:r>
              <w:t>1,39</w:t>
            </w:r>
          </w:p>
        </w:tc>
        <w:tc>
          <w:tcPr>
            <w:tcW w:w="794" w:type="dxa"/>
            <w:vAlign w:val="center"/>
          </w:tcPr>
          <w:p w:rsidR="00162AF5" w:rsidRDefault="00162AF5">
            <w:pPr>
              <w:pStyle w:val="ConsPlusNormal"/>
              <w:jc w:val="center"/>
            </w:pPr>
            <w:r>
              <w:t>1,38</w:t>
            </w:r>
          </w:p>
        </w:tc>
        <w:tc>
          <w:tcPr>
            <w:tcW w:w="830" w:type="dxa"/>
            <w:vAlign w:val="center"/>
          </w:tcPr>
          <w:p w:rsidR="00162AF5" w:rsidRDefault="00162AF5">
            <w:pPr>
              <w:pStyle w:val="ConsPlusNormal"/>
              <w:jc w:val="center"/>
            </w:pPr>
            <w:r>
              <w:t>1,28</w:t>
            </w:r>
          </w:p>
        </w:tc>
        <w:tc>
          <w:tcPr>
            <w:tcW w:w="835" w:type="dxa"/>
            <w:vAlign w:val="center"/>
          </w:tcPr>
          <w:p w:rsidR="00162AF5" w:rsidRDefault="00162AF5">
            <w:pPr>
              <w:pStyle w:val="ConsPlusNormal"/>
              <w:jc w:val="center"/>
            </w:pPr>
            <w:r>
              <w:t>1,01</w:t>
            </w:r>
          </w:p>
        </w:tc>
      </w:tr>
      <w:tr w:rsidR="00162AF5">
        <w:tc>
          <w:tcPr>
            <w:tcW w:w="1392" w:type="dxa"/>
            <w:vAlign w:val="center"/>
          </w:tcPr>
          <w:p w:rsidR="00162AF5" w:rsidRDefault="00162AF5">
            <w:pPr>
              <w:pStyle w:val="ConsPlusNormal"/>
              <w:jc w:val="center"/>
            </w:pPr>
            <w:r>
              <w:t>0,5</w:t>
            </w:r>
          </w:p>
        </w:tc>
        <w:tc>
          <w:tcPr>
            <w:tcW w:w="1531" w:type="dxa"/>
            <w:vAlign w:val="center"/>
          </w:tcPr>
          <w:p w:rsidR="00162AF5" w:rsidRDefault="00162AF5">
            <w:pPr>
              <w:pStyle w:val="ConsPlusNormal"/>
              <w:jc w:val="center"/>
            </w:pPr>
            <w:r>
              <w:t>0,45</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1,37</w:t>
            </w:r>
          </w:p>
        </w:tc>
        <w:tc>
          <w:tcPr>
            <w:tcW w:w="794" w:type="dxa"/>
            <w:vAlign w:val="center"/>
          </w:tcPr>
          <w:p w:rsidR="00162AF5" w:rsidRDefault="00162AF5">
            <w:pPr>
              <w:pStyle w:val="ConsPlusNormal"/>
              <w:jc w:val="center"/>
            </w:pPr>
            <w:r>
              <w:t>1,45</w:t>
            </w:r>
          </w:p>
        </w:tc>
        <w:tc>
          <w:tcPr>
            <w:tcW w:w="794" w:type="dxa"/>
            <w:vAlign w:val="center"/>
          </w:tcPr>
          <w:p w:rsidR="00162AF5" w:rsidRDefault="00162AF5">
            <w:pPr>
              <w:pStyle w:val="ConsPlusNormal"/>
              <w:jc w:val="center"/>
            </w:pPr>
            <w:r>
              <w:t>1,41</w:t>
            </w:r>
          </w:p>
        </w:tc>
        <w:tc>
          <w:tcPr>
            <w:tcW w:w="830" w:type="dxa"/>
            <w:vAlign w:val="center"/>
          </w:tcPr>
          <w:p w:rsidR="00162AF5" w:rsidRDefault="00162AF5">
            <w:pPr>
              <w:pStyle w:val="ConsPlusNormal"/>
              <w:jc w:val="center"/>
            </w:pPr>
            <w:r>
              <w:t>1,31</w:t>
            </w:r>
          </w:p>
        </w:tc>
        <w:tc>
          <w:tcPr>
            <w:tcW w:w="835" w:type="dxa"/>
            <w:vAlign w:val="center"/>
          </w:tcPr>
          <w:p w:rsidR="00162AF5" w:rsidRDefault="00162AF5">
            <w:pPr>
              <w:pStyle w:val="ConsPlusNormal"/>
              <w:jc w:val="center"/>
            </w:pPr>
            <w:r>
              <w:t>0,98</w:t>
            </w:r>
          </w:p>
        </w:tc>
      </w:tr>
      <w:tr w:rsidR="00162AF5">
        <w:tc>
          <w:tcPr>
            <w:tcW w:w="1392" w:type="dxa"/>
            <w:vAlign w:val="center"/>
          </w:tcPr>
          <w:p w:rsidR="00162AF5" w:rsidRDefault="00162AF5">
            <w:pPr>
              <w:pStyle w:val="ConsPlusNormal"/>
              <w:jc w:val="center"/>
            </w:pPr>
            <w:r>
              <w:t>0,5</w:t>
            </w:r>
          </w:p>
        </w:tc>
        <w:tc>
          <w:tcPr>
            <w:tcW w:w="1531" w:type="dxa"/>
            <w:vAlign w:val="center"/>
          </w:tcPr>
          <w:p w:rsidR="00162AF5" w:rsidRDefault="00162AF5">
            <w:pPr>
              <w:pStyle w:val="ConsPlusNormal"/>
              <w:jc w:val="center"/>
            </w:pPr>
            <w:r>
              <w:t>0,45</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1,33</w:t>
            </w:r>
          </w:p>
        </w:tc>
        <w:tc>
          <w:tcPr>
            <w:tcW w:w="794" w:type="dxa"/>
            <w:vAlign w:val="center"/>
          </w:tcPr>
          <w:p w:rsidR="00162AF5" w:rsidRDefault="00162AF5">
            <w:pPr>
              <w:pStyle w:val="ConsPlusNormal"/>
              <w:jc w:val="center"/>
            </w:pPr>
            <w:r>
              <w:t>1,40</w:t>
            </w:r>
          </w:p>
        </w:tc>
        <w:tc>
          <w:tcPr>
            <w:tcW w:w="794" w:type="dxa"/>
            <w:vAlign w:val="center"/>
          </w:tcPr>
          <w:p w:rsidR="00162AF5" w:rsidRDefault="00162AF5">
            <w:pPr>
              <w:pStyle w:val="ConsPlusNormal"/>
              <w:jc w:val="center"/>
            </w:pPr>
            <w:r>
              <w:t>1,38</w:t>
            </w:r>
          </w:p>
        </w:tc>
        <w:tc>
          <w:tcPr>
            <w:tcW w:w="830" w:type="dxa"/>
            <w:vAlign w:val="center"/>
          </w:tcPr>
          <w:p w:rsidR="00162AF5" w:rsidRDefault="00162AF5">
            <w:pPr>
              <w:pStyle w:val="ConsPlusNormal"/>
              <w:jc w:val="center"/>
            </w:pPr>
            <w:r>
              <w:t>1,28</w:t>
            </w:r>
          </w:p>
        </w:tc>
        <w:tc>
          <w:tcPr>
            <w:tcW w:w="835" w:type="dxa"/>
            <w:vAlign w:val="center"/>
          </w:tcPr>
          <w:p w:rsidR="00162AF5" w:rsidRDefault="00162AF5">
            <w:pPr>
              <w:pStyle w:val="ConsPlusNormal"/>
              <w:jc w:val="center"/>
            </w:pPr>
            <w:r>
              <w:t>0,98</w:t>
            </w:r>
          </w:p>
        </w:tc>
      </w:tr>
      <w:tr w:rsidR="00162AF5">
        <w:tc>
          <w:tcPr>
            <w:tcW w:w="1392" w:type="dxa"/>
            <w:vAlign w:val="center"/>
          </w:tcPr>
          <w:p w:rsidR="00162AF5" w:rsidRDefault="00162AF5">
            <w:pPr>
              <w:pStyle w:val="ConsPlusNormal"/>
              <w:jc w:val="center"/>
            </w:pPr>
            <w:r>
              <w:t>0,5</w:t>
            </w:r>
          </w:p>
        </w:tc>
        <w:tc>
          <w:tcPr>
            <w:tcW w:w="1531" w:type="dxa"/>
            <w:vAlign w:val="center"/>
          </w:tcPr>
          <w:p w:rsidR="00162AF5" w:rsidRDefault="00162AF5">
            <w:pPr>
              <w:pStyle w:val="ConsPlusNormal"/>
              <w:jc w:val="center"/>
            </w:pPr>
            <w:r>
              <w:t>0,45</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1,27</w:t>
            </w:r>
          </w:p>
        </w:tc>
        <w:tc>
          <w:tcPr>
            <w:tcW w:w="794" w:type="dxa"/>
            <w:vAlign w:val="center"/>
          </w:tcPr>
          <w:p w:rsidR="00162AF5" w:rsidRDefault="00162AF5">
            <w:pPr>
              <w:pStyle w:val="ConsPlusNormal"/>
              <w:jc w:val="center"/>
            </w:pPr>
            <w:r>
              <w:t>1,34</w:t>
            </w:r>
          </w:p>
        </w:tc>
        <w:tc>
          <w:tcPr>
            <w:tcW w:w="794" w:type="dxa"/>
            <w:vAlign w:val="center"/>
          </w:tcPr>
          <w:p w:rsidR="00162AF5" w:rsidRDefault="00162AF5">
            <w:pPr>
              <w:pStyle w:val="ConsPlusNormal"/>
              <w:jc w:val="center"/>
            </w:pPr>
            <w:r>
              <w:t>1,34</w:t>
            </w:r>
          </w:p>
        </w:tc>
        <w:tc>
          <w:tcPr>
            <w:tcW w:w="830" w:type="dxa"/>
            <w:vAlign w:val="center"/>
          </w:tcPr>
          <w:p w:rsidR="00162AF5" w:rsidRDefault="00162AF5">
            <w:pPr>
              <w:pStyle w:val="ConsPlusNormal"/>
              <w:jc w:val="center"/>
            </w:pPr>
            <w:r>
              <w:t>1,24</w:t>
            </w:r>
          </w:p>
        </w:tc>
        <w:tc>
          <w:tcPr>
            <w:tcW w:w="835" w:type="dxa"/>
            <w:vAlign w:val="center"/>
          </w:tcPr>
          <w:p w:rsidR="00162AF5" w:rsidRDefault="00162AF5">
            <w:pPr>
              <w:pStyle w:val="ConsPlusNormal"/>
              <w:jc w:val="center"/>
            </w:pPr>
            <w:r>
              <w:t>0,99</w:t>
            </w:r>
          </w:p>
        </w:tc>
      </w:tr>
      <w:tr w:rsidR="00162AF5">
        <w:tc>
          <w:tcPr>
            <w:tcW w:w="1392" w:type="dxa"/>
            <w:vAlign w:val="center"/>
          </w:tcPr>
          <w:p w:rsidR="00162AF5" w:rsidRDefault="00162AF5">
            <w:pPr>
              <w:pStyle w:val="ConsPlusNormal"/>
              <w:jc w:val="center"/>
            </w:pPr>
            <w:r>
              <w:t>0,5</w:t>
            </w:r>
          </w:p>
        </w:tc>
        <w:tc>
          <w:tcPr>
            <w:tcW w:w="1531" w:type="dxa"/>
            <w:vAlign w:val="center"/>
          </w:tcPr>
          <w:p w:rsidR="00162AF5" w:rsidRDefault="00162AF5">
            <w:pPr>
              <w:pStyle w:val="ConsPlusNormal"/>
              <w:jc w:val="center"/>
            </w:pPr>
            <w:r>
              <w:t>0,4</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1,31</w:t>
            </w:r>
          </w:p>
        </w:tc>
        <w:tc>
          <w:tcPr>
            <w:tcW w:w="794" w:type="dxa"/>
            <w:vAlign w:val="center"/>
          </w:tcPr>
          <w:p w:rsidR="00162AF5" w:rsidRDefault="00162AF5">
            <w:pPr>
              <w:pStyle w:val="ConsPlusNormal"/>
              <w:jc w:val="center"/>
            </w:pPr>
            <w:r>
              <w:t>1,39</w:t>
            </w:r>
          </w:p>
        </w:tc>
        <w:tc>
          <w:tcPr>
            <w:tcW w:w="794" w:type="dxa"/>
            <w:vAlign w:val="center"/>
          </w:tcPr>
          <w:p w:rsidR="00162AF5" w:rsidRDefault="00162AF5">
            <w:pPr>
              <w:pStyle w:val="ConsPlusNormal"/>
              <w:jc w:val="center"/>
            </w:pPr>
            <w:r>
              <w:t>1,37</w:t>
            </w:r>
          </w:p>
        </w:tc>
        <w:tc>
          <w:tcPr>
            <w:tcW w:w="830" w:type="dxa"/>
            <w:vAlign w:val="center"/>
          </w:tcPr>
          <w:p w:rsidR="00162AF5" w:rsidRDefault="00162AF5">
            <w:pPr>
              <w:pStyle w:val="ConsPlusNormal"/>
              <w:jc w:val="center"/>
            </w:pPr>
            <w:r>
              <w:t>1,28</w:t>
            </w:r>
          </w:p>
        </w:tc>
        <w:tc>
          <w:tcPr>
            <w:tcW w:w="835" w:type="dxa"/>
            <w:vAlign w:val="center"/>
          </w:tcPr>
          <w:p w:rsidR="00162AF5" w:rsidRDefault="00162AF5">
            <w:pPr>
              <w:pStyle w:val="ConsPlusNormal"/>
              <w:jc w:val="center"/>
            </w:pPr>
            <w:r>
              <w:t>0,96</w:t>
            </w:r>
          </w:p>
        </w:tc>
      </w:tr>
      <w:tr w:rsidR="00162AF5">
        <w:tc>
          <w:tcPr>
            <w:tcW w:w="1392" w:type="dxa"/>
            <w:vAlign w:val="center"/>
          </w:tcPr>
          <w:p w:rsidR="00162AF5" w:rsidRDefault="00162AF5">
            <w:pPr>
              <w:pStyle w:val="ConsPlusNormal"/>
              <w:jc w:val="center"/>
            </w:pPr>
            <w:r>
              <w:t>0,5</w:t>
            </w:r>
          </w:p>
        </w:tc>
        <w:tc>
          <w:tcPr>
            <w:tcW w:w="1531" w:type="dxa"/>
            <w:vAlign w:val="center"/>
          </w:tcPr>
          <w:p w:rsidR="00162AF5" w:rsidRDefault="00162AF5">
            <w:pPr>
              <w:pStyle w:val="ConsPlusNormal"/>
              <w:jc w:val="center"/>
            </w:pPr>
            <w:r>
              <w:t>0,4</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1,27</w:t>
            </w:r>
          </w:p>
        </w:tc>
        <w:tc>
          <w:tcPr>
            <w:tcW w:w="794" w:type="dxa"/>
            <w:vAlign w:val="center"/>
          </w:tcPr>
          <w:p w:rsidR="00162AF5" w:rsidRDefault="00162AF5">
            <w:pPr>
              <w:pStyle w:val="ConsPlusNormal"/>
              <w:jc w:val="center"/>
            </w:pPr>
            <w:r>
              <w:t>1,35</w:t>
            </w:r>
          </w:p>
        </w:tc>
        <w:tc>
          <w:tcPr>
            <w:tcW w:w="794" w:type="dxa"/>
            <w:vAlign w:val="center"/>
          </w:tcPr>
          <w:p w:rsidR="00162AF5" w:rsidRDefault="00162AF5">
            <w:pPr>
              <w:pStyle w:val="ConsPlusNormal"/>
              <w:jc w:val="center"/>
            </w:pPr>
            <w:r>
              <w:t>1,34</w:t>
            </w:r>
          </w:p>
        </w:tc>
        <w:tc>
          <w:tcPr>
            <w:tcW w:w="830" w:type="dxa"/>
            <w:vAlign w:val="center"/>
          </w:tcPr>
          <w:p w:rsidR="00162AF5" w:rsidRDefault="00162AF5">
            <w:pPr>
              <w:pStyle w:val="ConsPlusNormal"/>
              <w:jc w:val="center"/>
            </w:pPr>
            <w:r>
              <w:t>1,25</w:t>
            </w:r>
          </w:p>
        </w:tc>
        <w:tc>
          <w:tcPr>
            <w:tcW w:w="835" w:type="dxa"/>
            <w:vAlign w:val="center"/>
          </w:tcPr>
          <w:p w:rsidR="00162AF5" w:rsidRDefault="00162AF5">
            <w:pPr>
              <w:pStyle w:val="ConsPlusNormal"/>
              <w:jc w:val="center"/>
            </w:pPr>
            <w:r>
              <w:t>0,97</w:t>
            </w:r>
          </w:p>
        </w:tc>
      </w:tr>
      <w:tr w:rsidR="00162AF5">
        <w:tc>
          <w:tcPr>
            <w:tcW w:w="1392" w:type="dxa"/>
            <w:vAlign w:val="center"/>
          </w:tcPr>
          <w:p w:rsidR="00162AF5" w:rsidRDefault="00162AF5">
            <w:pPr>
              <w:pStyle w:val="ConsPlusNormal"/>
              <w:jc w:val="center"/>
            </w:pPr>
            <w:r>
              <w:t>0,5</w:t>
            </w:r>
          </w:p>
        </w:tc>
        <w:tc>
          <w:tcPr>
            <w:tcW w:w="1531" w:type="dxa"/>
            <w:vAlign w:val="center"/>
          </w:tcPr>
          <w:p w:rsidR="00162AF5" w:rsidRDefault="00162AF5">
            <w:pPr>
              <w:pStyle w:val="ConsPlusNormal"/>
              <w:jc w:val="center"/>
            </w:pPr>
            <w:r>
              <w:t>0,4</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1,22</w:t>
            </w:r>
          </w:p>
        </w:tc>
        <w:tc>
          <w:tcPr>
            <w:tcW w:w="794" w:type="dxa"/>
            <w:vAlign w:val="center"/>
          </w:tcPr>
          <w:p w:rsidR="00162AF5" w:rsidRDefault="00162AF5">
            <w:pPr>
              <w:pStyle w:val="ConsPlusNormal"/>
              <w:jc w:val="center"/>
            </w:pPr>
            <w:r>
              <w:t>1,30</w:t>
            </w:r>
          </w:p>
        </w:tc>
        <w:tc>
          <w:tcPr>
            <w:tcW w:w="794" w:type="dxa"/>
            <w:vAlign w:val="center"/>
          </w:tcPr>
          <w:p w:rsidR="00162AF5" w:rsidRDefault="00162AF5">
            <w:pPr>
              <w:pStyle w:val="ConsPlusNormal"/>
              <w:jc w:val="center"/>
            </w:pPr>
            <w:r>
              <w:t>1,30</w:t>
            </w:r>
          </w:p>
        </w:tc>
        <w:tc>
          <w:tcPr>
            <w:tcW w:w="830" w:type="dxa"/>
            <w:vAlign w:val="center"/>
          </w:tcPr>
          <w:p w:rsidR="00162AF5" w:rsidRDefault="00162AF5">
            <w:pPr>
              <w:pStyle w:val="ConsPlusNormal"/>
              <w:jc w:val="center"/>
            </w:pPr>
            <w:r>
              <w:t>1,21</w:t>
            </w:r>
          </w:p>
        </w:tc>
        <w:tc>
          <w:tcPr>
            <w:tcW w:w="835" w:type="dxa"/>
            <w:vAlign w:val="center"/>
          </w:tcPr>
          <w:p w:rsidR="00162AF5" w:rsidRDefault="00162AF5">
            <w:pPr>
              <w:pStyle w:val="ConsPlusNormal"/>
              <w:jc w:val="center"/>
            </w:pPr>
            <w:r>
              <w:t>0,97</w:t>
            </w:r>
          </w:p>
        </w:tc>
      </w:tr>
      <w:tr w:rsidR="00162AF5">
        <w:tc>
          <w:tcPr>
            <w:tcW w:w="1392" w:type="dxa"/>
            <w:vAlign w:val="center"/>
          </w:tcPr>
          <w:p w:rsidR="00162AF5" w:rsidRDefault="00162AF5">
            <w:pPr>
              <w:pStyle w:val="ConsPlusNormal"/>
              <w:jc w:val="center"/>
            </w:pPr>
            <w:r>
              <w:t>0,4</w:t>
            </w:r>
          </w:p>
        </w:tc>
        <w:tc>
          <w:tcPr>
            <w:tcW w:w="1531" w:type="dxa"/>
            <w:vAlign w:val="center"/>
          </w:tcPr>
          <w:p w:rsidR="00162AF5" w:rsidRDefault="00162AF5">
            <w:pPr>
              <w:pStyle w:val="ConsPlusNormal"/>
              <w:jc w:val="center"/>
            </w:pPr>
            <w:r>
              <w:t>0,55</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1,58</w:t>
            </w:r>
          </w:p>
        </w:tc>
        <w:tc>
          <w:tcPr>
            <w:tcW w:w="794" w:type="dxa"/>
            <w:vAlign w:val="center"/>
          </w:tcPr>
          <w:p w:rsidR="00162AF5" w:rsidRDefault="00162AF5">
            <w:pPr>
              <w:pStyle w:val="ConsPlusNormal"/>
              <w:jc w:val="center"/>
            </w:pPr>
            <w:r>
              <w:t>1,66</w:t>
            </w:r>
          </w:p>
        </w:tc>
        <w:tc>
          <w:tcPr>
            <w:tcW w:w="794" w:type="dxa"/>
            <w:vAlign w:val="center"/>
          </w:tcPr>
          <w:p w:rsidR="00162AF5" w:rsidRDefault="00162AF5">
            <w:pPr>
              <w:pStyle w:val="ConsPlusNormal"/>
              <w:jc w:val="center"/>
            </w:pPr>
            <w:r>
              <w:t>1,58</w:t>
            </w:r>
          </w:p>
        </w:tc>
        <w:tc>
          <w:tcPr>
            <w:tcW w:w="830" w:type="dxa"/>
            <w:vAlign w:val="center"/>
          </w:tcPr>
          <w:p w:rsidR="00162AF5" w:rsidRDefault="00162AF5">
            <w:pPr>
              <w:pStyle w:val="ConsPlusNormal"/>
              <w:jc w:val="center"/>
            </w:pPr>
            <w:r>
              <w:t>1,46</w:t>
            </w:r>
          </w:p>
        </w:tc>
        <w:tc>
          <w:tcPr>
            <w:tcW w:w="835" w:type="dxa"/>
            <w:vAlign w:val="center"/>
          </w:tcPr>
          <w:p w:rsidR="00162AF5" w:rsidRDefault="00162AF5">
            <w:pPr>
              <w:pStyle w:val="ConsPlusNormal"/>
              <w:jc w:val="center"/>
            </w:pPr>
            <w:r>
              <w:t>1,05</w:t>
            </w:r>
          </w:p>
        </w:tc>
      </w:tr>
      <w:tr w:rsidR="00162AF5">
        <w:tc>
          <w:tcPr>
            <w:tcW w:w="1392" w:type="dxa"/>
            <w:vAlign w:val="center"/>
          </w:tcPr>
          <w:p w:rsidR="00162AF5" w:rsidRDefault="00162AF5">
            <w:pPr>
              <w:pStyle w:val="ConsPlusNormal"/>
              <w:jc w:val="center"/>
            </w:pPr>
            <w:r>
              <w:t>0,4</w:t>
            </w:r>
          </w:p>
        </w:tc>
        <w:tc>
          <w:tcPr>
            <w:tcW w:w="1531" w:type="dxa"/>
            <w:vAlign w:val="center"/>
          </w:tcPr>
          <w:p w:rsidR="00162AF5" w:rsidRDefault="00162AF5">
            <w:pPr>
              <w:pStyle w:val="ConsPlusNormal"/>
              <w:jc w:val="center"/>
            </w:pPr>
            <w:r>
              <w:t>0,55</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1,53</w:t>
            </w:r>
          </w:p>
        </w:tc>
        <w:tc>
          <w:tcPr>
            <w:tcW w:w="794" w:type="dxa"/>
            <w:vAlign w:val="center"/>
          </w:tcPr>
          <w:p w:rsidR="00162AF5" w:rsidRDefault="00162AF5">
            <w:pPr>
              <w:pStyle w:val="ConsPlusNormal"/>
              <w:jc w:val="center"/>
            </w:pPr>
            <w:r>
              <w:t>1,61</w:t>
            </w:r>
          </w:p>
        </w:tc>
        <w:tc>
          <w:tcPr>
            <w:tcW w:w="794" w:type="dxa"/>
            <w:vAlign w:val="center"/>
          </w:tcPr>
          <w:p w:rsidR="00162AF5" w:rsidRDefault="00162AF5">
            <w:pPr>
              <w:pStyle w:val="ConsPlusNormal"/>
              <w:jc w:val="center"/>
            </w:pPr>
            <w:r>
              <w:t>1,54</w:t>
            </w:r>
          </w:p>
        </w:tc>
        <w:tc>
          <w:tcPr>
            <w:tcW w:w="830" w:type="dxa"/>
            <w:vAlign w:val="center"/>
          </w:tcPr>
          <w:p w:rsidR="00162AF5" w:rsidRDefault="00162AF5">
            <w:pPr>
              <w:pStyle w:val="ConsPlusNormal"/>
              <w:jc w:val="center"/>
            </w:pPr>
            <w:r>
              <w:t>1,43</w:t>
            </w:r>
          </w:p>
        </w:tc>
        <w:tc>
          <w:tcPr>
            <w:tcW w:w="835" w:type="dxa"/>
            <w:vAlign w:val="center"/>
          </w:tcPr>
          <w:p w:rsidR="00162AF5" w:rsidRDefault="00162AF5">
            <w:pPr>
              <w:pStyle w:val="ConsPlusNormal"/>
              <w:jc w:val="center"/>
            </w:pPr>
            <w:r>
              <w:t>1,06</w:t>
            </w:r>
          </w:p>
        </w:tc>
      </w:tr>
      <w:tr w:rsidR="00162AF5">
        <w:tc>
          <w:tcPr>
            <w:tcW w:w="1392" w:type="dxa"/>
            <w:vAlign w:val="center"/>
          </w:tcPr>
          <w:p w:rsidR="00162AF5" w:rsidRDefault="00162AF5">
            <w:pPr>
              <w:pStyle w:val="ConsPlusNormal"/>
              <w:jc w:val="center"/>
            </w:pPr>
            <w:r>
              <w:t>0,4</w:t>
            </w:r>
          </w:p>
        </w:tc>
        <w:tc>
          <w:tcPr>
            <w:tcW w:w="1531" w:type="dxa"/>
            <w:vAlign w:val="center"/>
          </w:tcPr>
          <w:p w:rsidR="00162AF5" w:rsidRDefault="00162AF5">
            <w:pPr>
              <w:pStyle w:val="ConsPlusNormal"/>
              <w:jc w:val="center"/>
            </w:pPr>
            <w:r>
              <w:t>0,55</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1,46</w:t>
            </w:r>
          </w:p>
        </w:tc>
        <w:tc>
          <w:tcPr>
            <w:tcW w:w="794" w:type="dxa"/>
            <w:vAlign w:val="center"/>
          </w:tcPr>
          <w:p w:rsidR="00162AF5" w:rsidRDefault="00162AF5">
            <w:pPr>
              <w:pStyle w:val="ConsPlusNormal"/>
              <w:jc w:val="center"/>
            </w:pPr>
            <w:r>
              <w:t>1,53</w:t>
            </w:r>
          </w:p>
        </w:tc>
        <w:tc>
          <w:tcPr>
            <w:tcW w:w="794" w:type="dxa"/>
            <w:vAlign w:val="center"/>
          </w:tcPr>
          <w:p w:rsidR="00162AF5" w:rsidRDefault="00162AF5">
            <w:pPr>
              <w:pStyle w:val="ConsPlusNormal"/>
              <w:jc w:val="center"/>
            </w:pPr>
            <w:r>
              <w:t>1,50</w:t>
            </w:r>
          </w:p>
        </w:tc>
        <w:tc>
          <w:tcPr>
            <w:tcW w:w="830" w:type="dxa"/>
            <w:vAlign w:val="center"/>
          </w:tcPr>
          <w:p w:rsidR="00162AF5" w:rsidRDefault="00162AF5">
            <w:pPr>
              <w:pStyle w:val="ConsPlusNormal"/>
              <w:jc w:val="center"/>
            </w:pPr>
            <w:r>
              <w:t>1,39</w:t>
            </w:r>
          </w:p>
        </w:tc>
        <w:tc>
          <w:tcPr>
            <w:tcW w:w="835" w:type="dxa"/>
            <w:vAlign w:val="center"/>
          </w:tcPr>
          <w:p w:rsidR="00162AF5" w:rsidRDefault="00162AF5">
            <w:pPr>
              <w:pStyle w:val="ConsPlusNormal"/>
              <w:jc w:val="center"/>
            </w:pPr>
            <w:r>
              <w:t>1,06</w:t>
            </w:r>
          </w:p>
        </w:tc>
      </w:tr>
      <w:tr w:rsidR="00162AF5">
        <w:tc>
          <w:tcPr>
            <w:tcW w:w="1392" w:type="dxa"/>
            <w:vAlign w:val="center"/>
          </w:tcPr>
          <w:p w:rsidR="00162AF5" w:rsidRDefault="00162AF5">
            <w:pPr>
              <w:pStyle w:val="ConsPlusNormal"/>
              <w:jc w:val="center"/>
            </w:pPr>
            <w:r>
              <w:t>0,4</w:t>
            </w:r>
          </w:p>
        </w:tc>
        <w:tc>
          <w:tcPr>
            <w:tcW w:w="1531" w:type="dxa"/>
            <w:vAlign w:val="center"/>
          </w:tcPr>
          <w:p w:rsidR="00162AF5" w:rsidRDefault="00162AF5">
            <w:pPr>
              <w:pStyle w:val="ConsPlusNormal"/>
              <w:jc w:val="center"/>
            </w:pPr>
            <w:r>
              <w:t>0,5</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1,52</w:t>
            </w:r>
          </w:p>
        </w:tc>
        <w:tc>
          <w:tcPr>
            <w:tcW w:w="794" w:type="dxa"/>
            <w:vAlign w:val="center"/>
          </w:tcPr>
          <w:p w:rsidR="00162AF5" w:rsidRDefault="00162AF5">
            <w:pPr>
              <w:pStyle w:val="ConsPlusNormal"/>
              <w:jc w:val="center"/>
            </w:pPr>
            <w:r>
              <w:t>1,60</w:t>
            </w:r>
          </w:p>
        </w:tc>
        <w:tc>
          <w:tcPr>
            <w:tcW w:w="794" w:type="dxa"/>
            <w:vAlign w:val="center"/>
          </w:tcPr>
          <w:p w:rsidR="00162AF5" w:rsidRDefault="00162AF5">
            <w:pPr>
              <w:pStyle w:val="ConsPlusNormal"/>
              <w:jc w:val="center"/>
            </w:pPr>
            <w:r>
              <w:t>1,54</w:t>
            </w:r>
          </w:p>
        </w:tc>
        <w:tc>
          <w:tcPr>
            <w:tcW w:w="830" w:type="dxa"/>
            <w:vAlign w:val="center"/>
          </w:tcPr>
          <w:p w:rsidR="00162AF5" w:rsidRDefault="00162AF5">
            <w:pPr>
              <w:pStyle w:val="ConsPlusNormal"/>
              <w:jc w:val="center"/>
            </w:pPr>
            <w:r>
              <w:t>1,42</w:t>
            </w:r>
          </w:p>
        </w:tc>
        <w:tc>
          <w:tcPr>
            <w:tcW w:w="835" w:type="dxa"/>
            <w:vAlign w:val="center"/>
          </w:tcPr>
          <w:p w:rsidR="00162AF5" w:rsidRDefault="00162AF5">
            <w:pPr>
              <w:pStyle w:val="ConsPlusNormal"/>
              <w:jc w:val="center"/>
            </w:pPr>
            <w:r>
              <w:t>1,03</w:t>
            </w:r>
          </w:p>
        </w:tc>
      </w:tr>
      <w:tr w:rsidR="00162AF5">
        <w:tc>
          <w:tcPr>
            <w:tcW w:w="1392" w:type="dxa"/>
            <w:vAlign w:val="center"/>
          </w:tcPr>
          <w:p w:rsidR="00162AF5" w:rsidRDefault="00162AF5">
            <w:pPr>
              <w:pStyle w:val="ConsPlusNormal"/>
              <w:jc w:val="center"/>
            </w:pPr>
            <w:r>
              <w:t>0,4</w:t>
            </w:r>
          </w:p>
        </w:tc>
        <w:tc>
          <w:tcPr>
            <w:tcW w:w="1531" w:type="dxa"/>
            <w:vAlign w:val="center"/>
          </w:tcPr>
          <w:p w:rsidR="00162AF5" w:rsidRDefault="00162AF5">
            <w:pPr>
              <w:pStyle w:val="ConsPlusNormal"/>
              <w:jc w:val="center"/>
            </w:pPr>
            <w:r>
              <w:t>0,5</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1,48</w:t>
            </w:r>
          </w:p>
        </w:tc>
        <w:tc>
          <w:tcPr>
            <w:tcW w:w="794" w:type="dxa"/>
            <w:vAlign w:val="center"/>
          </w:tcPr>
          <w:p w:rsidR="00162AF5" w:rsidRDefault="00162AF5">
            <w:pPr>
              <w:pStyle w:val="ConsPlusNormal"/>
              <w:jc w:val="center"/>
            </w:pPr>
            <w:r>
              <w:t>1,55</w:t>
            </w:r>
          </w:p>
        </w:tc>
        <w:tc>
          <w:tcPr>
            <w:tcW w:w="794" w:type="dxa"/>
            <w:vAlign w:val="center"/>
          </w:tcPr>
          <w:p w:rsidR="00162AF5" w:rsidRDefault="00162AF5">
            <w:pPr>
              <w:pStyle w:val="ConsPlusNormal"/>
              <w:jc w:val="center"/>
            </w:pPr>
            <w:r>
              <w:t>1,50</w:t>
            </w:r>
          </w:p>
        </w:tc>
        <w:tc>
          <w:tcPr>
            <w:tcW w:w="830" w:type="dxa"/>
            <w:vAlign w:val="center"/>
          </w:tcPr>
          <w:p w:rsidR="00162AF5" w:rsidRDefault="00162AF5">
            <w:pPr>
              <w:pStyle w:val="ConsPlusNormal"/>
              <w:jc w:val="center"/>
            </w:pPr>
            <w:r>
              <w:t>1,39</w:t>
            </w:r>
          </w:p>
        </w:tc>
        <w:tc>
          <w:tcPr>
            <w:tcW w:w="835" w:type="dxa"/>
            <w:vAlign w:val="center"/>
          </w:tcPr>
          <w:p w:rsidR="00162AF5" w:rsidRDefault="00162AF5">
            <w:pPr>
              <w:pStyle w:val="ConsPlusNormal"/>
              <w:jc w:val="center"/>
            </w:pPr>
            <w:r>
              <w:t>1,04</w:t>
            </w:r>
          </w:p>
        </w:tc>
      </w:tr>
      <w:tr w:rsidR="00162AF5">
        <w:tc>
          <w:tcPr>
            <w:tcW w:w="1392" w:type="dxa"/>
            <w:vAlign w:val="center"/>
          </w:tcPr>
          <w:p w:rsidR="00162AF5" w:rsidRDefault="00162AF5">
            <w:pPr>
              <w:pStyle w:val="ConsPlusNormal"/>
              <w:jc w:val="center"/>
            </w:pPr>
            <w:r>
              <w:lastRenderedPageBreak/>
              <w:t>0,4</w:t>
            </w:r>
          </w:p>
        </w:tc>
        <w:tc>
          <w:tcPr>
            <w:tcW w:w="1531" w:type="dxa"/>
            <w:vAlign w:val="center"/>
          </w:tcPr>
          <w:p w:rsidR="00162AF5" w:rsidRDefault="00162AF5">
            <w:pPr>
              <w:pStyle w:val="ConsPlusNormal"/>
              <w:jc w:val="center"/>
            </w:pPr>
            <w:r>
              <w:t>0,5</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1,41</w:t>
            </w:r>
          </w:p>
        </w:tc>
        <w:tc>
          <w:tcPr>
            <w:tcW w:w="794" w:type="dxa"/>
            <w:vAlign w:val="center"/>
          </w:tcPr>
          <w:p w:rsidR="00162AF5" w:rsidRDefault="00162AF5">
            <w:pPr>
              <w:pStyle w:val="ConsPlusNormal"/>
              <w:jc w:val="center"/>
            </w:pPr>
            <w:r>
              <w:t>1,49</w:t>
            </w:r>
          </w:p>
        </w:tc>
        <w:tc>
          <w:tcPr>
            <w:tcW w:w="794" w:type="dxa"/>
            <w:vAlign w:val="center"/>
          </w:tcPr>
          <w:p w:rsidR="00162AF5" w:rsidRDefault="00162AF5">
            <w:pPr>
              <w:pStyle w:val="ConsPlusNormal"/>
              <w:jc w:val="center"/>
            </w:pPr>
            <w:r>
              <w:t>1,46</w:t>
            </w:r>
          </w:p>
        </w:tc>
        <w:tc>
          <w:tcPr>
            <w:tcW w:w="830" w:type="dxa"/>
            <w:vAlign w:val="center"/>
          </w:tcPr>
          <w:p w:rsidR="00162AF5" w:rsidRDefault="00162AF5">
            <w:pPr>
              <w:pStyle w:val="ConsPlusNormal"/>
              <w:jc w:val="center"/>
            </w:pPr>
            <w:r>
              <w:t>1,35</w:t>
            </w:r>
          </w:p>
        </w:tc>
        <w:tc>
          <w:tcPr>
            <w:tcW w:w="835" w:type="dxa"/>
            <w:vAlign w:val="center"/>
          </w:tcPr>
          <w:p w:rsidR="00162AF5" w:rsidRDefault="00162AF5">
            <w:pPr>
              <w:pStyle w:val="ConsPlusNormal"/>
              <w:jc w:val="center"/>
            </w:pPr>
            <w:r>
              <w:t>1,05</w:t>
            </w:r>
          </w:p>
        </w:tc>
      </w:tr>
      <w:tr w:rsidR="00162AF5">
        <w:tc>
          <w:tcPr>
            <w:tcW w:w="1392" w:type="dxa"/>
            <w:vAlign w:val="center"/>
          </w:tcPr>
          <w:p w:rsidR="00162AF5" w:rsidRDefault="00162AF5">
            <w:pPr>
              <w:pStyle w:val="ConsPlusNormal"/>
              <w:jc w:val="center"/>
            </w:pPr>
            <w:r>
              <w:t>0,4</w:t>
            </w:r>
          </w:p>
        </w:tc>
        <w:tc>
          <w:tcPr>
            <w:tcW w:w="1531" w:type="dxa"/>
            <w:vAlign w:val="center"/>
          </w:tcPr>
          <w:p w:rsidR="00162AF5" w:rsidRDefault="00162AF5">
            <w:pPr>
              <w:pStyle w:val="ConsPlusNormal"/>
              <w:jc w:val="center"/>
            </w:pPr>
            <w:r>
              <w:t>0,45</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1,47</w:t>
            </w:r>
          </w:p>
        </w:tc>
        <w:tc>
          <w:tcPr>
            <w:tcW w:w="794" w:type="dxa"/>
            <w:vAlign w:val="center"/>
          </w:tcPr>
          <w:p w:rsidR="00162AF5" w:rsidRDefault="00162AF5">
            <w:pPr>
              <w:pStyle w:val="ConsPlusNormal"/>
              <w:jc w:val="center"/>
            </w:pPr>
            <w:r>
              <w:t>1,54</w:t>
            </w:r>
          </w:p>
        </w:tc>
        <w:tc>
          <w:tcPr>
            <w:tcW w:w="794" w:type="dxa"/>
            <w:vAlign w:val="center"/>
          </w:tcPr>
          <w:p w:rsidR="00162AF5" w:rsidRDefault="00162AF5">
            <w:pPr>
              <w:pStyle w:val="ConsPlusNormal"/>
              <w:jc w:val="center"/>
            </w:pPr>
            <w:r>
              <w:t>1,49</w:t>
            </w:r>
          </w:p>
        </w:tc>
        <w:tc>
          <w:tcPr>
            <w:tcW w:w="830" w:type="dxa"/>
            <w:vAlign w:val="center"/>
          </w:tcPr>
          <w:p w:rsidR="00162AF5" w:rsidRDefault="00162AF5">
            <w:pPr>
              <w:pStyle w:val="ConsPlusNormal"/>
              <w:jc w:val="center"/>
            </w:pPr>
            <w:r>
              <w:t>1,39</w:t>
            </w:r>
          </w:p>
        </w:tc>
        <w:tc>
          <w:tcPr>
            <w:tcW w:w="835" w:type="dxa"/>
            <w:vAlign w:val="center"/>
          </w:tcPr>
          <w:p w:rsidR="00162AF5" w:rsidRDefault="00162AF5">
            <w:pPr>
              <w:pStyle w:val="ConsPlusNormal"/>
              <w:jc w:val="center"/>
            </w:pPr>
            <w:r>
              <w:t>1,01</w:t>
            </w:r>
          </w:p>
        </w:tc>
      </w:tr>
      <w:tr w:rsidR="00162AF5">
        <w:tc>
          <w:tcPr>
            <w:tcW w:w="1392" w:type="dxa"/>
            <w:vAlign w:val="center"/>
          </w:tcPr>
          <w:p w:rsidR="00162AF5" w:rsidRDefault="00162AF5">
            <w:pPr>
              <w:pStyle w:val="ConsPlusNormal"/>
              <w:jc w:val="center"/>
            </w:pPr>
            <w:r>
              <w:t>0,4</w:t>
            </w:r>
          </w:p>
        </w:tc>
        <w:tc>
          <w:tcPr>
            <w:tcW w:w="1531" w:type="dxa"/>
            <w:vAlign w:val="center"/>
          </w:tcPr>
          <w:p w:rsidR="00162AF5" w:rsidRDefault="00162AF5">
            <w:pPr>
              <w:pStyle w:val="ConsPlusNormal"/>
              <w:jc w:val="center"/>
            </w:pPr>
            <w:r>
              <w:t>0,45</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1,42</w:t>
            </w:r>
          </w:p>
        </w:tc>
        <w:tc>
          <w:tcPr>
            <w:tcW w:w="794" w:type="dxa"/>
            <w:vAlign w:val="center"/>
          </w:tcPr>
          <w:p w:rsidR="00162AF5" w:rsidRDefault="00162AF5">
            <w:pPr>
              <w:pStyle w:val="ConsPlusNormal"/>
              <w:jc w:val="center"/>
            </w:pPr>
            <w:r>
              <w:t>1,50</w:t>
            </w:r>
          </w:p>
        </w:tc>
        <w:tc>
          <w:tcPr>
            <w:tcW w:w="794" w:type="dxa"/>
            <w:vAlign w:val="center"/>
          </w:tcPr>
          <w:p w:rsidR="00162AF5" w:rsidRDefault="00162AF5">
            <w:pPr>
              <w:pStyle w:val="ConsPlusNormal"/>
              <w:jc w:val="center"/>
            </w:pPr>
            <w:r>
              <w:t>1,46</w:t>
            </w:r>
          </w:p>
        </w:tc>
        <w:tc>
          <w:tcPr>
            <w:tcW w:w="830" w:type="dxa"/>
            <w:vAlign w:val="center"/>
          </w:tcPr>
          <w:p w:rsidR="00162AF5" w:rsidRDefault="00162AF5">
            <w:pPr>
              <w:pStyle w:val="ConsPlusNormal"/>
              <w:jc w:val="center"/>
            </w:pPr>
            <w:r>
              <w:t>1,36</w:t>
            </w:r>
          </w:p>
        </w:tc>
        <w:tc>
          <w:tcPr>
            <w:tcW w:w="835" w:type="dxa"/>
            <w:vAlign w:val="center"/>
          </w:tcPr>
          <w:p w:rsidR="00162AF5" w:rsidRDefault="00162AF5">
            <w:pPr>
              <w:pStyle w:val="ConsPlusNormal"/>
              <w:jc w:val="center"/>
            </w:pPr>
            <w:r>
              <w:t>1,02</w:t>
            </w:r>
          </w:p>
        </w:tc>
      </w:tr>
      <w:tr w:rsidR="00162AF5">
        <w:tc>
          <w:tcPr>
            <w:tcW w:w="1392" w:type="dxa"/>
            <w:vAlign w:val="center"/>
          </w:tcPr>
          <w:p w:rsidR="00162AF5" w:rsidRDefault="00162AF5">
            <w:pPr>
              <w:pStyle w:val="ConsPlusNormal"/>
              <w:jc w:val="center"/>
            </w:pPr>
            <w:r>
              <w:t>0,4</w:t>
            </w:r>
          </w:p>
        </w:tc>
        <w:tc>
          <w:tcPr>
            <w:tcW w:w="1531" w:type="dxa"/>
            <w:vAlign w:val="center"/>
          </w:tcPr>
          <w:p w:rsidR="00162AF5" w:rsidRDefault="00162AF5">
            <w:pPr>
              <w:pStyle w:val="ConsPlusNormal"/>
              <w:jc w:val="center"/>
            </w:pPr>
            <w:r>
              <w:t>0,45</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1,37</w:t>
            </w:r>
          </w:p>
        </w:tc>
        <w:tc>
          <w:tcPr>
            <w:tcW w:w="794" w:type="dxa"/>
            <w:vAlign w:val="center"/>
          </w:tcPr>
          <w:p w:rsidR="00162AF5" w:rsidRDefault="00162AF5">
            <w:pPr>
              <w:pStyle w:val="ConsPlusNormal"/>
              <w:jc w:val="center"/>
            </w:pPr>
            <w:r>
              <w:t>1,44</w:t>
            </w:r>
          </w:p>
        </w:tc>
        <w:tc>
          <w:tcPr>
            <w:tcW w:w="794" w:type="dxa"/>
            <w:vAlign w:val="center"/>
          </w:tcPr>
          <w:p w:rsidR="00162AF5" w:rsidRDefault="00162AF5">
            <w:pPr>
              <w:pStyle w:val="ConsPlusNormal"/>
              <w:jc w:val="center"/>
            </w:pPr>
            <w:r>
              <w:t>1,42</w:t>
            </w:r>
          </w:p>
        </w:tc>
        <w:tc>
          <w:tcPr>
            <w:tcW w:w="830" w:type="dxa"/>
            <w:vAlign w:val="center"/>
          </w:tcPr>
          <w:p w:rsidR="00162AF5" w:rsidRDefault="00162AF5">
            <w:pPr>
              <w:pStyle w:val="ConsPlusNormal"/>
              <w:jc w:val="center"/>
            </w:pPr>
            <w:r>
              <w:t>1,32</w:t>
            </w:r>
          </w:p>
        </w:tc>
        <w:tc>
          <w:tcPr>
            <w:tcW w:w="835" w:type="dxa"/>
            <w:vAlign w:val="center"/>
          </w:tcPr>
          <w:p w:rsidR="00162AF5" w:rsidRDefault="00162AF5">
            <w:pPr>
              <w:pStyle w:val="ConsPlusNormal"/>
              <w:jc w:val="center"/>
            </w:pPr>
            <w:r>
              <w:t>1,03</w:t>
            </w:r>
          </w:p>
        </w:tc>
      </w:tr>
      <w:tr w:rsidR="00162AF5">
        <w:tc>
          <w:tcPr>
            <w:tcW w:w="1392" w:type="dxa"/>
            <w:vAlign w:val="center"/>
          </w:tcPr>
          <w:p w:rsidR="00162AF5" w:rsidRDefault="00162AF5">
            <w:pPr>
              <w:pStyle w:val="ConsPlusNormal"/>
              <w:jc w:val="center"/>
            </w:pPr>
            <w:r>
              <w:t>0,4</w:t>
            </w:r>
          </w:p>
        </w:tc>
        <w:tc>
          <w:tcPr>
            <w:tcW w:w="1531" w:type="dxa"/>
            <w:vAlign w:val="center"/>
          </w:tcPr>
          <w:p w:rsidR="00162AF5" w:rsidRDefault="00162AF5">
            <w:pPr>
              <w:pStyle w:val="ConsPlusNormal"/>
              <w:jc w:val="center"/>
            </w:pPr>
            <w:r>
              <w:t>0,4</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1,41</w:t>
            </w:r>
          </w:p>
        </w:tc>
        <w:tc>
          <w:tcPr>
            <w:tcW w:w="794" w:type="dxa"/>
            <w:vAlign w:val="center"/>
          </w:tcPr>
          <w:p w:rsidR="00162AF5" w:rsidRDefault="00162AF5">
            <w:pPr>
              <w:pStyle w:val="ConsPlusNormal"/>
              <w:jc w:val="center"/>
            </w:pPr>
            <w:r>
              <w:t>1,49</w:t>
            </w:r>
          </w:p>
        </w:tc>
        <w:tc>
          <w:tcPr>
            <w:tcW w:w="794" w:type="dxa"/>
            <w:vAlign w:val="center"/>
          </w:tcPr>
          <w:p w:rsidR="00162AF5" w:rsidRDefault="00162AF5">
            <w:pPr>
              <w:pStyle w:val="ConsPlusNormal"/>
              <w:jc w:val="center"/>
            </w:pPr>
            <w:r>
              <w:t>1,45</w:t>
            </w:r>
          </w:p>
        </w:tc>
        <w:tc>
          <w:tcPr>
            <w:tcW w:w="830" w:type="dxa"/>
            <w:vAlign w:val="center"/>
          </w:tcPr>
          <w:p w:rsidR="00162AF5" w:rsidRDefault="00162AF5">
            <w:pPr>
              <w:pStyle w:val="ConsPlusNormal"/>
              <w:jc w:val="center"/>
            </w:pPr>
            <w:r>
              <w:t>1,35</w:t>
            </w:r>
          </w:p>
        </w:tc>
        <w:tc>
          <w:tcPr>
            <w:tcW w:w="835" w:type="dxa"/>
            <w:vAlign w:val="center"/>
          </w:tcPr>
          <w:p w:rsidR="00162AF5" w:rsidRDefault="00162AF5">
            <w:pPr>
              <w:pStyle w:val="ConsPlusNormal"/>
              <w:jc w:val="center"/>
            </w:pPr>
            <w:r>
              <w:t>1,00</w:t>
            </w:r>
          </w:p>
        </w:tc>
      </w:tr>
      <w:tr w:rsidR="00162AF5">
        <w:tc>
          <w:tcPr>
            <w:tcW w:w="1392" w:type="dxa"/>
            <w:vAlign w:val="center"/>
          </w:tcPr>
          <w:p w:rsidR="00162AF5" w:rsidRDefault="00162AF5">
            <w:pPr>
              <w:pStyle w:val="ConsPlusNormal"/>
              <w:jc w:val="center"/>
            </w:pPr>
            <w:r>
              <w:t>0,4</w:t>
            </w:r>
          </w:p>
        </w:tc>
        <w:tc>
          <w:tcPr>
            <w:tcW w:w="1531" w:type="dxa"/>
            <w:vAlign w:val="center"/>
          </w:tcPr>
          <w:p w:rsidR="00162AF5" w:rsidRDefault="00162AF5">
            <w:pPr>
              <w:pStyle w:val="ConsPlusNormal"/>
              <w:jc w:val="center"/>
            </w:pPr>
            <w:r>
              <w:t>0,4</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1,37</w:t>
            </w:r>
          </w:p>
        </w:tc>
        <w:tc>
          <w:tcPr>
            <w:tcW w:w="794" w:type="dxa"/>
            <w:vAlign w:val="center"/>
          </w:tcPr>
          <w:p w:rsidR="00162AF5" w:rsidRDefault="00162AF5">
            <w:pPr>
              <w:pStyle w:val="ConsPlusNormal"/>
              <w:jc w:val="center"/>
            </w:pPr>
            <w:r>
              <w:t>1,45</w:t>
            </w:r>
          </w:p>
        </w:tc>
        <w:tc>
          <w:tcPr>
            <w:tcW w:w="794" w:type="dxa"/>
            <w:vAlign w:val="center"/>
          </w:tcPr>
          <w:p w:rsidR="00162AF5" w:rsidRDefault="00162AF5">
            <w:pPr>
              <w:pStyle w:val="ConsPlusNormal"/>
              <w:jc w:val="center"/>
            </w:pPr>
            <w:r>
              <w:t>1,42</w:t>
            </w:r>
          </w:p>
        </w:tc>
        <w:tc>
          <w:tcPr>
            <w:tcW w:w="830" w:type="dxa"/>
            <w:vAlign w:val="center"/>
          </w:tcPr>
          <w:p w:rsidR="00162AF5" w:rsidRDefault="00162AF5">
            <w:pPr>
              <w:pStyle w:val="ConsPlusNormal"/>
              <w:jc w:val="center"/>
            </w:pPr>
            <w:r>
              <w:t>1,32</w:t>
            </w:r>
          </w:p>
        </w:tc>
        <w:tc>
          <w:tcPr>
            <w:tcW w:w="835" w:type="dxa"/>
            <w:vAlign w:val="center"/>
          </w:tcPr>
          <w:p w:rsidR="00162AF5" w:rsidRDefault="00162AF5">
            <w:pPr>
              <w:pStyle w:val="ConsPlusNormal"/>
              <w:jc w:val="center"/>
            </w:pPr>
            <w:r>
              <w:t>1,00</w:t>
            </w:r>
          </w:p>
        </w:tc>
      </w:tr>
      <w:tr w:rsidR="00162AF5">
        <w:tc>
          <w:tcPr>
            <w:tcW w:w="1392" w:type="dxa"/>
            <w:vAlign w:val="center"/>
          </w:tcPr>
          <w:p w:rsidR="00162AF5" w:rsidRDefault="00162AF5">
            <w:pPr>
              <w:pStyle w:val="ConsPlusNormal"/>
              <w:jc w:val="center"/>
            </w:pPr>
            <w:r>
              <w:t>0,4</w:t>
            </w:r>
          </w:p>
        </w:tc>
        <w:tc>
          <w:tcPr>
            <w:tcW w:w="1531" w:type="dxa"/>
            <w:vAlign w:val="center"/>
          </w:tcPr>
          <w:p w:rsidR="00162AF5" w:rsidRDefault="00162AF5">
            <w:pPr>
              <w:pStyle w:val="ConsPlusNormal"/>
              <w:jc w:val="center"/>
            </w:pPr>
            <w:r>
              <w:t>0,4</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1,32</w:t>
            </w:r>
          </w:p>
        </w:tc>
        <w:tc>
          <w:tcPr>
            <w:tcW w:w="794" w:type="dxa"/>
            <w:vAlign w:val="center"/>
          </w:tcPr>
          <w:p w:rsidR="00162AF5" w:rsidRDefault="00162AF5">
            <w:pPr>
              <w:pStyle w:val="ConsPlusNormal"/>
              <w:jc w:val="center"/>
            </w:pPr>
            <w:r>
              <w:t>1,40</w:t>
            </w:r>
          </w:p>
        </w:tc>
        <w:tc>
          <w:tcPr>
            <w:tcW w:w="794" w:type="dxa"/>
            <w:vAlign w:val="center"/>
          </w:tcPr>
          <w:p w:rsidR="00162AF5" w:rsidRDefault="00162AF5">
            <w:pPr>
              <w:pStyle w:val="ConsPlusNormal"/>
              <w:jc w:val="center"/>
            </w:pPr>
            <w:r>
              <w:t>1,38</w:t>
            </w:r>
          </w:p>
        </w:tc>
        <w:tc>
          <w:tcPr>
            <w:tcW w:w="830" w:type="dxa"/>
            <w:vAlign w:val="center"/>
          </w:tcPr>
          <w:p w:rsidR="00162AF5" w:rsidRDefault="00162AF5">
            <w:pPr>
              <w:pStyle w:val="ConsPlusNormal"/>
              <w:jc w:val="center"/>
            </w:pPr>
            <w:r>
              <w:t>1,28</w:t>
            </w:r>
          </w:p>
        </w:tc>
        <w:tc>
          <w:tcPr>
            <w:tcW w:w="835" w:type="dxa"/>
            <w:vAlign w:val="center"/>
          </w:tcPr>
          <w:p w:rsidR="00162AF5" w:rsidRDefault="00162AF5">
            <w:pPr>
              <w:pStyle w:val="ConsPlusNormal"/>
              <w:jc w:val="center"/>
            </w:pPr>
            <w:r>
              <w:t>1,01</w:t>
            </w:r>
          </w:p>
        </w:tc>
      </w:tr>
      <w:tr w:rsidR="00162AF5">
        <w:tc>
          <w:tcPr>
            <w:tcW w:w="1392" w:type="dxa"/>
            <w:vAlign w:val="center"/>
          </w:tcPr>
          <w:p w:rsidR="00162AF5" w:rsidRDefault="00162AF5">
            <w:pPr>
              <w:pStyle w:val="ConsPlusNormal"/>
              <w:jc w:val="center"/>
            </w:pPr>
            <w:r>
              <w:t>0,3</w:t>
            </w:r>
          </w:p>
        </w:tc>
        <w:tc>
          <w:tcPr>
            <w:tcW w:w="1531" w:type="dxa"/>
            <w:vAlign w:val="center"/>
          </w:tcPr>
          <w:p w:rsidR="00162AF5" w:rsidRDefault="00162AF5">
            <w:pPr>
              <w:pStyle w:val="ConsPlusNormal"/>
              <w:jc w:val="center"/>
            </w:pPr>
            <w:r>
              <w:t>0,55</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1,68</w:t>
            </w:r>
          </w:p>
        </w:tc>
        <w:tc>
          <w:tcPr>
            <w:tcW w:w="794" w:type="dxa"/>
            <w:vAlign w:val="center"/>
          </w:tcPr>
          <w:p w:rsidR="00162AF5" w:rsidRDefault="00162AF5">
            <w:pPr>
              <w:pStyle w:val="ConsPlusNormal"/>
              <w:jc w:val="center"/>
            </w:pPr>
            <w:r>
              <w:t>1,76</w:t>
            </w:r>
          </w:p>
        </w:tc>
        <w:tc>
          <w:tcPr>
            <w:tcW w:w="794" w:type="dxa"/>
            <w:vAlign w:val="center"/>
          </w:tcPr>
          <w:p w:rsidR="00162AF5" w:rsidRDefault="00162AF5">
            <w:pPr>
              <w:pStyle w:val="ConsPlusNormal"/>
              <w:jc w:val="center"/>
            </w:pPr>
            <w:r>
              <w:t>1,66</w:t>
            </w:r>
          </w:p>
        </w:tc>
        <w:tc>
          <w:tcPr>
            <w:tcW w:w="830" w:type="dxa"/>
            <w:vAlign w:val="center"/>
          </w:tcPr>
          <w:p w:rsidR="00162AF5" w:rsidRDefault="00162AF5">
            <w:pPr>
              <w:pStyle w:val="ConsPlusNormal"/>
              <w:jc w:val="center"/>
            </w:pPr>
            <w:r>
              <w:t>1,53</w:t>
            </w:r>
          </w:p>
        </w:tc>
        <w:tc>
          <w:tcPr>
            <w:tcW w:w="835" w:type="dxa"/>
            <w:vAlign w:val="center"/>
          </w:tcPr>
          <w:p w:rsidR="00162AF5" w:rsidRDefault="00162AF5">
            <w:pPr>
              <w:pStyle w:val="ConsPlusNormal"/>
              <w:jc w:val="center"/>
            </w:pPr>
            <w:r>
              <w:t>1,09</w:t>
            </w:r>
          </w:p>
        </w:tc>
      </w:tr>
      <w:tr w:rsidR="00162AF5">
        <w:tc>
          <w:tcPr>
            <w:tcW w:w="1392" w:type="dxa"/>
            <w:vAlign w:val="center"/>
          </w:tcPr>
          <w:p w:rsidR="00162AF5" w:rsidRDefault="00162AF5">
            <w:pPr>
              <w:pStyle w:val="ConsPlusNormal"/>
              <w:jc w:val="center"/>
            </w:pPr>
            <w:r>
              <w:t>0,3</w:t>
            </w:r>
          </w:p>
        </w:tc>
        <w:tc>
          <w:tcPr>
            <w:tcW w:w="1531" w:type="dxa"/>
            <w:vAlign w:val="center"/>
          </w:tcPr>
          <w:p w:rsidR="00162AF5" w:rsidRDefault="00162AF5">
            <w:pPr>
              <w:pStyle w:val="ConsPlusNormal"/>
              <w:jc w:val="center"/>
            </w:pPr>
            <w:r>
              <w:t>0,55</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1,63</w:t>
            </w:r>
          </w:p>
        </w:tc>
        <w:tc>
          <w:tcPr>
            <w:tcW w:w="794" w:type="dxa"/>
            <w:vAlign w:val="center"/>
          </w:tcPr>
          <w:p w:rsidR="00162AF5" w:rsidRDefault="00162AF5">
            <w:pPr>
              <w:pStyle w:val="ConsPlusNormal"/>
              <w:jc w:val="center"/>
            </w:pPr>
            <w:r>
              <w:t>1,70</w:t>
            </w:r>
          </w:p>
        </w:tc>
        <w:tc>
          <w:tcPr>
            <w:tcW w:w="794" w:type="dxa"/>
            <w:vAlign w:val="center"/>
          </w:tcPr>
          <w:p w:rsidR="00162AF5" w:rsidRDefault="00162AF5">
            <w:pPr>
              <w:pStyle w:val="ConsPlusNormal"/>
              <w:jc w:val="center"/>
            </w:pPr>
            <w:r>
              <w:t>1,62</w:t>
            </w:r>
          </w:p>
        </w:tc>
        <w:tc>
          <w:tcPr>
            <w:tcW w:w="830" w:type="dxa"/>
            <w:vAlign w:val="center"/>
          </w:tcPr>
          <w:p w:rsidR="00162AF5" w:rsidRDefault="00162AF5">
            <w:pPr>
              <w:pStyle w:val="ConsPlusNormal"/>
              <w:jc w:val="center"/>
            </w:pPr>
            <w:r>
              <w:t>1,50</w:t>
            </w:r>
          </w:p>
        </w:tc>
        <w:tc>
          <w:tcPr>
            <w:tcW w:w="835" w:type="dxa"/>
            <w:vAlign w:val="center"/>
          </w:tcPr>
          <w:p w:rsidR="00162AF5" w:rsidRDefault="00162AF5">
            <w:pPr>
              <w:pStyle w:val="ConsPlusNormal"/>
              <w:jc w:val="center"/>
            </w:pPr>
            <w:r>
              <w:t>1,09</w:t>
            </w:r>
          </w:p>
        </w:tc>
      </w:tr>
      <w:tr w:rsidR="00162AF5">
        <w:tc>
          <w:tcPr>
            <w:tcW w:w="1392" w:type="dxa"/>
            <w:vAlign w:val="center"/>
          </w:tcPr>
          <w:p w:rsidR="00162AF5" w:rsidRDefault="00162AF5">
            <w:pPr>
              <w:pStyle w:val="ConsPlusNormal"/>
              <w:jc w:val="center"/>
            </w:pPr>
            <w:r>
              <w:t>0,3</w:t>
            </w:r>
          </w:p>
        </w:tc>
        <w:tc>
          <w:tcPr>
            <w:tcW w:w="1531" w:type="dxa"/>
            <w:vAlign w:val="center"/>
          </w:tcPr>
          <w:p w:rsidR="00162AF5" w:rsidRDefault="00162AF5">
            <w:pPr>
              <w:pStyle w:val="ConsPlusNormal"/>
              <w:jc w:val="center"/>
            </w:pPr>
            <w:r>
              <w:t>0,55</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1,56</w:t>
            </w:r>
          </w:p>
        </w:tc>
        <w:tc>
          <w:tcPr>
            <w:tcW w:w="794" w:type="dxa"/>
            <w:vAlign w:val="center"/>
          </w:tcPr>
          <w:p w:rsidR="00162AF5" w:rsidRDefault="00162AF5">
            <w:pPr>
              <w:pStyle w:val="ConsPlusNormal"/>
              <w:jc w:val="center"/>
            </w:pPr>
            <w:r>
              <w:t>1,63</w:t>
            </w:r>
          </w:p>
        </w:tc>
        <w:tc>
          <w:tcPr>
            <w:tcW w:w="794" w:type="dxa"/>
            <w:vAlign w:val="center"/>
          </w:tcPr>
          <w:p w:rsidR="00162AF5" w:rsidRDefault="00162AF5">
            <w:pPr>
              <w:pStyle w:val="ConsPlusNormal"/>
              <w:jc w:val="center"/>
            </w:pPr>
            <w:r>
              <w:t>1,58</w:t>
            </w:r>
          </w:p>
        </w:tc>
        <w:tc>
          <w:tcPr>
            <w:tcW w:w="830" w:type="dxa"/>
            <w:vAlign w:val="center"/>
          </w:tcPr>
          <w:p w:rsidR="00162AF5" w:rsidRDefault="00162AF5">
            <w:pPr>
              <w:pStyle w:val="ConsPlusNormal"/>
              <w:jc w:val="center"/>
            </w:pPr>
            <w:r>
              <w:t>1,46</w:t>
            </w:r>
          </w:p>
        </w:tc>
        <w:tc>
          <w:tcPr>
            <w:tcW w:w="835" w:type="dxa"/>
            <w:vAlign w:val="center"/>
          </w:tcPr>
          <w:p w:rsidR="00162AF5" w:rsidRDefault="00162AF5">
            <w:pPr>
              <w:pStyle w:val="ConsPlusNormal"/>
              <w:jc w:val="center"/>
            </w:pPr>
            <w:r>
              <w:t>1,10</w:t>
            </w:r>
          </w:p>
        </w:tc>
      </w:tr>
      <w:tr w:rsidR="00162AF5">
        <w:tc>
          <w:tcPr>
            <w:tcW w:w="1392" w:type="dxa"/>
            <w:vAlign w:val="center"/>
          </w:tcPr>
          <w:p w:rsidR="00162AF5" w:rsidRDefault="00162AF5">
            <w:pPr>
              <w:pStyle w:val="ConsPlusNormal"/>
              <w:jc w:val="center"/>
            </w:pPr>
            <w:r>
              <w:t>0,3</w:t>
            </w:r>
          </w:p>
        </w:tc>
        <w:tc>
          <w:tcPr>
            <w:tcW w:w="1531" w:type="dxa"/>
            <w:vAlign w:val="center"/>
          </w:tcPr>
          <w:p w:rsidR="00162AF5" w:rsidRDefault="00162AF5">
            <w:pPr>
              <w:pStyle w:val="ConsPlusNormal"/>
              <w:jc w:val="center"/>
            </w:pPr>
            <w:r>
              <w:t>0,5</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1,62</w:t>
            </w:r>
          </w:p>
        </w:tc>
        <w:tc>
          <w:tcPr>
            <w:tcW w:w="794" w:type="dxa"/>
            <w:vAlign w:val="center"/>
          </w:tcPr>
          <w:p w:rsidR="00162AF5" w:rsidRDefault="00162AF5">
            <w:pPr>
              <w:pStyle w:val="ConsPlusNormal"/>
              <w:jc w:val="center"/>
            </w:pPr>
            <w:r>
              <w:t>1,70</w:t>
            </w:r>
          </w:p>
        </w:tc>
        <w:tc>
          <w:tcPr>
            <w:tcW w:w="794" w:type="dxa"/>
            <w:vAlign w:val="center"/>
          </w:tcPr>
          <w:p w:rsidR="00162AF5" w:rsidRDefault="00162AF5">
            <w:pPr>
              <w:pStyle w:val="ConsPlusNormal"/>
              <w:jc w:val="center"/>
            </w:pPr>
            <w:r>
              <w:t>1,62</w:t>
            </w:r>
          </w:p>
        </w:tc>
        <w:tc>
          <w:tcPr>
            <w:tcW w:w="830" w:type="dxa"/>
            <w:vAlign w:val="center"/>
          </w:tcPr>
          <w:p w:rsidR="00162AF5" w:rsidRDefault="00162AF5">
            <w:pPr>
              <w:pStyle w:val="ConsPlusNormal"/>
              <w:jc w:val="center"/>
            </w:pPr>
            <w:r>
              <w:t>1,49</w:t>
            </w:r>
          </w:p>
        </w:tc>
        <w:tc>
          <w:tcPr>
            <w:tcW w:w="835" w:type="dxa"/>
            <w:vAlign w:val="center"/>
          </w:tcPr>
          <w:p w:rsidR="00162AF5" w:rsidRDefault="00162AF5">
            <w:pPr>
              <w:pStyle w:val="ConsPlusNormal"/>
              <w:jc w:val="center"/>
            </w:pPr>
            <w:r>
              <w:t>1,07</w:t>
            </w:r>
          </w:p>
        </w:tc>
      </w:tr>
      <w:tr w:rsidR="00162AF5">
        <w:tc>
          <w:tcPr>
            <w:tcW w:w="1392" w:type="dxa"/>
            <w:vAlign w:val="center"/>
          </w:tcPr>
          <w:p w:rsidR="00162AF5" w:rsidRDefault="00162AF5">
            <w:pPr>
              <w:pStyle w:val="ConsPlusNormal"/>
              <w:jc w:val="center"/>
            </w:pPr>
            <w:r>
              <w:t>0,3</w:t>
            </w:r>
          </w:p>
        </w:tc>
        <w:tc>
          <w:tcPr>
            <w:tcW w:w="1531" w:type="dxa"/>
            <w:vAlign w:val="center"/>
          </w:tcPr>
          <w:p w:rsidR="00162AF5" w:rsidRDefault="00162AF5">
            <w:pPr>
              <w:pStyle w:val="ConsPlusNormal"/>
              <w:jc w:val="center"/>
            </w:pPr>
            <w:r>
              <w:t>0,5</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1,57</w:t>
            </w:r>
          </w:p>
        </w:tc>
        <w:tc>
          <w:tcPr>
            <w:tcW w:w="794" w:type="dxa"/>
            <w:vAlign w:val="center"/>
          </w:tcPr>
          <w:p w:rsidR="00162AF5" w:rsidRDefault="00162AF5">
            <w:pPr>
              <w:pStyle w:val="ConsPlusNormal"/>
              <w:jc w:val="center"/>
            </w:pPr>
            <w:r>
              <w:t>1,65</w:t>
            </w:r>
          </w:p>
        </w:tc>
        <w:tc>
          <w:tcPr>
            <w:tcW w:w="794" w:type="dxa"/>
            <w:vAlign w:val="center"/>
          </w:tcPr>
          <w:p w:rsidR="00162AF5" w:rsidRDefault="00162AF5">
            <w:pPr>
              <w:pStyle w:val="ConsPlusNormal"/>
              <w:jc w:val="center"/>
            </w:pPr>
            <w:r>
              <w:t>1,58</w:t>
            </w:r>
          </w:p>
        </w:tc>
        <w:tc>
          <w:tcPr>
            <w:tcW w:w="830" w:type="dxa"/>
            <w:vAlign w:val="center"/>
          </w:tcPr>
          <w:p w:rsidR="00162AF5" w:rsidRDefault="00162AF5">
            <w:pPr>
              <w:pStyle w:val="ConsPlusNormal"/>
              <w:jc w:val="center"/>
            </w:pPr>
            <w:r>
              <w:t>1,46</w:t>
            </w:r>
          </w:p>
        </w:tc>
        <w:tc>
          <w:tcPr>
            <w:tcW w:w="835" w:type="dxa"/>
            <w:vAlign w:val="center"/>
          </w:tcPr>
          <w:p w:rsidR="00162AF5" w:rsidRDefault="00162AF5">
            <w:pPr>
              <w:pStyle w:val="ConsPlusNormal"/>
              <w:jc w:val="center"/>
            </w:pPr>
            <w:r>
              <w:t>1,08</w:t>
            </w:r>
          </w:p>
        </w:tc>
      </w:tr>
      <w:tr w:rsidR="00162AF5">
        <w:tc>
          <w:tcPr>
            <w:tcW w:w="1392" w:type="dxa"/>
            <w:vAlign w:val="center"/>
          </w:tcPr>
          <w:p w:rsidR="00162AF5" w:rsidRDefault="00162AF5">
            <w:pPr>
              <w:pStyle w:val="ConsPlusNormal"/>
              <w:jc w:val="center"/>
            </w:pPr>
            <w:r>
              <w:t>0,3</w:t>
            </w:r>
          </w:p>
        </w:tc>
        <w:tc>
          <w:tcPr>
            <w:tcW w:w="1531" w:type="dxa"/>
            <w:vAlign w:val="center"/>
          </w:tcPr>
          <w:p w:rsidR="00162AF5" w:rsidRDefault="00162AF5">
            <w:pPr>
              <w:pStyle w:val="ConsPlusNormal"/>
              <w:jc w:val="center"/>
            </w:pPr>
            <w:r>
              <w:t>0,5</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1,51</w:t>
            </w:r>
          </w:p>
        </w:tc>
        <w:tc>
          <w:tcPr>
            <w:tcW w:w="794" w:type="dxa"/>
            <w:vAlign w:val="center"/>
          </w:tcPr>
          <w:p w:rsidR="00162AF5" w:rsidRDefault="00162AF5">
            <w:pPr>
              <w:pStyle w:val="ConsPlusNormal"/>
              <w:jc w:val="center"/>
            </w:pPr>
            <w:r>
              <w:t>1,59</w:t>
            </w:r>
          </w:p>
        </w:tc>
        <w:tc>
          <w:tcPr>
            <w:tcW w:w="794" w:type="dxa"/>
            <w:vAlign w:val="center"/>
          </w:tcPr>
          <w:p w:rsidR="00162AF5" w:rsidRDefault="00162AF5">
            <w:pPr>
              <w:pStyle w:val="ConsPlusNormal"/>
              <w:jc w:val="center"/>
            </w:pPr>
            <w:r>
              <w:t>1,54</w:t>
            </w:r>
          </w:p>
        </w:tc>
        <w:tc>
          <w:tcPr>
            <w:tcW w:w="830" w:type="dxa"/>
            <w:vAlign w:val="center"/>
          </w:tcPr>
          <w:p w:rsidR="00162AF5" w:rsidRDefault="00162AF5">
            <w:pPr>
              <w:pStyle w:val="ConsPlusNormal"/>
              <w:jc w:val="center"/>
            </w:pPr>
            <w:r>
              <w:t>1,43</w:t>
            </w:r>
          </w:p>
        </w:tc>
        <w:tc>
          <w:tcPr>
            <w:tcW w:w="835" w:type="dxa"/>
            <w:vAlign w:val="center"/>
          </w:tcPr>
          <w:p w:rsidR="00162AF5" w:rsidRDefault="00162AF5">
            <w:pPr>
              <w:pStyle w:val="ConsPlusNormal"/>
              <w:jc w:val="center"/>
            </w:pPr>
            <w:r>
              <w:t>1,08</w:t>
            </w:r>
          </w:p>
        </w:tc>
      </w:tr>
      <w:tr w:rsidR="00162AF5">
        <w:tc>
          <w:tcPr>
            <w:tcW w:w="1392" w:type="dxa"/>
            <w:vAlign w:val="center"/>
          </w:tcPr>
          <w:p w:rsidR="00162AF5" w:rsidRDefault="00162AF5">
            <w:pPr>
              <w:pStyle w:val="ConsPlusNormal"/>
              <w:jc w:val="center"/>
            </w:pPr>
            <w:r>
              <w:t>0,3</w:t>
            </w:r>
          </w:p>
        </w:tc>
        <w:tc>
          <w:tcPr>
            <w:tcW w:w="1531" w:type="dxa"/>
            <w:vAlign w:val="center"/>
          </w:tcPr>
          <w:p w:rsidR="00162AF5" w:rsidRDefault="00162AF5">
            <w:pPr>
              <w:pStyle w:val="ConsPlusNormal"/>
              <w:jc w:val="center"/>
            </w:pPr>
            <w:r>
              <w:t>0,45</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1,57</w:t>
            </w:r>
          </w:p>
        </w:tc>
        <w:tc>
          <w:tcPr>
            <w:tcW w:w="794" w:type="dxa"/>
            <w:vAlign w:val="center"/>
          </w:tcPr>
          <w:p w:rsidR="00162AF5" w:rsidRDefault="00162AF5">
            <w:pPr>
              <w:pStyle w:val="ConsPlusNormal"/>
              <w:jc w:val="center"/>
            </w:pPr>
            <w:r>
              <w:t>1,64</w:t>
            </w:r>
          </w:p>
        </w:tc>
        <w:tc>
          <w:tcPr>
            <w:tcW w:w="794" w:type="dxa"/>
            <w:vAlign w:val="center"/>
          </w:tcPr>
          <w:p w:rsidR="00162AF5" w:rsidRDefault="00162AF5">
            <w:pPr>
              <w:pStyle w:val="ConsPlusNormal"/>
              <w:jc w:val="center"/>
            </w:pPr>
            <w:r>
              <w:t>1,58</w:t>
            </w:r>
          </w:p>
        </w:tc>
        <w:tc>
          <w:tcPr>
            <w:tcW w:w="830" w:type="dxa"/>
            <w:vAlign w:val="center"/>
          </w:tcPr>
          <w:p w:rsidR="00162AF5" w:rsidRDefault="00162AF5">
            <w:pPr>
              <w:pStyle w:val="ConsPlusNormal"/>
              <w:jc w:val="center"/>
            </w:pPr>
            <w:r>
              <w:t>1,46</w:t>
            </w:r>
          </w:p>
        </w:tc>
        <w:tc>
          <w:tcPr>
            <w:tcW w:w="835" w:type="dxa"/>
            <w:vAlign w:val="center"/>
          </w:tcPr>
          <w:p w:rsidR="00162AF5" w:rsidRDefault="00162AF5">
            <w:pPr>
              <w:pStyle w:val="ConsPlusNormal"/>
              <w:jc w:val="center"/>
            </w:pPr>
            <w:r>
              <w:t>1,05</w:t>
            </w:r>
          </w:p>
        </w:tc>
      </w:tr>
      <w:tr w:rsidR="00162AF5">
        <w:tc>
          <w:tcPr>
            <w:tcW w:w="1392" w:type="dxa"/>
            <w:vAlign w:val="center"/>
          </w:tcPr>
          <w:p w:rsidR="00162AF5" w:rsidRDefault="00162AF5">
            <w:pPr>
              <w:pStyle w:val="ConsPlusNormal"/>
              <w:jc w:val="center"/>
            </w:pPr>
            <w:r>
              <w:t>0,3</w:t>
            </w:r>
          </w:p>
        </w:tc>
        <w:tc>
          <w:tcPr>
            <w:tcW w:w="1531" w:type="dxa"/>
            <w:vAlign w:val="center"/>
          </w:tcPr>
          <w:p w:rsidR="00162AF5" w:rsidRDefault="00162AF5">
            <w:pPr>
              <w:pStyle w:val="ConsPlusNormal"/>
              <w:jc w:val="center"/>
            </w:pPr>
            <w:r>
              <w:t>0,45</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1,52</w:t>
            </w:r>
          </w:p>
        </w:tc>
        <w:tc>
          <w:tcPr>
            <w:tcW w:w="794" w:type="dxa"/>
            <w:vAlign w:val="center"/>
          </w:tcPr>
          <w:p w:rsidR="00162AF5" w:rsidRDefault="00162AF5">
            <w:pPr>
              <w:pStyle w:val="ConsPlusNormal"/>
              <w:jc w:val="center"/>
            </w:pPr>
            <w:r>
              <w:t>1,60</w:t>
            </w:r>
          </w:p>
        </w:tc>
        <w:tc>
          <w:tcPr>
            <w:tcW w:w="794" w:type="dxa"/>
            <w:vAlign w:val="center"/>
          </w:tcPr>
          <w:p w:rsidR="00162AF5" w:rsidRDefault="00162AF5">
            <w:pPr>
              <w:pStyle w:val="ConsPlusNormal"/>
              <w:jc w:val="center"/>
            </w:pPr>
            <w:r>
              <w:t>1,54</w:t>
            </w:r>
          </w:p>
        </w:tc>
        <w:tc>
          <w:tcPr>
            <w:tcW w:w="830" w:type="dxa"/>
            <w:vAlign w:val="center"/>
          </w:tcPr>
          <w:p w:rsidR="00162AF5" w:rsidRDefault="00162AF5">
            <w:pPr>
              <w:pStyle w:val="ConsPlusNormal"/>
              <w:jc w:val="center"/>
            </w:pPr>
            <w:r>
              <w:t>1,43</w:t>
            </w:r>
          </w:p>
        </w:tc>
        <w:tc>
          <w:tcPr>
            <w:tcW w:w="835" w:type="dxa"/>
            <w:vAlign w:val="center"/>
          </w:tcPr>
          <w:p w:rsidR="00162AF5" w:rsidRDefault="00162AF5">
            <w:pPr>
              <w:pStyle w:val="ConsPlusNormal"/>
              <w:jc w:val="center"/>
            </w:pPr>
            <w:r>
              <w:t>1,06</w:t>
            </w:r>
          </w:p>
        </w:tc>
      </w:tr>
      <w:tr w:rsidR="00162AF5">
        <w:tc>
          <w:tcPr>
            <w:tcW w:w="1392" w:type="dxa"/>
            <w:vAlign w:val="center"/>
          </w:tcPr>
          <w:p w:rsidR="00162AF5" w:rsidRDefault="00162AF5">
            <w:pPr>
              <w:pStyle w:val="ConsPlusNormal"/>
              <w:jc w:val="center"/>
            </w:pPr>
            <w:r>
              <w:t>0,3</w:t>
            </w:r>
          </w:p>
        </w:tc>
        <w:tc>
          <w:tcPr>
            <w:tcW w:w="1531" w:type="dxa"/>
            <w:vAlign w:val="center"/>
          </w:tcPr>
          <w:p w:rsidR="00162AF5" w:rsidRDefault="00162AF5">
            <w:pPr>
              <w:pStyle w:val="ConsPlusNormal"/>
              <w:jc w:val="center"/>
            </w:pPr>
            <w:r>
              <w:t>0,45</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1,46</w:t>
            </w:r>
          </w:p>
        </w:tc>
        <w:tc>
          <w:tcPr>
            <w:tcW w:w="794" w:type="dxa"/>
            <w:vAlign w:val="center"/>
          </w:tcPr>
          <w:p w:rsidR="00162AF5" w:rsidRDefault="00162AF5">
            <w:pPr>
              <w:pStyle w:val="ConsPlusNormal"/>
              <w:jc w:val="center"/>
            </w:pPr>
            <w:r>
              <w:t>1,54</w:t>
            </w:r>
          </w:p>
        </w:tc>
        <w:tc>
          <w:tcPr>
            <w:tcW w:w="794" w:type="dxa"/>
            <w:vAlign w:val="center"/>
          </w:tcPr>
          <w:p w:rsidR="00162AF5" w:rsidRDefault="00162AF5">
            <w:pPr>
              <w:pStyle w:val="ConsPlusNormal"/>
              <w:jc w:val="center"/>
            </w:pPr>
            <w:r>
              <w:t>1,50</w:t>
            </w:r>
          </w:p>
        </w:tc>
        <w:tc>
          <w:tcPr>
            <w:tcW w:w="830" w:type="dxa"/>
            <w:vAlign w:val="center"/>
          </w:tcPr>
          <w:p w:rsidR="00162AF5" w:rsidRDefault="00162AF5">
            <w:pPr>
              <w:pStyle w:val="ConsPlusNormal"/>
              <w:jc w:val="center"/>
            </w:pPr>
            <w:r>
              <w:t>1,39</w:t>
            </w:r>
          </w:p>
        </w:tc>
        <w:tc>
          <w:tcPr>
            <w:tcW w:w="835" w:type="dxa"/>
            <w:vAlign w:val="center"/>
          </w:tcPr>
          <w:p w:rsidR="00162AF5" w:rsidRDefault="00162AF5">
            <w:pPr>
              <w:pStyle w:val="ConsPlusNormal"/>
              <w:jc w:val="center"/>
            </w:pPr>
            <w:r>
              <w:t>1,07</w:t>
            </w:r>
          </w:p>
        </w:tc>
      </w:tr>
      <w:tr w:rsidR="00162AF5">
        <w:tc>
          <w:tcPr>
            <w:tcW w:w="1392" w:type="dxa"/>
            <w:vAlign w:val="center"/>
          </w:tcPr>
          <w:p w:rsidR="00162AF5" w:rsidRDefault="00162AF5">
            <w:pPr>
              <w:pStyle w:val="ConsPlusNormal"/>
              <w:jc w:val="center"/>
            </w:pPr>
            <w:r>
              <w:t>0,3</w:t>
            </w:r>
          </w:p>
        </w:tc>
        <w:tc>
          <w:tcPr>
            <w:tcW w:w="1531" w:type="dxa"/>
            <w:vAlign w:val="center"/>
          </w:tcPr>
          <w:p w:rsidR="00162AF5" w:rsidRDefault="00162AF5">
            <w:pPr>
              <w:pStyle w:val="ConsPlusNormal"/>
              <w:jc w:val="center"/>
            </w:pPr>
            <w:r>
              <w:t>0,4</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1,51</w:t>
            </w:r>
          </w:p>
        </w:tc>
        <w:tc>
          <w:tcPr>
            <w:tcW w:w="794" w:type="dxa"/>
            <w:vAlign w:val="center"/>
          </w:tcPr>
          <w:p w:rsidR="00162AF5" w:rsidRDefault="00162AF5">
            <w:pPr>
              <w:pStyle w:val="ConsPlusNormal"/>
              <w:jc w:val="center"/>
            </w:pPr>
            <w:r>
              <w:t>1,59</w:t>
            </w:r>
          </w:p>
        </w:tc>
        <w:tc>
          <w:tcPr>
            <w:tcW w:w="794" w:type="dxa"/>
            <w:vAlign w:val="center"/>
          </w:tcPr>
          <w:p w:rsidR="00162AF5" w:rsidRDefault="00162AF5">
            <w:pPr>
              <w:pStyle w:val="ConsPlusNormal"/>
              <w:jc w:val="center"/>
            </w:pPr>
            <w:r>
              <w:t>1,54</w:t>
            </w:r>
          </w:p>
        </w:tc>
        <w:tc>
          <w:tcPr>
            <w:tcW w:w="830" w:type="dxa"/>
            <w:vAlign w:val="center"/>
          </w:tcPr>
          <w:p w:rsidR="00162AF5" w:rsidRDefault="00162AF5">
            <w:pPr>
              <w:pStyle w:val="ConsPlusNormal"/>
              <w:jc w:val="center"/>
            </w:pPr>
            <w:r>
              <w:t>1,42</w:t>
            </w:r>
          </w:p>
        </w:tc>
        <w:tc>
          <w:tcPr>
            <w:tcW w:w="835" w:type="dxa"/>
            <w:vAlign w:val="center"/>
          </w:tcPr>
          <w:p w:rsidR="00162AF5" w:rsidRDefault="00162AF5">
            <w:pPr>
              <w:pStyle w:val="ConsPlusNormal"/>
              <w:jc w:val="center"/>
            </w:pPr>
            <w:r>
              <w:t>1,04</w:t>
            </w:r>
          </w:p>
        </w:tc>
      </w:tr>
      <w:tr w:rsidR="00162AF5">
        <w:tc>
          <w:tcPr>
            <w:tcW w:w="1392" w:type="dxa"/>
            <w:vAlign w:val="center"/>
          </w:tcPr>
          <w:p w:rsidR="00162AF5" w:rsidRDefault="00162AF5">
            <w:pPr>
              <w:pStyle w:val="ConsPlusNormal"/>
              <w:jc w:val="center"/>
            </w:pPr>
            <w:r>
              <w:t>0,3</w:t>
            </w:r>
          </w:p>
        </w:tc>
        <w:tc>
          <w:tcPr>
            <w:tcW w:w="1531" w:type="dxa"/>
            <w:vAlign w:val="center"/>
          </w:tcPr>
          <w:p w:rsidR="00162AF5" w:rsidRDefault="00162AF5">
            <w:pPr>
              <w:pStyle w:val="ConsPlusNormal"/>
              <w:jc w:val="center"/>
            </w:pPr>
            <w:r>
              <w:t>0,4</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1,47</w:t>
            </w:r>
          </w:p>
        </w:tc>
        <w:tc>
          <w:tcPr>
            <w:tcW w:w="794" w:type="dxa"/>
            <w:vAlign w:val="center"/>
          </w:tcPr>
          <w:p w:rsidR="00162AF5" w:rsidRDefault="00162AF5">
            <w:pPr>
              <w:pStyle w:val="ConsPlusNormal"/>
              <w:jc w:val="center"/>
            </w:pPr>
            <w:r>
              <w:t>1,55</w:t>
            </w:r>
          </w:p>
        </w:tc>
        <w:tc>
          <w:tcPr>
            <w:tcW w:w="794" w:type="dxa"/>
            <w:vAlign w:val="center"/>
          </w:tcPr>
          <w:p w:rsidR="00162AF5" w:rsidRDefault="00162AF5">
            <w:pPr>
              <w:pStyle w:val="ConsPlusNormal"/>
              <w:jc w:val="center"/>
            </w:pPr>
            <w:r>
              <w:t>1,50</w:t>
            </w:r>
          </w:p>
        </w:tc>
        <w:tc>
          <w:tcPr>
            <w:tcW w:w="830" w:type="dxa"/>
            <w:vAlign w:val="center"/>
          </w:tcPr>
          <w:p w:rsidR="00162AF5" w:rsidRDefault="00162AF5">
            <w:pPr>
              <w:pStyle w:val="ConsPlusNormal"/>
              <w:jc w:val="center"/>
            </w:pPr>
            <w:r>
              <w:t>1,39</w:t>
            </w:r>
          </w:p>
        </w:tc>
        <w:tc>
          <w:tcPr>
            <w:tcW w:w="835" w:type="dxa"/>
            <w:vAlign w:val="center"/>
          </w:tcPr>
          <w:p w:rsidR="00162AF5" w:rsidRDefault="00162AF5">
            <w:pPr>
              <w:pStyle w:val="ConsPlusNormal"/>
              <w:jc w:val="center"/>
            </w:pPr>
            <w:r>
              <w:t>1,04</w:t>
            </w:r>
          </w:p>
        </w:tc>
      </w:tr>
      <w:tr w:rsidR="00162AF5">
        <w:tc>
          <w:tcPr>
            <w:tcW w:w="1392" w:type="dxa"/>
            <w:vAlign w:val="center"/>
          </w:tcPr>
          <w:p w:rsidR="00162AF5" w:rsidRDefault="00162AF5">
            <w:pPr>
              <w:pStyle w:val="ConsPlusNormal"/>
              <w:jc w:val="center"/>
            </w:pPr>
            <w:r>
              <w:t>0,3</w:t>
            </w:r>
          </w:p>
        </w:tc>
        <w:tc>
          <w:tcPr>
            <w:tcW w:w="1531" w:type="dxa"/>
            <w:vAlign w:val="center"/>
          </w:tcPr>
          <w:p w:rsidR="00162AF5" w:rsidRDefault="00162AF5">
            <w:pPr>
              <w:pStyle w:val="ConsPlusNormal"/>
              <w:jc w:val="center"/>
            </w:pPr>
            <w:r>
              <w:t>0,4</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1,42</w:t>
            </w:r>
          </w:p>
        </w:tc>
        <w:tc>
          <w:tcPr>
            <w:tcW w:w="794" w:type="dxa"/>
            <w:vAlign w:val="center"/>
          </w:tcPr>
          <w:p w:rsidR="00162AF5" w:rsidRDefault="00162AF5">
            <w:pPr>
              <w:pStyle w:val="ConsPlusNormal"/>
              <w:jc w:val="center"/>
            </w:pPr>
            <w:r>
              <w:t>1,49</w:t>
            </w:r>
          </w:p>
        </w:tc>
        <w:tc>
          <w:tcPr>
            <w:tcW w:w="794" w:type="dxa"/>
            <w:vAlign w:val="center"/>
          </w:tcPr>
          <w:p w:rsidR="00162AF5" w:rsidRDefault="00162AF5">
            <w:pPr>
              <w:pStyle w:val="ConsPlusNormal"/>
              <w:jc w:val="center"/>
            </w:pPr>
            <w:r>
              <w:t>1,46</w:t>
            </w:r>
          </w:p>
        </w:tc>
        <w:tc>
          <w:tcPr>
            <w:tcW w:w="830" w:type="dxa"/>
            <w:vAlign w:val="center"/>
          </w:tcPr>
          <w:p w:rsidR="00162AF5" w:rsidRDefault="00162AF5">
            <w:pPr>
              <w:pStyle w:val="ConsPlusNormal"/>
              <w:jc w:val="center"/>
            </w:pPr>
            <w:r>
              <w:t>1,35</w:t>
            </w:r>
          </w:p>
        </w:tc>
        <w:tc>
          <w:tcPr>
            <w:tcW w:w="835" w:type="dxa"/>
            <w:vAlign w:val="center"/>
          </w:tcPr>
          <w:p w:rsidR="00162AF5" w:rsidRDefault="00162AF5">
            <w:pPr>
              <w:pStyle w:val="ConsPlusNormal"/>
              <w:jc w:val="center"/>
            </w:pPr>
            <w:r>
              <w:t>1,05</w:t>
            </w:r>
          </w:p>
        </w:tc>
      </w:tr>
      <w:tr w:rsidR="00162AF5">
        <w:tc>
          <w:tcPr>
            <w:tcW w:w="9068" w:type="dxa"/>
            <w:gridSpan w:val="9"/>
            <w:vAlign w:val="center"/>
          </w:tcPr>
          <w:p w:rsidR="00162AF5" w:rsidRDefault="00162AF5">
            <w:pPr>
              <w:pStyle w:val="ConsPlusNormal"/>
              <w:jc w:val="center"/>
            </w:pPr>
            <w:r>
              <w:t>Отношение расстояния расчетной точки от наружной стены к глубине помещения</w:t>
            </w:r>
          </w:p>
          <w:p w:rsidR="00162AF5" w:rsidRDefault="00162AF5">
            <w:pPr>
              <w:pStyle w:val="ConsPlusNormal"/>
              <w:jc w:val="center"/>
            </w:pPr>
            <w:r>
              <w:rPr>
                <w:i/>
              </w:rPr>
              <w:t>l</w:t>
            </w:r>
            <w:r>
              <w:rPr>
                <w:vertAlign w:val="subscript"/>
              </w:rPr>
              <w:t>т</w:t>
            </w:r>
            <w:r>
              <w:t>/</w:t>
            </w:r>
            <w:r>
              <w:rPr>
                <w:i/>
              </w:rPr>
              <w:t>d</w:t>
            </w:r>
            <w:r>
              <w:rPr>
                <w:vertAlign w:val="subscript"/>
              </w:rPr>
              <w:t>п</w:t>
            </w:r>
            <w:r>
              <w:t xml:space="preserve"> = 0,50</w:t>
            </w:r>
          </w:p>
        </w:tc>
      </w:tr>
      <w:tr w:rsidR="00162AF5">
        <w:tc>
          <w:tcPr>
            <w:tcW w:w="1392" w:type="dxa"/>
            <w:vAlign w:val="center"/>
          </w:tcPr>
          <w:p w:rsidR="00162AF5" w:rsidRDefault="00162AF5">
            <w:pPr>
              <w:pStyle w:val="ConsPlusNormal"/>
              <w:jc w:val="center"/>
            </w:pPr>
            <w:r>
              <w:t>0,6</w:t>
            </w:r>
          </w:p>
        </w:tc>
        <w:tc>
          <w:tcPr>
            <w:tcW w:w="1531" w:type="dxa"/>
            <w:vAlign w:val="center"/>
          </w:tcPr>
          <w:p w:rsidR="00162AF5" w:rsidRDefault="00162AF5">
            <w:pPr>
              <w:pStyle w:val="ConsPlusNormal"/>
              <w:jc w:val="center"/>
            </w:pPr>
            <w:r>
              <w:t>0,55</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1,14</w:t>
            </w:r>
          </w:p>
        </w:tc>
        <w:tc>
          <w:tcPr>
            <w:tcW w:w="794" w:type="dxa"/>
            <w:vAlign w:val="center"/>
          </w:tcPr>
          <w:p w:rsidR="00162AF5" w:rsidRDefault="00162AF5">
            <w:pPr>
              <w:pStyle w:val="ConsPlusNormal"/>
              <w:jc w:val="center"/>
            </w:pPr>
            <w:r>
              <w:t>1,22</w:t>
            </w:r>
          </w:p>
        </w:tc>
        <w:tc>
          <w:tcPr>
            <w:tcW w:w="794" w:type="dxa"/>
            <w:vAlign w:val="center"/>
          </w:tcPr>
          <w:p w:rsidR="00162AF5" w:rsidRDefault="00162AF5">
            <w:pPr>
              <w:pStyle w:val="ConsPlusNormal"/>
              <w:jc w:val="center"/>
            </w:pPr>
            <w:r>
              <w:t>1,18</w:t>
            </w:r>
          </w:p>
        </w:tc>
        <w:tc>
          <w:tcPr>
            <w:tcW w:w="830" w:type="dxa"/>
            <w:vAlign w:val="center"/>
          </w:tcPr>
          <w:p w:rsidR="00162AF5" w:rsidRDefault="00162AF5">
            <w:pPr>
              <w:pStyle w:val="ConsPlusNormal"/>
              <w:jc w:val="center"/>
            </w:pPr>
            <w:r>
              <w:t>1,12</w:t>
            </w:r>
          </w:p>
        </w:tc>
        <w:tc>
          <w:tcPr>
            <w:tcW w:w="835" w:type="dxa"/>
            <w:vAlign w:val="center"/>
          </w:tcPr>
          <w:p w:rsidR="00162AF5" w:rsidRDefault="00162AF5">
            <w:pPr>
              <w:pStyle w:val="ConsPlusNormal"/>
              <w:jc w:val="center"/>
            </w:pPr>
            <w:r>
              <w:t>0,93</w:t>
            </w:r>
          </w:p>
        </w:tc>
      </w:tr>
      <w:tr w:rsidR="00162AF5">
        <w:tc>
          <w:tcPr>
            <w:tcW w:w="1392" w:type="dxa"/>
            <w:vAlign w:val="center"/>
          </w:tcPr>
          <w:p w:rsidR="00162AF5" w:rsidRDefault="00162AF5">
            <w:pPr>
              <w:pStyle w:val="ConsPlusNormal"/>
              <w:jc w:val="center"/>
            </w:pPr>
            <w:r>
              <w:t>0,6</w:t>
            </w:r>
          </w:p>
        </w:tc>
        <w:tc>
          <w:tcPr>
            <w:tcW w:w="1531" w:type="dxa"/>
            <w:vAlign w:val="center"/>
          </w:tcPr>
          <w:p w:rsidR="00162AF5" w:rsidRDefault="00162AF5">
            <w:pPr>
              <w:pStyle w:val="ConsPlusNormal"/>
              <w:jc w:val="center"/>
            </w:pPr>
            <w:r>
              <w:t>0,55</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1,11</w:t>
            </w:r>
          </w:p>
        </w:tc>
        <w:tc>
          <w:tcPr>
            <w:tcW w:w="794" w:type="dxa"/>
            <w:vAlign w:val="center"/>
          </w:tcPr>
          <w:p w:rsidR="00162AF5" w:rsidRDefault="00162AF5">
            <w:pPr>
              <w:pStyle w:val="ConsPlusNormal"/>
              <w:jc w:val="center"/>
            </w:pPr>
            <w:r>
              <w:t>1,18</w:t>
            </w:r>
          </w:p>
        </w:tc>
        <w:tc>
          <w:tcPr>
            <w:tcW w:w="794" w:type="dxa"/>
            <w:vAlign w:val="center"/>
          </w:tcPr>
          <w:p w:rsidR="00162AF5" w:rsidRDefault="00162AF5">
            <w:pPr>
              <w:pStyle w:val="ConsPlusNormal"/>
              <w:jc w:val="center"/>
            </w:pPr>
            <w:r>
              <w:t>1,16</w:t>
            </w:r>
          </w:p>
        </w:tc>
        <w:tc>
          <w:tcPr>
            <w:tcW w:w="830" w:type="dxa"/>
            <w:vAlign w:val="center"/>
          </w:tcPr>
          <w:p w:rsidR="00162AF5" w:rsidRDefault="00162AF5">
            <w:pPr>
              <w:pStyle w:val="ConsPlusNormal"/>
              <w:jc w:val="center"/>
            </w:pPr>
            <w:r>
              <w:t>1,10</w:t>
            </w:r>
          </w:p>
        </w:tc>
        <w:tc>
          <w:tcPr>
            <w:tcW w:w="835" w:type="dxa"/>
            <w:vAlign w:val="center"/>
          </w:tcPr>
          <w:p w:rsidR="00162AF5" w:rsidRDefault="00162AF5">
            <w:pPr>
              <w:pStyle w:val="ConsPlusNormal"/>
              <w:jc w:val="center"/>
            </w:pPr>
            <w:r>
              <w:t>0,93</w:t>
            </w:r>
          </w:p>
        </w:tc>
      </w:tr>
      <w:tr w:rsidR="00162AF5">
        <w:tc>
          <w:tcPr>
            <w:tcW w:w="1392" w:type="dxa"/>
            <w:vAlign w:val="center"/>
          </w:tcPr>
          <w:p w:rsidR="00162AF5" w:rsidRDefault="00162AF5">
            <w:pPr>
              <w:pStyle w:val="ConsPlusNormal"/>
              <w:jc w:val="center"/>
            </w:pPr>
            <w:r>
              <w:t>0,6</w:t>
            </w:r>
          </w:p>
        </w:tc>
        <w:tc>
          <w:tcPr>
            <w:tcW w:w="1531" w:type="dxa"/>
            <w:vAlign w:val="center"/>
          </w:tcPr>
          <w:p w:rsidR="00162AF5" w:rsidRDefault="00162AF5">
            <w:pPr>
              <w:pStyle w:val="ConsPlusNormal"/>
              <w:jc w:val="center"/>
            </w:pPr>
            <w:r>
              <w:t>0,55</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1,06</w:t>
            </w:r>
          </w:p>
        </w:tc>
        <w:tc>
          <w:tcPr>
            <w:tcW w:w="794" w:type="dxa"/>
            <w:vAlign w:val="center"/>
          </w:tcPr>
          <w:p w:rsidR="00162AF5" w:rsidRDefault="00162AF5">
            <w:pPr>
              <w:pStyle w:val="ConsPlusNormal"/>
              <w:jc w:val="center"/>
            </w:pPr>
            <w:r>
              <w:t>1,13</w:t>
            </w:r>
          </w:p>
        </w:tc>
        <w:tc>
          <w:tcPr>
            <w:tcW w:w="794" w:type="dxa"/>
            <w:vAlign w:val="center"/>
          </w:tcPr>
          <w:p w:rsidR="00162AF5" w:rsidRDefault="00162AF5">
            <w:pPr>
              <w:pStyle w:val="ConsPlusNormal"/>
              <w:jc w:val="center"/>
            </w:pPr>
            <w:r>
              <w:t>1,14</w:t>
            </w:r>
          </w:p>
        </w:tc>
        <w:tc>
          <w:tcPr>
            <w:tcW w:w="830" w:type="dxa"/>
            <w:vAlign w:val="center"/>
          </w:tcPr>
          <w:p w:rsidR="00162AF5" w:rsidRDefault="00162AF5">
            <w:pPr>
              <w:pStyle w:val="ConsPlusNormal"/>
              <w:jc w:val="center"/>
            </w:pPr>
            <w:r>
              <w:t>1,08</w:t>
            </w:r>
          </w:p>
        </w:tc>
        <w:tc>
          <w:tcPr>
            <w:tcW w:w="835" w:type="dxa"/>
            <w:vAlign w:val="center"/>
          </w:tcPr>
          <w:p w:rsidR="00162AF5" w:rsidRDefault="00162AF5">
            <w:pPr>
              <w:pStyle w:val="ConsPlusNormal"/>
              <w:jc w:val="center"/>
            </w:pPr>
            <w:r>
              <w:t>0,94</w:t>
            </w:r>
          </w:p>
        </w:tc>
      </w:tr>
      <w:tr w:rsidR="00162AF5">
        <w:tc>
          <w:tcPr>
            <w:tcW w:w="1392" w:type="dxa"/>
            <w:vAlign w:val="center"/>
          </w:tcPr>
          <w:p w:rsidR="00162AF5" w:rsidRDefault="00162AF5">
            <w:pPr>
              <w:pStyle w:val="ConsPlusNormal"/>
              <w:jc w:val="center"/>
            </w:pPr>
            <w:r>
              <w:t>0,6</w:t>
            </w:r>
          </w:p>
        </w:tc>
        <w:tc>
          <w:tcPr>
            <w:tcW w:w="1531" w:type="dxa"/>
            <w:vAlign w:val="center"/>
          </w:tcPr>
          <w:p w:rsidR="00162AF5" w:rsidRDefault="00162AF5">
            <w:pPr>
              <w:pStyle w:val="ConsPlusNormal"/>
              <w:jc w:val="center"/>
            </w:pPr>
            <w:r>
              <w:t>0,5</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1,11</w:t>
            </w:r>
          </w:p>
        </w:tc>
        <w:tc>
          <w:tcPr>
            <w:tcW w:w="794" w:type="dxa"/>
            <w:vAlign w:val="center"/>
          </w:tcPr>
          <w:p w:rsidR="00162AF5" w:rsidRDefault="00162AF5">
            <w:pPr>
              <w:pStyle w:val="ConsPlusNormal"/>
              <w:jc w:val="center"/>
            </w:pPr>
            <w:r>
              <w:t>1,19</w:t>
            </w:r>
          </w:p>
        </w:tc>
        <w:tc>
          <w:tcPr>
            <w:tcW w:w="794" w:type="dxa"/>
            <w:vAlign w:val="center"/>
          </w:tcPr>
          <w:p w:rsidR="00162AF5" w:rsidRDefault="00162AF5">
            <w:pPr>
              <w:pStyle w:val="ConsPlusNormal"/>
              <w:jc w:val="center"/>
            </w:pPr>
            <w:r>
              <w:t>1,15</w:t>
            </w:r>
          </w:p>
        </w:tc>
        <w:tc>
          <w:tcPr>
            <w:tcW w:w="830" w:type="dxa"/>
            <w:vAlign w:val="center"/>
          </w:tcPr>
          <w:p w:rsidR="00162AF5" w:rsidRDefault="00162AF5">
            <w:pPr>
              <w:pStyle w:val="ConsPlusNormal"/>
              <w:jc w:val="center"/>
            </w:pPr>
            <w:r>
              <w:t>1,09</w:t>
            </w:r>
          </w:p>
        </w:tc>
        <w:tc>
          <w:tcPr>
            <w:tcW w:w="835" w:type="dxa"/>
            <w:vAlign w:val="center"/>
          </w:tcPr>
          <w:p w:rsidR="00162AF5" w:rsidRDefault="00162AF5">
            <w:pPr>
              <w:pStyle w:val="ConsPlusNormal"/>
              <w:jc w:val="center"/>
            </w:pPr>
            <w:r>
              <w:t>0,92</w:t>
            </w:r>
          </w:p>
        </w:tc>
      </w:tr>
      <w:tr w:rsidR="00162AF5">
        <w:tc>
          <w:tcPr>
            <w:tcW w:w="1392" w:type="dxa"/>
            <w:vAlign w:val="center"/>
          </w:tcPr>
          <w:p w:rsidR="00162AF5" w:rsidRDefault="00162AF5">
            <w:pPr>
              <w:pStyle w:val="ConsPlusNormal"/>
              <w:jc w:val="center"/>
            </w:pPr>
            <w:r>
              <w:t>0,6</w:t>
            </w:r>
          </w:p>
        </w:tc>
        <w:tc>
          <w:tcPr>
            <w:tcW w:w="1531" w:type="dxa"/>
            <w:vAlign w:val="center"/>
          </w:tcPr>
          <w:p w:rsidR="00162AF5" w:rsidRDefault="00162AF5">
            <w:pPr>
              <w:pStyle w:val="ConsPlusNormal"/>
              <w:jc w:val="center"/>
            </w:pPr>
            <w:r>
              <w:t>0,5</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1,08</w:t>
            </w:r>
          </w:p>
        </w:tc>
        <w:tc>
          <w:tcPr>
            <w:tcW w:w="794" w:type="dxa"/>
            <w:vAlign w:val="center"/>
          </w:tcPr>
          <w:p w:rsidR="00162AF5" w:rsidRDefault="00162AF5">
            <w:pPr>
              <w:pStyle w:val="ConsPlusNormal"/>
              <w:jc w:val="center"/>
            </w:pPr>
            <w:r>
              <w:t>1,15</w:t>
            </w:r>
          </w:p>
        </w:tc>
        <w:tc>
          <w:tcPr>
            <w:tcW w:w="794" w:type="dxa"/>
            <w:vAlign w:val="center"/>
          </w:tcPr>
          <w:p w:rsidR="00162AF5" w:rsidRDefault="00162AF5">
            <w:pPr>
              <w:pStyle w:val="ConsPlusNormal"/>
              <w:jc w:val="center"/>
            </w:pPr>
            <w:r>
              <w:t>1,13</w:t>
            </w:r>
          </w:p>
        </w:tc>
        <w:tc>
          <w:tcPr>
            <w:tcW w:w="830" w:type="dxa"/>
            <w:vAlign w:val="center"/>
          </w:tcPr>
          <w:p w:rsidR="00162AF5" w:rsidRDefault="00162AF5">
            <w:pPr>
              <w:pStyle w:val="ConsPlusNormal"/>
              <w:jc w:val="center"/>
            </w:pPr>
            <w:r>
              <w:t>1,07</w:t>
            </w:r>
          </w:p>
        </w:tc>
        <w:tc>
          <w:tcPr>
            <w:tcW w:w="835" w:type="dxa"/>
            <w:vAlign w:val="center"/>
          </w:tcPr>
          <w:p w:rsidR="00162AF5" w:rsidRDefault="00162AF5">
            <w:pPr>
              <w:pStyle w:val="ConsPlusNormal"/>
              <w:jc w:val="center"/>
            </w:pPr>
            <w:r>
              <w:t>0,93</w:t>
            </w:r>
          </w:p>
        </w:tc>
      </w:tr>
      <w:tr w:rsidR="00162AF5">
        <w:tc>
          <w:tcPr>
            <w:tcW w:w="1392" w:type="dxa"/>
            <w:vAlign w:val="center"/>
          </w:tcPr>
          <w:p w:rsidR="00162AF5" w:rsidRDefault="00162AF5">
            <w:pPr>
              <w:pStyle w:val="ConsPlusNormal"/>
              <w:jc w:val="center"/>
            </w:pPr>
            <w:r>
              <w:t>0,6</w:t>
            </w:r>
          </w:p>
        </w:tc>
        <w:tc>
          <w:tcPr>
            <w:tcW w:w="1531" w:type="dxa"/>
            <w:vAlign w:val="center"/>
          </w:tcPr>
          <w:p w:rsidR="00162AF5" w:rsidRDefault="00162AF5">
            <w:pPr>
              <w:pStyle w:val="ConsPlusNormal"/>
              <w:jc w:val="center"/>
            </w:pPr>
            <w:r>
              <w:t>0,5</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1,03</w:t>
            </w:r>
          </w:p>
        </w:tc>
        <w:tc>
          <w:tcPr>
            <w:tcW w:w="794" w:type="dxa"/>
            <w:vAlign w:val="center"/>
          </w:tcPr>
          <w:p w:rsidR="00162AF5" w:rsidRDefault="00162AF5">
            <w:pPr>
              <w:pStyle w:val="ConsPlusNormal"/>
              <w:jc w:val="center"/>
            </w:pPr>
            <w:r>
              <w:t>1,11</w:t>
            </w:r>
          </w:p>
        </w:tc>
        <w:tc>
          <w:tcPr>
            <w:tcW w:w="794" w:type="dxa"/>
            <w:vAlign w:val="center"/>
          </w:tcPr>
          <w:p w:rsidR="00162AF5" w:rsidRDefault="00162AF5">
            <w:pPr>
              <w:pStyle w:val="ConsPlusNormal"/>
              <w:jc w:val="center"/>
            </w:pPr>
            <w:r>
              <w:t>1,11</w:t>
            </w:r>
          </w:p>
        </w:tc>
        <w:tc>
          <w:tcPr>
            <w:tcW w:w="830" w:type="dxa"/>
            <w:vAlign w:val="center"/>
          </w:tcPr>
          <w:p w:rsidR="00162AF5" w:rsidRDefault="00162AF5">
            <w:pPr>
              <w:pStyle w:val="ConsPlusNormal"/>
              <w:jc w:val="center"/>
            </w:pPr>
            <w:r>
              <w:t>1,05</w:t>
            </w:r>
          </w:p>
        </w:tc>
        <w:tc>
          <w:tcPr>
            <w:tcW w:w="835" w:type="dxa"/>
            <w:vAlign w:val="center"/>
          </w:tcPr>
          <w:p w:rsidR="00162AF5" w:rsidRDefault="00162AF5">
            <w:pPr>
              <w:pStyle w:val="ConsPlusNormal"/>
              <w:jc w:val="center"/>
            </w:pPr>
            <w:r>
              <w:t>0,94</w:t>
            </w:r>
          </w:p>
        </w:tc>
      </w:tr>
      <w:tr w:rsidR="00162AF5">
        <w:tc>
          <w:tcPr>
            <w:tcW w:w="1392" w:type="dxa"/>
            <w:vAlign w:val="center"/>
          </w:tcPr>
          <w:p w:rsidR="00162AF5" w:rsidRDefault="00162AF5">
            <w:pPr>
              <w:pStyle w:val="ConsPlusNormal"/>
              <w:jc w:val="center"/>
            </w:pPr>
            <w:r>
              <w:t>0,6</w:t>
            </w:r>
          </w:p>
        </w:tc>
        <w:tc>
          <w:tcPr>
            <w:tcW w:w="1531" w:type="dxa"/>
            <w:vAlign w:val="center"/>
          </w:tcPr>
          <w:p w:rsidR="00162AF5" w:rsidRDefault="00162AF5">
            <w:pPr>
              <w:pStyle w:val="ConsPlusNormal"/>
              <w:jc w:val="center"/>
            </w:pPr>
            <w:r>
              <w:t>0,45</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1,07</w:t>
            </w:r>
          </w:p>
        </w:tc>
        <w:tc>
          <w:tcPr>
            <w:tcW w:w="794" w:type="dxa"/>
            <w:vAlign w:val="center"/>
          </w:tcPr>
          <w:p w:rsidR="00162AF5" w:rsidRDefault="00162AF5">
            <w:pPr>
              <w:pStyle w:val="ConsPlusNormal"/>
              <w:jc w:val="center"/>
            </w:pPr>
            <w:r>
              <w:t>1,15</w:t>
            </w:r>
          </w:p>
        </w:tc>
        <w:tc>
          <w:tcPr>
            <w:tcW w:w="794" w:type="dxa"/>
            <w:vAlign w:val="center"/>
          </w:tcPr>
          <w:p w:rsidR="00162AF5" w:rsidRDefault="00162AF5">
            <w:pPr>
              <w:pStyle w:val="ConsPlusNormal"/>
              <w:jc w:val="center"/>
            </w:pPr>
            <w:r>
              <w:t>1,13</w:t>
            </w:r>
          </w:p>
        </w:tc>
        <w:tc>
          <w:tcPr>
            <w:tcW w:w="830" w:type="dxa"/>
            <w:vAlign w:val="center"/>
          </w:tcPr>
          <w:p w:rsidR="00162AF5" w:rsidRDefault="00162AF5">
            <w:pPr>
              <w:pStyle w:val="ConsPlusNormal"/>
              <w:jc w:val="center"/>
            </w:pPr>
            <w:r>
              <w:t>1,07</w:t>
            </w:r>
          </w:p>
        </w:tc>
        <w:tc>
          <w:tcPr>
            <w:tcW w:w="835" w:type="dxa"/>
            <w:vAlign w:val="center"/>
          </w:tcPr>
          <w:p w:rsidR="00162AF5" w:rsidRDefault="00162AF5">
            <w:pPr>
              <w:pStyle w:val="ConsPlusNormal"/>
              <w:jc w:val="center"/>
            </w:pPr>
            <w:r>
              <w:t>0,92</w:t>
            </w:r>
          </w:p>
        </w:tc>
      </w:tr>
      <w:tr w:rsidR="00162AF5">
        <w:tc>
          <w:tcPr>
            <w:tcW w:w="1392" w:type="dxa"/>
            <w:vAlign w:val="center"/>
          </w:tcPr>
          <w:p w:rsidR="00162AF5" w:rsidRDefault="00162AF5">
            <w:pPr>
              <w:pStyle w:val="ConsPlusNormal"/>
              <w:jc w:val="center"/>
            </w:pPr>
            <w:r>
              <w:t>0,6</w:t>
            </w:r>
          </w:p>
        </w:tc>
        <w:tc>
          <w:tcPr>
            <w:tcW w:w="1531" w:type="dxa"/>
            <w:vAlign w:val="center"/>
          </w:tcPr>
          <w:p w:rsidR="00162AF5" w:rsidRDefault="00162AF5">
            <w:pPr>
              <w:pStyle w:val="ConsPlusNormal"/>
              <w:jc w:val="center"/>
            </w:pPr>
            <w:r>
              <w:t>0,45</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1,05</w:t>
            </w:r>
          </w:p>
        </w:tc>
        <w:tc>
          <w:tcPr>
            <w:tcW w:w="794" w:type="dxa"/>
            <w:vAlign w:val="center"/>
          </w:tcPr>
          <w:p w:rsidR="00162AF5" w:rsidRDefault="00162AF5">
            <w:pPr>
              <w:pStyle w:val="ConsPlusNormal"/>
              <w:jc w:val="center"/>
            </w:pPr>
            <w:r>
              <w:t>1,12</w:t>
            </w:r>
          </w:p>
        </w:tc>
        <w:tc>
          <w:tcPr>
            <w:tcW w:w="794" w:type="dxa"/>
            <w:vAlign w:val="center"/>
          </w:tcPr>
          <w:p w:rsidR="00162AF5" w:rsidRDefault="00162AF5">
            <w:pPr>
              <w:pStyle w:val="ConsPlusNormal"/>
              <w:jc w:val="center"/>
            </w:pPr>
            <w:r>
              <w:t>1,10</w:t>
            </w:r>
          </w:p>
        </w:tc>
        <w:tc>
          <w:tcPr>
            <w:tcW w:w="830" w:type="dxa"/>
            <w:vAlign w:val="center"/>
          </w:tcPr>
          <w:p w:rsidR="00162AF5" w:rsidRDefault="00162AF5">
            <w:pPr>
              <w:pStyle w:val="ConsPlusNormal"/>
              <w:jc w:val="center"/>
            </w:pPr>
            <w:r>
              <w:t>1,05</w:t>
            </w:r>
          </w:p>
        </w:tc>
        <w:tc>
          <w:tcPr>
            <w:tcW w:w="835" w:type="dxa"/>
            <w:vAlign w:val="center"/>
          </w:tcPr>
          <w:p w:rsidR="00162AF5" w:rsidRDefault="00162AF5">
            <w:pPr>
              <w:pStyle w:val="ConsPlusNormal"/>
              <w:jc w:val="center"/>
            </w:pPr>
            <w:r>
              <w:t>0,92</w:t>
            </w:r>
          </w:p>
        </w:tc>
      </w:tr>
      <w:tr w:rsidR="00162AF5">
        <w:tc>
          <w:tcPr>
            <w:tcW w:w="1392" w:type="dxa"/>
            <w:vAlign w:val="center"/>
          </w:tcPr>
          <w:p w:rsidR="00162AF5" w:rsidRDefault="00162AF5">
            <w:pPr>
              <w:pStyle w:val="ConsPlusNormal"/>
              <w:jc w:val="center"/>
            </w:pPr>
            <w:r>
              <w:t>0,6</w:t>
            </w:r>
          </w:p>
        </w:tc>
        <w:tc>
          <w:tcPr>
            <w:tcW w:w="1531" w:type="dxa"/>
            <w:vAlign w:val="center"/>
          </w:tcPr>
          <w:p w:rsidR="00162AF5" w:rsidRDefault="00162AF5">
            <w:pPr>
              <w:pStyle w:val="ConsPlusNormal"/>
              <w:jc w:val="center"/>
            </w:pPr>
            <w:r>
              <w:t>0,45</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1,01</w:t>
            </w:r>
          </w:p>
        </w:tc>
        <w:tc>
          <w:tcPr>
            <w:tcW w:w="794" w:type="dxa"/>
            <w:vAlign w:val="center"/>
          </w:tcPr>
          <w:p w:rsidR="00162AF5" w:rsidRDefault="00162AF5">
            <w:pPr>
              <w:pStyle w:val="ConsPlusNormal"/>
              <w:jc w:val="center"/>
            </w:pPr>
            <w:r>
              <w:t>1,09</w:t>
            </w:r>
          </w:p>
        </w:tc>
        <w:tc>
          <w:tcPr>
            <w:tcW w:w="794" w:type="dxa"/>
            <w:vAlign w:val="center"/>
          </w:tcPr>
          <w:p w:rsidR="00162AF5" w:rsidRDefault="00162AF5">
            <w:pPr>
              <w:pStyle w:val="ConsPlusNormal"/>
              <w:jc w:val="center"/>
            </w:pPr>
            <w:r>
              <w:t>1,08</w:t>
            </w:r>
          </w:p>
        </w:tc>
        <w:tc>
          <w:tcPr>
            <w:tcW w:w="830" w:type="dxa"/>
            <w:vAlign w:val="center"/>
          </w:tcPr>
          <w:p w:rsidR="00162AF5" w:rsidRDefault="00162AF5">
            <w:pPr>
              <w:pStyle w:val="ConsPlusNormal"/>
              <w:jc w:val="center"/>
            </w:pPr>
            <w:r>
              <w:t>1,03</w:t>
            </w:r>
          </w:p>
        </w:tc>
        <w:tc>
          <w:tcPr>
            <w:tcW w:w="835" w:type="dxa"/>
            <w:vAlign w:val="center"/>
          </w:tcPr>
          <w:p w:rsidR="00162AF5" w:rsidRDefault="00162AF5">
            <w:pPr>
              <w:pStyle w:val="ConsPlusNormal"/>
              <w:jc w:val="center"/>
            </w:pPr>
            <w:r>
              <w:t>0,93</w:t>
            </w:r>
          </w:p>
        </w:tc>
      </w:tr>
      <w:tr w:rsidR="00162AF5">
        <w:tc>
          <w:tcPr>
            <w:tcW w:w="1392" w:type="dxa"/>
            <w:vAlign w:val="center"/>
          </w:tcPr>
          <w:p w:rsidR="00162AF5" w:rsidRDefault="00162AF5">
            <w:pPr>
              <w:pStyle w:val="ConsPlusNormal"/>
              <w:jc w:val="center"/>
            </w:pPr>
            <w:r>
              <w:t>0,6</w:t>
            </w:r>
          </w:p>
        </w:tc>
        <w:tc>
          <w:tcPr>
            <w:tcW w:w="1531" w:type="dxa"/>
            <w:vAlign w:val="center"/>
          </w:tcPr>
          <w:p w:rsidR="00162AF5" w:rsidRDefault="00162AF5">
            <w:pPr>
              <w:pStyle w:val="ConsPlusNormal"/>
              <w:jc w:val="center"/>
            </w:pPr>
            <w:r>
              <w:t>0,4</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1,04</w:t>
            </w:r>
          </w:p>
        </w:tc>
        <w:tc>
          <w:tcPr>
            <w:tcW w:w="794" w:type="dxa"/>
            <w:vAlign w:val="center"/>
          </w:tcPr>
          <w:p w:rsidR="00162AF5" w:rsidRDefault="00162AF5">
            <w:pPr>
              <w:pStyle w:val="ConsPlusNormal"/>
              <w:jc w:val="center"/>
            </w:pPr>
            <w:r>
              <w:t>1,12</w:t>
            </w:r>
          </w:p>
        </w:tc>
        <w:tc>
          <w:tcPr>
            <w:tcW w:w="794" w:type="dxa"/>
            <w:vAlign w:val="center"/>
          </w:tcPr>
          <w:p w:rsidR="00162AF5" w:rsidRDefault="00162AF5">
            <w:pPr>
              <w:pStyle w:val="ConsPlusNormal"/>
              <w:jc w:val="center"/>
            </w:pPr>
            <w:r>
              <w:t>1,10</w:t>
            </w:r>
          </w:p>
        </w:tc>
        <w:tc>
          <w:tcPr>
            <w:tcW w:w="830" w:type="dxa"/>
            <w:vAlign w:val="center"/>
          </w:tcPr>
          <w:p w:rsidR="00162AF5" w:rsidRDefault="00162AF5">
            <w:pPr>
              <w:pStyle w:val="ConsPlusNormal"/>
              <w:jc w:val="center"/>
            </w:pPr>
            <w:r>
              <w:t>1,04</w:t>
            </w:r>
          </w:p>
        </w:tc>
        <w:tc>
          <w:tcPr>
            <w:tcW w:w="835" w:type="dxa"/>
            <w:vAlign w:val="center"/>
          </w:tcPr>
          <w:p w:rsidR="00162AF5" w:rsidRDefault="00162AF5">
            <w:pPr>
              <w:pStyle w:val="ConsPlusNormal"/>
              <w:jc w:val="center"/>
            </w:pPr>
            <w:r>
              <w:t>0,91</w:t>
            </w:r>
          </w:p>
        </w:tc>
      </w:tr>
      <w:tr w:rsidR="00162AF5">
        <w:tc>
          <w:tcPr>
            <w:tcW w:w="1392" w:type="dxa"/>
            <w:vAlign w:val="center"/>
          </w:tcPr>
          <w:p w:rsidR="00162AF5" w:rsidRDefault="00162AF5">
            <w:pPr>
              <w:pStyle w:val="ConsPlusNormal"/>
              <w:jc w:val="center"/>
            </w:pPr>
            <w:r>
              <w:t>0,6</w:t>
            </w:r>
          </w:p>
        </w:tc>
        <w:tc>
          <w:tcPr>
            <w:tcW w:w="1531" w:type="dxa"/>
            <w:vAlign w:val="center"/>
          </w:tcPr>
          <w:p w:rsidR="00162AF5" w:rsidRDefault="00162AF5">
            <w:pPr>
              <w:pStyle w:val="ConsPlusNormal"/>
              <w:jc w:val="center"/>
            </w:pPr>
            <w:r>
              <w:t>0,4</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1,02</w:t>
            </w:r>
          </w:p>
        </w:tc>
        <w:tc>
          <w:tcPr>
            <w:tcW w:w="794" w:type="dxa"/>
            <w:vAlign w:val="center"/>
          </w:tcPr>
          <w:p w:rsidR="00162AF5" w:rsidRDefault="00162AF5">
            <w:pPr>
              <w:pStyle w:val="ConsPlusNormal"/>
              <w:jc w:val="center"/>
            </w:pPr>
            <w:r>
              <w:t>1,09</w:t>
            </w:r>
          </w:p>
        </w:tc>
        <w:tc>
          <w:tcPr>
            <w:tcW w:w="794" w:type="dxa"/>
            <w:vAlign w:val="center"/>
          </w:tcPr>
          <w:p w:rsidR="00162AF5" w:rsidRDefault="00162AF5">
            <w:pPr>
              <w:pStyle w:val="ConsPlusNormal"/>
              <w:jc w:val="center"/>
            </w:pPr>
            <w:r>
              <w:t>1,08</w:t>
            </w:r>
          </w:p>
        </w:tc>
        <w:tc>
          <w:tcPr>
            <w:tcW w:w="830" w:type="dxa"/>
            <w:vAlign w:val="center"/>
          </w:tcPr>
          <w:p w:rsidR="00162AF5" w:rsidRDefault="00162AF5">
            <w:pPr>
              <w:pStyle w:val="ConsPlusNormal"/>
              <w:jc w:val="center"/>
            </w:pPr>
            <w:r>
              <w:t>1,02</w:t>
            </w:r>
          </w:p>
        </w:tc>
        <w:tc>
          <w:tcPr>
            <w:tcW w:w="835" w:type="dxa"/>
            <w:vAlign w:val="center"/>
          </w:tcPr>
          <w:p w:rsidR="00162AF5" w:rsidRDefault="00162AF5">
            <w:pPr>
              <w:pStyle w:val="ConsPlusNormal"/>
              <w:jc w:val="center"/>
            </w:pPr>
            <w:r>
              <w:t>0,92</w:t>
            </w:r>
          </w:p>
        </w:tc>
      </w:tr>
      <w:tr w:rsidR="00162AF5">
        <w:tc>
          <w:tcPr>
            <w:tcW w:w="1392" w:type="dxa"/>
            <w:vAlign w:val="center"/>
          </w:tcPr>
          <w:p w:rsidR="00162AF5" w:rsidRDefault="00162AF5">
            <w:pPr>
              <w:pStyle w:val="ConsPlusNormal"/>
              <w:jc w:val="center"/>
            </w:pPr>
            <w:r>
              <w:t>0,6</w:t>
            </w:r>
          </w:p>
        </w:tc>
        <w:tc>
          <w:tcPr>
            <w:tcW w:w="1531" w:type="dxa"/>
            <w:vAlign w:val="center"/>
          </w:tcPr>
          <w:p w:rsidR="00162AF5" w:rsidRDefault="00162AF5">
            <w:pPr>
              <w:pStyle w:val="ConsPlusNormal"/>
              <w:jc w:val="center"/>
            </w:pPr>
            <w:r>
              <w:t>0,4</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0,99</w:t>
            </w:r>
          </w:p>
        </w:tc>
        <w:tc>
          <w:tcPr>
            <w:tcW w:w="794" w:type="dxa"/>
            <w:vAlign w:val="center"/>
          </w:tcPr>
          <w:p w:rsidR="00162AF5" w:rsidRDefault="00162AF5">
            <w:pPr>
              <w:pStyle w:val="ConsPlusNormal"/>
              <w:jc w:val="center"/>
            </w:pPr>
            <w:r>
              <w:t>1,06</w:t>
            </w:r>
          </w:p>
        </w:tc>
        <w:tc>
          <w:tcPr>
            <w:tcW w:w="794" w:type="dxa"/>
            <w:vAlign w:val="center"/>
          </w:tcPr>
          <w:p w:rsidR="00162AF5" w:rsidRDefault="00162AF5">
            <w:pPr>
              <w:pStyle w:val="ConsPlusNormal"/>
              <w:jc w:val="center"/>
            </w:pPr>
            <w:r>
              <w:t>1,05</w:t>
            </w:r>
          </w:p>
        </w:tc>
        <w:tc>
          <w:tcPr>
            <w:tcW w:w="830" w:type="dxa"/>
            <w:vAlign w:val="center"/>
          </w:tcPr>
          <w:p w:rsidR="00162AF5" w:rsidRDefault="00162AF5">
            <w:pPr>
              <w:pStyle w:val="ConsPlusNormal"/>
              <w:jc w:val="center"/>
            </w:pPr>
            <w:r>
              <w:t>1,00</w:t>
            </w:r>
          </w:p>
        </w:tc>
        <w:tc>
          <w:tcPr>
            <w:tcW w:w="835" w:type="dxa"/>
            <w:vAlign w:val="center"/>
          </w:tcPr>
          <w:p w:rsidR="00162AF5" w:rsidRDefault="00162AF5">
            <w:pPr>
              <w:pStyle w:val="ConsPlusNormal"/>
              <w:jc w:val="center"/>
            </w:pPr>
            <w:r>
              <w:t>0,92</w:t>
            </w:r>
          </w:p>
        </w:tc>
      </w:tr>
      <w:tr w:rsidR="00162AF5">
        <w:tc>
          <w:tcPr>
            <w:tcW w:w="1392" w:type="dxa"/>
            <w:vAlign w:val="center"/>
          </w:tcPr>
          <w:p w:rsidR="00162AF5" w:rsidRDefault="00162AF5">
            <w:pPr>
              <w:pStyle w:val="ConsPlusNormal"/>
              <w:jc w:val="center"/>
            </w:pPr>
            <w:r>
              <w:lastRenderedPageBreak/>
              <w:t>0,5</w:t>
            </w:r>
          </w:p>
        </w:tc>
        <w:tc>
          <w:tcPr>
            <w:tcW w:w="1531" w:type="dxa"/>
            <w:vAlign w:val="center"/>
          </w:tcPr>
          <w:p w:rsidR="00162AF5" w:rsidRDefault="00162AF5">
            <w:pPr>
              <w:pStyle w:val="ConsPlusNormal"/>
              <w:jc w:val="center"/>
            </w:pPr>
            <w:r>
              <w:t>0,55</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1,20</w:t>
            </w:r>
          </w:p>
        </w:tc>
        <w:tc>
          <w:tcPr>
            <w:tcW w:w="794" w:type="dxa"/>
            <w:vAlign w:val="center"/>
          </w:tcPr>
          <w:p w:rsidR="00162AF5" w:rsidRDefault="00162AF5">
            <w:pPr>
              <w:pStyle w:val="ConsPlusNormal"/>
              <w:jc w:val="center"/>
            </w:pPr>
            <w:r>
              <w:t>1,27</w:t>
            </w:r>
          </w:p>
        </w:tc>
        <w:tc>
          <w:tcPr>
            <w:tcW w:w="794" w:type="dxa"/>
            <w:vAlign w:val="center"/>
          </w:tcPr>
          <w:p w:rsidR="00162AF5" w:rsidRDefault="00162AF5">
            <w:pPr>
              <w:pStyle w:val="ConsPlusNormal"/>
              <w:jc w:val="center"/>
            </w:pPr>
            <w:r>
              <w:t>1,24</w:t>
            </w:r>
          </w:p>
        </w:tc>
        <w:tc>
          <w:tcPr>
            <w:tcW w:w="830" w:type="dxa"/>
            <w:vAlign w:val="center"/>
          </w:tcPr>
          <w:p w:rsidR="00162AF5" w:rsidRDefault="00162AF5">
            <w:pPr>
              <w:pStyle w:val="ConsPlusNormal"/>
              <w:jc w:val="center"/>
            </w:pPr>
            <w:r>
              <w:t>1,16</w:t>
            </w:r>
          </w:p>
        </w:tc>
        <w:tc>
          <w:tcPr>
            <w:tcW w:w="835" w:type="dxa"/>
            <w:vAlign w:val="center"/>
          </w:tcPr>
          <w:p w:rsidR="00162AF5" w:rsidRDefault="00162AF5">
            <w:pPr>
              <w:pStyle w:val="ConsPlusNormal"/>
              <w:jc w:val="center"/>
            </w:pPr>
            <w:r>
              <w:t>0,94</w:t>
            </w:r>
          </w:p>
        </w:tc>
      </w:tr>
      <w:tr w:rsidR="00162AF5">
        <w:tc>
          <w:tcPr>
            <w:tcW w:w="1392" w:type="dxa"/>
            <w:vAlign w:val="center"/>
          </w:tcPr>
          <w:p w:rsidR="00162AF5" w:rsidRDefault="00162AF5">
            <w:pPr>
              <w:pStyle w:val="ConsPlusNormal"/>
              <w:jc w:val="center"/>
            </w:pPr>
            <w:r>
              <w:t>0,5</w:t>
            </w:r>
          </w:p>
        </w:tc>
        <w:tc>
          <w:tcPr>
            <w:tcW w:w="1531" w:type="dxa"/>
            <w:vAlign w:val="center"/>
          </w:tcPr>
          <w:p w:rsidR="00162AF5" w:rsidRDefault="00162AF5">
            <w:pPr>
              <w:pStyle w:val="ConsPlusNormal"/>
              <w:jc w:val="center"/>
            </w:pPr>
            <w:r>
              <w:t>0,55</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1,16</w:t>
            </w:r>
          </w:p>
        </w:tc>
        <w:tc>
          <w:tcPr>
            <w:tcW w:w="794" w:type="dxa"/>
            <w:vAlign w:val="center"/>
          </w:tcPr>
          <w:p w:rsidR="00162AF5" w:rsidRDefault="00162AF5">
            <w:pPr>
              <w:pStyle w:val="ConsPlusNormal"/>
              <w:jc w:val="center"/>
            </w:pPr>
            <w:r>
              <w:t>1,24</w:t>
            </w:r>
          </w:p>
        </w:tc>
        <w:tc>
          <w:tcPr>
            <w:tcW w:w="794" w:type="dxa"/>
            <w:vAlign w:val="center"/>
          </w:tcPr>
          <w:p w:rsidR="00162AF5" w:rsidRDefault="00162AF5">
            <w:pPr>
              <w:pStyle w:val="ConsPlusNormal"/>
              <w:jc w:val="center"/>
            </w:pPr>
            <w:r>
              <w:t>1,22</w:t>
            </w:r>
          </w:p>
        </w:tc>
        <w:tc>
          <w:tcPr>
            <w:tcW w:w="830" w:type="dxa"/>
            <w:vAlign w:val="center"/>
          </w:tcPr>
          <w:p w:rsidR="00162AF5" w:rsidRDefault="00162AF5">
            <w:pPr>
              <w:pStyle w:val="ConsPlusNormal"/>
              <w:jc w:val="center"/>
            </w:pPr>
            <w:r>
              <w:t>1,15</w:t>
            </w:r>
          </w:p>
        </w:tc>
        <w:tc>
          <w:tcPr>
            <w:tcW w:w="835" w:type="dxa"/>
            <w:vAlign w:val="center"/>
          </w:tcPr>
          <w:p w:rsidR="00162AF5" w:rsidRDefault="00162AF5">
            <w:pPr>
              <w:pStyle w:val="ConsPlusNormal"/>
              <w:jc w:val="center"/>
            </w:pPr>
            <w:r>
              <w:t>0,95</w:t>
            </w:r>
          </w:p>
        </w:tc>
      </w:tr>
      <w:tr w:rsidR="00162AF5">
        <w:tc>
          <w:tcPr>
            <w:tcW w:w="1392" w:type="dxa"/>
            <w:vAlign w:val="center"/>
          </w:tcPr>
          <w:p w:rsidR="00162AF5" w:rsidRDefault="00162AF5">
            <w:pPr>
              <w:pStyle w:val="ConsPlusNormal"/>
              <w:jc w:val="center"/>
            </w:pPr>
            <w:r>
              <w:t>0,5</w:t>
            </w:r>
          </w:p>
        </w:tc>
        <w:tc>
          <w:tcPr>
            <w:tcW w:w="1531" w:type="dxa"/>
            <w:vAlign w:val="center"/>
          </w:tcPr>
          <w:p w:rsidR="00162AF5" w:rsidRDefault="00162AF5">
            <w:pPr>
              <w:pStyle w:val="ConsPlusNormal"/>
              <w:jc w:val="center"/>
            </w:pPr>
            <w:r>
              <w:t>0,55</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1,11</w:t>
            </w:r>
          </w:p>
        </w:tc>
        <w:tc>
          <w:tcPr>
            <w:tcW w:w="794" w:type="dxa"/>
            <w:vAlign w:val="center"/>
          </w:tcPr>
          <w:p w:rsidR="00162AF5" w:rsidRDefault="00162AF5">
            <w:pPr>
              <w:pStyle w:val="ConsPlusNormal"/>
              <w:jc w:val="center"/>
            </w:pPr>
            <w:r>
              <w:t>1,19</w:t>
            </w:r>
          </w:p>
        </w:tc>
        <w:tc>
          <w:tcPr>
            <w:tcW w:w="794" w:type="dxa"/>
            <w:vAlign w:val="center"/>
          </w:tcPr>
          <w:p w:rsidR="00162AF5" w:rsidRDefault="00162AF5">
            <w:pPr>
              <w:pStyle w:val="ConsPlusNormal"/>
              <w:jc w:val="center"/>
            </w:pPr>
            <w:r>
              <w:t>1,19</w:t>
            </w:r>
          </w:p>
        </w:tc>
        <w:tc>
          <w:tcPr>
            <w:tcW w:w="830" w:type="dxa"/>
            <w:vAlign w:val="center"/>
          </w:tcPr>
          <w:p w:rsidR="00162AF5" w:rsidRDefault="00162AF5">
            <w:pPr>
              <w:pStyle w:val="ConsPlusNormal"/>
              <w:jc w:val="center"/>
            </w:pPr>
            <w:r>
              <w:t>1,12</w:t>
            </w:r>
          </w:p>
        </w:tc>
        <w:tc>
          <w:tcPr>
            <w:tcW w:w="835" w:type="dxa"/>
            <w:vAlign w:val="center"/>
          </w:tcPr>
          <w:p w:rsidR="00162AF5" w:rsidRDefault="00162AF5">
            <w:pPr>
              <w:pStyle w:val="ConsPlusNormal"/>
              <w:jc w:val="center"/>
            </w:pPr>
            <w:r>
              <w:t>0,95</w:t>
            </w:r>
          </w:p>
        </w:tc>
      </w:tr>
      <w:tr w:rsidR="00162AF5">
        <w:tc>
          <w:tcPr>
            <w:tcW w:w="1392" w:type="dxa"/>
            <w:vAlign w:val="center"/>
          </w:tcPr>
          <w:p w:rsidR="00162AF5" w:rsidRDefault="00162AF5">
            <w:pPr>
              <w:pStyle w:val="ConsPlusNormal"/>
              <w:jc w:val="center"/>
            </w:pPr>
            <w:r>
              <w:t>0,5</w:t>
            </w:r>
          </w:p>
        </w:tc>
        <w:tc>
          <w:tcPr>
            <w:tcW w:w="1531" w:type="dxa"/>
            <w:vAlign w:val="center"/>
          </w:tcPr>
          <w:p w:rsidR="00162AF5" w:rsidRDefault="00162AF5">
            <w:pPr>
              <w:pStyle w:val="ConsPlusNormal"/>
              <w:jc w:val="center"/>
            </w:pPr>
            <w:r>
              <w:t>0,5</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1,16</w:t>
            </w:r>
          </w:p>
        </w:tc>
        <w:tc>
          <w:tcPr>
            <w:tcW w:w="794" w:type="dxa"/>
            <w:vAlign w:val="center"/>
          </w:tcPr>
          <w:p w:rsidR="00162AF5" w:rsidRDefault="00162AF5">
            <w:pPr>
              <w:pStyle w:val="ConsPlusNormal"/>
              <w:jc w:val="center"/>
            </w:pPr>
            <w:r>
              <w:t>1,24</w:t>
            </w:r>
          </w:p>
        </w:tc>
        <w:tc>
          <w:tcPr>
            <w:tcW w:w="794" w:type="dxa"/>
            <w:vAlign w:val="center"/>
          </w:tcPr>
          <w:p w:rsidR="00162AF5" w:rsidRDefault="00162AF5">
            <w:pPr>
              <w:pStyle w:val="ConsPlusNormal"/>
              <w:jc w:val="center"/>
            </w:pPr>
            <w:r>
              <w:t>1,21</w:t>
            </w:r>
          </w:p>
        </w:tc>
        <w:tc>
          <w:tcPr>
            <w:tcW w:w="830" w:type="dxa"/>
            <w:vAlign w:val="center"/>
          </w:tcPr>
          <w:p w:rsidR="00162AF5" w:rsidRDefault="00162AF5">
            <w:pPr>
              <w:pStyle w:val="ConsPlusNormal"/>
              <w:jc w:val="center"/>
            </w:pPr>
            <w:r>
              <w:t>1,14</w:t>
            </w:r>
          </w:p>
        </w:tc>
        <w:tc>
          <w:tcPr>
            <w:tcW w:w="835" w:type="dxa"/>
            <w:vAlign w:val="center"/>
          </w:tcPr>
          <w:p w:rsidR="00162AF5" w:rsidRDefault="00162AF5">
            <w:pPr>
              <w:pStyle w:val="ConsPlusNormal"/>
              <w:jc w:val="center"/>
            </w:pPr>
            <w:r>
              <w:t>0,93</w:t>
            </w:r>
          </w:p>
        </w:tc>
      </w:tr>
      <w:tr w:rsidR="00162AF5">
        <w:tc>
          <w:tcPr>
            <w:tcW w:w="1392" w:type="dxa"/>
            <w:vAlign w:val="center"/>
          </w:tcPr>
          <w:p w:rsidR="00162AF5" w:rsidRDefault="00162AF5">
            <w:pPr>
              <w:pStyle w:val="ConsPlusNormal"/>
              <w:jc w:val="center"/>
            </w:pPr>
            <w:r>
              <w:t>0,5</w:t>
            </w:r>
          </w:p>
        </w:tc>
        <w:tc>
          <w:tcPr>
            <w:tcW w:w="1531" w:type="dxa"/>
            <w:vAlign w:val="center"/>
          </w:tcPr>
          <w:p w:rsidR="00162AF5" w:rsidRDefault="00162AF5">
            <w:pPr>
              <w:pStyle w:val="ConsPlusNormal"/>
              <w:jc w:val="center"/>
            </w:pPr>
            <w:r>
              <w:t>0,5</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1,13</w:t>
            </w:r>
          </w:p>
        </w:tc>
        <w:tc>
          <w:tcPr>
            <w:tcW w:w="794" w:type="dxa"/>
            <w:vAlign w:val="center"/>
          </w:tcPr>
          <w:p w:rsidR="00162AF5" w:rsidRDefault="00162AF5">
            <w:pPr>
              <w:pStyle w:val="ConsPlusNormal"/>
              <w:jc w:val="center"/>
            </w:pPr>
            <w:r>
              <w:t>1,21</w:t>
            </w:r>
          </w:p>
        </w:tc>
        <w:tc>
          <w:tcPr>
            <w:tcW w:w="794" w:type="dxa"/>
            <w:vAlign w:val="center"/>
          </w:tcPr>
          <w:p w:rsidR="00162AF5" w:rsidRDefault="00162AF5">
            <w:pPr>
              <w:pStyle w:val="ConsPlusNormal"/>
              <w:jc w:val="center"/>
            </w:pPr>
            <w:r>
              <w:t>1,19</w:t>
            </w:r>
          </w:p>
        </w:tc>
        <w:tc>
          <w:tcPr>
            <w:tcW w:w="830" w:type="dxa"/>
            <w:vAlign w:val="center"/>
          </w:tcPr>
          <w:p w:rsidR="00162AF5" w:rsidRDefault="00162AF5">
            <w:pPr>
              <w:pStyle w:val="ConsPlusNormal"/>
              <w:jc w:val="center"/>
            </w:pPr>
            <w:r>
              <w:t>1,12</w:t>
            </w:r>
          </w:p>
        </w:tc>
        <w:tc>
          <w:tcPr>
            <w:tcW w:w="835" w:type="dxa"/>
            <w:vAlign w:val="center"/>
          </w:tcPr>
          <w:p w:rsidR="00162AF5" w:rsidRDefault="00162AF5">
            <w:pPr>
              <w:pStyle w:val="ConsPlusNormal"/>
              <w:jc w:val="center"/>
            </w:pPr>
            <w:r>
              <w:t>0,94</w:t>
            </w:r>
          </w:p>
        </w:tc>
      </w:tr>
      <w:tr w:rsidR="00162AF5">
        <w:tc>
          <w:tcPr>
            <w:tcW w:w="1392" w:type="dxa"/>
            <w:vAlign w:val="center"/>
          </w:tcPr>
          <w:p w:rsidR="00162AF5" w:rsidRDefault="00162AF5">
            <w:pPr>
              <w:pStyle w:val="ConsPlusNormal"/>
              <w:jc w:val="center"/>
            </w:pPr>
            <w:r>
              <w:t>0,5</w:t>
            </w:r>
          </w:p>
        </w:tc>
        <w:tc>
          <w:tcPr>
            <w:tcW w:w="1531" w:type="dxa"/>
            <w:vAlign w:val="center"/>
          </w:tcPr>
          <w:p w:rsidR="00162AF5" w:rsidRDefault="00162AF5">
            <w:pPr>
              <w:pStyle w:val="ConsPlusNormal"/>
              <w:jc w:val="center"/>
            </w:pPr>
            <w:r>
              <w:t>0,5</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1,09</w:t>
            </w:r>
          </w:p>
        </w:tc>
        <w:tc>
          <w:tcPr>
            <w:tcW w:w="794" w:type="dxa"/>
            <w:vAlign w:val="center"/>
          </w:tcPr>
          <w:p w:rsidR="00162AF5" w:rsidRDefault="00162AF5">
            <w:pPr>
              <w:pStyle w:val="ConsPlusNormal"/>
              <w:jc w:val="center"/>
            </w:pPr>
            <w:r>
              <w:t>1,16</w:t>
            </w:r>
          </w:p>
        </w:tc>
        <w:tc>
          <w:tcPr>
            <w:tcW w:w="794" w:type="dxa"/>
            <w:vAlign w:val="center"/>
          </w:tcPr>
          <w:p w:rsidR="00162AF5" w:rsidRDefault="00162AF5">
            <w:pPr>
              <w:pStyle w:val="ConsPlusNormal"/>
              <w:jc w:val="center"/>
            </w:pPr>
            <w:r>
              <w:t>1,16</w:t>
            </w:r>
          </w:p>
        </w:tc>
        <w:tc>
          <w:tcPr>
            <w:tcW w:w="830" w:type="dxa"/>
            <w:vAlign w:val="center"/>
          </w:tcPr>
          <w:p w:rsidR="00162AF5" w:rsidRDefault="00162AF5">
            <w:pPr>
              <w:pStyle w:val="ConsPlusNormal"/>
              <w:jc w:val="center"/>
            </w:pPr>
            <w:r>
              <w:t>1,10</w:t>
            </w:r>
          </w:p>
        </w:tc>
        <w:tc>
          <w:tcPr>
            <w:tcW w:w="835" w:type="dxa"/>
            <w:vAlign w:val="center"/>
          </w:tcPr>
          <w:p w:rsidR="00162AF5" w:rsidRDefault="00162AF5">
            <w:pPr>
              <w:pStyle w:val="ConsPlusNormal"/>
              <w:jc w:val="center"/>
            </w:pPr>
            <w:r>
              <w:t>0,95</w:t>
            </w:r>
          </w:p>
        </w:tc>
      </w:tr>
      <w:tr w:rsidR="00162AF5">
        <w:tc>
          <w:tcPr>
            <w:tcW w:w="1392" w:type="dxa"/>
            <w:vAlign w:val="center"/>
          </w:tcPr>
          <w:p w:rsidR="00162AF5" w:rsidRDefault="00162AF5">
            <w:pPr>
              <w:pStyle w:val="ConsPlusNormal"/>
              <w:jc w:val="center"/>
            </w:pPr>
            <w:r>
              <w:t>0,5</w:t>
            </w:r>
          </w:p>
        </w:tc>
        <w:tc>
          <w:tcPr>
            <w:tcW w:w="1531" w:type="dxa"/>
            <w:vAlign w:val="center"/>
          </w:tcPr>
          <w:p w:rsidR="00162AF5" w:rsidRDefault="00162AF5">
            <w:pPr>
              <w:pStyle w:val="ConsPlusNormal"/>
              <w:jc w:val="center"/>
            </w:pPr>
            <w:r>
              <w:t>0,45</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1,13</w:t>
            </w:r>
          </w:p>
        </w:tc>
        <w:tc>
          <w:tcPr>
            <w:tcW w:w="794" w:type="dxa"/>
            <w:vAlign w:val="center"/>
          </w:tcPr>
          <w:p w:rsidR="00162AF5" w:rsidRDefault="00162AF5">
            <w:pPr>
              <w:pStyle w:val="ConsPlusNormal"/>
              <w:jc w:val="center"/>
            </w:pPr>
            <w:r>
              <w:t>1,20</w:t>
            </w:r>
          </w:p>
        </w:tc>
        <w:tc>
          <w:tcPr>
            <w:tcW w:w="794" w:type="dxa"/>
            <w:vAlign w:val="center"/>
          </w:tcPr>
          <w:p w:rsidR="00162AF5" w:rsidRDefault="00162AF5">
            <w:pPr>
              <w:pStyle w:val="ConsPlusNormal"/>
              <w:jc w:val="center"/>
            </w:pPr>
            <w:r>
              <w:t>1,18</w:t>
            </w:r>
          </w:p>
        </w:tc>
        <w:tc>
          <w:tcPr>
            <w:tcW w:w="830" w:type="dxa"/>
            <w:vAlign w:val="center"/>
          </w:tcPr>
          <w:p w:rsidR="00162AF5" w:rsidRDefault="00162AF5">
            <w:pPr>
              <w:pStyle w:val="ConsPlusNormal"/>
              <w:jc w:val="center"/>
            </w:pPr>
            <w:r>
              <w:t>1,11</w:t>
            </w:r>
          </w:p>
        </w:tc>
        <w:tc>
          <w:tcPr>
            <w:tcW w:w="835" w:type="dxa"/>
            <w:vAlign w:val="center"/>
          </w:tcPr>
          <w:p w:rsidR="00162AF5" w:rsidRDefault="00162AF5">
            <w:pPr>
              <w:pStyle w:val="ConsPlusNormal"/>
              <w:jc w:val="center"/>
            </w:pPr>
            <w:r>
              <w:t>0,93</w:t>
            </w:r>
          </w:p>
        </w:tc>
      </w:tr>
      <w:tr w:rsidR="00162AF5">
        <w:tc>
          <w:tcPr>
            <w:tcW w:w="1392" w:type="dxa"/>
            <w:vAlign w:val="center"/>
          </w:tcPr>
          <w:p w:rsidR="00162AF5" w:rsidRDefault="00162AF5">
            <w:pPr>
              <w:pStyle w:val="ConsPlusNormal"/>
              <w:jc w:val="center"/>
            </w:pPr>
            <w:r>
              <w:t>0,5</w:t>
            </w:r>
          </w:p>
        </w:tc>
        <w:tc>
          <w:tcPr>
            <w:tcW w:w="1531" w:type="dxa"/>
            <w:vAlign w:val="center"/>
          </w:tcPr>
          <w:p w:rsidR="00162AF5" w:rsidRDefault="00162AF5">
            <w:pPr>
              <w:pStyle w:val="ConsPlusNormal"/>
              <w:jc w:val="center"/>
            </w:pPr>
            <w:r>
              <w:t>0,45</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1,10</w:t>
            </w:r>
          </w:p>
        </w:tc>
        <w:tc>
          <w:tcPr>
            <w:tcW w:w="794" w:type="dxa"/>
            <w:vAlign w:val="center"/>
          </w:tcPr>
          <w:p w:rsidR="00162AF5" w:rsidRDefault="00162AF5">
            <w:pPr>
              <w:pStyle w:val="ConsPlusNormal"/>
              <w:jc w:val="center"/>
            </w:pPr>
            <w:r>
              <w:t>1,18</w:t>
            </w:r>
          </w:p>
        </w:tc>
        <w:tc>
          <w:tcPr>
            <w:tcW w:w="794" w:type="dxa"/>
            <w:vAlign w:val="center"/>
          </w:tcPr>
          <w:p w:rsidR="00162AF5" w:rsidRDefault="00162AF5">
            <w:pPr>
              <w:pStyle w:val="ConsPlusNormal"/>
              <w:jc w:val="center"/>
            </w:pPr>
            <w:r>
              <w:t>1,16</w:t>
            </w:r>
          </w:p>
        </w:tc>
        <w:tc>
          <w:tcPr>
            <w:tcW w:w="830" w:type="dxa"/>
            <w:vAlign w:val="center"/>
          </w:tcPr>
          <w:p w:rsidR="00162AF5" w:rsidRDefault="00162AF5">
            <w:pPr>
              <w:pStyle w:val="ConsPlusNormal"/>
              <w:jc w:val="center"/>
            </w:pPr>
            <w:r>
              <w:t>1,10</w:t>
            </w:r>
          </w:p>
        </w:tc>
        <w:tc>
          <w:tcPr>
            <w:tcW w:w="835" w:type="dxa"/>
            <w:vAlign w:val="center"/>
          </w:tcPr>
          <w:p w:rsidR="00162AF5" w:rsidRDefault="00162AF5">
            <w:pPr>
              <w:pStyle w:val="ConsPlusNormal"/>
              <w:jc w:val="center"/>
            </w:pPr>
            <w:r>
              <w:t>0,93</w:t>
            </w:r>
          </w:p>
        </w:tc>
      </w:tr>
      <w:tr w:rsidR="00162AF5">
        <w:tc>
          <w:tcPr>
            <w:tcW w:w="1392" w:type="dxa"/>
            <w:vAlign w:val="center"/>
          </w:tcPr>
          <w:p w:rsidR="00162AF5" w:rsidRDefault="00162AF5">
            <w:pPr>
              <w:pStyle w:val="ConsPlusNormal"/>
              <w:jc w:val="center"/>
            </w:pPr>
            <w:r>
              <w:t>0,5</w:t>
            </w:r>
          </w:p>
        </w:tc>
        <w:tc>
          <w:tcPr>
            <w:tcW w:w="1531" w:type="dxa"/>
            <w:vAlign w:val="center"/>
          </w:tcPr>
          <w:p w:rsidR="00162AF5" w:rsidRDefault="00162AF5">
            <w:pPr>
              <w:pStyle w:val="ConsPlusNormal"/>
              <w:jc w:val="center"/>
            </w:pPr>
            <w:r>
              <w:t>0,45</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1,06</w:t>
            </w:r>
          </w:p>
        </w:tc>
        <w:tc>
          <w:tcPr>
            <w:tcW w:w="794" w:type="dxa"/>
            <w:vAlign w:val="center"/>
          </w:tcPr>
          <w:p w:rsidR="00162AF5" w:rsidRDefault="00162AF5">
            <w:pPr>
              <w:pStyle w:val="ConsPlusNormal"/>
              <w:jc w:val="center"/>
            </w:pPr>
            <w:r>
              <w:t>1,14</w:t>
            </w:r>
          </w:p>
        </w:tc>
        <w:tc>
          <w:tcPr>
            <w:tcW w:w="794" w:type="dxa"/>
            <w:vAlign w:val="center"/>
          </w:tcPr>
          <w:p w:rsidR="00162AF5" w:rsidRDefault="00162AF5">
            <w:pPr>
              <w:pStyle w:val="ConsPlusNormal"/>
              <w:jc w:val="center"/>
            </w:pPr>
            <w:r>
              <w:t>1,13</w:t>
            </w:r>
          </w:p>
        </w:tc>
        <w:tc>
          <w:tcPr>
            <w:tcW w:w="830" w:type="dxa"/>
            <w:vAlign w:val="center"/>
          </w:tcPr>
          <w:p w:rsidR="00162AF5" w:rsidRDefault="00162AF5">
            <w:pPr>
              <w:pStyle w:val="ConsPlusNormal"/>
              <w:jc w:val="center"/>
            </w:pPr>
            <w:r>
              <w:t>1,07</w:t>
            </w:r>
          </w:p>
        </w:tc>
        <w:tc>
          <w:tcPr>
            <w:tcW w:w="835" w:type="dxa"/>
            <w:vAlign w:val="center"/>
          </w:tcPr>
          <w:p w:rsidR="00162AF5" w:rsidRDefault="00162AF5">
            <w:pPr>
              <w:pStyle w:val="ConsPlusNormal"/>
              <w:jc w:val="center"/>
            </w:pPr>
            <w:r>
              <w:t>0,94</w:t>
            </w:r>
          </w:p>
        </w:tc>
      </w:tr>
      <w:tr w:rsidR="00162AF5">
        <w:tc>
          <w:tcPr>
            <w:tcW w:w="1392" w:type="dxa"/>
            <w:vAlign w:val="center"/>
          </w:tcPr>
          <w:p w:rsidR="00162AF5" w:rsidRDefault="00162AF5">
            <w:pPr>
              <w:pStyle w:val="ConsPlusNormal"/>
              <w:jc w:val="center"/>
            </w:pPr>
            <w:r>
              <w:t>0,5</w:t>
            </w:r>
          </w:p>
        </w:tc>
        <w:tc>
          <w:tcPr>
            <w:tcW w:w="1531" w:type="dxa"/>
            <w:vAlign w:val="center"/>
          </w:tcPr>
          <w:p w:rsidR="00162AF5" w:rsidRDefault="00162AF5">
            <w:pPr>
              <w:pStyle w:val="ConsPlusNormal"/>
              <w:jc w:val="center"/>
            </w:pPr>
            <w:r>
              <w:t>0,4</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1,09</w:t>
            </w:r>
          </w:p>
        </w:tc>
        <w:tc>
          <w:tcPr>
            <w:tcW w:w="794" w:type="dxa"/>
            <w:vAlign w:val="center"/>
          </w:tcPr>
          <w:p w:rsidR="00162AF5" w:rsidRDefault="00162AF5">
            <w:pPr>
              <w:pStyle w:val="ConsPlusNormal"/>
              <w:jc w:val="center"/>
            </w:pPr>
            <w:r>
              <w:t>1,17</w:t>
            </w:r>
          </w:p>
        </w:tc>
        <w:tc>
          <w:tcPr>
            <w:tcW w:w="794" w:type="dxa"/>
            <w:vAlign w:val="center"/>
          </w:tcPr>
          <w:p w:rsidR="00162AF5" w:rsidRDefault="00162AF5">
            <w:pPr>
              <w:pStyle w:val="ConsPlusNormal"/>
              <w:jc w:val="center"/>
            </w:pPr>
            <w:r>
              <w:t>1,15</w:t>
            </w:r>
          </w:p>
        </w:tc>
        <w:tc>
          <w:tcPr>
            <w:tcW w:w="830" w:type="dxa"/>
            <w:vAlign w:val="center"/>
          </w:tcPr>
          <w:p w:rsidR="00162AF5" w:rsidRDefault="00162AF5">
            <w:pPr>
              <w:pStyle w:val="ConsPlusNormal"/>
              <w:jc w:val="center"/>
            </w:pPr>
            <w:r>
              <w:t>1,09</w:t>
            </w:r>
          </w:p>
        </w:tc>
        <w:tc>
          <w:tcPr>
            <w:tcW w:w="835" w:type="dxa"/>
            <w:vAlign w:val="center"/>
          </w:tcPr>
          <w:p w:rsidR="00162AF5" w:rsidRDefault="00162AF5">
            <w:pPr>
              <w:pStyle w:val="ConsPlusNormal"/>
              <w:jc w:val="center"/>
            </w:pPr>
            <w:r>
              <w:t>0,92</w:t>
            </w:r>
          </w:p>
        </w:tc>
      </w:tr>
      <w:tr w:rsidR="00162AF5">
        <w:tc>
          <w:tcPr>
            <w:tcW w:w="1392" w:type="dxa"/>
            <w:vAlign w:val="center"/>
          </w:tcPr>
          <w:p w:rsidR="00162AF5" w:rsidRDefault="00162AF5">
            <w:pPr>
              <w:pStyle w:val="ConsPlusNormal"/>
              <w:jc w:val="center"/>
            </w:pPr>
            <w:r>
              <w:t>0,5</w:t>
            </w:r>
          </w:p>
        </w:tc>
        <w:tc>
          <w:tcPr>
            <w:tcW w:w="1531" w:type="dxa"/>
            <w:vAlign w:val="center"/>
          </w:tcPr>
          <w:p w:rsidR="00162AF5" w:rsidRDefault="00162AF5">
            <w:pPr>
              <w:pStyle w:val="ConsPlusNormal"/>
              <w:jc w:val="center"/>
            </w:pPr>
            <w:r>
              <w:t>0,4</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1,07</w:t>
            </w:r>
          </w:p>
        </w:tc>
        <w:tc>
          <w:tcPr>
            <w:tcW w:w="794" w:type="dxa"/>
            <w:vAlign w:val="center"/>
          </w:tcPr>
          <w:p w:rsidR="00162AF5" w:rsidRDefault="00162AF5">
            <w:pPr>
              <w:pStyle w:val="ConsPlusNormal"/>
              <w:jc w:val="center"/>
            </w:pPr>
            <w:r>
              <w:t>1,15</w:t>
            </w:r>
          </w:p>
        </w:tc>
        <w:tc>
          <w:tcPr>
            <w:tcW w:w="794" w:type="dxa"/>
            <w:vAlign w:val="center"/>
          </w:tcPr>
          <w:p w:rsidR="00162AF5" w:rsidRDefault="00162AF5">
            <w:pPr>
              <w:pStyle w:val="ConsPlusNormal"/>
              <w:jc w:val="center"/>
            </w:pPr>
            <w:r>
              <w:t>1,13</w:t>
            </w:r>
          </w:p>
        </w:tc>
        <w:tc>
          <w:tcPr>
            <w:tcW w:w="830" w:type="dxa"/>
            <w:vAlign w:val="center"/>
          </w:tcPr>
          <w:p w:rsidR="00162AF5" w:rsidRDefault="00162AF5">
            <w:pPr>
              <w:pStyle w:val="ConsPlusNormal"/>
              <w:jc w:val="center"/>
            </w:pPr>
            <w:r>
              <w:t>1,07</w:t>
            </w:r>
          </w:p>
        </w:tc>
        <w:tc>
          <w:tcPr>
            <w:tcW w:w="835" w:type="dxa"/>
            <w:vAlign w:val="center"/>
          </w:tcPr>
          <w:p w:rsidR="00162AF5" w:rsidRDefault="00162AF5">
            <w:pPr>
              <w:pStyle w:val="ConsPlusNormal"/>
              <w:jc w:val="center"/>
            </w:pPr>
            <w:r>
              <w:t>0,93</w:t>
            </w:r>
          </w:p>
        </w:tc>
      </w:tr>
      <w:tr w:rsidR="00162AF5">
        <w:tc>
          <w:tcPr>
            <w:tcW w:w="1392" w:type="dxa"/>
            <w:vAlign w:val="center"/>
          </w:tcPr>
          <w:p w:rsidR="00162AF5" w:rsidRDefault="00162AF5">
            <w:pPr>
              <w:pStyle w:val="ConsPlusNormal"/>
              <w:jc w:val="center"/>
            </w:pPr>
            <w:r>
              <w:t>0,5</w:t>
            </w:r>
          </w:p>
        </w:tc>
        <w:tc>
          <w:tcPr>
            <w:tcW w:w="1531" w:type="dxa"/>
            <w:vAlign w:val="center"/>
          </w:tcPr>
          <w:p w:rsidR="00162AF5" w:rsidRDefault="00162AF5">
            <w:pPr>
              <w:pStyle w:val="ConsPlusNormal"/>
              <w:jc w:val="center"/>
            </w:pPr>
            <w:r>
              <w:t>0,4</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1,04</w:t>
            </w:r>
          </w:p>
        </w:tc>
        <w:tc>
          <w:tcPr>
            <w:tcW w:w="794" w:type="dxa"/>
            <w:vAlign w:val="center"/>
          </w:tcPr>
          <w:p w:rsidR="00162AF5" w:rsidRDefault="00162AF5">
            <w:pPr>
              <w:pStyle w:val="ConsPlusNormal"/>
              <w:jc w:val="center"/>
            </w:pPr>
            <w:r>
              <w:t>1,12</w:t>
            </w:r>
          </w:p>
        </w:tc>
        <w:tc>
          <w:tcPr>
            <w:tcW w:w="794" w:type="dxa"/>
            <w:vAlign w:val="center"/>
          </w:tcPr>
          <w:p w:rsidR="00162AF5" w:rsidRDefault="00162AF5">
            <w:pPr>
              <w:pStyle w:val="ConsPlusNormal"/>
              <w:jc w:val="center"/>
            </w:pPr>
            <w:r>
              <w:t>1,10</w:t>
            </w:r>
          </w:p>
        </w:tc>
        <w:tc>
          <w:tcPr>
            <w:tcW w:w="830" w:type="dxa"/>
            <w:vAlign w:val="center"/>
          </w:tcPr>
          <w:p w:rsidR="00162AF5" w:rsidRDefault="00162AF5">
            <w:pPr>
              <w:pStyle w:val="ConsPlusNormal"/>
              <w:jc w:val="center"/>
            </w:pPr>
            <w:r>
              <w:t>1,05</w:t>
            </w:r>
          </w:p>
        </w:tc>
        <w:tc>
          <w:tcPr>
            <w:tcW w:w="835" w:type="dxa"/>
            <w:vAlign w:val="center"/>
          </w:tcPr>
          <w:p w:rsidR="00162AF5" w:rsidRDefault="00162AF5">
            <w:pPr>
              <w:pStyle w:val="ConsPlusNormal"/>
              <w:jc w:val="center"/>
            </w:pPr>
            <w:r>
              <w:t>0,94</w:t>
            </w:r>
          </w:p>
        </w:tc>
      </w:tr>
      <w:tr w:rsidR="00162AF5">
        <w:tc>
          <w:tcPr>
            <w:tcW w:w="1392" w:type="dxa"/>
            <w:vAlign w:val="center"/>
          </w:tcPr>
          <w:p w:rsidR="00162AF5" w:rsidRDefault="00162AF5">
            <w:pPr>
              <w:pStyle w:val="ConsPlusNormal"/>
              <w:jc w:val="center"/>
            </w:pPr>
            <w:r>
              <w:t>0,4</w:t>
            </w:r>
          </w:p>
        </w:tc>
        <w:tc>
          <w:tcPr>
            <w:tcW w:w="1531" w:type="dxa"/>
            <w:vAlign w:val="center"/>
          </w:tcPr>
          <w:p w:rsidR="00162AF5" w:rsidRDefault="00162AF5">
            <w:pPr>
              <w:pStyle w:val="ConsPlusNormal"/>
              <w:jc w:val="center"/>
            </w:pPr>
            <w:r>
              <w:t>0,55</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1,25</w:t>
            </w:r>
          </w:p>
        </w:tc>
        <w:tc>
          <w:tcPr>
            <w:tcW w:w="794" w:type="dxa"/>
            <w:vAlign w:val="center"/>
          </w:tcPr>
          <w:p w:rsidR="00162AF5" w:rsidRDefault="00162AF5">
            <w:pPr>
              <w:pStyle w:val="ConsPlusNormal"/>
              <w:jc w:val="center"/>
            </w:pPr>
            <w:r>
              <w:t>1,33</w:t>
            </w:r>
          </w:p>
        </w:tc>
        <w:tc>
          <w:tcPr>
            <w:tcW w:w="794" w:type="dxa"/>
            <w:vAlign w:val="center"/>
          </w:tcPr>
          <w:p w:rsidR="00162AF5" w:rsidRDefault="00162AF5">
            <w:pPr>
              <w:pStyle w:val="ConsPlusNormal"/>
              <w:jc w:val="center"/>
            </w:pPr>
            <w:r>
              <w:t>1,29</w:t>
            </w:r>
          </w:p>
        </w:tc>
        <w:tc>
          <w:tcPr>
            <w:tcW w:w="830" w:type="dxa"/>
            <w:vAlign w:val="center"/>
          </w:tcPr>
          <w:p w:rsidR="00162AF5" w:rsidRDefault="00162AF5">
            <w:pPr>
              <w:pStyle w:val="ConsPlusNormal"/>
              <w:jc w:val="center"/>
            </w:pPr>
            <w:r>
              <w:t>1,21</w:t>
            </w:r>
          </w:p>
        </w:tc>
        <w:tc>
          <w:tcPr>
            <w:tcW w:w="835" w:type="dxa"/>
            <w:vAlign w:val="center"/>
          </w:tcPr>
          <w:p w:rsidR="00162AF5" w:rsidRDefault="00162AF5">
            <w:pPr>
              <w:pStyle w:val="ConsPlusNormal"/>
              <w:jc w:val="center"/>
            </w:pPr>
            <w:r>
              <w:t>0,95</w:t>
            </w:r>
          </w:p>
        </w:tc>
      </w:tr>
      <w:tr w:rsidR="00162AF5">
        <w:tc>
          <w:tcPr>
            <w:tcW w:w="1392" w:type="dxa"/>
            <w:vAlign w:val="center"/>
          </w:tcPr>
          <w:p w:rsidR="00162AF5" w:rsidRDefault="00162AF5">
            <w:pPr>
              <w:pStyle w:val="ConsPlusNormal"/>
              <w:jc w:val="center"/>
            </w:pPr>
            <w:r>
              <w:t>0,4</w:t>
            </w:r>
          </w:p>
        </w:tc>
        <w:tc>
          <w:tcPr>
            <w:tcW w:w="1531" w:type="dxa"/>
            <w:vAlign w:val="center"/>
          </w:tcPr>
          <w:p w:rsidR="00162AF5" w:rsidRDefault="00162AF5">
            <w:pPr>
              <w:pStyle w:val="ConsPlusNormal"/>
              <w:jc w:val="center"/>
            </w:pPr>
            <w:r>
              <w:t>0,55</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1,21</w:t>
            </w:r>
          </w:p>
        </w:tc>
        <w:tc>
          <w:tcPr>
            <w:tcW w:w="794" w:type="dxa"/>
            <w:vAlign w:val="center"/>
          </w:tcPr>
          <w:p w:rsidR="00162AF5" w:rsidRDefault="00162AF5">
            <w:pPr>
              <w:pStyle w:val="ConsPlusNormal"/>
              <w:jc w:val="center"/>
            </w:pPr>
            <w:r>
              <w:t>1,29</w:t>
            </w:r>
          </w:p>
        </w:tc>
        <w:tc>
          <w:tcPr>
            <w:tcW w:w="794" w:type="dxa"/>
            <w:vAlign w:val="center"/>
          </w:tcPr>
          <w:p w:rsidR="00162AF5" w:rsidRDefault="00162AF5">
            <w:pPr>
              <w:pStyle w:val="ConsPlusNormal"/>
              <w:jc w:val="center"/>
            </w:pPr>
            <w:r>
              <w:t>1,27</w:t>
            </w:r>
          </w:p>
        </w:tc>
        <w:tc>
          <w:tcPr>
            <w:tcW w:w="830" w:type="dxa"/>
            <w:vAlign w:val="center"/>
          </w:tcPr>
          <w:p w:rsidR="00162AF5" w:rsidRDefault="00162AF5">
            <w:pPr>
              <w:pStyle w:val="ConsPlusNormal"/>
              <w:jc w:val="center"/>
            </w:pPr>
            <w:r>
              <w:t>1,19</w:t>
            </w:r>
          </w:p>
        </w:tc>
        <w:tc>
          <w:tcPr>
            <w:tcW w:w="835" w:type="dxa"/>
            <w:vAlign w:val="center"/>
          </w:tcPr>
          <w:p w:rsidR="00162AF5" w:rsidRDefault="00162AF5">
            <w:pPr>
              <w:pStyle w:val="ConsPlusNormal"/>
              <w:jc w:val="center"/>
            </w:pPr>
            <w:r>
              <w:t>0,96</w:t>
            </w:r>
          </w:p>
        </w:tc>
      </w:tr>
      <w:tr w:rsidR="00162AF5">
        <w:tc>
          <w:tcPr>
            <w:tcW w:w="1392" w:type="dxa"/>
            <w:vAlign w:val="center"/>
          </w:tcPr>
          <w:p w:rsidR="00162AF5" w:rsidRDefault="00162AF5">
            <w:pPr>
              <w:pStyle w:val="ConsPlusNormal"/>
              <w:jc w:val="center"/>
            </w:pPr>
            <w:r>
              <w:t>0,4</w:t>
            </w:r>
          </w:p>
        </w:tc>
        <w:tc>
          <w:tcPr>
            <w:tcW w:w="1531" w:type="dxa"/>
            <w:vAlign w:val="center"/>
          </w:tcPr>
          <w:p w:rsidR="00162AF5" w:rsidRDefault="00162AF5">
            <w:pPr>
              <w:pStyle w:val="ConsPlusNormal"/>
              <w:jc w:val="center"/>
            </w:pPr>
            <w:r>
              <w:t>0,55</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1,17</w:t>
            </w:r>
          </w:p>
        </w:tc>
        <w:tc>
          <w:tcPr>
            <w:tcW w:w="794" w:type="dxa"/>
            <w:vAlign w:val="center"/>
          </w:tcPr>
          <w:p w:rsidR="00162AF5" w:rsidRDefault="00162AF5">
            <w:pPr>
              <w:pStyle w:val="ConsPlusNormal"/>
              <w:jc w:val="center"/>
            </w:pPr>
            <w:r>
              <w:t>1,24</w:t>
            </w:r>
          </w:p>
        </w:tc>
        <w:tc>
          <w:tcPr>
            <w:tcW w:w="794" w:type="dxa"/>
            <w:vAlign w:val="center"/>
          </w:tcPr>
          <w:p w:rsidR="00162AF5" w:rsidRDefault="00162AF5">
            <w:pPr>
              <w:pStyle w:val="ConsPlusNormal"/>
              <w:jc w:val="center"/>
            </w:pPr>
            <w:r>
              <w:t>1,25</w:t>
            </w:r>
          </w:p>
        </w:tc>
        <w:tc>
          <w:tcPr>
            <w:tcW w:w="830" w:type="dxa"/>
            <w:vAlign w:val="center"/>
          </w:tcPr>
          <w:p w:rsidR="00162AF5" w:rsidRDefault="00162AF5">
            <w:pPr>
              <w:pStyle w:val="ConsPlusNormal"/>
              <w:jc w:val="center"/>
            </w:pPr>
            <w:r>
              <w:t>1,17</w:t>
            </w:r>
          </w:p>
        </w:tc>
        <w:tc>
          <w:tcPr>
            <w:tcW w:w="835" w:type="dxa"/>
            <w:vAlign w:val="center"/>
          </w:tcPr>
          <w:p w:rsidR="00162AF5" w:rsidRDefault="00162AF5">
            <w:pPr>
              <w:pStyle w:val="ConsPlusNormal"/>
              <w:jc w:val="center"/>
            </w:pPr>
            <w:r>
              <w:t>0,97</w:t>
            </w:r>
          </w:p>
        </w:tc>
      </w:tr>
      <w:tr w:rsidR="00162AF5">
        <w:tc>
          <w:tcPr>
            <w:tcW w:w="1392" w:type="dxa"/>
            <w:vAlign w:val="center"/>
          </w:tcPr>
          <w:p w:rsidR="00162AF5" w:rsidRDefault="00162AF5">
            <w:pPr>
              <w:pStyle w:val="ConsPlusNormal"/>
              <w:jc w:val="center"/>
            </w:pPr>
            <w:r>
              <w:t>0,4</w:t>
            </w:r>
          </w:p>
        </w:tc>
        <w:tc>
          <w:tcPr>
            <w:tcW w:w="1531" w:type="dxa"/>
            <w:vAlign w:val="center"/>
          </w:tcPr>
          <w:p w:rsidR="00162AF5" w:rsidRDefault="00162AF5">
            <w:pPr>
              <w:pStyle w:val="ConsPlusNormal"/>
              <w:jc w:val="center"/>
            </w:pPr>
            <w:r>
              <w:t>0,5</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1,22</w:t>
            </w:r>
          </w:p>
        </w:tc>
        <w:tc>
          <w:tcPr>
            <w:tcW w:w="794" w:type="dxa"/>
            <w:vAlign w:val="center"/>
          </w:tcPr>
          <w:p w:rsidR="00162AF5" w:rsidRDefault="00162AF5">
            <w:pPr>
              <w:pStyle w:val="ConsPlusNormal"/>
              <w:jc w:val="center"/>
            </w:pPr>
            <w:r>
              <w:t>1,29</w:t>
            </w:r>
          </w:p>
        </w:tc>
        <w:tc>
          <w:tcPr>
            <w:tcW w:w="794" w:type="dxa"/>
            <w:vAlign w:val="center"/>
          </w:tcPr>
          <w:p w:rsidR="00162AF5" w:rsidRDefault="00162AF5">
            <w:pPr>
              <w:pStyle w:val="ConsPlusNormal"/>
              <w:jc w:val="center"/>
            </w:pPr>
            <w:r>
              <w:t>1,27</w:t>
            </w:r>
          </w:p>
        </w:tc>
        <w:tc>
          <w:tcPr>
            <w:tcW w:w="830" w:type="dxa"/>
            <w:vAlign w:val="center"/>
          </w:tcPr>
          <w:p w:rsidR="00162AF5" w:rsidRDefault="00162AF5">
            <w:pPr>
              <w:pStyle w:val="ConsPlusNormal"/>
              <w:jc w:val="center"/>
            </w:pPr>
            <w:r>
              <w:t>1,18</w:t>
            </w:r>
          </w:p>
        </w:tc>
        <w:tc>
          <w:tcPr>
            <w:tcW w:w="835" w:type="dxa"/>
            <w:vAlign w:val="center"/>
          </w:tcPr>
          <w:p w:rsidR="00162AF5" w:rsidRDefault="00162AF5">
            <w:pPr>
              <w:pStyle w:val="ConsPlusNormal"/>
              <w:jc w:val="center"/>
            </w:pPr>
            <w:r>
              <w:t>0,94</w:t>
            </w:r>
          </w:p>
        </w:tc>
      </w:tr>
      <w:tr w:rsidR="00162AF5">
        <w:tc>
          <w:tcPr>
            <w:tcW w:w="1392" w:type="dxa"/>
            <w:vAlign w:val="center"/>
          </w:tcPr>
          <w:p w:rsidR="00162AF5" w:rsidRDefault="00162AF5">
            <w:pPr>
              <w:pStyle w:val="ConsPlusNormal"/>
              <w:jc w:val="center"/>
            </w:pPr>
            <w:r>
              <w:t>0,4</w:t>
            </w:r>
          </w:p>
        </w:tc>
        <w:tc>
          <w:tcPr>
            <w:tcW w:w="1531" w:type="dxa"/>
            <w:vAlign w:val="center"/>
          </w:tcPr>
          <w:p w:rsidR="00162AF5" w:rsidRDefault="00162AF5">
            <w:pPr>
              <w:pStyle w:val="ConsPlusNormal"/>
              <w:jc w:val="center"/>
            </w:pPr>
            <w:r>
              <w:t>0,5</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1,18</w:t>
            </w:r>
          </w:p>
        </w:tc>
        <w:tc>
          <w:tcPr>
            <w:tcW w:w="794" w:type="dxa"/>
            <w:vAlign w:val="center"/>
          </w:tcPr>
          <w:p w:rsidR="00162AF5" w:rsidRDefault="00162AF5">
            <w:pPr>
              <w:pStyle w:val="ConsPlusNormal"/>
              <w:jc w:val="center"/>
            </w:pPr>
            <w:r>
              <w:t>1,26</w:t>
            </w:r>
          </w:p>
        </w:tc>
        <w:tc>
          <w:tcPr>
            <w:tcW w:w="794" w:type="dxa"/>
            <w:vAlign w:val="center"/>
          </w:tcPr>
          <w:p w:rsidR="00162AF5" w:rsidRDefault="00162AF5">
            <w:pPr>
              <w:pStyle w:val="ConsPlusNormal"/>
              <w:jc w:val="center"/>
            </w:pPr>
            <w:r>
              <w:t>1,24</w:t>
            </w:r>
          </w:p>
        </w:tc>
        <w:tc>
          <w:tcPr>
            <w:tcW w:w="830" w:type="dxa"/>
            <w:vAlign w:val="center"/>
          </w:tcPr>
          <w:p w:rsidR="00162AF5" w:rsidRDefault="00162AF5">
            <w:pPr>
              <w:pStyle w:val="ConsPlusNormal"/>
              <w:jc w:val="center"/>
            </w:pPr>
            <w:r>
              <w:t>1,17</w:t>
            </w:r>
          </w:p>
        </w:tc>
        <w:tc>
          <w:tcPr>
            <w:tcW w:w="835" w:type="dxa"/>
            <w:vAlign w:val="center"/>
          </w:tcPr>
          <w:p w:rsidR="00162AF5" w:rsidRDefault="00162AF5">
            <w:pPr>
              <w:pStyle w:val="ConsPlusNormal"/>
              <w:jc w:val="center"/>
            </w:pPr>
            <w:r>
              <w:t>0,95</w:t>
            </w:r>
          </w:p>
        </w:tc>
      </w:tr>
      <w:tr w:rsidR="00162AF5">
        <w:tc>
          <w:tcPr>
            <w:tcW w:w="1392" w:type="dxa"/>
            <w:vAlign w:val="center"/>
          </w:tcPr>
          <w:p w:rsidR="00162AF5" w:rsidRDefault="00162AF5">
            <w:pPr>
              <w:pStyle w:val="ConsPlusNormal"/>
              <w:jc w:val="center"/>
            </w:pPr>
            <w:r>
              <w:t>0,4</w:t>
            </w:r>
          </w:p>
        </w:tc>
        <w:tc>
          <w:tcPr>
            <w:tcW w:w="1531" w:type="dxa"/>
            <w:vAlign w:val="center"/>
          </w:tcPr>
          <w:p w:rsidR="00162AF5" w:rsidRDefault="00162AF5">
            <w:pPr>
              <w:pStyle w:val="ConsPlusNormal"/>
              <w:jc w:val="center"/>
            </w:pPr>
            <w:r>
              <w:t>0,5</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1,14</w:t>
            </w:r>
          </w:p>
        </w:tc>
        <w:tc>
          <w:tcPr>
            <w:tcW w:w="794" w:type="dxa"/>
            <w:vAlign w:val="center"/>
          </w:tcPr>
          <w:p w:rsidR="00162AF5" w:rsidRDefault="00162AF5">
            <w:pPr>
              <w:pStyle w:val="ConsPlusNormal"/>
              <w:jc w:val="center"/>
            </w:pPr>
            <w:r>
              <w:t>1,22</w:t>
            </w:r>
          </w:p>
        </w:tc>
        <w:tc>
          <w:tcPr>
            <w:tcW w:w="794" w:type="dxa"/>
            <w:vAlign w:val="center"/>
          </w:tcPr>
          <w:p w:rsidR="00162AF5" w:rsidRDefault="00162AF5">
            <w:pPr>
              <w:pStyle w:val="ConsPlusNormal"/>
              <w:jc w:val="center"/>
            </w:pPr>
            <w:r>
              <w:t>1,22</w:t>
            </w:r>
          </w:p>
        </w:tc>
        <w:tc>
          <w:tcPr>
            <w:tcW w:w="830" w:type="dxa"/>
            <w:vAlign w:val="center"/>
          </w:tcPr>
          <w:p w:rsidR="00162AF5" w:rsidRDefault="00162AF5">
            <w:pPr>
              <w:pStyle w:val="ConsPlusNormal"/>
              <w:jc w:val="center"/>
            </w:pPr>
            <w:r>
              <w:t>1,14</w:t>
            </w:r>
          </w:p>
        </w:tc>
        <w:tc>
          <w:tcPr>
            <w:tcW w:w="835" w:type="dxa"/>
            <w:vAlign w:val="center"/>
          </w:tcPr>
          <w:p w:rsidR="00162AF5" w:rsidRDefault="00162AF5">
            <w:pPr>
              <w:pStyle w:val="ConsPlusNormal"/>
              <w:jc w:val="center"/>
            </w:pPr>
            <w:r>
              <w:t>0,96</w:t>
            </w:r>
          </w:p>
        </w:tc>
      </w:tr>
      <w:tr w:rsidR="00162AF5">
        <w:tc>
          <w:tcPr>
            <w:tcW w:w="1392" w:type="dxa"/>
            <w:vAlign w:val="center"/>
          </w:tcPr>
          <w:p w:rsidR="00162AF5" w:rsidRDefault="00162AF5">
            <w:pPr>
              <w:pStyle w:val="ConsPlusNormal"/>
              <w:jc w:val="center"/>
            </w:pPr>
            <w:r>
              <w:t>0,4</w:t>
            </w:r>
          </w:p>
        </w:tc>
        <w:tc>
          <w:tcPr>
            <w:tcW w:w="1531" w:type="dxa"/>
            <w:vAlign w:val="center"/>
          </w:tcPr>
          <w:p w:rsidR="00162AF5" w:rsidRDefault="00162AF5">
            <w:pPr>
              <w:pStyle w:val="ConsPlusNormal"/>
              <w:jc w:val="center"/>
            </w:pPr>
            <w:r>
              <w:t>0,45</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1,18</w:t>
            </w:r>
          </w:p>
        </w:tc>
        <w:tc>
          <w:tcPr>
            <w:tcW w:w="794" w:type="dxa"/>
            <w:vAlign w:val="center"/>
          </w:tcPr>
          <w:p w:rsidR="00162AF5" w:rsidRDefault="00162AF5">
            <w:pPr>
              <w:pStyle w:val="ConsPlusNormal"/>
              <w:jc w:val="center"/>
            </w:pPr>
            <w:r>
              <w:t>1,26</w:t>
            </w:r>
          </w:p>
        </w:tc>
        <w:tc>
          <w:tcPr>
            <w:tcW w:w="794" w:type="dxa"/>
            <w:vAlign w:val="center"/>
          </w:tcPr>
          <w:p w:rsidR="00162AF5" w:rsidRDefault="00162AF5">
            <w:pPr>
              <w:pStyle w:val="ConsPlusNormal"/>
              <w:jc w:val="center"/>
            </w:pPr>
            <w:r>
              <w:t>1,24</w:t>
            </w:r>
          </w:p>
        </w:tc>
        <w:tc>
          <w:tcPr>
            <w:tcW w:w="830" w:type="dxa"/>
            <w:vAlign w:val="center"/>
          </w:tcPr>
          <w:p w:rsidR="00162AF5" w:rsidRDefault="00162AF5">
            <w:pPr>
              <w:pStyle w:val="ConsPlusNormal"/>
              <w:jc w:val="center"/>
            </w:pPr>
            <w:r>
              <w:t>1,16</w:t>
            </w:r>
          </w:p>
        </w:tc>
        <w:tc>
          <w:tcPr>
            <w:tcW w:w="835" w:type="dxa"/>
            <w:vAlign w:val="center"/>
          </w:tcPr>
          <w:p w:rsidR="00162AF5" w:rsidRDefault="00162AF5">
            <w:pPr>
              <w:pStyle w:val="ConsPlusNormal"/>
              <w:jc w:val="center"/>
            </w:pPr>
            <w:r>
              <w:t>0,94</w:t>
            </w:r>
          </w:p>
        </w:tc>
      </w:tr>
      <w:tr w:rsidR="00162AF5">
        <w:tc>
          <w:tcPr>
            <w:tcW w:w="1392" w:type="dxa"/>
            <w:vAlign w:val="center"/>
          </w:tcPr>
          <w:p w:rsidR="00162AF5" w:rsidRDefault="00162AF5">
            <w:pPr>
              <w:pStyle w:val="ConsPlusNormal"/>
              <w:jc w:val="center"/>
            </w:pPr>
            <w:r>
              <w:t>0,4</w:t>
            </w:r>
          </w:p>
        </w:tc>
        <w:tc>
          <w:tcPr>
            <w:tcW w:w="1531" w:type="dxa"/>
            <w:vAlign w:val="center"/>
          </w:tcPr>
          <w:p w:rsidR="00162AF5" w:rsidRDefault="00162AF5">
            <w:pPr>
              <w:pStyle w:val="ConsPlusNormal"/>
              <w:jc w:val="center"/>
            </w:pPr>
            <w:r>
              <w:t>0,45</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1,15</w:t>
            </w:r>
          </w:p>
        </w:tc>
        <w:tc>
          <w:tcPr>
            <w:tcW w:w="794" w:type="dxa"/>
            <w:vAlign w:val="center"/>
          </w:tcPr>
          <w:p w:rsidR="00162AF5" w:rsidRDefault="00162AF5">
            <w:pPr>
              <w:pStyle w:val="ConsPlusNormal"/>
              <w:jc w:val="center"/>
            </w:pPr>
            <w:r>
              <w:t>1,23</w:t>
            </w:r>
          </w:p>
        </w:tc>
        <w:tc>
          <w:tcPr>
            <w:tcW w:w="794" w:type="dxa"/>
            <w:vAlign w:val="center"/>
          </w:tcPr>
          <w:p w:rsidR="00162AF5" w:rsidRDefault="00162AF5">
            <w:pPr>
              <w:pStyle w:val="ConsPlusNormal"/>
              <w:jc w:val="center"/>
            </w:pPr>
            <w:r>
              <w:t>1,22</w:t>
            </w:r>
          </w:p>
        </w:tc>
        <w:tc>
          <w:tcPr>
            <w:tcW w:w="830" w:type="dxa"/>
            <w:vAlign w:val="center"/>
          </w:tcPr>
          <w:p w:rsidR="00162AF5" w:rsidRDefault="00162AF5">
            <w:pPr>
              <w:pStyle w:val="ConsPlusNormal"/>
              <w:jc w:val="center"/>
            </w:pPr>
            <w:r>
              <w:t>1,14</w:t>
            </w:r>
          </w:p>
        </w:tc>
        <w:tc>
          <w:tcPr>
            <w:tcW w:w="835" w:type="dxa"/>
            <w:vAlign w:val="center"/>
          </w:tcPr>
          <w:p w:rsidR="00162AF5" w:rsidRDefault="00162AF5">
            <w:pPr>
              <w:pStyle w:val="ConsPlusNormal"/>
              <w:jc w:val="center"/>
            </w:pPr>
            <w:r>
              <w:t>0,94</w:t>
            </w:r>
          </w:p>
        </w:tc>
      </w:tr>
      <w:tr w:rsidR="00162AF5">
        <w:tc>
          <w:tcPr>
            <w:tcW w:w="1392" w:type="dxa"/>
            <w:vAlign w:val="center"/>
          </w:tcPr>
          <w:p w:rsidR="00162AF5" w:rsidRDefault="00162AF5">
            <w:pPr>
              <w:pStyle w:val="ConsPlusNormal"/>
              <w:jc w:val="center"/>
            </w:pPr>
            <w:r>
              <w:t>0,4</w:t>
            </w:r>
          </w:p>
        </w:tc>
        <w:tc>
          <w:tcPr>
            <w:tcW w:w="1531" w:type="dxa"/>
            <w:vAlign w:val="center"/>
          </w:tcPr>
          <w:p w:rsidR="00162AF5" w:rsidRDefault="00162AF5">
            <w:pPr>
              <w:pStyle w:val="ConsPlusNormal"/>
              <w:jc w:val="center"/>
            </w:pPr>
            <w:r>
              <w:t>0,45</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1,12</w:t>
            </w:r>
          </w:p>
        </w:tc>
        <w:tc>
          <w:tcPr>
            <w:tcW w:w="794" w:type="dxa"/>
            <w:vAlign w:val="center"/>
          </w:tcPr>
          <w:p w:rsidR="00162AF5" w:rsidRDefault="00162AF5">
            <w:pPr>
              <w:pStyle w:val="ConsPlusNormal"/>
              <w:jc w:val="center"/>
            </w:pPr>
            <w:r>
              <w:t>1,19</w:t>
            </w:r>
          </w:p>
        </w:tc>
        <w:tc>
          <w:tcPr>
            <w:tcW w:w="794" w:type="dxa"/>
            <w:vAlign w:val="center"/>
          </w:tcPr>
          <w:p w:rsidR="00162AF5" w:rsidRDefault="00162AF5">
            <w:pPr>
              <w:pStyle w:val="ConsPlusNormal"/>
              <w:jc w:val="center"/>
            </w:pPr>
            <w:r>
              <w:t>1,19</w:t>
            </w:r>
          </w:p>
        </w:tc>
        <w:tc>
          <w:tcPr>
            <w:tcW w:w="830" w:type="dxa"/>
            <w:vAlign w:val="center"/>
          </w:tcPr>
          <w:p w:rsidR="00162AF5" w:rsidRDefault="00162AF5">
            <w:pPr>
              <w:pStyle w:val="ConsPlusNormal"/>
              <w:jc w:val="center"/>
            </w:pPr>
            <w:r>
              <w:t>1,12</w:t>
            </w:r>
          </w:p>
        </w:tc>
        <w:tc>
          <w:tcPr>
            <w:tcW w:w="835" w:type="dxa"/>
            <w:vAlign w:val="center"/>
          </w:tcPr>
          <w:p w:rsidR="00162AF5" w:rsidRDefault="00162AF5">
            <w:pPr>
              <w:pStyle w:val="ConsPlusNormal"/>
              <w:jc w:val="center"/>
            </w:pPr>
            <w:r>
              <w:t>0,95</w:t>
            </w:r>
          </w:p>
        </w:tc>
      </w:tr>
      <w:tr w:rsidR="00162AF5">
        <w:tc>
          <w:tcPr>
            <w:tcW w:w="1392" w:type="dxa"/>
            <w:vAlign w:val="center"/>
          </w:tcPr>
          <w:p w:rsidR="00162AF5" w:rsidRDefault="00162AF5">
            <w:pPr>
              <w:pStyle w:val="ConsPlusNormal"/>
              <w:jc w:val="center"/>
            </w:pPr>
            <w:r>
              <w:t>0,4</w:t>
            </w:r>
          </w:p>
        </w:tc>
        <w:tc>
          <w:tcPr>
            <w:tcW w:w="1531" w:type="dxa"/>
            <w:vAlign w:val="center"/>
          </w:tcPr>
          <w:p w:rsidR="00162AF5" w:rsidRDefault="00162AF5">
            <w:pPr>
              <w:pStyle w:val="ConsPlusNormal"/>
              <w:jc w:val="center"/>
            </w:pPr>
            <w:r>
              <w:t>0,4</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1,15</w:t>
            </w:r>
          </w:p>
        </w:tc>
        <w:tc>
          <w:tcPr>
            <w:tcW w:w="794" w:type="dxa"/>
            <w:vAlign w:val="center"/>
          </w:tcPr>
          <w:p w:rsidR="00162AF5" w:rsidRDefault="00162AF5">
            <w:pPr>
              <w:pStyle w:val="ConsPlusNormal"/>
              <w:jc w:val="center"/>
            </w:pPr>
            <w:r>
              <w:t>1,22</w:t>
            </w:r>
          </w:p>
        </w:tc>
        <w:tc>
          <w:tcPr>
            <w:tcW w:w="794" w:type="dxa"/>
            <w:vAlign w:val="center"/>
          </w:tcPr>
          <w:p w:rsidR="00162AF5" w:rsidRDefault="00162AF5">
            <w:pPr>
              <w:pStyle w:val="ConsPlusNormal"/>
              <w:jc w:val="center"/>
            </w:pPr>
            <w:r>
              <w:t>1,21</w:t>
            </w:r>
          </w:p>
        </w:tc>
        <w:tc>
          <w:tcPr>
            <w:tcW w:w="830" w:type="dxa"/>
            <w:vAlign w:val="center"/>
          </w:tcPr>
          <w:p w:rsidR="00162AF5" w:rsidRDefault="00162AF5">
            <w:pPr>
              <w:pStyle w:val="ConsPlusNormal"/>
              <w:jc w:val="center"/>
            </w:pPr>
            <w:r>
              <w:t>1,14</w:t>
            </w:r>
          </w:p>
        </w:tc>
        <w:tc>
          <w:tcPr>
            <w:tcW w:w="835" w:type="dxa"/>
            <w:vAlign w:val="center"/>
          </w:tcPr>
          <w:p w:rsidR="00162AF5" w:rsidRDefault="00162AF5">
            <w:pPr>
              <w:pStyle w:val="ConsPlusNormal"/>
              <w:jc w:val="center"/>
            </w:pPr>
            <w:r>
              <w:t>0,93</w:t>
            </w:r>
          </w:p>
        </w:tc>
      </w:tr>
      <w:tr w:rsidR="00162AF5">
        <w:tc>
          <w:tcPr>
            <w:tcW w:w="1392" w:type="dxa"/>
            <w:vAlign w:val="center"/>
          </w:tcPr>
          <w:p w:rsidR="00162AF5" w:rsidRDefault="00162AF5">
            <w:pPr>
              <w:pStyle w:val="ConsPlusNormal"/>
              <w:jc w:val="center"/>
            </w:pPr>
            <w:r>
              <w:t>0,4</w:t>
            </w:r>
          </w:p>
        </w:tc>
        <w:tc>
          <w:tcPr>
            <w:tcW w:w="1531" w:type="dxa"/>
            <w:vAlign w:val="center"/>
          </w:tcPr>
          <w:p w:rsidR="00162AF5" w:rsidRDefault="00162AF5">
            <w:pPr>
              <w:pStyle w:val="ConsPlusNormal"/>
              <w:jc w:val="center"/>
            </w:pPr>
            <w:r>
              <w:t>0,4</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1,12</w:t>
            </w:r>
          </w:p>
        </w:tc>
        <w:tc>
          <w:tcPr>
            <w:tcW w:w="794" w:type="dxa"/>
            <w:vAlign w:val="center"/>
          </w:tcPr>
          <w:p w:rsidR="00162AF5" w:rsidRDefault="00162AF5">
            <w:pPr>
              <w:pStyle w:val="ConsPlusNormal"/>
              <w:jc w:val="center"/>
            </w:pPr>
            <w:r>
              <w:t>1,20</w:t>
            </w:r>
          </w:p>
        </w:tc>
        <w:tc>
          <w:tcPr>
            <w:tcW w:w="794" w:type="dxa"/>
            <w:vAlign w:val="center"/>
          </w:tcPr>
          <w:p w:rsidR="00162AF5" w:rsidRDefault="00162AF5">
            <w:pPr>
              <w:pStyle w:val="ConsPlusNormal"/>
              <w:jc w:val="center"/>
            </w:pPr>
            <w:r>
              <w:t>1,19</w:t>
            </w:r>
          </w:p>
        </w:tc>
        <w:tc>
          <w:tcPr>
            <w:tcW w:w="830" w:type="dxa"/>
            <w:vAlign w:val="center"/>
          </w:tcPr>
          <w:p w:rsidR="00162AF5" w:rsidRDefault="00162AF5">
            <w:pPr>
              <w:pStyle w:val="ConsPlusNormal"/>
              <w:jc w:val="center"/>
            </w:pPr>
            <w:r>
              <w:t>1,12</w:t>
            </w:r>
          </w:p>
        </w:tc>
        <w:tc>
          <w:tcPr>
            <w:tcW w:w="835" w:type="dxa"/>
            <w:vAlign w:val="center"/>
          </w:tcPr>
          <w:p w:rsidR="00162AF5" w:rsidRDefault="00162AF5">
            <w:pPr>
              <w:pStyle w:val="ConsPlusNormal"/>
              <w:jc w:val="center"/>
            </w:pPr>
            <w:r>
              <w:t>0,94</w:t>
            </w:r>
          </w:p>
        </w:tc>
      </w:tr>
      <w:tr w:rsidR="00162AF5">
        <w:tc>
          <w:tcPr>
            <w:tcW w:w="1392" w:type="dxa"/>
            <w:vAlign w:val="center"/>
          </w:tcPr>
          <w:p w:rsidR="00162AF5" w:rsidRDefault="00162AF5">
            <w:pPr>
              <w:pStyle w:val="ConsPlusNormal"/>
              <w:jc w:val="center"/>
            </w:pPr>
            <w:r>
              <w:t>0,4</w:t>
            </w:r>
          </w:p>
        </w:tc>
        <w:tc>
          <w:tcPr>
            <w:tcW w:w="1531" w:type="dxa"/>
            <w:vAlign w:val="center"/>
          </w:tcPr>
          <w:p w:rsidR="00162AF5" w:rsidRDefault="00162AF5">
            <w:pPr>
              <w:pStyle w:val="ConsPlusNormal"/>
              <w:jc w:val="center"/>
            </w:pPr>
            <w:r>
              <w:t>0,4</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1,09</w:t>
            </w:r>
          </w:p>
        </w:tc>
        <w:tc>
          <w:tcPr>
            <w:tcW w:w="794" w:type="dxa"/>
            <w:vAlign w:val="center"/>
          </w:tcPr>
          <w:p w:rsidR="00162AF5" w:rsidRDefault="00162AF5">
            <w:pPr>
              <w:pStyle w:val="ConsPlusNormal"/>
              <w:jc w:val="center"/>
            </w:pPr>
            <w:r>
              <w:t>1,17</w:t>
            </w:r>
          </w:p>
        </w:tc>
        <w:tc>
          <w:tcPr>
            <w:tcW w:w="794" w:type="dxa"/>
            <w:vAlign w:val="center"/>
          </w:tcPr>
          <w:p w:rsidR="00162AF5" w:rsidRDefault="00162AF5">
            <w:pPr>
              <w:pStyle w:val="ConsPlusNormal"/>
              <w:jc w:val="center"/>
            </w:pPr>
            <w:r>
              <w:t>1,16</w:t>
            </w:r>
          </w:p>
        </w:tc>
        <w:tc>
          <w:tcPr>
            <w:tcW w:w="830" w:type="dxa"/>
            <w:vAlign w:val="center"/>
          </w:tcPr>
          <w:p w:rsidR="00162AF5" w:rsidRDefault="00162AF5">
            <w:pPr>
              <w:pStyle w:val="ConsPlusNormal"/>
              <w:jc w:val="center"/>
            </w:pPr>
            <w:r>
              <w:t>1,09</w:t>
            </w:r>
          </w:p>
        </w:tc>
        <w:tc>
          <w:tcPr>
            <w:tcW w:w="835" w:type="dxa"/>
            <w:vAlign w:val="center"/>
          </w:tcPr>
          <w:p w:rsidR="00162AF5" w:rsidRDefault="00162AF5">
            <w:pPr>
              <w:pStyle w:val="ConsPlusNormal"/>
              <w:jc w:val="center"/>
            </w:pPr>
            <w:r>
              <w:t>0,95</w:t>
            </w:r>
          </w:p>
        </w:tc>
      </w:tr>
      <w:tr w:rsidR="00162AF5">
        <w:tc>
          <w:tcPr>
            <w:tcW w:w="1392" w:type="dxa"/>
            <w:vAlign w:val="center"/>
          </w:tcPr>
          <w:p w:rsidR="00162AF5" w:rsidRDefault="00162AF5">
            <w:pPr>
              <w:pStyle w:val="ConsPlusNormal"/>
              <w:jc w:val="center"/>
            </w:pPr>
            <w:r>
              <w:t>0,3</w:t>
            </w:r>
          </w:p>
        </w:tc>
        <w:tc>
          <w:tcPr>
            <w:tcW w:w="1531" w:type="dxa"/>
            <w:vAlign w:val="center"/>
          </w:tcPr>
          <w:p w:rsidR="00162AF5" w:rsidRDefault="00162AF5">
            <w:pPr>
              <w:pStyle w:val="ConsPlusNormal"/>
              <w:jc w:val="center"/>
            </w:pPr>
            <w:r>
              <w:t>0,55</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1,30</w:t>
            </w:r>
          </w:p>
        </w:tc>
        <w:tc>
          <w:tcPr>
            <w:tcW w:w="794" w:type="dxa"/>
            <w:vAlign w:val="center"/>
          </w:tcPr>
          <w:p w:rsidR="00162AF5" w:rsidRDefault="00162AF5">
            <w:pPr>
              <w:pStyle w:val="ConsPlusNormal"/>
              <w:jc w:val="center"/>
            </w:pPr>
            <w:r>
              <w:t>1,38</w:t>
            </w:r>
          </w:p>
        </w:tc>
        <w:tc>
          <w:tcPr>
            <w:tcW w:w="794" w:type="dxa"/>
            <w:vAlign w:val="center"/>
          </w:tcPr>
          <w:p w:rsidR="00162AF5" w:rsidRDefault="00162AF5">
            <w:pPr>
              <w:pStyle w:val="ConsPlusNormal"/>
              <w:jc w:val="center"/>
            </w:pPr>
            <w:r>
              <w:t>1,35</w:t>
            </w:r>
          </w:p>
        </w:tc>
        <w:tc>
          <w:tcPr>
            <w:tcW w:w="830" w:type="dxa"/>
            <w:vAlign w:val="center"/>
          </w:tcPr>
          <w:p w:rsidR="00162AF5" w:rsidRDefault="00162AF5">
            <w:pPr>
              <w:pStyle w:val="ConsPlusNormal"/>
              <w:jc w:val="center"/>
            </w:pPr>
            <w:r>
              <w:t>1,26</w:t>
            </w:r>
          </w:p>
        </w:tc>
        <w:tc>
          <w:tcPr>
            <w:tcW w:w="835" w:type="dxa"/>
            <w:vAlign w:val="center"/>
          </w:tcPr>
          <w:p w:rsidR="00162AF5" w:rsidRDefault="00162AF5">
            <w:pPr>
              <w:pStyle w:val="ConsPlusNormal"/>
              <w:jc w:val="center"/>
            </w:pPr>
            <w:r>
              <w:t>0,96</w:t>
            </w:r>
          </w:p>
        </w:tc>
      </w:tr>
      <w:tr w:rsidR="00162AF5">
        <w:tc>
          <w:tcPr>
            <w:tcW w:w="1392" w:type="dxa"/>
            <w:vAlign w:val="center"/>
          </w:tcPr>
          <w:p w:rsidR="00162AF5" w:rsidRDefault="00162AF5">
            <w:pPr>
              <w:pStyle w:val="ConsPlusNormal"/>
              <w:jc w:val="center"/>
            </w:pPr>
            <w:r>
              <w:t>0,3</w:t>
            </w:r>
          </w:p>
        </w:tc>
        <w:tc>
          <w:tcPr>
            <w:tcW w:w="1531" w:type="dxa"/>
            <w:vAlign w:val="center"/>
          </w:tcPr>
          <w:p w:rsidR="00162AF5" w:rsidRDefault="00162AF5">
            <w:pPr>
              <w:pStyle w:val="ConsPlusNormal"/>
              <w:jc w:val="center"/>
            </w:pPr>
            <w:r>
              <w:t>0,55</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1,27</w:t>
            </w:r>
          </w:p>
        </w:tc>
        <w:tc>
          <w:tcPr>
            <w:tcW w:w="794" w:type="dxa"/>
            <w:vAlign w:val="center"/>
          </w:tcPr>
          <w:p w:rsidR="00162AF5" w:rsidRDefault="00162AF5">
            <w:pPr>
              <w:pStyle w:val="ConsPlusNormal"/>
              <w:jc w:val="center"/>
            </w:pPr>
            <w:r>
              <w:t>1,34</w:t>
            </w:r>
          </w:p>
        </w:tc>
        <w:tc>
          <w:tcPr>
            <w:tcW w:w="794" w:type="dxa"/>
            <w:vAlign w:val="center"/>
          </w:tcPr>
          <w:p w:rsidR="00162AF5" w:rsidRDefault="00162AF5">
            <w:pPr>
              <w:pStyle w:val="ConsPlusNormal"/>
              <w:jc w:val="center"/>
            </w:pPr>
            <w:r>
              <w:t>1,33</w:t>
            </w:r>
          </w:p>
        </w:tc>
        <w:tc>
          <w:tcPr>
            <w:tcW w:w="830" w:type="dxa"/>
            <w:vAlign w:val="center"/>
          </w:tcPr>
          <w:p w:rsidR="00162AF5" w:rsidRDefault="00162AF5">
            <w:pPr>
              <w:pStyle w:val="ConsPlusNormal"/>
              <w:jc w:val="center"/>
            </w:pPr>
            <w:r>
              <w:t>1,24</w:t>
            </w:r>
          </w:p>
        </w:tc>
        <w:tc>
          <w:tcPr>
            <w:tcW w:w="835" w:type="dxa"/>
            <w:vAlign w:val="center"/>
          </w:tcPr>
          <w:p w:rsidR="00162AF5" w:rsidRDefault="00162AF5">
            <w:pPr>
              <w:pStyle w:val="ConsPlusNormal"/>
              <w:jc w:val="center"/>
            </w:pPr>
            <w:r>
              <w:t>0,97</w:t>
            </w:r>
          </w:p>
        </w:tc>
      </w:tr>
      <w:tr w:rsidR="00162AF5">
        <w:tc>
          <w:tcPr>
            <w:tcW w:w="1392" w:type="dxa"/>
            <w:vAlign w:val="center"/>
          </w:tcPr>
          <w:p w:rsidR="00162AF5" w:rsidRDefault="00162AF5">
            <w:pPr>
              <w:pStyle w:val="ConsPlusNormal"/>
              <w:jc w:val="center"/>
            </w:pPr>
            <w:r>
              <w:t>0,3</w:t>
            </w:r>
          </w:p>
        </w:tc>
        <w:tc>
          <w:tcPr>
            <w:tcW w:w="1531" w:type="dxa"/>
            <w:vAlign w:val="center"/>
          </w:tcPr>
          <w:p w:rsidR="00162AF5" w:rsidRDefault="00162AF5">
            <w:pPr>
              <w:pStyle w:val="ConsPlusNormal"/>
              <w:jc w:val="center"/>
            </w:pPr>
            <w:r>
              <w:t>0,55</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1,22</w:t>
            </w:r>
          </w:p>
        </w:tc>
        <w:tc>
          <w:tcPr>
            <w:tcW w:w="794" w:type="dxa"/>
            <w:vAlign w:val="center"/>
          </w:tcPr>
          <w:p w:rsidR="00162AF5" w:rsidRDefault="00162AF5">
            <w:pPr>
              <w:pStyle w:val="ConsPlusNormal"/>
              <w:jc w:val="center"/>
            </w:pPr>
            <w:r>
              <w:t>1,29</w:t>
            </w:r>
          </w:p>
        </w:tc>
        <w:tc>
          <w:tcPr>
            <w:tcW w:w="794" w:type="dxa"/>
            <w:vAlign w:val="center"/>
          </w:tcPr>
          <w:p w:rsidR="00162AF5" w:rsidRDefault="00162AF5">
            <w:pPr>
              <w:pStyle w:val="ConsPlusNormal"/>
              <w:jc w:val="center"/>
            </w:pPr>
            <w:r>
              <w:t>1,30</w:t>
            </w:r>
          </w:p>
        </w:tc>
        <w:tc>
          <w:tcPr>
            <w:tcW w:w="830" w:type="dxa"/>
            <w:vAlign w:val="center"/>
          </w:tcPr>
          <w:p w:rsidR="00162AF5" w:rsidRDefault="00162AF5">
            <w:pPr>
              <w:pStyle w:val="ConsPlusNormal"/>
              <w:jc w:val="center"/>
            </w:pPr>
            <w:r>
              <w:t>1,21</w:t>
            </w:r>
          </w:p>
        </w:tc>
        <w:tc>
          <w:tcPr>
            <w:tcW w:w="835" w:type="dxa"/>
            <w:vAlign w:val="center"/>
          </w:tcPr>
          <w:p w:rsidR="00162AF5" w:rsidRDefault="00162AF5">
            <w:pPr>
              <w:pStyle w:val="ConsPlusNormal"/>
              <w:jc w:val="center"/>
            </w:pPr>
            <w:r>
              <w:t>0,98</w:t>
            </w:r>
          </w:p>
        </w:tc>
      </w:tr>
      <w:tr w:rsidR="00162AF5">
        <w:tc>
          <w:tcPr>
            <w:tcW w:w="1392" w:type="dxa"/>
            <w:vAlign w:val="center"/>
          </w:tcPr>
          <w:p w:rsidR="00162AF5" w:rsidRDefault="00162AF5">
            <w:pPr>
              <w:pStyle w:val="ConsPlusNormal"/>
              <w:jc w:val="center"/>
            </w:pPr>
            <w:r>
              <w:t>0,3</w:t>
            </w:r>
          </w:p>
        </w:tc>
        <w:tc>
          <w:tcPr>
            <w:tcW w:w="1531" w:type="dxa"/>
            <w:vAlign w:val="center"/>
          </w:tcPr>
          <w:p w:rsidR="00162AF5" w:rsidRDefault="00162AF5">
            <w:pPr>
              <w:pStyle w:val="ConsPlusNormal"/>
              <w:jc w:val="center"/>
            </w:pPr>
            <w:r>
              <w:t>0,5</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1,27</w:t>
            </w:r>
          </w:p>
        </w:tc>
        <w:tc>
          <w:tcPr>
            <w:tcW w:w="794" w:type="dxa"/>
            <w:vAlign w:val="center"/>
          </w:tcPr>
          <w:p w:rsidR="00162AF5" w:rsidRDefault="00162AF5">
            <w:pPr>
              <w:pStyle w:val="ConsPlusNormal"/>
              <w:jc w:val="center"/>
            </w:pPr>
            <w:r>
              <w:t>1,35</w:t>
            </w:r>
          </w:p>
        </w:tc>
        <w:tc>
          <w:tcPr>
            <w:tcW w:w="794" w:type="dxa"/>
            <w:vAlign w:val="center"/>
          </w:tcPr>
          <w:p w:rsidR="00162AF5" w:rsidRDefault="00162AF5">
            <w:pPr>
              <w:pStyle w:val="ConsPlusNormal"/>
              <w:jc w:val="center"/>
            </w:pPr>
            <w:r>
              <w:t>1,32</w:t>
            </w:r>
          </w:p>
        </w:tc>
        <w:tc>
          <w:tcPr>
            <w:tcW w:w="830" w:type="dxa"/>
            <w:vAlign w:val="center"/>
          </w:tcPr>
          <w:p w:rsidR="00162AF5" w:rsidRDefault="00162AF5">
            <w:pPr>
              <w:pStyle w:val="ConsPlusNormal"/>
              <w:jc w:val="center"/>
            </w:pPr>
            <w:r>
              <w:t>1,23</w:t>
            </w:r>
          </w:p>
        </w:tc>
        <w:tc>
          <w:tcPr>
            <w:tcW w:w="835" w:type="dxa"/>
            <w:vAlign w:val="center"/>
          </w:tcPr>
          <w:p w:rsidR="00162AF5" w:rsidRDefault="00162AF5">
            <w:pPr>
              <w:pStyle w:val="ConsPlusNormal"/>
              <w:jc w:val="center"/>
            </w:pPr>
            <w:r>
              <w:t>0,96</w:t>
            </w:r>
          </w:p>
        </w:tc>
      </w:tr>
      <w:tr w:rsidR="00162AF5">
        <w:tc>
          <w:tcPr>
            <w:tcW w:w="1392" w:type="dxa"/>
            <w:vAlign w:val="center"/>
          </w:tcPr>
          <w:p w:rsidR="00162AF5" w:rsidRDefault="00162AF5">
            <w:pPr>
              <w:pStyle w:val="ConsPlusNormal"/>
              <w:jc w:val="center"/>
            </w:pPr>
            <w:r>
              <w:t>0,3</w:t>
            </w:r>
          </w:p>
        </w:tc>
        <w:tc>
          <w:tcPr>
            <w:tcW w:w="1531" w:type="dxa"/>
            <w:vAlign w:val="center"/>
          </w:tcPr>
          <w:p w:rsidR="00162AF5" w:rsidRDefault="00162AF5">
            <w:pPr>
              <w:pStyle w:val="ConsPlusNormal"/>
              <w:jc w:val="center"/>
            </w:pPr>
            <w:r>
              <w:t>0,5</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1,23</w:t>
            </w:r>
          </w:p>
        </w:tc>
        <w:tc>
          <w:tcPr>
            <w:tcW w:w="794" w:type="dxa"/>
            <w:vAlign w:val="center"/>
          </w:tcPr>
          <w:p w:rsidR="00162AF5" w:rsidRDefault="00162AF5">
            <w:pPr>
              <w:pStyle w:val="ConsPlusNormal"/>
              <w:jc w:val="center"/>
            </w:pPr>
            <w:r>
              <w:t>1,30</w:t>
            </w:r>
          </w:p>
        </w:tc>
        <w:tc>
          <w:tcPr>
            <w:tcW w:w="794" w:type="dxa"/>
            <w:vAlign w:val="center"/>
          </w:tcPr>
          <w:p w:rsidR="00162AF5" w:rsidRDefault="00162AF5">
            <w:pPr>
              <w:pStyle w:val="ConsPlusNormal"/>
              <w:jc w:val="center"/>
            </w:pPr>
            <w:r>
              <w:t>1,29</w:t>
            </w:r>
          </w:p>
        </w:tc>
        <w:tc>
          <w:tcPr>
            <w:tcW w:w="830" w:type="dxa"/>
            <w:vAlign w:val="center"/>
          </w:tcPr>
          <w:p w:rsidR="00162AF5" w:rsidRDefault="00162AF5">
            <w:pPr>
              <w:pStyle w:val="ConsPlusNormal"/>
              <w:jc w:val="center"/>
            </w:pPr>
            <w:r>
              <w:t>1,21</w:t>
            </w:r>
          </w:p>
        </w:tc>
        <w:tc>
          <w:tcPr>
            <w:tcW w:w="835" w:type="dxa"/>
            <w:vAlign w:val="center"/>
          </w:tcPr>
          <w:p w:rsidR="00162AF5" w:rsidRDefault="00162AF5">
            <w:pPr>
              <w:pStyle w:val="ConsPlusNormal"/>
              <w:jc w:val="center"/>
            </w:pPr>
            <w:r>
              <w:t>0,96</w:t>
            </w:r>
          </w:p>
        </w:tc>
      </w:tr>
      <w:tr w:rsidR="00162AF5">
        <w:tc>
          <w:tcPr>
            <w:tcW w:w="1392" w:type="dxa"/>
            <w:vAlign w:val="center"/>
          </w:tcPr>
          <w:p w:rsidR="00162AF5" w:rsidRDefault="00162AF5">
            <w:pPr>
              <w:pStyle w:val="ConsPlusNormal"/>
              <w:jc w:val="center"/>
            </w:pPr>
            <w:r>
              <w:t>0,3</w:t>
            </w:r>
          </w:p>
        </w:tc>
        <w:tc>
          <w:tcPr>
            <w:tcW w:w="1531" w:type="dxa"/>
            <w:vAlign w:val="center"/>
          </w:tcPr>
          <w:p w:rsidR="00162AF5" w:rsidRDefault="00162AF5">
            <w:pPr>
              <w:pStyle w:val="ConsPlusNormal"/>
              <w:jc w:val="center"/>
            </w:pPr>
            <w:r>
              <w:t>0,5</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1,23</w:t>
            </w:r>
          </w:p>
        </w:tc>
        <w:tc>
          <w:tcPr>
            <w:tcW w:w="794" w:type="dxa"/>
            <w:vAlign w:val="center"/>
          </w:tcPr>
          <w:p w:rsidR="00162AF5" w:rsidRDefault="00162AF5">
            <w:pPr>
              <w:pStyle w:val="ConsPlusNormal"/>
              <w:jc w:val="center"/>
            </w:pPr>
            <w:r>
              <w:t>1,30</w:t>
            </w:r>
          </w:p>
        </w:tc>
        <w:tc>
          <w:tcPr>
            <w:tcW w:w="794" w:type="dxa"/>
            <w:vAlign w:val="center"/>
          </w:tcPr>
          <w:p w:rsidR="00162AF5" w:rsidRDefault="00162AF5">
            <w:pPr>
              <w:pStyle w:val="ConsPlusNormal"/>
              <w:jc w:val="center"/>
            </w:pPr>
            <w:r>
              <w:t>1,29</w:t>
            </w:r>
          </w:p>
        </w:tc>
        <w:tc>
          <w:tcPr>
            <w:tcW w:w="830" w:type="dxa"/>
            <w:vAlign w:val="center"/>
          </w:tcPr>
          <w:p w:rsidR="00162AF5" w:rsidRDefault="00162AF5">
            <w:pPr>
              <w:pStyle w:val="ConsPlusNormal"/>
              <w:jc w:val="center"/>
            </w:pPr>
            <w:r>
              <w:t>1,21</w:t>
            </w:r>
          </w:p>
        </w:tc>
        <w:tc>
          <w:tcPr>
            <w:tcW w:w="835" w:type="dxa"/>
            <w:vAlign w:val="center"/>
          </w:tcPr>
          <w:p w:rsidR="00162AF5" w:rsidRDefault="00162AF5">
            <w:pPr>
              <w:pStyle w:val="ConsPlusNormal"/>
              <w:jc w:val="center"/>
            </w:pPr>
            <w:r>
              <w:t>0,96</w:t>
            </w:r>
          </w:p>
        </w:tc>
      </w:tr>
      <w:tr w:rsidR="00162AF5">
        <w:tc>
          <w:tcPr>
            <w:tcW w:w="1392" w:type="dxa"/>
            <w:vAlign w:val="center"/>
          </w:tcPr>
          <w:p w:rsidR="00162AF5" w:rsidRDefault="00162AF5">
            <w:pPr>
              <w:pStyle w:val="ConsPlusNormal"/>
              <w:jc w:val="center"/>
            </w:pPr>
            <w:r>
              <w:t>0,3</w:t>
            </w:r>
          </w:p>
        </w:tc>
        <w:tc>
          <w:tcPr>
            <w:tcW w:w="1531" w:type="dxa"/>
            <w:vAlign w:val="center"/>
          </w:tcPr>
          <w:p w:rsidR="00162AF5" w:rsidRDefault="00162AF5">
            <w:pPr>
              <w:pStyle w:val="ConsPlusNormal"/>
              <w:jc w:val="center"/>
            </w:pPr>
            <w:r>
              <w:t>0,45</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1,20</w:t>
            </w:r>
          </w:p>
        </w:tc>
        <w:tc>
          <w:tcPr>
            <w:tcW w:w="794" w:type="dxa"/>
            <w:vAlign w:val="center"/>
          </w:tcPr>
          <w:p w:rsidR="00162AF5" w:rsidRDefault="00162AF5">
            <w:pPr>
              <w:pStyle w:val="ConsPlusNormal"/>
              <w:jc w:val="center"/>
            </w:pPr>
            <w:r>
              <w:t>1,27</w:t>
            </w:r>
          </w:p>
        </w:tc>
        <w:tc>
          <w:tcPr>
            <w:tcW w:w="794" w:type="dxa"/>
            <w:vAlign w:val="center"/>
          </w:tcPr>
          <w:p w:rsidR="00162AF5" w:rsidRDefault="00162AF5">
            <w:pPr>
              <w:pStyle w:val="ConsPlusNormal"/>
              <w:jc w:val="center"/>
            </w:pPr>
            <w:r>
              <w:t>1,26</w:t>
            </w:r>
          </w:p>
        </w:tc>
        <w:tc>
          <w:tcPr>
            <w:tcW w:w="830" w:type="dxa"/>
            <w:vAlign w:val="center"/>
          </w:tcPr>
          <w:p w:rsidR="00162AF5" w:rsidRDefault="00162AF5">
            <w:pPr>
              <w:pStyle w:val="ConsPlusNormal"/>
              <w:jc w:val="center"/>
            </w:pPr>
            <w:r>
              <w:t>1,18</w:t>
            </w:r>
          </w:p>
        </w:tc>
        <w:tc>
          <w:tcPr>
            <w:tcW w:w="835" w:type="dxa"/>
            <w:vAlign w:val="center"/>
          </w:tcPr>
          <w:p w:rsidR="00162AF5" w:rsidRDefault="00162AF5">
            <w:pPr>
              <w:pStyle w:val="ConsPlusNormal"/>
              <w:jc w:val="center"/>
            </w:pPr>
            <w:r>
              <w:t>0,96</w:t>
            </w:r>
          </w:p>
        </w:tc>
      </w:tr>
      <w:tr w:rsidR="00162AF5">
        <w:tc>
          <w:tcPr>
            <w:tcW w:w="1392" w:type="dxa"/>
            <w:vAlign w:val="center"/>
          </w:tcPr>
          <w:p w:rsidR="00162AF5" w:rsidRDefault="00162AF5">
            <w:pPr>
              <w:pStyle w:val="ConsPlusNormal"/>
              <w:jc w:val="center"/>
            </w:pPr>
            <w:r>
              <w:t>0,3</w:t>
            </w:r>
          </w:p>
        </w:tc>
        <w:tc>
          <w:tcPr>
            <w:tcW w:w="1531" w:type="dxa"/>
            <w:vAlign w:val="center"/>
          </w:tcPr>
          <w:p w:rsidR="00162AF5" w:rsidRDefault="00162AF5">
            <w:pPr>
              <w:pStyle w:val="ConsPlusNormal"/>
              <w:jc w:val="center"/>
            </w:pPr>
            <w:r>
              <w:t>0,45</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1,20</w:t>
            </w:r>
          </w:p>
        </w:tc>
        <w:tc>
          <w:tcPr>
            <w:tcW w:w="794" w:type="dxa"/>
            <w:vAlign w:val="center"/>
          </w:tcPr>
          <w:p w:rsidR="00162AF5" w:rsidRDefault="00162AF5">
            <w:pPr>
              <w:pStyle w:val="ConsPlusNormal"/>
              <w:jc w:val="center"/>
            </w:pPr>
            <w:r>
              <w:t>1,27</w:t>
            </w:r>
          </w:p>
        </w:tc>
        <w:tc>
          <w:tcPr>
            <w:tcW w:w="794" w:type="dxa"/>
            <w:vAlign w:val="center"/>
          </w:tcPr>
          <w:p w:rsidR="00162AF5" w:rsidRDefault="00162AF5">
            <w:pPr>
              <w:pStyle w:val="ConsPlusNormal"/>
              <w:jc w:val="center"/>
            </w:pPr>
            <w:r>
              <w:t>1,26</w:t>
            </w:r>
          </w:p>
        </w:tc>
        <w:tc>
          <w:tcPr>
            <w:tcW w:w="830" w:type="dxa"/>
            <w:vAlign w:val="center"/>
          </w:tcPr>
          <w:p w:rsidR="00162AF5" w:rsidRDefault="00162AF5">
            <w:pPr>
              <w:pStyle w:val="ConsPlusNormal"/>
              <w:jc w:val="center"/>
            </w:pPr>
            <w:r>
              <w:t>1,18</w:t>
            </w:r>
          </w:p>
        </w:tc>
        <w:tc>
          <w:tcPr>
            <w:tcW w:w="835" w:type="dxa"/>
            <w:vAlign w:val="center"/>
          </w:tcPr>
          <w:p w:rsidR="00162AF5" w:rsidRDefault="00162AF5">
            <w:pPr>
              <w:pStyle w:val="ConsPlusNormal"/>
              <w:jc w:val="center"/>
            </w:pPr>
            <w:r>
              <w:t>0,96</w:t>
            </w:r>
          </w:p>
        </w:tc>
      </w:tr>
      <w:tr w:rsidR="00162AF5">
        <w:tc>
          <w:tcPr>
            <w:tcW w:w="1392" w:type="dxa"/>
            <w:vAlign w:val="center"/>
          </w:tcPr>
          <w:p w:rsidR="00162AF5" w:rsidRDefault="00162AF5">
            <w:pPr>
              <w:pStyle w:val="ConsPlusNormal"/>
              <w:jc w:val="center"/>
            </w:pPr>
            <w:r>
              <w:lastRenderedPageBreak/>
              <w:t>0,3</w:t>
            </w:r>
          </w:p>
        </w:tc>
        <w:tc>
          <w:tcPr>
            <w:tcW w:w="1531" w:type="dxa"/>
            <w:vAlign w:val="center"/>
          </w:tcPr>
          <w:p w:rsidR="00162AF5" w:rsidRDefault="00162AF5">
            <w:pPr>
              <w:pStyle w:val="ConsPlusNormal"/>
              <w:jc w:val="center"/>
            </w:pPr>
            <w:r>
              <w:t>0,45</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1,20</w:t>
            </w:r>
          </w:p>
        </w:tc>
        <w:tc>
          <w:tcPr>
            <w:tcW w:w="794" w:type="dxa"/>
            <w:vAlign w:val="center"/>
          </w:tcPr>
          <w:p w:rsidR="00162AF5" w:rsidRDefault="00162AF5">
            <w:pPr>
              <w:pStyle w:val="ConsPlusNormal"/>
              <w:jc w:val="center"/>
            </w:pPr>
            <w:r>
              <w:t>1,27</w:t>
            </w:r>
          </w:p>
        </w:tc>
        <w:tc>
          <w:tcPr>
            <w:tcW w:w="794" w:type="dxa"/>
            <w:vAlign w:val="center"/>
          </w:tcPr>
          <w:p w:rsidR="00162AF5" w:rsidRDefault="00162AF5">
            <w:pPr>
              <w:pStyle w:val="ConsPlusNormal"/>
              <w:jc w:val="center"/>
            </w:pPr>
            <w:r>
              <w:t>1,26</w:t>
            </w:r>
          </w:p>
        </w:tc>
        <w:tc>
          <w:tcPr>
            <w:tcW w:w="830" w:type="dxa"/>
            <w:vAlign w:val="center"/>
          </w:tcPr>
          <w:p w:rsidR="00162AF5" w:rsidRDefault="00162AF5">
            <w:pPr>
              <w:pStyle w:val="ConsPlusNormal"/>
              <w:jc w:val="center"/>
            </w:pPr>
            <w:r>
              <w:t>1,18</w:t>
            </w:r>
          </w:p>
        </w:tc>
        <w:tc>
          <w:tcPr>
            <w:tcW w:w="835" w:type="dxa"/>
            <w:vAlign w:val="center"/>
          </w:tcPr>
          <w:p w:rsidR="00162AF5" w:rsidRDefault="00162AF5">
            <w:pPr>
              <w:pStyle w:val="ConsPlusNormal"/>
              <w:jc w:val="center"/>
            </w:pPr>
            <w:r>
              <w:t>0,96</w:t>
            </w:r>
          </w:p>
        </w:tc>
      </w:tr>
      <w:tr w:rsidR="00162AF5">
        <w:tc>
          <w:tcPr>
            <w:tcW w:w="1392" w:type="dxa"/>
            <w:vAlign w:val="center"/>
          </w:tcPr>
          <w:p w:rsidR="00162AF5" w:rsidRDefault="00162AF5">
            <w:pPr>
              <w:pStyle w:val="ConsPlusNormal"/>
              <w:jc w:val="center"/>
            </w:pPr>
            <w:r>
              <w:t>0,3</w:t>
            </w:r>
          </w:p>
        </w:tc>
        <w:tc>
          <w:tcPr>
            <w:tcW w:w="1531" w:type="dxa"/>
            <w:vAlign w:val="center"/>
          </w:tcPr>
          <w:p w:rsidR="00162AF5" w:rsidRDefault="00162AF5">
            <w:pPr>
              <w:pStyle w:val="ConsPlusNormal"/>
              <w:jc w:val="center"/>
            </w:pPr>
            <w:r>
              <w:t>0,4</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1,17</w:t>
            </w:r>
          </w:p>
        </w:tc>
        <w:tc>
          <w:tcPr>
            <w:tcW w:w="794" w:type="dxa"/>
            <w:vAlign w:val="center"/>
          </w:tcPr>
          <w:p w:rsidR="00162AF5" w:rsidRDefault="00162AF5">
            <w:pPr>
              <w:pStyle w:val="ConsPlusNormal"/>
              <w:jc w:val="center"/>
            </w:pPr>
            <w:r>
              <w:t>1,25</w:t>
            </w:r>
          </w:p>
        </w:tc>
        <w:tc>
          <w:tcPr>
            <w:tcW w:w="794" w:type="dxa"/>
            <w:vAlign w:val="center"/>
          </w:tcPr>
          <w:p w:rsidR="00162AF5" w:rsidRDefault="00162AF5">
            <w:pPr>
              <w:pStyle w:val="ConsPlusNormal"/>
              <w:jc w:val="center"/>
            </w:pPr>
            <w:r>
              <w:t>1,23</w:t>
            </w:r>
          </w:p>
        </w:tc>
        <w:tc>
          <w:tcPr>
            <w:tcW w:w="830" w:type="dxa"/>
            <w:vAlign w:val="center"/>
          </w:tcPr>
          <w:p w:rsidR="00162AF5" w:rsidRDefault="00162AF5">
            <w:pPr>
              <w:pStyle w:val="ConsPlusNormal"/>
              <w:jc w:val="center"/>
            </w:pPr>
            <w:r>
              <w:t>1,16</w:t>
            </w:r>
          </w:p>
        </w:tc>
        <w:tc>
          <w:tcPr>
            <w:tcW w:w="835" w:type="dxa"/>
            <w:vAlign w:val="center"/>
          </w:tcPr>
          <w:p w:rsidR="00162AF5" w:rsidRDefault="00162AF5">
            <w:pPr>
              <w:pStyle w:val="ConsPlusNormal"/>
              <w:jc w:val="center"/>
            </w:pPr>
            <w:r>
              <w:t>0,95</w:t>
            </w:r>
          </w:p>
        </w:tc>
      </w:tr>
      <w:tr w:rsidR="00162AF5">
        <w:tc>
          <w:tcPr>
            <w:tcW w:w="1392" w:type="dxa"/>
            <w:vAlign w:val="center"/>
          </w:tcPr>
          <w:p w:rsidR="00162AF5" w:rsidRDefault="00162AF5">
            <w:pPr>
              <w:pStyle w:val="ConsPlusNormal"/>
              <w:jc w:val="center"/>
            </w:pPr>
            <w:r>
              <w:t>0,3</w:t>
            </w:r>
          </w:p>
        </w:tc>
        <w:tc>
          <w:tcPr>
            <w:tcW w:w="1531" w:type="dxa"/>
            <w:vAlign w:val="center"/>
          </w:tcPr>
          <w:p w:rsidR="00162AF5" w:rsidRDefault="00162AF5">
            <w:pPr>
              <w:pStyle w:val="ConsPlusNormal"/>
              <w:jc w:val="center"/>
            </w:pPr>
            <w:r>
              <w:t>0,4</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1,17</w:t>
            </w:r>
          </w:p>
        </w:tc>
        <w:tc>
          <w:tcPr>
            <w:tcW w:w="794" w:type="dxa"/>
            <w:vAlign w:val="center"/>
          </w:tcPr>
          <w:p w:rsidR="00162AF5" w:rsidRDefault="00162AF5">
            <w:pPr>
              <w:pStyle w:val="ConsPlusNormal"/>
              <w:jc w:val="center"/>
            </w:pPr>
            <w:r>
              <w:t>1,25</w:t>
            </w:r>
          </w:p>
        </w:tc>
        <w:tc>
          <w:tcPr>
            <w:tcW w:w="794" w:type="dxa"/>
            <w:vAlign w:val="center"/>
          </w:tcPr>
          <w:p w:rsidR="00162AF5" w:rsidRDefault="00162AF5">
            <w:pPr>
              <w:pStyle w:val="ConsPlusNormal"/>
              <w:jc w:val="center"/>
            </w:pPr>
            <w:r>
              <w:t>1,23</w:t>
            </w:r>
          </w:p>
        </w:tc>
        <w:tc>
          <w:tcPr>
            <w:tcW w:w="830" w:type="dxa"/>
            <w:vAlign w:val="center"/>
          </w:tcPr>
          <w:p w:rsidR="00162AF5" w:rsidRDefault="00162AF5">
            <w:pPr>
              <w:pStyle w:val="ConsPlusNormal"/>
              <w:jc w:val="center"/>
            </w:pPr>
            <w:r>
              <w:t>1,16</w:t>
            </w:r>
          </w:p>
        </w:tc>
        <w:tc>
          <w:tcPr>
            <w:tcW w:w="835" w:type="dxa"/>
            <w:vAlign w:val="center"/>
          </w:tcPr>
          <w:p w:rsidR="00162AF5" w:rsidRDefault="00162AF5">
            <w:pPr>
              <w:pStyle w:val="ConsPlusNormal"/>
              <w:jc w:val="center"/>
            </w:pPr>
            <w:r>
              <w:t>0,95</w:t>
            </w:r>
          </w:p>
        </w:tc>
      </w:tr>
      <w:tr w:rsidR="00162AF5">
        <w:tc>
          <w:tcPr>
            <w:tcW w:w="1392" w:type="dxa"/>
            <w:vAlign w:val="center"/>
          </w:tcPr>
          <w:p w:rsidR="00162AF5" w:rsidRDefault="00162AF5">
            <w:pPr>
              <w:pStyle w:val="ConsPlusNormal"/>
              <w:jc w:val="center"/>
            </w:pPr>
            <w:r>
              <w:t>0,3</w:t>
            </w:r>
          </w:p>
        </w:tc>
        <w:tc>
          <w:tcPr>
            <w:tcW w:w="1531" w:type="dxa"/>
            <w:vAlign w:val="center"/>
          </w:tcPr>
          <w:p w:rsidR="00162AF5" w:rsidRDefault="00162AF5">
            <w:pPr>
              <w:pStyle w:val="ConsPlusNormal"/>
              <w:jc w:val="center"/>
            </w:pPr>
            <w:r>
              <w:t>0,4</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1,17</w:t>
            </w:r>
          </w:p>
        </w:tc>
        <w:tc>
          <w:tcPr>
            <w:tcW w:w="794" w:type="dxa"/>
            <w:vAlign w:val="center"/>
          </w:tcPr>
          <w:p w:rsidR="00162AF5" w:rsidRDefault="00162AF5">
            <w:pPr>
              <w:pStyle w:val="ConsPlusNormal"/>
              <w:jc w:val="center"/>
            </w:pPr>
            <w:r>
              <w:t>1,25</w:t>
            </w:r>
          </w:p>
        </w:tc>
        <w:tc>
          <w:tcPr>
            <w:tcW w:w="794" w:type="dxa"/>
            <w:vAlign w:val="center"/>
          </w:tcPr>
          <w:p w:rsidR="00162AF5" w:rsidRDefault="00162AF5">
            <w:pPr>
              <w:pStyle w:val="ConsPlusNormal"/>
              <w:jc w:val="center"/>
            </w:pPr>
            <w:r>
              <w:t>1,23</w:t>
            </w:r>
          </w:p>
        </w:tc>
        <w:tc>
          <w:tcPr>
            <w:tcW w:w="830" w:type="dxa"/>
            <w:vAlign w:val="center"/>
          </w:tcPr>
          <w:p w:rsidR="00162AF5" w:rsidRDefault="00162AF5">
            <w:pPr>
              <w:pStyle w:val="ConsPlusNormal"/>
              <w:jc w:val="center"/>
            </w:pPr>
            <w:r>
              <w:t>1,16</w:t>
            </w:r>
          </w:p>
        </w:tc>
        <w:tc>
          <w:tcPr>
            <w:tcW w:w="835" w:type="dxa"/>
            <w:vAlign w:val="center"/>
          </w:tcPr>
          <w:p w:rsidR="00162AF5" w:rsidRDefault="00162AF5">
            <w:pPr>
              <w:pStyle w:val="ConsPlusNormal"/>
              <w:jc w:val="center"/>
            </w:pPr>
            <w:r>
              <w:t>0,95</w:t>
            </w:r>
          </w:p>
        </w:tc>
      </w:tr>
      <w:tr w:rsidR="00162AF5">
        <w:tc>
          <w:tcPr>
            <w:tcW w:w="9068" w:type="dxa"/>
            <w:gridSpan w:val="9"/>
            <w:vAlign w:val="center"/>
          </w:tcPr>
          <w:p w:rsidR="00162AF5" w:rsidRDefault="00162AF5">
            <w:pPr>
              <w:pStyle w:val="ConsPlusNormal"/>
              <w:jc w:val="center"/>
            </w:pPr>
            <w:r>
              <w:t>Отношение расстояния расчетной точки от наружной стены к глубине помещения</w:t>
            </w:r>
          </w:p>
          <w:p w:rsidR="00162AF5" w:rsidRDefault="00162AF5">
            <w:pPr>
              <w:pStyle w:val="ConsPlusNormal"/>
              <w:jc w:val="center"/>
            </w:pPr>
            <w:r>
              <w:rPr>
                <w:i/>
              </w:rPr>
              <w:t>l</w:t>
            </w:r>
            <w:r>
              <w:rPr>
                <w:vertAlign w:val="subscript"/>
              </w:rPr>
              <w:t>т</w:t>
            </w:r>
            <w:r>
              <w:t>/</w:t>
            </w:r>
            <w:r>
              <w:rPr>
                <w:i/>
              </w:rPr>
              <w:t>d</w:t>
            </w:r>
            <w:r>
              <w:rPr>
                <w:vertAlign w:val="subscript"/>
              </w:rPr>
              <w:t>п</w:t>
            </w:r>
            <w:r>
              <w:t xml:space="preserve"> = 0,10</w:t>
            </w:r>
          </w:p>
        </w:tc>
      </w:tr>
      <w:tr w:rsidR="00162AF5">
        <w:tc>
          <w:tcPr>
            <w:tcW w:w="1392" w:type="dxa"/>
            <w:vAlign w:val="center"/>
          </w:tcPr>
          <w:p w:rsidR="00162AF5" w:rsidRDefault="00162AF5">
            <w:pPr>
              <w:pStyle w:val="ConsPlusNormal"/>
              <w:jc w:val="center"/>
            </w:pPr>
            <w:r>
              <w:t>0,6</w:t>
            </w:r>
          </w:p>
        </w:tc>
        <w:tc>
          <w:tcPr>
            <w:tcW w:w="1531" w:type="dxa"/>
            <w:vAlign w:val="center"/>
          </w:tcPr>
          <w:p w:rsidR="00162AF5" w:rsidRDefault="00162AF5">
            <w:pPr>
              <w:pStyle w:val="ConsPlusNormal"/>
              <w:jc w:val="center"/>
            </w:pPr>
            <w:r>
              <w:t>0,55</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0,88</w:t>
            </w:r>
          </w:p>
        </w:tc>
        <w:tc>
          <w:tcPr>
            <w:tcW w:w="794" w:type="dxa"/>
            <w:vAlign w:val="center"/>
          </w:tcPr>
          <w:p w:rsidR="00162AF5" w:rsidRDefault="00162AF5">
            <w:pPr>
              <w:pStyle w:val="ConsPlusNormal"/>
              <w:jc w:val="center"/>
            </w:pPr>
            <w:r>
              <w:t>0,95</w:t>
            </w:r>
          </w:p>
        </w:tc>
        <w:tc>
          <w:tcPr>
            <w:tcW w:w="794" w:type="dxa"/>
            <w:vAlign w:val="center"/>
          </w:tcPr>
          <w:p w:rsidR="00162AF5" w:rsidRDefault="00162AF5">
            <w:pPr>
              <w:pStyle w:val="ConsPlusNormal"/>
              <w:jc w:val="center"/>
            </w:pPr>
            <w:r>
              <w:t>0,94</w:t>
            </w:r>
          </w:p>
        </w:tc>
        <w:tc>
          <w:tcPr>
            <w:tcW w:w="830" w:type="dxa"/>
            <w:vAlign w:val="center"/>
          </w:tcPr>
          <w:p w:rsidR="00162AF5" w:rsidRDefault="00162AF5">
            <w:pPr>
              <w:pStyle w:val="ConsPlusNormal"/>
              <w:jc w:val="center"/>
            </w:pPr>
            <w:r>
              <w:t>0,91</w:t>
            </w:r>
          </w:p>
        </w:tc>
        <w:tc>
          <w:tcPr>
            <w:tcW w:w="835" w:type="dxa"/>
            <w:vAlign w:val="center"/>
          </w:tcPr>
          <w:p w:rsidR="00162AF5" w:rsidRDefault="00162AF5">
            <w:pPr>
              <w:pStyle w:val="ConsPlusNormal"/>
              <w:jc w:val="center"/>
            </w:pPr>
            <w:r>
              <w:t>0,89</w:t>
            </w:r>
          </w:p>
        </w:tc>
      </w:tr>
      <w:tr w:rsidR="00162AF5">
        <w:tc>
          <w:tcPr>
            <w:tcW w:w="1392" w:type="dxa"/>
            <w:vAlign w:val="center"/>
          </w:tcPr>
          <w:p w:rsidR="00162AF5" w:rsidRDefault="00162AF5">
            <w:pPr>
              <w:pStyle w:val="ConsPlusNormal"/>
              <w:jc w:val="center"/>
            </w:pPr>
            <w:r>
              <w:t>0,6</w:t>
            </w:r>
          </w:p>
        </w:tc>
        <w:tc>
          <w:tcPr>
            <w:tcW w:w="1531" w:type="dxa"/>
            <w:vAlign w:val="center"/>
          </w:tcPr>
          <w:p w:rsidR="00162AF5" w:rsidRDefault="00162AF5">
            <w:pPr>
              <w:pStyle w:val="ConsPlusNormal"/>
              <w:jc w:val="center"/>
            </w:pPr>
            <w:r>
              <w:t>0,55</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0,88</w:t>
            </w:r>
          </w:p>
        </w:tc>
        <w:tc>
          <w:tcPr>
            <w:tcW w:w="794" w:type="dxa"/>
            <w:vAlign w:val="center"/>
          </w:tcPr>
          <w:p w:rsidR="00162AF5" w:rsidRDefault="00162AF5">
            <w:pPr>
              <w:pStyle w:val="ConsPlusNormal"/>
              <w:jc w:val="center"/>
            </w:pPr>
            <w:r>
              <w:t>0,95</w:t>
            </w:r>
          </w:p>
        </w:tc>
        <w:tc>
          <w:tcPr>
            <w:tcW w:w="794" w:type="dxa"/>
            <w:vAlign w:val="center"/>
          </w:tcPr>
          <w:p w:rsidR="00162AF5" w:rsidRDefault="00162AF5">
            <w:pPr>
              <w:pStyle w:val="ConsPlusNormal"/>
              <w:jc w:val="center"/>
            </w:pPr>
            <w:r>
              <w:t>0,94</w:t>
            </w:r>
          </w:p>
        </w:tc>
        <w:tc>
          <w:tcPr>
            <w:tcW w:w="830" w:type="dxa"/>
            <w:vAlign w:val="center"/>
          </w:tcPr>
          <w:p w:rsidR="00162AF5" w:rsidRDefault="00162AF5">
            <w:pPr>
              <w:pStyle w:val="ConsPlusNormal"/>
              <w:jc w:val="center"/>
            </w:pPr>
            <w:r>
              <w:t>0,91</w:t>
            </w:r>
          </w:p>
        </w:tc>
        <w:tc>
          <w:tcPr>
            <w:tcW w:w="835" w:type="dxa"/>
            <w:vAlign w:val="center"/>
          </w:tcPr>
          <w:p w:rsidR="00162AF5" w:rsidRDefault="00162AF5">
            <w:pPr>
              <w:pStyle w:val="ConsPlusNormal"/>
              <w:jc w:val="center"/>
            </w:pPr>
            <w:r>
              <w:t>0,89</w:t>
            </w:r>
          </w:p>
        </w:tc>
      </w:tr>
      <w:tr w:rsidR="00162AF5">
        <w:tc>
          <w:tcPr>
            <w:tcW w:w="1392" w:type="dxa"/>
            <w:vAlign w:val="center"/>
          </w:tcPr>
          <w:p w:rsidR="00162AF5" w:rsidRDefault="00162AF5">
            <w:pPr>
              <w:pStyle w:val="ConsPlusNormal"/>
              <w:jc w:val="center"/>
            </w:pPr>
            <w:r>
              <w:t>0,6</w:t>
            </w:r>
          </w:p>
        </w:tc>
        <w:tc>
          <w:tcPr>
            <w:tcW w:w="1531" w:type="dxa"/>
            <w:vAlign w:val="center"/>
          </w:tcPr>
          <w:p w:rsidR="00162AF5" w:rsidRDefault="00162AF5">
            <w:pPr>
              <w:pStyle w:val="ConsPlusNormal"/>
              <w:jc w:val="center"/>
            </w:pPr>
            <w:r>
              <w:t>0,55</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0,88</w:t>
            </w:r>
          </w:p>
        </w:tc>
        <w:tc>
          <w:tcPr>
            <w:tcW w:w="794" w:type="dxa"/>
            <w:vAlign w:val="center"/>
          </w:tcPr>
          <w:p w:rsidR="00162AF5" w:rsidRDefault="00162AF5">
            <w:pPr>
              <w:pStyle w:val="ConsPlusNormal"/>
              <w:jc w:val="center"/>
            </w:pPr>
            <w:r>
              <w:t>0,95</w:t>
            </w:r>
          </w:p>
        </w:tc>
        <w:tc>
          <w:tcPr>
            <w:tcW w:w="794" w:type="dxa"/>
            <w:vAlign w:val="center"/>
          </w:tcPr>
          <w:p w:rsidR="00162AF5" w:rsidRDefault="00162AF5">
            <w:pPr>
              <w:pStyle w:val="ConsPlusNormal"/>
              <w:jc w:val="center"/>
            </w:pPr>
            <w:r>
              <w:t>0,94</w:t>
            </w:r>
          </w:p>
        </w:tc>
        <w:tc>
          <w:tcPr>
            <w:tcW w:w="830" w:type="dxa"/>
            <w:vAlign w:val="center"/>
          </w:tcPr>
          <w:p w:rsidR="00162AF5" w:rsidRDefault="00162AF5">
            <w:pPr>
              <w:pStyle w:val="ConsPlusNormal"/>
              <w:jc w:val="center"/>
            </w:pPr>
            <w:r>
              <w:t>0,91</w:t>
            </w:r>
          </w:p>
        </w:tc>
        <w:tc>
          <w:tcPr>
            <w:tcW w:w="835" w:type="dxa"/>
            <w:vAlign w:val="center"/>
          </w:tcPr>
          <w:p w:rsidR="00162AF5" w:rsidRDefault="00162AF5">
            <w:pPr>
              <w:pStyle w:val="ConsPlusNormal"/>
              <w:jc w:val="center"/>
            </w:pPr>
            <w:r>
              <w:t>0,89</w:t>
            </w:r>
          </w:p>
        </w:tc>
      </w:tr>
      <w:tr w:rsidR="00162AF5">
        <w:tc>
          <w:tcPr>
            <w:tcW w:w="1392" w:type="dxa"/>
            <w:vAlign w:val="center"/>
          </w:tcPr>
          <w:p w:rsidR="00162AF5" w:rsidRDefault="00162AF5">
            <w:pPr>
              <w:pStyle w:val="ConsPlusNormal"/>
              <w:jc w:val="center"/>
            </w:pPr>
            <w:r>
              <w:t>0,6</w:t>
            </w:r>
          </w:p>
        </w:tc>
        <w:tc>
          <w:tcPr>
            <w:tcW w:w="1531" w:type="dxa"/>
            <w:vAlign w:val="center"/>
          </w:tcPr>
          <w:p w:rsidR="00162AF5" w:rsidRDefault="00162AF5">
            <w:pPr>
              <w:pStyle w:val="ConsPlusNormal"/>
              <w:jc w:val="center"/>
            </w:pPr>
            <w:r>
              <w:t>0,5</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0,87</w:t>
            </w:r>
          </w:p>
        </w:tc>
        <w:tc>
          <w:tcPr>
            <w:tcW w:w="794" w:type="dxa"/>
            <w:vAlign w:val="center"/>
          </w:tcPr>
          <w:p w:rsidR="00162AF5" w:rsidRDefault="00162AF5">
            <w:pPr>
              <w:pStyle w:val="ConsPlusNormal"/>
              <w:jc w:val="center"/>
            </w:pPr>
            <w:r>
              <w:t>0,94</w:t>
            </w:r>
          </w:p>
        </w:tc>
        <w:tc>
          <w:tcPr>
            <w:tcW w:w="794" w:type="dxa"/>
            <w:vAlign w:val="center"/>
          </w:tcPr>
          <w:p w:rsidR="00162AF5" w:rsidRDefault="00162AF5">
            <w:pPr>
              <w:pStyle w:val="ConsPlusNormal"/>
              <w:jc w:val="center"/>
            </w:pPr>
            <w:r>
              <w:t>0,93</w:t>
            </w:r>
          </w:p>
        </w:tc>
        <w:tc>
          <w:tcPr>
            <w:tcW w:w="830" w:type="dxa"/>
            <w:vAlign w:val="center"/>
          </w:tcPr>
          <w:p w:rsidR="00162AF5" w:rsidRDefault="00162AF5">
            <w:pPr>
              <w:pStyle w:val="ConsPlusNormal"/>
              <w:jc w:val="center"/>
            </w:pPr>
            <w:r>
              <w:t>0,90</w:t>
            </w:r>
          </w:p>
        </w:tc>
        <w:tc>
          <w:tcPr>
            <w:tcW w:w="835" w:type="dxa"/>
            <w:vAlign w:val="center"/>
          </w:tcPr>
          <w:p w:rsidR="00162AF5" w:rsidRDefault="00162AF5">
            <w:pPr>
              <w:pStyle w:val="ConsPlusNormal"/>
              <w:jc w:val="center"/>
            </w:pPr>
            <w:r>
              <w:t>0,90</w:t>
            </w:r>
          </w:p>
        </w:tc>
      </w:tr>
      <w:tr w:rsidR="00162AF5">
        <w:tc>
          <w:tcPr>
            <w:tcW w:w="1392" w:type="dxa"/>
            <w:vAlign w:val="center"/>
          </w:tcPr>
          <w:p w:rsidR="00162AF5" w:rsidRDefault="00162AF5">
            <w:pPr>
              <w:pStyle w:val="ConsPlusNormal"/>
              <w:jc w:val="center"/>
            </w:pPr>
            <w:r>
              <w:t>0,6</w:t>
            </w:r>
          </w:p>
        </w:tc>
        <w:tc>
          <w:tcPr>
            <w:tcW w:w="1531" w:type="dxa"/>
            <w:vAlign w:val="center"/>
          </w:tcPr>
          <w:p w:rsidR="00162AF5" w:rsidRDefault="00162AF5">
            <w:pPr>
              <w:pStyle w:val="ConsPlusNormal"/>
              <w:jc w:val="center"/>
            </w:pPr>
            <w:r>
              <w:t>0,5</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0,87</w:t>
            </w:r>
          </w:p>
        </w:tc>
        <w:tc>
          <w:tcPr>
            <w:tcW w:w="794" w:type="dxa"/>
            <w:vAlign w:val="center"/>
          </w:tcPr>
          <w:p w:rsidR="00162AF5" w:rsidRDefault="00162AF5">
            <w:pPr>
              <w:pStyle w:val="ConsPlusNormal"/>
              <w:jc w:val="center"/>
            </w:pPr>
            <w:r>
              <w:t>0,94</w:t>
            </w:r>
          </w:p>
        </w:tc>
        <w:tc>
          <w:tcPr>
            <w:tcW w:w="794" w:type="dxa"/>
            <w:vAlign w:val="center"/>
          </w:tcPr>
          <w:p w:rsidR="00162AF5" w:rsidRDefault="00162AF5">
            <w:pPr>
              <w:pStyle w:val="ConsPlusNormal"/>
              <w:jc w:val="center"/>
            </w:pPr>
            <w:r>
              <w:t>0,93</w:t>
            </w:r>
          </w:p>
        </w:tc>
        <w:tc>
          <w:tcPr>
            <w:tcW w:w="830" w:type="dxa"/>
            <w:vAlign w:val="center"/>
          </w:tcPr>
          <w:p w:rsidR="00162AF5" w:rsidRDefault="00162AF5">
            <w:pPr>
              <w:pStyle w:val="ConsPlusNormal"/>
              <w:jc w:val="center"/>
            </w:pPr>
            <w:r>
              <w:t>0,90</w:t>
            </w:r>
          </w:p>
        </w:tc>
        <w:tc>
          <w:tcPr>
            <w:tcW w:w="835" w:type="dxa"/>
            <w:vAlign w:val="center"/>
          </w:tcPr>
          <w:p w:rsidR="00162AF5" w:rsidRDefault="00162AF5">
            <w:pPr>
              <w:pStyle w:val="ConsPlusNormal"/>
              <w:jc w:val="center"/>
            </w:pPr>
            <w:r>
              <w:t>0,90</w:t>
            </w:r>
          </w:p>
        </w:tc>
      </w:tr>
      <w:tr w:rsidR="00162AF5">
        <w:tc>
          <w:tcPr>
            <w:tcW w:w="1392" w:type="dxa"/>
            <w:vAlign w:val="center"/>
          </w:tcPr>
          <w:p w:rsidR="00162AF5" w:rsidRDefault="00162AF5">
            <w:pPr>
              <w:pStyle w:val="ConsPlusNormal"/>
              <w:jc w:val="center"/>
            </w:pPr>
            <w:r>
              <w:t>0,6</w:t>
            </w:r>
          </w:p>
        </w:tc>
        <w:tc>
          <w:tcPr>
            <w:tcW w:w="1531" w:type="dxa"/>
            <w:vAlign w:val="center"/>
          </w:tcPr>
          <w:p w:rsidR="00162AF5" w:rsidRDefault="00162AF5">
            <w:pPr>
              <w:pStyle w:val="ConsPlusNormal"/>
              <w:jc w:val="center"/>
            </w:pPr>
            <w:r>
              <w:t>0,5</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0,87</w:t>
            </w:r>
          </w:p>
        </w:tc>
        <w:tc>
          <w:tcPr>
            <w:tcW w:w="794" w:type="dxa"/>
            <w:vAlign w:val="center"/>
          </w:tcPr>
          <w:p w:rsidR="00162AF5" w:rsidRDefault="00162AF5">
            <w:pPr>
              <w:pStyle w:val="ConsPlusNormal"/>
              <w:jc w:val="center"/>
            </w:pPr>
            <w:r>
              <w:t>0,94</w:t>
            </w:r>
          </w:p>
        </w:tc>
        <w:tc>
          <w:tcPr>
            <w:tcW w:w="794" w:type="dxa"/>
            <w:vAlign w:val="center"/>
          </w:tcPr>
          <w:p w:rsidR="00162AF5" w:rsidRDefault="00162AF5">
            <w:pPr>
              <w:pStyle w:val="ConsPlusNormal"/>
              <w:jc w:val="center"/>
            </w:pPr>
            <w:r>
              <w:t>0,93</w:t>
            </w:r>
          </w:p>
        </w:tc>
        <w:tc>
          <w:tcPr>
            <w:tcW w:w="830" w:type="dxa"/>
            <w:vAlign w:val="center"/>
          </w:tcPr>
          <w:p w:rsidR="00162AF5" w:rsidRDefault="00162AF5">
            <w:pPr>
              <w:pStyle w:val="ConsPlusNormal"/>
              <w:jc w:val="center"/>
            </w:pPr>
            <w:r>
              <w:t>0,90</w:t>
            </w:r>
          </w:p>
        </w:tc>
        <w:tc>
          <w:tcPr>
            <w:tcW w:w="835" w:type="dxa"/>
            <w:vAlign w:val="center"/>
          </w:tcPr>
          <w:p w:rsidR="00162AF5" w:rsidRDefault="00162AF5">
            <w:pPr>
              <w:pStyle w:val="ConsPlusNormal"/>
              <w:jc w:val="center"/>
            </w:pPr>
            <w:r>
              <w:t>0,90</w:t>
            </w:r>
          </w:p>
        </w:tc>
      </w:tr>
      <w:tr w:rsidR="00162AF5">
        <w:tc>
          <w:tcPr>
            <w:tcW w:w="1392" w:type="dxa"/>
            <w:vAlign w:val="center"/>
          </w:tcPr>
          <w:p w:rsidR="00162AF5" w:rsidRDefault="00162AF5">
            <w:pPr>
              <w:pStyle w:val="ConsPlusNormal"/>
              <w:jc w:val="center"/>
            </w:pPr>
            <w:r>
              <w:t>0,6</w:t>
            </w:r>
          </w:p>
        </w:tc>
        <w:tc>
          <w:tcPr>
            <w:tcW w:w="1531" w:type="dxa"/>
            <w:vAlign w:val="center"/>
          </w:tcPr>
          <w:p w:rsidR="00162AF5" w:rsidRDefault="00162AF5">
            <w:pPr>
              <w:pStyle w:val="ConsPlusNormal"/>
              <w:jc w:val="center"/>
            </w:pPr>
            <w:r>
              <w:t>0,45</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0,86</w:t>
            </w:r>
          </w:p>
        </w:tc>
        <w:tc>
          <w:tcPr>
            <w:tcW w:w="794" w:type="dxa"/>
            <w:vAlign w:val="center"/>
          </w:tcPr>
          <w:p w:rsidR="00162AF5" w:rsidRDefault="00162AF5">
            <w:pPr>
              <w:pStyle w:val="ConsPlusNormal"/>
              <w:jc w:val="center"/>
            </w:pPr>
            <w:r>
              <w:t>0,94</w:t>
            </w:r>
          </w:p>
        </w:tc>
        <w:tc>
          <w:tcPr>
            <w:tcW w:w="794" w:type="dxa"/>
            <w:vAlign w:val="center"/>
          </w:tcPr>
          <w:p w:rsidR="00162AF5" w:rsidRDefault="00162AF5">
            <w:pPr>
              <w:pStyle w:val="ConsPlusNormal"/>
              <w:jc w:val="center"/>
            </w:pPr>
            <w:r>
              <w:t>0,91</w:t>
            </w:r>
          </w:p>
        </w:tc>
        <w:tc>
          <w:tcPr>
            <w:tcW w:w="830" w:type="dxa"/>
            <w:vAlign w:val="center"/>
          </w:tcPr>
          <w:p w:rsidR="00162AF5" w:rsidRDefault="00162AF5">
            <w:pPr>
              <w:pStyle w:val="ConsPlusNormal"/>
              <w:jc w:val="center"/>
            </w:pPr>
            <w:r>
              <w:t>0,89</w:t>
            </w:r>
          </w:p>
        </w:tc>
        <w:tc>
          <w:tcPr>
            <w:tcW w:w="835" w:type="dxa"/>
            <w:vAlign w:val="center"/>
          </w:tcPr>
          <w:p w:rsidR="00162AF5" w:rsidRDefault="00162AF5">
            <w:pPr>
              <w:pStyle w:val="ConsPlusNormal"/>
              <w:jc w:val="center"/>
            </w:pPr>
            <w:r>
              <w:t>0,90</w:t>
            </w:r>
          </w:p>
        </w:tc>
      </w:tr>
      <w:tr w:rsidR="00162AF5">
        <w:tc>
          <w:tcPr>
            <w:tcW w:w="1392" w:type="dxa"/>
            <w:vAlign w:val="center"/>
          </w:tcPr>
          <w:p w:rsidR="00162AF5" w:rsidRDefault="00162AF5">
            <w:pPr>
              <w:pStyle w:val="ConsPlusNormal"/>
              <w:jc w:val="center"/>
            </w:pPr>
            <w:r>
              <w:t>0,6</w:t>
            </w:r>
          </w:p>
        </w:tc>
        <w:tc>
          <w:tcPr>
            <w:tcW w:w="1531" w:type="dxa"/>
            <w:vAlign w:val="center"/>
          </w:tcPr>
          <w:p w:rsidR="00162AF5" w:rsidRDefault="00162AF5">
            <w:pPr>
              <w:pStyle w:val="ConsPlusNormal"/>
              <w:jc w:val="center"/>
            </w:pPr>
            <w:r>
              <w:t>0,45</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0,86</w:t>
            </w:r>
          </w:p>
        </w:tc>
        <w:tc>
          <w:tcPr>
            <w:tcW w:w="794" w:type="dxa"/>
            <w:vAlign w:val="center"/>
          </w:tcPr>
          <w:p w:rsidR="00162AF5" w:rsidRDefault="00162AF5">
            <w:pPr>
              <w:pStyle w:val="ConsPlusNormal"/>
              <w:jc w:val="center"/>
            </w:pPr>
            <w:r>
              <w:t>0,94</w:t>
            </w:r>
          </w:p>
        </w:tc>
        <w:tc>
          <w:tcPr>
            <w:tcW w:w="794" w:type="dxa"/>
            <w:vAlign w:val="center"/>
          </w:tcPr>
          <w:p w:rsidR="00162AF5" w:rsidRDefault="00162AF5">
            <w:pPr>
              <w:pStyle w:val="ConsPlusNormal"/>
              <w:jc w:val="center"/>
            </w:pPr>
            <w:r>
              <w:t>0,91</w:t>
            </w:r>
          </w:p>
        </w:tc>
        <w:tc>
          <w:tcPr>
            <w:tcW w:w="830" w:type="dxa"/>
            <w:vAlign w:val="center"/>
          </w:tcPr>
          <w:p w:rsidR="00162AF5" w:rsidRDefault="00162AF5">
            <w:pPr>
              <w:pStyle w:val="ConsPlusNormal"/>
              <w:jc w:val="center"/>
            </w:pPr>
            <w:r>
              <w:t>0,89</w:t>
            </w:r>
          </w:p>
        </w:tc>
        <w:tc>
          <w:tcPr>
            <w:tcW w:w="835" w:type="dxa"/>
            <w:vAlign w:val="center"/>
          </w:tcPr>
          <w:p w:rsidR="00162AF5" w:rsidRDefault="00162AF5">
            <w:pPr>
              <w:pStyle w:val="ConsPlusNormal"/>
              <w:jc w:val="center"/>
            </w:pPr>
            <w:r>
              <w:t>0,90</w:t>
            </w:r>
          </w:p>
        </w:tc>
      </w:tr>
      <w:tr w:rsidR="00162AF5">
        <w:tc>
          <w:tcPr>
            <w:tcW w:w="1392" w:type="dxa"/>
            <w:vAlign w:val="center"/>
          </w:tcPr>
          <w:p w:rsidR="00162AF5" w:rsidRDefault="00162AF5">
            <w:pPr>
              <w:pStyle w:val="ConsPlusNormal"/>
              <w:jc w:val="center"/>
            </w:pPr>
            <w:r>
              <w:t>0,6</w:t>
            </w:r>
          </w:p>
        </w:tc>
        <w:tc>
          <w:tcPr>
            <w:tcW w:w="1531" w:type="dxa"/>
            <w:vAlign w:val="center"/>
          </w:tcPr>
          <w:p w:rsidR="00162AF5" w:rsidRDefault="00162AF5">
            <w:pPr>
              <w:pStyle w:val="ConsPlusNormal"/>
              <w:jc w:val="center"/>
            </w:pPr>
            <w:r>
              <w:t>0,45</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0,86</w:t>
            </w:r>
          </w:p>
        </w:tc>
        <w:tc>
          <w:tcPr>
            <w:tcW w:w="794" w:type="dxa"/>
            <w:vAlign w:val="center"/>
          </w:tcPr>
          <w:p w:rsidR="00162AF5" w:rsidRDefault="00162AF5">
            <w:pPr>
              <w:pStyle w:val="ConsPlusNormal"/>
              <w:jc w:val="center"/>
            </w:pPr>
            <w:r>
              <w:t>0,94</w:t>
            </w:r>
          </w:p>
        </w:tc>
        <w:tc>
          <w:tcPr>
            <w:tcW w:w="794" w:type="dxa"/>
            <w:vAlign w:val="center"/>
          </w:tcPr>
          <w:p w:rsidR="00162AF5" w:rsidRDefault="00162AF5">
            <w:pPr>
              <w:pStyle w:val="ConsPlusNormal"/>
              <w:jc w:val="center"/>
            </w:pPr>
            <w:r>
              <w:t>0,91</w:t>
            </w:r>
          </w:p>
        </w:tc>
        <w:tc>
          <w:tcPr>
            <w:tcW w:w="830" w:type="dxa"/>
            <w:vAlign w:val="center"/>
          </w:tcPr>
          <w:p w:rsidR="00162AF5" w:rsidRDefault="00162AF5">
            <w:pPr>
              <w:pStyle w:val="ConsPlusNormal"/>
              <w:jc w:val="center"/>
            </w:pPr>
            <w:r>
              <w:t>0,89</w:t>
            </w:r>
          </w:p>
        </w:tc>
        <w:tc>
          <w:tcPr>
            <w:tcW w:w="835" w:type="dxa"/>
            <w:vAlign w:val="center"/>
          </w:tcPr>
          <w:p w:rsidR="00162AF5" w:rsidRDefault="00162AF5">
            <w:pPr>
              <w:pStyle w:val="ConsPlusNormal"/>
              <w:jc w:val="center"/>
            </w:pPr>
            <w:r>
              <w:t>0,90</w:t>
            </w:r>
          </w:p>
        </w:tc>
      </w:tr>
      <w:tr w:rsidR="00162AF5">
        <w:tc>
          <w:tcPr>
            <w:tcW w:w="1392" w:type="dxa"/>
            <w:vAlign w:val="center"/>
          </w:tcPr>
          <w:p w:rsidR="00162AF5" w:rsidRDefault="00162AF5">
            <w:pPr>
              <w:pStyle w:val="ConsPlusNormal"/>
              <w:jc w:val="center"/>
            </w:pPr>
            <w:r>
              <w:t>0,6</w:t>
            </w:r>
          </w:p>
        </w:tc>
        <w:tc>
          <w:tcPr>
            <w:tcW w:w="1531" w:type="dxa"/>
            <w:vAlign w:val="center"/>
          </w:tcPr>
          <w:p w:rsidR="00162AF5" w:rsidRDefault="00162AF5">
            <w:pPr>
              <w:pStyle w:val="ConsPlusNormal"/>
              <w:jc w:val="center"/>
            </w:pPr>
            <w:r>
              <w:t>0,4</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0,85</w:t>
            </w:r>
          </w:p>
        </w:tc>
        <w:tc>
          <w:tcPr>
            <w:tcW w:w="794" w:type="dxa"/>
            <w:vAlign w:val="center"/>
          </w:tcPr>
          <w:p w:rsidR="00162AF5" w:rsidRDefault="00162AF5">
            <w:pPr>
              <w:pStyle w:val="ConsPlusNormal"/>
              <w:jc w:val="center"/>
            </w:pPr>
            <w:r>
              <w:t>0,93</w:t>
            </w:r>
          </w:p>
        </w:tc>
        <w:tc>
          <w:tcPr>
            <w:tcW w:w="794" w:type="dxa"/>
            <w:vAlign w:val="center"/>
          </w:tcPr>
          <w:p w:rsidR="00162AF5" w:rsidRDefault="00162AF5">
            <w:pPr>
              <w:pStyle w:val="ConsPlusNormal"/>
              <w:jc w:val="center"/>
            </w:pPr>
            <w:r>
              <w:t>0,89</w:t>
            </w:r>
          </w:p>
        </w:tc>
        <w:tc>
          <w:tcPr>
            <w:tcW w:w="830" w:type="dxa"/>
            <w:vAlign w:val="center"/>
          </w:tcPr>
          <w:p w:rsidR="00162AF5" w:rsidRDefault="00162AF5">
            <w:pPr>
              <w:pStyle w:val="ConsPlusNormal"/>
              <w:jc w:val="center"/>
            </w:pPr>
            <w:r>
              <w:t>0,87</w:t>
            </w:r>
          </w:p>
        </w:tc>
        <w:tc>
          <w:tcPr>
            <w:tcW w:w="835" w:type="dxa"/>
            <w:vAlign w:val="center"/>
          </w:tcPr>
          <w:p w:rsidR="00162AF5" w:rsidRDefault="00162AF5">
            <w:pPr>
              <w:pStyle w:val="ConsPlusNormal"/>
              <w:jc w:val="center"/>
            </w:pPr>
            <w:r>
              <w:t>0,91</w:t>
            </w:r>
          </w:p>
        </w:tc>
      </w:tr>
      <w:tr w:rsidR="00162AF5">
        <w:tc>
          <w:tcPr>
            <w:tcW w:w="1392" w:type="dxa"/>
            <w:vAlign w:val="center"/>
          </w:tcPr>
          <w:p w:rsidR="00162AF5" w:rsidRDefault="00162AF5">
            <w:pPr>
              <w:pStyle w:val="ConsPlusNormal"/>
              <w:jc w:val="center"/>
            </w:pPr>
            <w:r>
              <w:t>0,6</w:t>
            </w:r>
          </w:p>
        </w:tc>
        <w:tc>
          <w:tcPr>
            <w:tcW w:w="1531" w:type="dxa"/>
            <w:vAlign w:val="center"/>
          </w:tcPr>
          <w:p w:rsidR="00162AF5" w:rsidRDefault="00162AF5">
            <w:pPr>
              <w:pStyle w:val="ConsPlusNormal"/>
              <w:jc w:val="center"/>
            </w:pPr>
            <w:r>
              <w:t>0,4</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0,85</w:t>
            </w:r>
          </w:p>
        </w:tc>
        <w:tc>
          <w:tcPr>
            <w:tcW w:w="794" w:type="dxa"/>
            <w:vAlign w:val="center"/>
          </w:tcPr>
          <w:p w:rsidR="00162AF5" w:rsidRDefault="00162AF5">
            <w:pPr>
              <w:pStyle w:val="ConsPlusNormal"/>
              <w:jc w:val="center"/>
            </w:pPr>
            <w:r>
              <w:t>0,93</w:t>
            </w:r>
          </w:p>
        </w:tc>
        <w:tc>
          <w:tcPr>
            <w:tcW w:w="794" w:type="dxa"/>
            <w:vAlign w:val="center"/>
          </w:tcPr>
          <w:p w:rsidR="00162AF5" w:rsidRDefault="00162AF5">
            <w:pPr>
              <w:pStyle w:val="ConsPlusNormal"/>
              <w:jc w:val="center"/>
            </w:pPr>
            <w:r>
              <w:t>0,89</w:t>
            </w:r>
          </w:p>
        </w:tc>
        <w:tc>
          <w:tcPr>
            <w:tcW w:w="830" w:type="dxa"/>
            <w:vAlign w:val="center"/>
          </w:tcPr>
          <w:p w:rsidR="00162AF5" w:rsidRDefault="00162AF5">
            <w:pPr>
              <w:pStyle w:val="ConsPlusNormal"/>
              <w:jc w:val="center"/>
            </w:pPr>
            <w:r>
              <w:t>0,87</w:t>
            </w:r>
          </w:p>
        </w:tc>
        <w:tc>
          <w:tcPr>
            <w:tcW w:w="835" w:type="dxa"/>
            <w:vAlign w:val="center"/>
          </w:tcPr>
          <w:p w:rsidR="00162AF5" w:rsidRDefault="00162AF5">
            <w:pPr>
              <w:pStyle w:val="ConsPlusNormal"/>
              <w:jc w:val="center"/>
            </w:pPr>
            <w:r>
              <w:t>0,91</w:t>
            </w:r>
          </w:p>
        </w:tc>
      </w:tr>
      <w:tr w:rsidR="00162AF5">
        <w:tc>
          <w:tcPr>
            <w:tcW w:w="1392" w:type="dxa"/>
            <w:vAlign w:val="center"/>
          </w:tcPr>
          <w:p w:rsidR="00162AF5" w:rsidRDefault="00162AF5">
            <w:pPr>
              <w:pStyle w:val="ConsPlusNormal"/>
              <w:jc w:val="center"/>
            </w:pPr>
            <w:r>
              <w:t>0,6</w:t>
            </w:r>
          </w:p>
        </w:tc>
        <w:tc>
          <w:tcPr>
            <w:tcW w:w="1531" w:type="dxa"/>
            <w:vAlign w:val="center"/>
          </w:tcPr>
          <w:p w:rsidR="00162AF5" w:rsidRDefault="00162AF5">
            <w:pPr>
              <w:pStyle w:val="ConsPlusNormal"/>
              <w:jc w:val="center"/>
            </w:pPr>
            <w:r>
              <w:t>0,4</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0,85</w:t>
            </w:r>
          </w:p>
        </w:tc>
        <w:tc>
          <w:tcPr>
            <w:tcW w:w="794" w:type="dxa"/>
            <w:vAlign w:val="center"/>
          </w:tcPr>
          <w:p w:rsidR="00162AF5" w:rsidRDefault="00162AF5">
            <w:pPr>
              <w:pStyle w:val="ConsPlusNormal"/>
              <w:jc w:val="center"/>
            </w:pPr>
            <w:r>
              <w:t>0,93</w:t>
            </w:r>
          </w:p>
        </w:tc>
        <w:tc>
          <w:tcPr>
            <w:tcW w:w="794" w:type="dxa"/>
            <w:vAlign w:val="center"/>
          </w:tcPr>
          <w:p w:rsidR="00162AF5" w:rsidRDefault="00162AF5">
            <w:pPr>
              <w:pStyle w:val="ConsPlusNormal"/>
              <w:jc w:val="center"/>
            </w:pPr>
            <w:r>
              <w:t>0,89</w:t>
            </w:r>
          </w:p>
        </w:tc>
        <w:tc>
          <w:tcPr>
            <w:tcW w:w="830" w:type="dxa"/>
            <w:vAlign w:val="center"/>
          </w:tcPr>
          <w:p w:rsidR="00162AF5" w:rsidRDefault="00162AF5">
            <w:pPr>
              <w:pStyle w:val="ConsPlusNormal"/>
              <w:jc w:val="center"/>
            </w:pPr>
            <w:r>
              <w:t>0,87</w:t>
            </w:r>
          </w:p>
        </w:tc>
        <w:tc>
          <w:tcPr>
            <w:tcW w:w="835" w:type="dxa"/>
            <w:vAlign w:val="center"/>
          </w:tcPr>
          <w:p w:rsidR="00162AF5" w:rsidRDefault="00162AF5">
            <w:pPr>
              <w:pStyle w:val="ConsPlusNormal"/>
              <w:jc w:val="center"/>
            </w:pPr>
            <w:r>
              <w:t>0,91</w:t>
            </w:r>
          </w:p>
        </w:tc>
      </w:tr>
      <w:tr w:rsidR="00162AF5">
        <w:tc>
          <w:tcPr>
            <w:tcW w:w="1392" w:type="dxa"/>
            <w:vAlign w:val="center"/>
          </w:tcPr>
          <w:p w:rsidR="00162AF5" w:rsidRDefault="00162AF5">
            <w:pPr>
              <w:pStyle w:val="ConsPlusNormal"/>
              <w:jc w:val="center"/>
            </w:pPr>
            <w:r>
              <w:t>0,5</w:t>
            </w:r>
          </w:p>
        </w:tc>
        <w:tc>
          <w:tcPr>
            <w:tcW w:w="1531" w:type="dxa"/>
            <w:vAlign w:val="center"/>
          </w:tcPr>
          <w:p w:rsidR="00162AF5" w:rsidRDefault="00162AF5">
            <w:pPr>
              <w:pStyle w:val="ConsPlusNormal"/>
              <w:jc w:val="center"/>
            </w:pPr>
            <w:r>
              <w:t>0,55</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0,88</w:t>
            </w:r>
          </w:p>
        </w:tc>
        <w:tc>
          <w:tcPr>
            <w:tcW w:w="794" w:type="dxa"/>
            <w:vAlign w:val="center"/>
          </w:tcPr>
          <w:p w:rsidR="00162AF5" w:rsidRDefault="00162AF5">
            <w:pPr>
              <w:pStyle w:val="ConsPlusNormal"/>
              <w:jc w:val="center"/>
            </w:pPr>
            <w:r>
              <w:t>0,96</w:t>
            </w:r>
          </w:p>
        </w:tc>
        <w:tc>
          <w:tcPr>
            <w:tcW w:w="794" w:type="dxa"/>
            <w:vAlign w:val="center"/>
          </w:tcPr>
          <w:p w:rsidR="00162AF5" w:rsidRDefault="00162AF5">
            <w:pPr>
              <w:pStyle w:val="ConsPlusNormal"/>
              <w:jc w:val="center"/>
            </w:pPr>
            <w:r>
              <w:t>0,97</w:t>
            </w:r>
          </w:p>
        </w:tc>
        <w:tc>
          <w:tcPr>
            <w:tcW w:w="830" w:type="dxa"/>
            <w:vAlign w:val="center"/>
          </w:tcPr>
          <w:p w:rsidR="00162AF5" w:rsidRDefault="00162AF5">
            <w:pPr>
              <w:pStyle w:val="ConsPlusNormal"/>
              <w:jc w:val="center"/>
            </w:pPr>
            <w:r>
              <w:t>0,93</w:t>
            </w:r>
          </w:p>
        </w:tc>
        <w:tc>
          <w:tcPr>
            <w:tcW w:w="835" w:type="dxa"/>
            <w:vAlign w:val="center"/>
          </w:tcPr>
          <w:p w:rsidR="00162AF5" w:rsidRDefault="00162AF5">
            <w:pPr>
              <w:pStyle w:val="ConsPlusNormal"/>
              <w:jc w:val="center"/>
            </w:pPr>
            <w:r>
              <w:t>0,88</w:t>
            </w:r>
          </w:p>
        </w:tc>
      </w:tr>
      <w:tr w:rsidR="00162AF5">
        <w:tc>
          <w:tcPr>
            <w:tcW w:w="1392" w:type="dxa"/>
            <w:vAlign w:val="center"/>
          </w:tcPr>
          <w:p w:rsidR="00162AF5" w:rsidRDefault="00162AF5">
            <w:pPr>
              <w:pStyle w:val="ConsPlusNormal"/>
              <w:jc w:val="center"/>
            </w:pPr>
            <w:r>
              <w:t>0,5</w:t>
            </w:r>
          </w:p>
        </w:tc>
        <w:tc>
          <w:tcPr>
            <w:tcW w:w="1531" w:type="dxa"/>
            <w:vAlign w:val="center"/>
          </w:tcPr>
          <w:p w:rsidR="00162AF5" w:rsidRDefault="00162AF5">
            <w:pPr>
              <w:pStyle w:val="ConsPlusNormal"/>
              <w:jc w:val="center"/>
            </w:pPr>
            <w:r>
              <w:t>0,55</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0,88</w:t>
            </w:r>
          </w:p>
        </w:tc>
        <w:tc>
          <w:tcPr>
            <w:tcW w:w="794" w:type="dxa"/>
            <w:vAlign w:val="center"/>
          </w:tcPr>
          <w:p w:rsidR="00162AF5" w:rsidRDefault="00162AF5">
            <w:pPr>
              <w:pStyle w:val="ConsPlusNormal"/>
              <w:jc w:val="center"/>
            </w:pPr>
            <w:r>
              <w:t>0,96</w:t>
            </w:r>
          </w:p>
        </w:tc>
        <w:tc>
          <w:tcPr>
            <w:tcW w:w="794" w:type="dxa"/>
            <w:vAlign w:val="center"/>
          </w:tcPr>
          <w:p w:rsidR="00162AF5" w:rsidRDefault="00162AF5">
            <w:pPr>
              <w:pStyle w:val="ConsPlusNormal"/>
              <w:jc w:val="center"/>
            </w:pPr>
            <w:r>
              <w:t>0,97</w:t>
            </w:r>
          </w:p>
        </w:tc>
        <w:tc>
          <w:tcPr>
            <w:tcW w:w="830" w:type="dxa"/>
            <w:vAlign w:val="center"/>
          </w:tcPr>
          <w:p w:rsidR="00162AF5" w:rsidRDefault="00162AF5">
            <w:pPr>
              <w:pStyle w:val="ConsPlusNormal"/>
              <w:jc w:val="center"/>
            </w:pPr>
            <w:r>
              <w:t>0,93</w:t>
            </w:r>
          </w:p>
        </w:tc>
        <w:tc>
          <w:tcPr>
            <w:tcW w:w="835" w:type="dxa"/>
            <w:vAlign w:val="center"/>
          </w:tcPr>
          <w:p w:rsidR="00162AF5" w:rsidRDefault="00162AF5">
            <w:pPr>
              <w:pStyle w:val="ConsPlusNormal"/>
              <w:jc w:val="center"/>
            </w:pPr>
            <w:r>
              <w:t>0,88</w:t>
            </w:r>
          </w:p>
        </w:tc>
      </w:tr>
      <w:tr w:rsidR="00162AF5">
        <w:tc>
          <w:tcPr>
            <w:tcW w:w="1392" w:type="dxa"/>
            <w:vAlign w:val="center"/>
          </w:tcPr>
          <w:p w:rsidR="00162AF5" w:rsidRDefault="00162AF5">
            <w:pPr>
              <w:pStyle w:val="ConsPlusNormal"/>
              <w:jc w:val="center"/>
            </w:pPr>
            <w:r>
              <w:t>0,5</w:t>
            </w:r>
          </w:p>
        </w:tc>
        <w:tc>
          <w:tcPr>
            <w:tcW w:w="1531" w:type="dxa"/>
            <w:vAlign w:val="center"/>
          </w:tcPr>
          <w:p w:rsidR="00162AF5" w:rsidRDefault="00162AF5">
            <w:pPr>
              <w:pStyle w:val="ConsPlusNormal"/>
              <w:jc w:val="center"/>
            </w:pPr>
            <w:r>
              <w:t>0,55</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0,88</w:t>
            </w:r>
          </w:p>
        </w:tc>
        <w:tc>
          <w:tcPr>
            <w:tcW w:w="794" w:type="dxa"/>
            <w:vAlign w:val="center"/>
          </w:tcPr>
          <w:p w:rsidR="00162AF5" w:rsidRDefault="00162AF5">
            <w:pPr>
              <w:pStyle w:val="ConsPlusNormal"/>
              <w:jc w:val="center"/>
            </w:pPr>
            <w:r>
              <w:t>0,96</w:t>
            </w:r>
          </w:p>
        </w:tc>
        <w:tc>
          <w:tcPr>
            <w:tcW w:w="794" w:type="dxa"/>
            <w:vAlign w:val="center"/>
          </w:tcPr>
          <w:p w:rsidR="00162AF5" w:rsidRDefault="00162AF5">
            <w:pPr>
              <w:pStyle w:val="ConsPlusNormal"/>
              <w:jc w:val="center"/>
            </w:pPr>
            <w:r>
              <w:t>0,97</w:t>
            </w:r>
          </w:p>
        </w:tc>
        <w:tc>
          <w:tcPr>
            <w:tcW w:w="830" w:type="dxa"/>
            <w:vAlign w:val="center"/>
          </w:tcPr>
          <w:p w:rsidR="00162AF5" w:rsidRDefault="00162AF5">
            <w:pPr>
              <w:pStyle w:val="ConsPlusNormal"/>
              <w:jc w:val="center"/>
            </w:pPr>
            <w:r>
              <w:t>0,93</w:t>
            </w:r>
          </w:p>
        </w:tc>
        <w:tc>
          <w:tcPr>
            <w:tcW w:w="835" w:type="dxa"/>
            <w:vAlign w:val="center"/>
          </w:tcPr>
          <w:p w:rsidR="00162AF5" w:rsidRDefault="00162AF5">
            <w:pPr>
              <w:pStyle w:val="ConsPlusNormal"/>
              <w:jc w:val="center"/>
            </w:pPr>
            <w:r>
              <w:t>0,88</w:t>
            </w:r>
          </w:p>
        </w:tc>
      </w:tr>
      <w:tr w:rsidR="00162AF5">
        <w:tc>
          <w:tcPr>
            <w:tcW w:w="1392" w:type="dxa"/>
            <w:vAlign w:val="center"/>
          </w:tcPr>
          <w:p w:rsidR="00162AF5" w:rsidRDefault="00162AF5">
            <w:pPr>
              <w:pStyle w:val="ConsPlusNormal"/>
              <w:jc w:val="center"/>
            </w:pPr>
            <w:r>
              <w:t>0,5</w:t>
            </w:r>
          </w:p>
        </w:tc>
        <w:tc>
          <w:tcPr>
            <w:tcW w:w="1531" w:type="dxa"/>
            <w:vAlign w:val="center"/>
          </w:tcPr>
          <w:p w:rsidR="00162AF5" w:rsidRDefault="00162AF5">
            <w:pPr>
              <w:pStyle w:val="ConsPlusNormal"/>
              <w:jc w:val="center"/>
            </w:pPr>
            <w:r>
              <w:t>0,5</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0,88</w:t>
            </w:r>
          </w:p>
        </w:tc>
        <w:tc>
          <w:tcPr>
            <w:tcW w:w="794" w:type="dxa"/>
            <w:vAlign w:val="center"/>
          </w:tcPr>
          <w:p w:rsidR="00162AF5" w:rsidRDefault="00162AF5">
            <w:pPr>
              <w:pStyle w:val="ConsPlusNormal"/>
              <w:jc w:val="center"/>
            </w:pPr>
            <w:r>
              <w:t>0,95</w:t>
            </w:r>
          </w:p>
        </w:tc>
        <w:tc>
          <w:tcPr>
            <w:tcW w:w="794" w:type="dxa"/>
            <w:vAlign w:val="center"/>
          </w:tcPr>
          <w:p w:rsidR="00162AF5" w:rsidRDefault="00162AF5">
            <w:pPr>
              <w:pStyle w:val="ConsPlusNormal"/>
              <w:jc w:val="center"/>
            </w:pPr>
            <w:r>
              <w:t>0,95</w:t>
            </w:r>
          </w:p>
        </w:tc>
        <w:tc>
          <w:tcPr>
            <w:tcW w:w="830" w:type="dxa"/>
            <w:vAlign w:val="center"/>
          </w:tcPr>
          <w:p w:rsidR="00162AF5" w:rsidRDefault="00162AF5">
            <w:pPr>
              <w:pStyle w:val="ConsPlusNormal"/>
              <w:jc w:val="center"/>
            </w:pPr>
            <w:r>
              <w:t>0,92</w:t>
            </w:r>
          </w:p>
        </w:tc>
        <w:tc>
          <w:tcPr>
            <w:tcW w:w="835" w:type="dxa"/>
            <w:vAlign w:val="center"/>
          </w:tcPr>
          <w:p w:rsidR="00162AF5" w:rsidRDefault="00162AF5">
            <w:pPr>
              <w:pStyle w:val="ConsPlusNormal"/>
              <w:jc w:val="center"/>
            </w:pPr>
            <w:r>
              <w:t>0,88</w:t>
            </w:r>
          </w:p>
        </w:tc>
      </w:tr>
      <w:tr w:rsidR="00162AF5">
        <w:tc>
          <w:tcPr>
            <w:tcW w:w="1392" w:type="dxa"/>
            <w:vAlign w:val="center"/>
          </w:tcPr>
          <w:p w:rsidR="00162AF5" w:rsidRDefault="00162AF5">
            <w:pPr>
              <w:pStyle w:val="ConsPlusNormal"/>
              <w:jc w:val="center"/>
            </w:pPr>
            <w:r>
              <w:t>0,5</w:t>
            </w:r>
          </w:p>
        </w:tc>
        <w:tc>
          <w:tcPr>
            <w:tcW w:w="1531" w:type="dxa"/>
            <w:vAlign w:val="center"/>
          </w:tcPr>
          <w:p w:rsidR="00162AF5" w:rsidRDefault="00162AF5">
            <w:pPr>
              <w:pStyle w:val="ConsPlusNormal"/>
              <w:jc w:val="center"/>
            </w:pPr>
            <w:r>
              <w:t>0,5</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0,88</w:t>
            </w:r>
          </w:p>
        </w:tc>
        <w:tc>
          <w:tcPr>
            <w:tcW w:w="794" w:type="dxa"/>
            <w:vAlign w:val="center"/>
          </w:tcPr>
          <w:p w:rsidR="00162AF5" w:rsidRDefault="00162AF5">
            <w:pPr>
              <w:pStyle w:val="ConsPlusNormal"/>
              <w:jc w:val="center"/>
            </w:pPr>
            <w:r>
              <w:t>0,95</w:t>
            </w:r>
          </w:p>
        </w:tc>
        <w:tc>
          <w:tcPr>
            <w:tcW w:w="794" w:type="dxa"/>
            <w:vAlign w:val="center"/>
          </w:tcPr>
          <w:p w:rsidR="00162AF5" w:rsidRDefault="00162AF5">
            <w:pPr>
              <w:pStyle w:val="ConsPlusNormal"/>
              <w:jc w:val="center"/>
            </w:pPr>
            <w:r>
              <w:t>0,95</w:t>
            </w:r>
          </w:p>
        </w:tc>
        <w:tc>
          <w:tcPr>
            <w:tcW w:w="830" w:type="dxa"/>
            <w:vAlign w:val="center"/>
          </w:tcPr>
          <w:p w:rsidR="00162AF5" w:rsidRDefault="00162AF5">
            <w:pPr>
              <w:pStyle w:val="ConsPlusNormal"/>
              <w:jc w:val="center"/>
            </w:pPr>
            <w:r>
              <w:t>0,92</w:t>
            </w:r>
          </w:p>
        </w:tc>
        <w:tc>
          <w:tcPr>
            <w:tcW w:w="835" w:type="dxa"/>
            <w:vAlign w:val="center"/>
          </w:tcPr>
          <w:p w:rsidR="00162AF5" w:rsidRDefault="00162AF5">
            <w:pPr>
              <w:pStyle w:val="ConsPlusNormal"/>
              <w:jc w:val="center"/>
            </w:pPr>
            <w:r>
              <w:t>0,88</w:t>
            </w:r>
          </w:p>
        </w:tc>
      </w:tr>
      <w:tr w:rsidR="00162AF5">
        <w:tc>
          <w:tcPr>
            <w:tcW w:w="1392" w:type="dxa"/>
            <w:vAlign w:val="center"/>
          </w:tcPr>
          <w:p w:rsidR="00162AF5" w:rsidRDefault="00162AF5">
            <w:pPr>
              <w:pStyle w:val="ConsPlusNormal"/>
              <w:jc w:val="center"/>
            </w:pPr>
            <w:r>
              <w:t>0,5</w:t>
            </w:r>
          </w:p>
        </w:tc>
        <w:tc>
          <w:tcPr>
            <w:tcW w:w="1531" w:type="dxa"/>
            <w:vAlign w:val="center"/>
          </w:tcPr>
          <w:p w:rsidR="00162AF5" w:rsidRDefault="00162AF5">
            <w:pPr>
              <w:pStyle w:val="ConsPlusNormal"/>
              <w:jc w:val="center"/>
            </w:pPr>
            <w:r>
              <w:t>0,5</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0,88</w:t>
            </w:r>
          </w:p>
        </w:tc>
        <w:tc>
          <w:tcPr>
            <w:tcW w:w="794" w:type="dxa"/>
            <w:vAlign w:val="center"/>
          </w:tcPr>
          <w:p w:rsidR="00162AF5" w:rsidRDefault="00162AF5">
            <w:pPr>
              <w:pStyle w:val="ConsPlusNormal"/>
              <w:jc w:val="center"/>
            </w:pPr>
            <w:r>
              <w:t>0,95</w:t>
            </w:r>
          </w:p>
        </w:tc>
        <w:tc>
          <w:tcPr>
            <w:tcW w:w="794" w:type="dxa"/>
            <w:vAlign w:val="center"/>
          </w:tcPr>
          <w:p w:rsidR="00162AF5" w:rsidRDefault="00162AF5">
            <w:pPr>
              <w:pStyle w:val="ConsPlusNormal"/>
              <w:jc w:val="center"/>
            </w:pPr>
            <w:r>
              <w:t>0,95</w:t>
            </w:r>
          </w:p>
        </w:tc>
        <w:tc>
          <w:tcPr>
            <w:tcW w:w="830" w:type="dxa"/>
            <w:vAlign w:val="center"/>
          </w:tcPr>
          <w:p w:rsidR="00162AF5" w:rsidRDefault="00162AF5">
            <w:pPr>
              <w:pStyle w:val="ConsPlusNormal"/>
              <w:jc w:val="center"/>
            </w:pPr>
            <w:r>
              <w:t>0,92</w:t>
            </w:r>
          </w:p>
        </w:tc>
        <w:tc>
          <w:tcPr>
            <w:tcW w:w="835" w:type="dxa"/>
            <w:vAlign w:val="center"/>
          </w:tcPr>
          <w:p w:rsidR="00162AF5" w:rsidRDefault="00162AF5">
            <w:pPr>
              <w:pStyle w:val="ConsPlusNormal"/>
              <w:jc w:val="center"/>
            </w:pPr>
            <w:r>
              <w:t>0,88</w:t>
            </w:r>
          </w:p>
        </w:tc>
      </w:tr>
      <w:tr w:rsidR="00162AF5">
        <w:tc>
          <w:tcPr>
            <w:tcW w:w="1392" w:type="dxa"/>
            <w:vAlign w:val="center"/>
          </w:tcPr>
          <w:p w:rsidR="00162AF5" w:rsidRDefault="00162AF5">
            <w:pPr>
              <w:pStyle w:val="ConsPlusNormal"/>
              <w:jc w:val="center"/>
            </w:pPr>
            <w:r>
              <w:t>0,5</w:t>
            </w:r>
          </w:p>
        </w:tc>
        <w:tc>
          <w:tcPr>
            <w:tcW w:w="1531" w:type="dxa"/>
            <w:vAlign w:val="center"/>
          </w:tcPr>
          <w:p w:rsidR="00162AF5" w:rsidRDefault="00162AF5">
            <w:pPr>
              <w:pStyle w:val="ConsPlusNormal"/>
              <w:jc w:val="center"/>
            </w:pPr>
            <w:r>
              <w:t>0,45</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0,87</w:t>
            </w:r>
          </w:p>
        </w:tc>
        <w:tc>
          <w:tcPr>
            <w:tcW w:w="794" w:type="dxa"/>
            <w:vAlign w:val="center"/>
          </w:tcPr>
          <w:p w:rsidR="00162AF5" w:rsidRDefault="00162AF5">
            <w:pPr>
              <w:pStyle w:val="ConsPlusNormal"/>
              <w:jc w:val="center"/>
            </w:pPr>
            <w:r>
              <w:t>0,95</w:t>
            </w:r>
          </w:p>
        </w:tc>
        <w:tc>
          <w:tcPr>
            <w:tcW w:w="794" w:type="dxa"/>
            <w:vAlign w:val="center"/>
          </w:tcPr>
          <w:p w:rsidR="00162AF5" w:rsidRDefault="00162AF5">
            <w:pPr>
              <w:pStyle w:val="ConsPlusNormal"/>
              <w:jc w:val="center"/>
            </w:pPr>
            <w:r>
              <w:t>0,94</w:t>
            </w:r>
          </w:p>
        </w:tc>
        <w:tc>
          <w:tcPr>
            <w:tcW w:w="830" w:type="dxa"/>
            <w:vAlign w:val="center"/>
          </w:tcPr>
          <w:p w:rsidR="00162AF5" w:rsidRDefault="00162AF5">
            <w:pPr>
              <w:pStyle w:val="ConsPlusNormal"/>
              <w:jc w:val="center"/>
            </w:pPr>
            <w:r>
              <w:t>0,91</w:t>
            </w:r>
          </w:p>
        </w:tc>
        <w:tc>
          <w:tcPr>
            <w:tcW w:w="835" w:type="dxa"/>
            <w:vAlign w:val="center"/>
          </w:tcPr>
          <w:p w:rsidR="00162AF5" w:rsidRDefault="00162AF5">
            <w:pPr>
              <w:pStyle w:val="ConsPlusNormal"/>
              <w:jc w:val="center"/>
            </w:pPr>
            <w:r>
              <w:t>0,89</w:t>
            </w:r>
          </w:p>
        </w:tc>
      </w:tr>
      <w:tr w:rsidR="00162AF5">
        <w:tc>
          <w:tcPr>
            <w:tcW w:w="1392" w:type="dxa"/>
            <w:vAlign w:val="center"/>
          </w:tcPr>
          <w:p w:rsidR="00162AF5" w:rsidRDefault="00162AF5">
            <w:pPr>
              <w:pStyle w:val="ConsPlusNormal"/>
              <w:jc w:val="center"/>
            </w:pPr>
            <w:r>
              <w:t>0,5</w:t>
            </w:r>
          </w:p>
        </w:tc>
        <w:tc>
          <w:tcPr>
            <w:tcW w:w="1531" w:type="dxa"/>
            <w:vAlign w:val="center"/>
          </w:tcPr>
          <w:p w:rsidR="00162AF5" w:rsidRDefault="00162AF5">
            <w:pPr>
              <w:pStyle w:val="ConsPlusNormal"/>
              <w:jc w:val="center"/>
            </w:pPr>
            <w:r>
              <w:t>0,45</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0,87</w:t>
            </w:r>
          </w:p>
        </w:tc>
        <w:tc>
          <w:tcPr>
            <w:tcW w:w="794" w:type="dxa"/>
            <w:vAlign w:val="center"/>
          </w:tcPr>
          <w:p w:rsidR="00162AF5" w:rsidRDefault="00162AF5">
            <w:pPr>
              <w:pStyle w:val="ConsPlusNormal"/>
              <w:jc w:val="center"/>
            </w:pPr>
            <w:r>
              <w:t>0,95</w:t>
            </w:r>
          </w:p>
        </w:tc>
        <w:tc>
          <w:tcPr>
            <w:tcW w:w="794" w:type="dxa"/>
            <w:vAlign w:val="center"/>
          </w:tcPr>
          <w:p w:rsidR="00162AF5" w:rsidRDefault="00162AF5">
            <w:pPr>
              <w:pStyle w:val="ConsPlusNormal"/>
              <w:jc w:val="center"/>
            </w:pPr>
            <w:r>
              <w:t>0,94</w:t>
            </w:r>
          </w:p>
        </w:tc>
        <w:tc>
          <w:tcPr>
            <w:tcW w:w="830" w:type="dxa"/>
            <w:vAlign w:val="center"/>
          </w:tcPr>
          <w:p w:rsidR="00162AF5" w:rsidRDefault="00162AF5">
            <w:pPr>
              <w:pStyle w:val="ConsPlusNormal"/>
              <w:jc w:val="center"/>
            </w:pPr>
            <w:r>
              <w:t>0,91</w:t>
            </w:r>
          </w:p>
        </w:tc>
        <w:tc>
          <w:tcPr>
            <w:tcW w:w="835" w:type="dxa"/>
            <w:vAlign w:val="center"/>
          </w:tcPr>
          <w:p w:rsidR="00162AF5" w:rsidRDefault="00162AF5">
            <w:pPr>
              <w:pStyle w:val="ConsPlusNormal"/>
              <w:jc w:val="center"/>
            </w:pPr>
            <w:r>
              <w:t>0,89</w:t>
            </w:r>
          </w:p>
        </w:tc>
      </w:tr>
      <w:tr w:rsidR="00162AF5">
        <w:tc>
          <w:tcPr>
            <w:tcW w:w="1392" w:type="dxa"/>
            <w:vAlign w:val="center"/>
          </w:tcPr>
          <w:p w:rsidR="00162AF5" w:rsidRDefault="00162AF5">
            <w:pPr>
              <w:pStyle w:val="ConsPlusNormal"/>
              <w:jc w:val="center"/>
            </w:pPr>
            <w:r>
              <w:t>0,5</w:t>
            </w:r>
          </w:p>
        </w:tc>
        <w:tc>
          <w:tcPr>
            <w:tcW w:w="1531" w:type="dxa"/>
            <w:vAlign w:val="center"/>
          </w:tcPr>
          <w:p w:rsidR="00162AF5" w:rsidRDefault="00162AF5">
            <w:pPr>
              <w:pStyle w:val="ConsPlusNormal"/>
              <w:jc w:val="center"/>
            </w:pPr>
            <w:r>
              <w:t>0,45</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0,87</w:t>
            </w:r>
          </w:p>
        </w:tc>
        <w:tc>
          <w:tcPr>
            <w:tcW w:w="794" w:type="dxa"/>
            <w:vAlign w:val="center"/>
          </w:tcPr>
          <w:p w:rsidR="00162AF5" w:rsidRDefault="00162AF5">
            <w:pPr>
              <w:pStyle w:val="ConsPlusNormal"/>
              <w:jc w:val="center"/>
            </w:pPr>
            <w:r>
              <w:t>0,95</w:t>
            </w:r>
          </w:p>
        </w:tc>
        <w:tc>
          <w:tcPr>
            <w:tcW w:w="794" w:type="dxa"/>
            <w:vAlign w:val="center"/>
          </w:tcPr>
          <w:p w:rsidR="00162AF5" w:rsidRDefault="00162AF5">
            <w:pPr>
              <w:pStyle w:val="ConsPlusNormal"/>
              <w:jc w:val="center"/>
            </w:pPr>
            <w:r>
              <w:t>0,94</w:t>
            </w:r>
          </w:p>
        </w:tc>
        <w:tc>
          <w:tcPr>
            <w:tcW w:w="830" w:type="dxa"/>
            <w:vAlign w:val="center"/>
          </w:tcPr>
          <w:p w:rsidR="00162AF5" w:rsidRDefault="00162AF5">
            <w:pPr>
              <w:pStyle w:val="ConsPlusNormal"/>
              <w:jc w:val="center"/>
            </w:pPr>
            <w:r>
              <w:t>0,91</w:t>
            </w:r>
          </w:p>
        </w:tc>
        <w:tc>
          <w:tcPr>
            <w:tcW w:w="835" w:type="dxa"/>
            <w:vAlign w:val="center"/>
          </w:tcPr>
          <w:p w:rsidR="00162AF5" w:rsidRDefault="00162AF5">
            <w:pPr>
              <w:pStyle w:val="ConsPlusNormal"/>
              <w:jc w:val="center"/>
            </w:pPr>
            <w:r>
              <w:t>0,89</w:t>
            </w:r>
          </w:p>
        </w:tc>
      </w:tr>
      <w:tr w:rsidR="00162AF5">
        <w:tc>
          <w:tcPr>
            <w:tcW w:w="1392" w:type="dxa"/>
            <w:vAlign w:val="center"/>
          </w:tcPr>
          <w:p w:rsidR="00162AF5" w:rsidRDefault="00162AF5">
            <w:pPr>
              <w:pStyle w:val="ConsPlusNormal"/>
              <w:jc w:val="center"/>
            </w:pPr>
            <w:r>
              <w:t>0,5</w:t>
            </w:r>
          </w:p>
        </w:tc>
        <w:tc>
          <w:tcPr>
            <w:tcW w:w="1531" w:type="dxa"/>
            <w:vAlign w:val="center"/>
          </w:tcPr>
          <w:p w:rsidR="00162AF5" w:rsidRDefault="00162AF5">
            <w:pPr>
              <w:pStyle w:val="ConsPlusNormal"/>
              <w:jc w:val="center"/>
            </w:pPr>
            <w:r>
              <w:t>0,4</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0,86</w:t>
            </w:r>
          </w:p>
        </w:tc>
        <w:tc>
          <w:tcPr>
            <w:tcW w:w="794" w:type="dxa"/>
            <w:vAlign w:val="center"/>
          </w:tcPr>
          <w:p w:rsidR="00162AF5" w:rsidRDefault="00162AF5">
            <w:pPr>
              <w:pStyle w:val="ConsPlusNormal"/>
              <w:jc w:val="center"/>
            </w:pPr>
            <w:r>
              <w:t>0,94</w:t>
            </w:r>
          </w:p>
        </w:tc>
        <w:tc>
          <w:tcPr>
            <w:tcW w:w="794" w:type="dxa"/>
            <w:vAlign w:val="center"/>
          </w:tcPr>
          <w:p w:rsidR="00162AF5" w:rsidRDefault="00162AF5">
            <w:pPr>
              <w:pStyle w:val="ConsPlusNormal"/>
              <w:jc w:val="center"/>
            </w:pPr>
            <w:r>
              <w:t>0,92</w:t>
            </w:r>
          </w:p>
        </w:tc>
        <w:tc>
          <w:tcPr>
            <w:tcW w:w="830" w:type="dxa"/>
            <w:vAlign w:val="center"/>
          </w:tcPr>
          <w:p w:rsidR="00162AF5" w:rsidRDefault="00162AF5">
            <w:pPr>
              <w:pStyle w:val="ConsPlusNormal"/>
              <w:jc w:val="center"/>
            </w:pPr>
            <w:r>
              <w:t>0,89</w:t>
            </w:r>
          </w:p>
        </w:tc>
        <w:tc>
          <w:tcPr>
            <w:tcW w:w="835" w:type="dxa"/>
            <w:vAlign w:val="center"/>
          </w:tcPr>
          <w:p w:rsidR="00162AF5" w:rsidRDefault="00162AF5">
            <w:pPr>
              <w:pStyle w:val="ConsPlusNormal"/>
              <w:jc w:val="center"/>
            </w:pPr>
            <w:r>
              <w:t>0,89</w:t>
            </w:r>
          </w:p>
        </w:tc>
      </w:tr>
      <w:tr w:rsidR="00162AF5">
        <w:tc>
          <w:tcPr>
            <w:tcW w:w="1392" w:type="dxa"/>
            <w:vAlign w:val="center"/>
          </w:tcPr>
          <w:p w:rsidR="00162AF5" w:rsidRDefault="00162AF5">
            <w:pPr>
              <w:pStyle w:val="ConsPlusNormal"/>
              <w:jc w:val="center"/>
            </w:pPr>
            <w:r>
              <w:t>0,5</w:t>
            </w:r>
          </w:p>
        </w:tc>
        <w:tc>
          <w:tcPr>
            <w:tcW w:w="1531" w:type="dxa"/>
            <w:vAlign w:val="center"/>
          </w:tcPr>
          <w:p w:rsidR="00162AF5" w:rsidRDefault="00162AF5">
            <w:pPr>
              <w:pStyle w:val="ConsPlusNormal"/>
              <w:jc w:val="center"/>
            </w:pPr>
            <w:r>
              <w:t>0,4</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0,86</w:t>
            </w:r>
          </w:p>
        </w:tc>
        <w:tc>
          <w:tcPr>
            <w:tcW w:w="794" w:type="dxa"/>
            <w:vAlign w:val="center"/>
          </w:tcPr>
          <w:p w:rsidR="00162AF5" w:rsidRDefault="00162AF5">
            <w:pPr>
              <w:pStyle w:val="ConsPlusNormal"/>
              <w:jc w:val="center"/>
            </w:pPr>
            <w:r>
              <w:t>0,94</w:t>
            </w:r>
          </w:p>
        </w:tc>
        <w:tc>
          <w:tcPr>
            <w:tcW w:w="794" w:type="dxa"/>
            <w:vAlign w:val="center"/>
          </w:tcPr>
          <w:p w:rsidR="00162AF5" w:rsidRDefault="00162AF5">
            <w:pPr>
              <w:pStyle w:val="ConsPlusNormal"/>
              <w:jc w:val="center"/>
            </w:pPr>
            <w:r>
              <w:t>0,92</w:t>
            </w:r>
          </w:p>
        </w:tc>
        <w:tc>
          <w:tcPr>
            <w:tcW w:w="830" w:type="dxa"/>
            <w:vAlign w:val="center"/>
          </w:tcPr>
          <w:p w:rsidR="00162AF5" w:rsidRDefault="00162AF5">
            <w:pPr>
              <w:pStyle w:val="ConsPlusNormal"/>
              <w:jc w:val="center"/>
            </w:pPr>
            <w:r>
              <w:t>0,89</w:t>
            </w:r>
          </w:p>
        </w:tc>
        <w:tc>
          <w:tcPr>
            <w:tcW w:w="835" w:type="dxa"/>
            <w:vAlign w:val="center"/>
          </w:tcPr>
          <w:p w:rsidR="00162AF5" w:rsidRDefault="00162AF5">
            <w:pPr>
              <w:pStyle w:val="ConsPlusNormal"/>
              <w:jc w:val="center"/>
            </w:pPr>
            <w:r>
              <w:t>0,89</w:t>
            </w:r>
          </w:p>
        </w:tc>
      </w:tr>
      <w:tr w:rsidR="00162AF5">
        <w:tc>
          <w:tcPr>
            <w:tcW w:w="1392" w:type="dxa"/>
            <w:vAlign w:val="center"/>
          </w:tcPr>
          <w:p w:rsidR="00162AF5" w:rsidRDefault="00162AF5">
            <w:pPr>
              <w:pStyle w:val="ConsPlusNormal"/>
              <w:jc w:val="center"/>
            </w:pPr>
            <w:r>
              <w:t>0,5</w:t>
            </w:r>
          </w:p>
        </w:tc>
        <w:tc>
          <w:tcPr>
            <w:tcW w:w="1531" w:type="dxa"/>
            <w:vAlign w:val="center"/>
          </w:tcPr>
          <w:p w:rsidR="00162AF5" w:rsidRDefault="00162AF5">
            <w:pPr>
              <w:pStyle w:val="ConsPlusNormal"/>
              <w:jc w:val="center"/>
            </w:pPr>
            <w:r>
              <w:t>0,4</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0,86</w:t>
            </w:r>
          </w:p>
        </w:tc>
        <w:tc>
          <w:tcPr>
            <w:tcW w:w="794" w:type="dxa"/>
            <w:vAlign w:val="center"/>
          </w:tcPr>
          <w:p w:rsidR="00162AF5" w:rsidRDefault="00162AF5">
            <w:pPr>
              <w:pStyle w:val="ConsPlusNormal"/>
              <w:jc w:val="center"/>
            </w:pPr>
            <w:r>
              <w:t>0,94</w:t>
            </w:r>
          </w:p>
        </w:tc>
        <w:tc>
          <w:tcPr>
            <w:tcW w:w="794" w:type="dxa"/>
            <w:vAlign w:val="center"/>
          </w:tcPr>
          <w:p w:rsidR="00162AF5" w:rsidRDefault="00162AF5">
            <w:pPr>
              <w:pStyle w:val="ConsPlusNormal"/>
              <w:jc w:val="center"/>
            </w:pPr>
            <w:r>
              <w:t>0,92</w:t>
            </w:r>
          </w:p>
        </w:tc>
        <w:tc>
          <w:tcPr>
            <w:tcW w:w="830" w:type="dxa"/>
            <w:vAlign w:val="center"/>
          </w:tcPr>
          <w:p w:rsidR="00162AF5" w:rsidRDefault="00162AF5">
            <w:pPr>
              <w:pStyle w:val="ConsPlusNormal"/>
              <w:jc w:val="center"/>
            </w:pPr>
            <w:r>
              <w:t>0,89</w:t>
            </w:r>
          </w:p>
        </w:tc>
        <w:tc>
          <w:tcPr>
            <w:tcW w:w="835" w:type="dxa"/>
            <w:vAlign w:val="center"/>
          </w:tcPr>
          <w:p w:rsidR="00162AF5" w:rsidRDefault="00162AF5">
            <w:pPr>
              <w:pStyle w:val="ConsPlusNormal"/>
              <w:jc w:val="center"/>
            </w:pPr>
            <w:r>
              <w:t>0,89</w:t>
            </w:r>
          </w:p>
        </w:tc>
      </w:tr>
      <w:tr w:rsidR="00162AF5">
        <w:tc>
          <w:tcPr>
            <w:tcW w:w="1392" w:type="dxa"/>
            <w:vAlign w:val="center"/>
          </w:tcPr>
          <w:p w:rsidR="00162AF5" w:rsidRDefault="00162AF5">
            <w:pPr>
              <w:pStyle w:val="ConsPlusNormal"/>
              <w:jc w:val="center"/>
            </w:pPr>
            <w:r>
              <w:t>0,4</w:t>
            </w:r>
          </w:p>
        </w:tc>
        <w:tc>
          <w:tcPr>
            <w:tcW w:w="1531" w:type="dxa"/>
            <w:vAlign w:val="center"/>
          </w:tcPr>
          <w:p w:rsidR="00162AF5" w:rsidRDefault="00162AF5">
            <w:pPr>
              <w:pStyle w:val="ConsPlusNormal"/>
              <w:jc w:val="center"/>
            </w:pPr>
            <w:r>
              <w:t>0,55</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0,89</w:t>
            </w:r>
          </w:p>
        </w:tc>
        <w:tc>
          <w:tcPr>
            <w:tcW w:w="794" w:type="dxa"/>
            <w:vAlign w:val="center"/>
          </w:tcPr>
          <w:p w:rsidR="00162AF5" w:rsidRDefault="00162AF5">
            <w:pPr>
              <w:pStyle w:val="ConsPlusNormal"/>
              <w:jc w:val="center"/>
            </w:pPr>
            <w:r>
              <w:t>0,97</w:t>
            </w:r>
          </w:p>
        </w:tc>
        <w:tc>
          <w:tcPr>
            <w:tcW w:w="794" w:type="dxa"/>
            <w:vAlign w:val="center"/>
          </w:tcPr>
          <w:p w:rsidR="00162AF5" w:rsidRDefault="00162AF5">
            <w:pPr>
              <w:pStyle w:val="ConsPlusNormal"/>
              <w:jc w:val="center"/>
            </w:pPr>
            <w:r>
              <w:t>1,00</w:t>
            </w:r>
          </w:p>
        </w:tc>
        <w:tc>
          <w:tcPr>
            <w:tcW w:w="830" w:type="dxa"/>
            <w:vAlign w:val="center"/>
          </w:tcPr>
          <w:p w:rsidR="00162AF5" w:rsidRDefault="00162AF5">
            <w:pPr>
              <w:pStyle w:val="ConsPlusNormal"/>
              <w:jc w:val="center"/>
            </w:pPr>
            <w:r>
              <w:t>0,95</w:t>
            </w:r>
          </w:p>
        </w:tc>
        <w:tc>
          <w:tcPr>
            <w:tcW w:w="835" w:type="dxa"/>
            <w:vAlign w:val="center"/>
          </w:tcPr>
          <w:p w:rsidR="00162AF5" w:rsidRDefault="00162AF5">
            <w:pPr>
              <w:pStyle w:val="ConsPlusNormal"/>
              <w:jc w:val="center"/>
            </w:pPr>
            <w:r>
              <w:t>0,86</w:t>
            </w:r>
          </w:p>
        </w:tc>
      </w:tr>
      <w:tr w:rsidR="00162AF5">
        <w:tc>
          <w:tcPr>
            <w:tcW w:w="1392" w:type="dxa"/>
            <w:vAlign w:val="center"/>
          </w:tcPr>
          <w:p w:rsidR="00162AF5" w:rsidRDefault="00162AF5">
            <w:pPr>
              <w:pStyle w:val="ConsPlusNormal"/>
              <w:jc w:val="center"/>
            </w:pPr>
            <w:r>
              <w:t>0,4</w:t>
            </w:r>
          </w:p>
        </w:tc>
        <w:tc>
          <w:tcPr>
            <w:tcW w:w="1531" w:type="dxa"/>
            <w:vAlign w:val="center"/>
          </w:tcPr>
          <w:p w:rsidR="00162AF5" w:rsidRDefault="00162AF5">
            <w:pPr>
              <w:pStyle w:val="ConsPlusNormal"/>
              <w:jc w:val="center"/>
            </w:pPr>
            <w:r>
              <w:t>0,55</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0,89</w:t>
            </w:r>
          </w:p>
        </w:tc>
        <w:tc>
          <w:tcPr>
            <w:tcW w:w="794" w:type="dxa"/>
            <w:vAlign w:val="center"/>
          </w:tcPr>
          <w:p w:rsidR="00162AF5" w:rsidRDefault="00162AF5">
            <w:pPr>
              <w:pStyle w:val="ConsPlusNormal"/>
              <w:jc w:val="center"/>
            </w:pPr>
            <w:r>
              <w:t>0,97</w:t>
            </w:r>
          </w:p>
        </w:tc>
        <w:tc>
          <w:tcPr>
            <w:tcW w:w="794" w:type="dxa"/>
            <w:vAlign w:val="center"/>
          </w:tcPr>
          <w:p w:rsidR="00162AF5" w:rsidRDefault="00162AF5">
            <w:pPr>
              <w:pStyle w:val="ConsPlusNormal"/>
              <w:jc w:val="center"/>
            </w:pPr>
            <w:r>
              <w:t>1,00</w:t>
            </w:r>
          </w:p>
        </w:tc>
        <w:tc>
          <w:tcPr>
            <w:tcW w:w="830" w:type="dxa"/>
            <w:vAlign w:val="center"/>
          </w:tcPr>
          <w:p w:rsidR="00162AF5" w:rsidRDefault="00162AF5">
            <w:pPr>
              <w:pStyle w:val="ConsPlusNormal"/>
              <w:jc w:val="center"/>
            </w:pPr>
            <w:r>
              <w:t>0,95</w:t>
            </w:r>
          </w:p>
        </w:tc>
        <w:tc>
          <w:tcPr>
            <w:tcW w:w="835" w:type="dxa"/>
            <w:vAlign w:val="center"/>
          </w:tcPr>
          <w:p w:rsidR="00162AF5" w:rsidRDefault="00162AF5">
            <w:pPr>
              <w:pStyle w:val="ConsPlusNormal"/>
              <w:jc w:val="center"/>
            </w:pPr>
            <w:r>
              <w:t>0,86</w:t>
            </w:r>
          </w:p>
        </w:tc>
      </w:tr>
      <w:tr w:rsidR="00162AF5">
        <w:tc>
          <w:tcPr>
            <w:tcW w:w="1392" w:type="dxa"/>
            <w:vAlign w:val="center"/>
          </w:tcPr>
          <w:p w:rsidR="00162AF5" w:rsidRDefault="00162AF5">
            <w:pPr>
              <w:pStyle w:val="ConsPlusNormal"/>
              <w:jc w:val="center"/>
            </w:pPr>
            <w:r>
              <w:t>0,4</w:t>
            </w:r>
          </w:p>
        </w:tc>
        <w:tc>
          <w:tcPr>
            <w:tcW w:w="1531" w:type="dxa"/>
            <w:vAlign w:val="center"/>
          </w:tcPr>
          <w:p w:rsidR="00162AF5" w:rsidRDefault="00162AF5">
            <w:pPr>
              <w:pStyle w:val="ConsPlusNormal"/>
              <w:jc w:val="center"/>
            </w:pPr>
            <w:r>
              <w:t>0,55</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0,89</w:t>
            </w:r>
          </w:p>
        </w:tc>
        <w:tc>
          <w:tcPr>
            <w:tcW w:w="794" w:type="dxa"/>
            <w:vAlign w:val="center"/>
          </w:tcPr>
          <w:p w:rsidR="00162AF5" w:rsidRDefault="00162AF5">
            <w:pPr>
              <w:pStyle w:val="ConsPlusNormal"/>
              <w:jc w:val="center"/>
            </w:pPr>
            <w:r>
              <w:t>0,97</w:t>
            </w:r>
          </w:p>
        </w:tc>
        <w:tc>
          <w:tcPr>
            <w:tcW w:w="794" w:type="dxa"/>
            <w:vAlign w:val="center"/>
          </w:tcPr>
          <w:p w:rsidR="00162AF5" w:rsidRDefault="00162AF5">
            <w:pPr>
              <w:pStyle w:val="ConsPlusNormal"/>
              <w:jc w:val="center"/>
            </w:pPr>
            <w:r>
              <w:t>1,00</w:t>
            </w:r>
          </w:p>
        </w:tc>
        <w:tc>
          <w:tcPr>
            <w:tcW w:w="830" w:type="dxa"/>
            <w:vAlign w:val="center"/>
          </w:tcPr>
          <w:p w:rsidR="00162AF5" w:rsidRDefault="00162AF5">
            <w:pPr>
              <w:pStyle w:val="ConsPlusNormal"/>
              <w:jc w:val="center"/>
            </w:pPr>
            <w:r>
              <w:t>0,95</w:t>
            </w:r>
          </w:p>
        </w:tc>
        <w:tc>
          <w:tcPr>
            <w:tcW w:w="835" w:type="dxa"/>
            <w:vAlign w:val="center"/>
          </w:tcPr>
          <w:p w:rsidR="00162AF5" w:rsidRDefault="00162AF5">
            <w:pPr>
              <w:pStyle w:val="ConsPlusNormal"/>
              <w:jc w:val="center"/>
            </w:pPr>
            <w:r>
              <w:t>0,86</w:t>
            </w:r>
          </w:p>
        </w:tc>
      </w:tr>
      <w:tr w:rsidR="00162AF5">
        <w:tc>
          <w:tcPr>
            <w:tcW w:w="1392" w:type="dxa"/>
            <w:vAlign w:val="center"/>
          </w:tcPr>
          <w:p w:rsidR="00162AF5" w:rsidRDefault="00162AF5">
            <w:pPr>
              <w:pStyle w:val="ConsPlusNormal"/>
              <w:jc w:val="center"/>
            </w:pPr>
            <w:r>
              <w:lastRenderedPageBreak/>
              <w:t>0,4</w:t>
            </w:r>
          </w:p>
        </w:tc>
        <w:tc>
          <w:tcPr>
            <w:tcW w:w="1531" w:type="dxa"/>
            <w:vAlign w:val="center"/>
          </w:tcPr>
          <w:p w:rsidR="00162AF5" w:rsidRDefault="00162AF5">
            <w:pPr>
              <w:pStyle w:val="ConsPlusNormal"/>
              <w:jc w:val="center"/>
            </w:pPr>
            <w:r>
              <w:t>0,5</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0,89</w:t>
            </w:r>
          </w:p>
        </w:tc>
        <w:tc>
          <w:tcPr>
            <w:tcW w:w="794" w:type="dxa"/>
            <w:vAlign w:val="center"/>
          </w:tcPr>
          <w:p w:rsidR="00162AF5" w:rsidRDefault="00162AF5">
            <w:pPr>
              <w:pStyle w:val="ConsPlusNormal"/>
              <w:jc w:val="center"/>
            </w:pPr>
            <w:r>
              <w:t>0,96</w:t>
            </w:r>
          </w:p>
        </w:tc>
        <w:tc>
          <w:tcPr>
            <w:tcW w:w="794" w:type="dxa"/>
            <w:vAlign w:val="center"/>
          </w:tcPr>
          <w:p w:rsidR="00162AF5" w:rsidRDefault="00162AF5">
            <w:pPr>
              <w:pStyle w:val="ConsPlusNormal"/>
              <w:jc w:val="center"/>
            </w:pPr>
            <w:r>
              <w:t>0,98</w:t>
            </w:r>
          </w:p>
        </w:tc>
        <w:tc>
          <w:tcPr>
            <w:tcW w:w="830" w:type="dxa"/>
            <w:vAlign w:val="center"/>
          </w:tcPr>
          <w:p w:rsidR="00162AF5" w:rsidRDefault="00162AF5">
            <w:pPr>
              <w:pStyle w:val="ConsPlusNormal"/>
              <w:jc w:val="center"/>
            </w:pPr>
            <w:r>
              <w:t>0,94</w:t>
            </w:r>
          </w:p>
        </w:tc>
        <w:tc>
          <w:tcPr>
            <w:tcW w:w="835" w:type="dxa"/>
            <w:vAlign w:val="center"/>
          </w:tcPr>
          <w:p w:rsidR="00162AF5" w:rsidRDefault="00162AF5">
            <w:pPr>
              <w:pStyle w:val="ConsPlusNormal"/>
              <w:jc w:val="center"/>
            </w:pPr>
            <w:r>
              <w:t>0,87</w:t>
            </w:r>
          </w:p>
        </w:tc>
      </w:tr>
      <w:tr w:rsidR="00162AF5">
        <w:tc>
          <w:tcPr>
            <w:tcW w:w="1392" w:type="dxa"/>
            <w:vAlign w:val="center"/>
          </w:tcPr>
          <w:p w:rsidR="00162AF5" w:rsidRDefault="00162AF5">
            <w:pPr>
              <w:pStyle w:val="ConsPlusNormal"/>
              <w:jc w:val="center"/>
            </w:pPr>
            <w:r>
              <w:t>0,4</w:t>
            </w:r>
          </w:p>
        </w:tc>
        <w:tc>
          <w:tcPr>
            <w:tcW w:w="1531" w:type="dxa"/>
            <w:vAlign w:val="center"/>
          </w:tcPr>
          <w:p w:rsidR="00162AF5" w:rsidRDefault="00162AF5">
            <w:pPr>
              <w:pStyle w:val="ConsPlusNormal"/>
              <w:jc w:val="center"/>
            </w:pPr>
            <w:r>
              <w:t>0,5</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0,89</w:t>
            </w:r>
          </w:p>
        </w:tc>
        <w:tc>
          <w:tcPr>
            <w:tcW w:w="794" w:type="dxa"/>
            <w:vAlign w:val="center"/>
          </w:tcPr>
          <w:p w:rsidR="00162AF5" w:rsidRDefault="00162AF5">
            <w:pPr>
              <w:pStyle w:val="ConsPlusNormal"/>
              <w:jc w:val="center"/>
            </w:pPr>
            <w:r>
              <w:t>0,96</w:t>
            </w:r>
          </w:p>
        </w:tc>
        <w:tc>
          <w:tcPr>
            <w:tcW w:w="794" w:type="dxa"/>
            <w:vAlign w:val="center"/>
          </w:tcPr>
          <w:p w:rsidR="00162AF5" w:rsidRDefault="00162AF5">
            <w:pPr>
              <w:pStyle w:val="ConsPlusNormal"/>
              <w:jc w:val="center"/>
            </w:pPr>
            <w:r>
              <w:t>0,98</w:t>
            </w:r>
          </w:p>
        </w:tc>
        <w:tc>
          <w:tcPr>
            <w:tcW w:w="830" w:type="dxa"/>
            <w:vAlign w:val="center"/>
          </w:tcPr>
          <w:p w:rsidR="00162AF5" w:rsidRDefault="00162AF5">
            <w:pPr>
              <w:pStyle w:val="ConsPlusNormal"/>
              <w:jc w:val="center"/>
            </w:pPr>
            <w:r>
              <w:t>0,94</w:t>
            </w:r>
          </w:p>
        </w:tc>
        <w:tc>
          <w:tcPr>
            <w:tcW w:w="835" w:type="dxa"/>
            <w:vAlign w:val="center"/>
          </w:tcPr>
          <w:p w:rsidR="00162AF5" w:rsidRDefault="00162AF5">
            <w:pPr>
              <w:pStyle w:val="ConsPlusNormal"/>
              <w:jc w:val="center"/>
            </w:pPr>
            <w:r>
              <w:t>0,87</w:t>
            </w:r>
          </w:p>
        </w:tc>
      </w:tr>
      <w:tr w:rsidR="00162AF5">
        <w:tc>
          <w:tcPr>
            <w:tcW w:w="1392" w:type="dxa"/>
            <w:vAlign w:val="center"/>
          </w:tcPr>
          <w:p w:rsidR="00162AF5" w:rsidRDefault="00162AF5">
            <w:pPr>
              <w:pStyle w:val="ConsPlusNormal"/>
              <w:jc w:val="center"/>
            </w:pPr>
            <w:r>
              <w:t>0,4</w:t>
            </w:r>
          </w:p>
        </w:tc>
        <w:tc>
          <w:tcPr>
            <w:tcW w:w="1531" w:type="dxa"/>
            <w:vAlign w:val="center"/>
          </w:tcPr>
          <w:p w:rsidR="00162AF5" w:rsidRDefault="00162AF5">
            <w:pPr>
              <w:pStyle w:val="ConsPlusNormal"/>
              <w:jc w:val="center"/>
            </w:pPr>
            <w:r>
              <w:t>0,5</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0,89</w:t>
            </w:r>
          </w:p>
        </w:tc>
        <w:tc>
          <w:tcPr>
            <w:tcW w:w="794" w:type="dxa"/>
            <w:vAlign w:val="center"/>
          </w:tcPr>
          <w:p w:rsidR="00162AF5" w:rsidRDefault="00162AF5">
            <w:pPr>
              <w:pStyle w:val="ConsPlusNormal"/>
              <w:jc w:val="center"/>
            </w:pPr>
            <w:r>
              <w:t>0,96</w:t>
            </w:r>
          </w:p>
        </w:tc>
        <w:tc>
          <w:tcPr>
            <w:tcW w:w="794" w:type="dxa"/>
            <w:vAlign w:val="center"/>
          </w:tcPr>
          <w:p w:rsidR="00162AF5" w:rsidRDefault="00162AF5">
            <w:pPr>
              <w:pStyle w:val="ConsPlusNormal"/>
              <w:jc w:val="center"/>
            </w:pPr>
            <w:r>
              <w:t>0,98</w:t>
            </w:r>
          </w:p>
        </w:tc>
        <w:tc>
          <w:tcPr>
            <w:tcW w:w="830" w:type="dxa"/>
            <w:vAlign w:val="center"/>
          </w:tcPr>
          <w:p w:rsidR="00162AF5" w:rsidRDefault="00162AF5">
            <w:pPr>
              <w:pStyle w:val="ConsPlusNormal"/>
              <w:jc w:val="center"/>
            </w:pPr>
            <w:r>
              <w:t>0,94</w:t>
            </w:r>
          </w:p>
        </w:tc>
        <w:tc>
          <w:tcPr>
            <w:tcW w:w="835" w:type="dxa"/>
            <w:vAlign w:val="center"/>
          </w:tcPr>
          <w:p w:rsidR="00162AF5" w:rsidRDefault="00162AF5">
            <w:pPr>
              <w:pStyle w:val="ConsPlusNormal"/>
              <w:jc w:val="center"/>
            </w:pPr>
            <w:r>
              <w:t>0,87</w:t>
            </w:r>
          </w:p>
        </w:tc>
      </w:tr>
      <w:tr w:rsidR="00162AF5">
        <w:tc>
          <w:tcPr>
            <w:tcW w:w="1392" w:type="dxa"/>
            <w:vAlign w:val="center"/>
          </w:tcPr>
          <w:p w:rsidR="00162AF5" w:rsidRDefault="00162AF5">
            <w:pPr>
              <w:pStyle w:val="ConsPlusNormal"/>
              <w:jc w:val="center"/>
            </w:pPr>
            <w:r>
              <w:t>0,4</w:t>
            </w:r>
          </w:p>
        </w:tc>
        <w:tc>
          <w:tcPr>
            <w:tcW w:w="1531" w:type="dxa"/>
            <w:vAlign w:val="center"/>
          </w:tcPr>
          <w:p w:rsidR="00162AF5" w:rsidRDefault="00162AF5">
            <w:pPr>
              <w:pStyle w:val="ConsPlusNormal"/>
              <w:jc w:val="center"/>
            </w:pPr>
            <w:r>
              <w:t>0,45</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0,88</w:t>
            </w:r>
          </w:p>
        </w:tc>
        <w:tc>
          <w:tcPr>
            <w:tcW w:w="794" w:type="dxa"/>
            <w:vAlign w:val="center"/>
          </w:tcPr>
          <w:p w:rsidR="00162AF5" w:rsidRDefault="00162AF5">
            <w:pPr>
              <w:pStyle w:val="ConsPlusNormal"/>
              <w:jc w:val="center"/>
            </w:pPr>
            <w:r>
              <w:t>0,96</w:t>
            </w:r>
          </w:p>
        </w:tc>
        <w:tc>
          <w:tcPr>
            <w:tcW w:w="794" w:type="dxa"/>
            <w:vAlign w:val="center"/>
          </w:tcPr>
          <w:p w:rsidR="00162AF5" w:rsidRDefault="00162AF5">
            <w:pPr>
              <w:pStyle w:val="ConsPlusNormal"/>
              <w:jc w:val="center"/>
            </w:pPr>
            <w:r>
              <w:t>0,97</w:t>
            </w:r>
          </w:p>
        </w:tc>
        <w:tc>
          <w:tcPr>
            <w:tcW w:w="830" w:type="dxa"/>
            <w:vAlign w:val="center"/>
          </w:tcPr>
          <w:p w:rsidR="00162AF5" w:rsidRDefault="00162AF5">
            <w:pPr>
              <w:pStyle w:val="ConsPlusNormal"/>
              <w:jc w:val="center"/>
            </w:pPr>
            <w:r>
              <w:t>0,93</w:t>
            </w:r>
          </w:p>
        </w:tc>
        <w:tc>
          <w:tcPr>
            <w:tcW w:w="835" w:type="dxa"/>
            <w:vAlign w:val="center"/>
          </w:tcPr>
          <w:p w:rsidR="00162AF5" w:rsidRDefault="00162AF5">
            <w:pPr>
              <w:pStyle w:val="ConsPlusNormal"/>
              <w:jc w:val="center"/>
            </w:pPr>
            <w:r>
              <w:t>0,87</w:t>
            </w:r>
          </w:p>
        </w:tc>
      </w:tr>
      <w:tr w:rsidR="00162AF5">
        <w:tc>
          <w:tcPr>
            <w:tcW w:w="1392" w:type="dxa"/>
            <w:vAlign w:val="center"/>
          </w:tcPr>
          <w:p w:rsidR="00162AF5" w:rsidRDefault="00162AF5">
            <w:pPr>
              <w:pStyle w:val="ConsPlusNormal"/>
              <w:jc w:val="center"/>
            </w:pPr>
            <w:r>
              <w:t>0,4</w:t>
            </w:r>
          </w:p>
        </w:tc>
        <w:tc>
          <w:tcPr>
            <w:tcW w:w="1531" w:type="dxa"/>
            <w:vAlign w:val="center"/>
          </w:tcPr>
          <w:p w:rsidR="00162AF5" w:rsidRDefault="00162AF5">
            <w:pPr>
              <w:pStyle w:val="ConsPlusNormal"/>
              <w:jc w:val="center"/>
            </w:pPr>
            <w:r>
              <w:t>0,45</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0,88</w:t>
            </w:r>
          </w:p>
        </w:tc>
        <w:tc>
          <w:tcPr>
            <w:tcW w:w="794" w:type="dxa"/>
            <w:vAlign w:val="center"/>
          </w:tcPr>
          <w:p w:rsidR="00162AF5" w:rsidRDefault="00162AF5">
            <w:pPr>
              <w:pStyle w:val="ConsPlusNormal"/>
              <w:jc w:val="center"/>
            </w:pPr>
            <w:r>
              <w:t>0,96</w:t>
            </w:r>
          </w:p>
        </w:tc>
        <w:tc>
          <w:tcPr>
            <w:tcW w:w="794" w:type="dxa"/>
            <w:vAlign w:val="center"/>
          </w:tcPr>
          <w:p w:rsidR="00162AF5" w:rsidRDefault="00162AF5">
            <w:pPr>
              <w:pStyle w:val="ConsPlusNormal"/>
              <w:jc w:val="center"/>
            </w:pPr>
            <w:r>
              <w:t>0,97</w:t>
            </w:r>
          </w:p>
        </w:tc>
        <w:tc>
          <w:tcPr>
            <w:tcW w:w="830" w:type="dxa"/>
            <w:vAlign w:val="center"/>
          </w:tcPr>
          <w:p w:rsidR="00162AF5" w:rsidRDefault="00162AF5">
            <w:pPr>
              <w:pStyle w:val="ConsPlusNormal"/>
              <w:jc w:val="center"/>
            </w:pPr>
            <w:r>
              <w:t>0,93</w:t>
            </w:r>
          </w:p>
        </w:tc>
        <w:tc>
          <w:tcPr>
            <w:tcW w:w="835" w:type="dxa"/>
            <w:vAlign w:val="center"/>
          </w:tcPr>
          <w:p w:rsidR="00162AF5" w:rsidRDefault="00162AF5">
            <w:pPr>
              <w:pStyle w:val="ConsPlusNormal"/>
              <w:jc w:val="center"/>
            </w:pPr>
            <w:r>
              <w:t>0,87</w:t>
            </w:r>
          </w:p>
        </w:tc>
      </w:tr>
      <w:tr w:rsidR="00162AF5">
        <w:tc>
          <w:tcPr>
            <w:tcW w:w="1392" w:type="dxa"/>
            <w:vAlign w:val="center"/>
          </w:tcPr>
          <w:p w:rsidR="00162AF5" w:rsidRDefault="00162AF5">
            <w:pPr>
              <w:pStyle w:val="ConsPlusNormal"/>
              <w:jc w:val="center"/>
            </w:pPr>
            <w:r>
              <w:t>0,4</w:t>
            </w:r>
          </w:p>
        </w:tc>
        <w:tc>
          <w:tcPr>
            <w:tcW w:w="1531" w:type="dxa"/>
            <w:vAlign w:val="center"/>
          </w:tcPr>
          <w:p w:rsidR="00162AF5" w:rsidRDefault="00162AF5">
            <w:pPr>
              <w:pStyle w:val="ConsPlusNormal"/>
              <w:jc w:val="center"/>
            </w:pPr>
            <w:r>
              <w:t>0,45</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0,88</w:t>
            </w:r>
          </w:p>
        </w:tc>
        <w:tc>
          <w:tcPr>
            <w:tcW w:w="794" w:type="dxa"/>
            <w:vAlign w:val="center"/>
          </w:tcPr>
          <w:p w:rsidR="00162AF5" w:rsidRDefault="00162AF5">
            <w:pPr>
              <w:pStyle w:val="ConsPlusNormal"/>
              <w:jc w:val="center"/>
            </w:pPr>
            <w:r>
              <w:t>0,96</w:t>
            </w:r>
          </w:p>
        </w:tc>
        <w:tc>
          <w:tcPr>
            <w:tcW w:w="794" w:type="dxa"/>
            <w:vAlign w:val="center"/>
          </w:tcPr>
          <w:p w:rsidR="00162AF5" w:rsidRDefault="00162AF5">
            <w:pPr>
              <w:pStyle w:val="ConsPlusNormal"/>
              <w:jc w:val="center"/>
            </w:pPr>
            <w:r>
              <w:t>0,97</w:t>
            </w:r>
          </w:p>
        </w:tc>
        <w:tc>
          <w:tcPr>
            <w:tcW w:w="830" w:type="dxa"/>
            <w:vAlign w:val="center"/>
          </w:tcPr>
          <w:p w:rsidR="00162AF5" w:rsidRDefault="00162AF5">
            <w:pPr>
              <w:pStyle w:val="ConsPlusNormal"/>
              <w:jc w:val="center"/>
            </w:pPr>
            <w:r>
              <w:t>0,93</w:t>
            </w:r>
          </w:p>
        </w:tc>
        <w:tc>
          <w:tcPr>
            <w:tcW w:w="835" w:type="dxa"/>
            <w:vAlign w:val="center"/>
          </w:tcPr>
          <w:p w:rsidR="00162AF5" w:rsidRDefault="00162AF5">
            <w:pPr>
              <w:pStyle w:val="ConsPlusNormal"/>
              <w:jc w:val="center"/>
            </w:pPr>
            <w:r>
              <w:t>0,87</w:t>
            </w:r>
          </w:p>
        </w:tc>
      </w:tr>
      <w:tr w:rsidR="00162AF5">
        <w:tc>
          <w:tcPr>
            <w:tcW w:w="1392" w:type="dxa"/>
            <w:vAlign w:val="center"/>
          </w:tcPr>
          <w:p w:rsidR="00162AF5" w:rsidRDefault="00162AF5">
            <w:pPr>
              <w:pStyle w:val="ConsPlusNormal"/>
              <w:jc w:val="center"/>
            </w:pPr>
            <w:r>
              <w:t>0,4</w:t>
            </w:r>
          </w:p>
        </w:tc>
        <w:tc>
          <w:tcPr>
            <w:tcW w:w="1531" w:type="dxa"/>
            <w:vAlign w:val="center"/>
          </w:tcPr>
          <w:p w:rsidR="00162AF5" w:rsidRDefault="00162AF5">
            <w:pPr>
              <w:pStyle w:val="ConsPlusNormal"/>
              <w:jc w:val="center"/>
            </w:pPr>
            <w:r>
              <w:t>0,4</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0,87</w:t>
            </w:r>
          </w:p>
        </w:tc>
        <w:tc>
          <w:tcPr>
            <w:tcW w:w="794" w:type="dxa"/>
            <w:vAlign w:val="center"/>
          </w:tcPr>
          <w:p w:rsidR="00162AF5" w:rsidRDefault="00162AF5">
            <w:pPr>
              <w:pStyle w:val="ConsPlusNormal"/>
              <w:jc w:val="center"/>
            </w:pPr>
            <w:r>
              <w:t>0,95</w:t>
            </w:r>
          </w:p>
        </w:tc>
        <w:tc>
          <w:tcPr>
            <w:tcW w:w="794" w:type="dxa"/>
            <w:vAlign w:val="center"/>
          </w:tcPr>
          <w:p w:rsidR="00162AF5" w:rsidRDefault="00162AF5">
            <w:pPr>
              <w:pStyle w:val="ConsPlusNormal"/>
              <w:jc w:val="center"/>
            </w:pPr>
            <w:r>
              <w:t>0,95</w:t>
            </w:r>
          </w:p>
        </w:tc>
        <w:tc>
          <w:tcPr>
            <w:tcW w:w="830" w:type="dxa"/>
            <w:vAlign w:val="center"/>
          </w:tcPr>
          <w:p w:rsidR="00162AF5" w:rsidRDefault="00162AF5">
            <w:pPr>
              <w:pStyle w:val="ConsPlusNormal"/>
              <w:jc w:val="center"/>
            </w:pPr>
            <w:r>
              <w:t>0,91</w:t>
            </w:r>
          </w:p>
        </w:tc>
        <w:tc>
          <w:tcPr>
            <w:tcW w:w="835" w:type="dxa"/>
            <w:vAlign w:val="center"/>
          </w:tcPr>
          <w:p w:rsidR="00162AF5" w:rsidRDefault="00162AF5">
            <w:pPr>
              <w:pStyle w:val="ConsPlusNormal"/>
              <w:jc w:val="center"/>
            </w:pPr>
            <w:r>
              <w:t>0,88</w:t>
            </w:r>
          </w:p>
        </w:tc>
      </w:tr>
      <w:tr w:rsidR="00162AF5">
        <w:tc>
          <w:tcPr>
            <w:tcW w:w="1392" w:type="dxa"/>
            <w:vAlign w:val="center"/>
          </w:tcPr>
          <w:p w:rsidR="00162AF5" w:rsidRDefault="00162AF5">
            <w:pPr>
              <w:pStyle w:val="ConsPlusNormal"/>
              <w:jc w:val="center"/>
            </w:pPr>
            <w:r>
              <w:t>0,4</w:t>
            </w:r>
          </w:p>
        </w:tc>
        <w:tc>
          <w:tcPr>
            <w:tcW w:w="1531" w:type="dxa"/>
            <w:vAlign w:val="center"/>
          </w:tcPr>
          <w:p w:rsidR="00162AF5" w:rsidRDefault="00162AF5">
            <w:pPr>
              <w:pStyle w:val="ConsPlusNormal"/>
              <w:jc w:val="center"/>
            </w:pPr>
            <w:r>
              <w:t>0,4</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0,87</w:t>
            </w:r>
          </w:p>
        </w:tc>
        <w:tc>
          <w:tcPr>
            <w:tcW w:w="794" w:type="dxa"/>
            <w:vAlign w:val="center"/>
          </w:tcPr>
          <w:p w:rsidR="00162AF5" w:rsidRDefault="00162AF5">
            <w:pPr>
              <w:pStyle w:val="ConsPlusNormal"/>
              <w:jc w:val="center"/>
            </w:pPr>
            <w:r>
              <w:t>0,95</w:t>
            </w:r>
          </w:p>
        </w:tc>
        <w:tc>
          <w:tcPr>
            <w:tcW w:w="794" w:type="dxa"/>
            <w:vAlign w:val="center"/>
          </w:tcPr>
          <w:p w:rsidR="00162AF5" w:rsidRDefault="00162AF5">
            <w:pPr>
              <w:pStyle w:val="ConsPlusNormal"/>
              <w:jc w:val="center"/>
            </w:pPr>
            <w:r>
              <w:t>0,95</w:t>
            </w:r>
          </w:p>
        </w:tc>
        <w:tc>
          <w:tcPr>
            <w:tcW w:w="830" w:type="dxa"/>
            <w:vAlign w:val="center"/>
          </w:tcPr>
          <w:p w:rsidR="00162AF5" w:rsidRDefault="00162AF5">
            <w:pPr>
              <w:pStyle w:val="ConsPlusNormal"/>
              <w:jc w:val="center"/>
            </w:pPr>
            <w:r>
              <w:t>0,91</w:t>
            </w:r>
          </w:p>
        </w:tc>
        <w:tc>
          <w:tcPr>
            <w:tcW w:w="835" w:type="dxa"/>
            <w:vAlign w:val="center"/>
          </w:tcPr>
          <w:p w:rsidR="00162AF5" w:rsidRDefault="00162AF5">
            <w:pPr>
              <w:pStyle w:val="ConsPlusNormal"/>
              <w:jc w:val="center"/>
            </w:pPr>
            <w:r>
              <w:t>0,88</w:t>
            </w:r>
          </w:p>
        </w:tc>
      </w:tr>
      <w:tr w:rsidR="00162AF5">
        <w:tc>
          <w:tcPr>
            <w:tcW w:w="1392" w:type="dxa"/>
            <w:vAlign w:val="center"/>
          </w:tcPr>
          <w:p w:rsidR="00162AF5" w:rsidRDefault="00162AF5">
            <w:pPr>
              <w:pStyle w:val="ConsPlusNormal"/>
              <w:jc w:val="center"/>
            </w:pPr>
            <w:r>
              <w:t>0,4</w:t>
            </w:r>
          </w:p>
        </w:tc>
        <w:tc>
          <w:tcPr>
            <w:tcW w:w="1531" w:type="dxa"/>
            <w:vAlign w:val="center"/>
          </w:tcPr>
          <w:p w:rsidR="00162AF5" w:rsidRDefault="00162AF5">
            <w:pPr>
              <w:pStyle w:val="ConsPlusNormal"/>
              <w:jc w:val="center"/>
            </w:pPr>
            <w:r>
              <w:t>0,4</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0,87</w:t>
            </w:r>
          </w:p>
        </w:tc>
        <w:tc>
          <w:tcPr>
            <w:tcW w:w="794" w:type="dxa"/>
            <w:vAlign w:val="center"/>
          </w:tcPr>
          <w:p w:rsidR="00162AF5" w:rsidRDefault="00162AF5">
            <w:pPr>
              <w:pStyle w:val="ConsPlusNormal"/>
              <w:jc w:val="center"/>
            </w:pPr>
            <w:r>
              <w:t>0,95</w:t>
            </w:r>
          </w:p>
        </w:tc>
        <w:tc>
          <w:tcPr>
            <w:tcW w:w="794" w:type="dxa"/>
            <w:vAlign w:val="center"/>
          </w:tcPr>
          <w:p w:rsidR="00162AF5" w:rsidRDefault="00162AF5">
            <w:pPr>
              <w:pStyle w:val="ConsPlusNormal"/>
              <w:jc w:val="center"/>
            </w:pPr>
            <w:r>
              <w:t>0,95</w:t>
            </w:r>
          </w:p>
        </w:tc>
        <w:tc>
          <w:tcPr>
            <w:tcW w:w="830" w:type="dxa"/>
            <w:vAlign w:val="center"/>
          </w:tcPr>
          <w:p w:rsidR="00162AF5" w:rsidRDefault="00162AF5">
            <w:pPr>
              <w:pStyle w:val="ConsPlusNormal"/>
              <w:jc w:val="center"/>
            </w:pPr>
            <w:r>
              <w:t>0,91</w:t>
            </w:r>
          </w:p>
        </w:tc>
        <w:tc>
          <w:tcPr>
            <w:tcW w:w="835" w:type="dxa"/>
            <w:vAlign w:val="center"/>
          </w:tcPr>
          <w:p w:rsidR="00162AF5" w:rsidRDefault="00162AF5">
            <w:pPr>
              <w:pStyle w:val="ConsPlusNormal"/>
              <w:jc w:val="center"/>
            </w:pPr>
            <w:r>
              <w:t>0,88</w:t>
            </w:r>
          </w:p>
        </w:tc>
      </w:tr>
      <w:tr w:rsidR="00162AF5">
        <w:tc>
          <w:tcPr>
            <w:tcW w:w="1392" w:type="dxa"/>
            <w:vAlign w:val="center"/>
          </w:tcPr>
          <w:p w:rsidR="00162AF5" w:rsidRDefault="00162AF5">
            <w:pPr>
              <w:pStyle w:val="ConsPlusNormal"/>
              <w:jc w:val="center"/>
            </w:pPr>
            <w:r>
              <w:t>0,3</w:t>
            </w:r>
          </w:p>
        </w:tc>
        <w:tc>
          <w:tcPr>
            <w:tcW w:w="1531" w:type="dxa"/>
            <w:vAlign w:val="center"/>
          </w:tcPr>
          <w:p w:rsidR="00162AF5" w:rsidRDefault="00162AF5">
            <w:pPr>
              <w:pStyle w:val="ConsPlusNormal"/>
              <w:jc w:val="center"/>
            </w:pPr>
            <w:r>
              <w:t>0,55</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0,90</w:t>
            </w:r>
          </w:p>
        </w:tc>
        <w:tc>
          <w:tcPr>
            <w:tcW w:w="794" w:type="dxa"/>
            <w:vAlign w:val="center"/>
          </w:tcPr>
          <w:p w:rsidR="00162AF5" w:rsidRDefault="00162AF5">
            <w:pPr>
              <w:pStyle w:val="ConsPlusNormal"/>
              <w:jc w:val="center"/>
            </w:pPr>
            <w:r>
              <w:t>0,98</w:t>
            </w:r>
          </w:p>
        </w:tc>
        <w:tc>
          <w:tcPr>
            <w:tcW w:w="794" w:type="dxa"/>
            <w:vAlign w:val="center"/>
          </w:tcPr>
          <w:p w:rsidR="00162AF5" w:rsidRDefault="00162AF5">
            <w:pPr>
              <w:pStyle w:val="ConsPlusNormal"/>
              <w:jc w:val="center"/>
            </w:pPr>
            <w:r>
              <w:t>1,03</w:t>
            </w:r>
          </w:p>
        </w:tc>
        <w:tc>
          <w:tcPr>
            <w:tcW w:w="830" w:type="dxa"/>
            <w:vAlign w:val="center"/>
          </w:tcPr>
          <w:p w:rsidR="00162AF5" w:rsidRDefault="00162AF5">
            <w:pPr>
              <w:pStyle w:val="ConsPlusNormal"/>
              <w:jc w:val="center"/>
            </w:pPr>
            <w:r>
              <w:t>0,97</w:t>
            </w:r>
          </w:p>
        </w:tc>
        <w:tc>
          <w:tcPr>
            <w:tcW w:w="835" w:type="dxa"/>
            <w:vAlign w:val="center"/>
          </w:tcPr>
          <w:p w:rsidR="00162AF5" w:rsidRDefault="00162AF5">
            <w:pPr>
              <w:pStyle w:val="ConsPlusNormal"/>
              <w:jc w:val="center"/>
            </w:pPr>
            <w:r>
              <w:t>0,85</w:t>
            </w:r>
          </w:p>
        </w:tc>
      </w:tr>
      <w:tr w:rsidR="00162AF5">
        <w:tc>
          <w:tcPr>
            <w:tcW w:w="1392" w:type="dxa"/>
            <w:vAlign w:val="center"/>
          </w:tcPr>
          <w:p w:rsidR="00162AF5" w:rsidRDefault="00162AF5">
            <w:pPr>
              <w:pStyle w:val="ConsPlusNormal"/>
              <w:jc w:val="center"/>
            </w:pPr>
            <w:r>
              <w:t>0,3</w:t>
            </w:r>
          </w:p>
        </w:tc>
        <w:tc>
          <w:tcPr>
            <w:tcW w:w="1531" w:type="dxa"/>
            <w:vAlign w:val="center"/>
          </w:tcPr>
          <w:p w:rsidR="00162AF5" w:rsidRDefault="00162AF5">
            <w:pPr>
              <w:pStyle w:val="ConsPlusNormal"/>
              <w:jc w:val="center"/>
            </w:pPr>
            <w:r>
              <w:t>0,55</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0,90</w:t>
            </w:r>
          </w:p>
        </w:tc>
        <w:tc>
          <w:tcPr>
            <w:tcW w:w="794" w:type="dxa"/>
            <w:vAlign w:val="center"/>
          </w:tcPr>
          <w:p w:rsidR="00162AF5" w:rsidRDefault="00162AF5">
            <w:pPr>
              <w:pStyle w:val="ConsPlusNormal"/>
              <w:jc w:val="center"/>
            </w:pPr>
            <w:r>
              <w:t>0,98</w:t>
            </w:r>
          </w:p>
        </w:tc>
        <w:tc>
          <w:tcPr>
            <w:tcW w:w="794" w:type="dxa"/>
            <w:vAlign w:val="center"/>
          </w:tcPr>
          <w:p w:rsidR="00162AF5" w:rsidRDefault="00162AF5">
            <w:pPr>
              <w:pStyle w:val="ConsPlusNormal"/>
              <w:jc w:val="center"/>
            </w:pPr>
            <w:r>
              <w:t>1,03</w:t>
            </w:r>
          </w:p>
        </w:tc>
        <w:tc>
          <w:tcPr>
            <w:tcW w:w="830" w:type="dxa"/>
            <w:vAlign w:val="center"/>
          </w:tcPr>
          <w:p w:rsidR="00162AF5" w:rsidRDefault="00162AF5">
            <w:pPr>
              <w:pStyle w:val="ConsPlusNormal"/>
              <w:jc w:val="center"/>
            </w:pPr>
            <w:r>
              <w:t>0,97</w:t>
            </w:r>
          </w:p>
        </w:tc>
        <w:tc>
          <w:tcPr>
            <w:tcW w:w="835" w:type="dxa"/>
            <w:vAlign w:val="center"/>
          </w:tcPr>
          <w:p w:rsidR="00162AF5" w:rsidRDefault="00162AF5">
            <w:pPr>
              <w:pStyle w:val="ConsPlusNormal"/>
              <w:jc w:val="center"/>
            </w:pPr>
            <w:r>
              <w:t>0,85</w:t>
            </w:r>
          </w:p>
        </w:tc>
      </w:tr>
      <w:tr w:rsidR="00162AF5">
        <w:tc>
          <w:tcPr>
            <w:tcW w:w="1392" w:type="dxa"/>
            <w:vAlign w:val="center"/>
          </w:tcPr>
          <w:p w:rsidR="00162AF5" w:rsidRDefault="00162AF5">
            <w:pPr>
              <w:pStyle w:val="ConsPlusNormal"/>
              <w:jc w:val="center"/>
            </w:pPr>
            <w:r>
              <w:t>0,3</w:t>
            </w:r>
          </w:p>
        </w:tc>
        <w:tc>
          <w:tcPr>
            <w:tcW w:w="1531" w:type="dxa"/>
            <w:vAlign w:val="center"/>
          </w:tcPr>
          <w:p w:rsidR="00162AF5" w:rsidRDefault="00162AF5">
            <w:pPr>
              <w:pStyle w:val="ConsPlusNormal"/>
              <w:jc w:val="center"/>
            </w:pPr>
            <w:r>
              <w:t>0,55</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0,90</w:t>
            </w:r>
          </w:p>
        </w:tc>
        <w:tc>
          <w:tcPr>
            <w:tcW w:w="794" w:type="dxa"/>
            <w:vAlign w:val="center"/>
          </w:tcPr>
          <w:p w:rsidR="00162AF5" w:rsidRDefault="00162AF5">
            <w:pPr>
              <w:pStyle w:val="ConsPlusNormal"/>
              <w:jc w:val="center"/>
            </w:pPr>
            <w:r>
              <w:t>0,98</w:t>
            </w:r>
          </w:p>
        </w:tc>
        <w:tc>
          <w:tcPr>
            <w:tcW w:w="794" w:type="dxa"/>
            <w:vAlign w:val="center"/>
          </w:tcPr>
          <w:p w:rsidR="00162AF5" w:rsidRDefault="00162AF5">
            <w:pPr>
              <w:pStyle w:val="ConsPlusNormal"/>
              <w:jc w:val="center"/>
            </w:pPr>
            <w:r>
              <w:t>1,03</w:t>
            </w:r>
          </w:p>
        </w:tc>
        <w:tc>
          <w:tcPr>
            <w:tcW w:w="830" w:type="dxa"/>
            <w:vAlign w:val="center"/>
          </w:tcPr>
          <w:p w:rsidR="00162AF5" w:rsidRDefault="00162AF5">
            <w:pPr>
              <w:pStyle w:val="ConsPlusNormal"/>
              <w:jc w:val="center"/>
            </w:pPr>
            <w:r>
              <w:t>0,97</w:t>
            </w:r>
          </w:p>
        </w:tc>
        <w:tc>
          <w:tcPr>
            <w:tcW w:w="835" w:type="dxa"/>
            <w:vAlign w:val="center"/>
          </w:tcPr>
          <w:p w:rsidR="00162AF5" w:rsidRDefault="00162AF5">
            <w:pPr>
              <w:pStyle w:val="ConsPlusNormal"/>
              <w:jc w:val="center"/>
            </w:pPr>
            <w:r>
              <w:t>0,85</w:t>
            </w:r>
          </w:p>
        </w:tc>
      </w:tr>
      <w:tr w:rsidR="00162AF5">
        <w:tc>
          <w:tcPr>
            <w:tcW w:w="1392" w:type="dxa"/>
            <w:vAlign w:val="center"/>
          </w:tcPr>
          <w:p w:rsidR="00162AF5" w:rsidRDefault="00162AF5">
            <w:pPr>
              <w:pStyle w:val="ConsPlusNormal"/>
              <w:jc w:val="center"/>
            </w:pPr>
            <w:r>
              <w:t>0,3</w:t>
            </w:r>
          </w:p>
        </w:tc>
        <w:tc>
          <w:tcPr>
            <w:tcW w:w="1531" w:type="dxa"/>
            <w:vAlign w:val="center"/>
          </w:tcPr>
          <w:p w:rsidR="00162AF5" w:rsidRDefault="00162AF5">
            <w:pPr>
              <w:pStyle w:val="ConsPlusNormal"/>
              <w:jc w:val="center"/>
            </w:pPr>
            <w:r>
              <w:t>0,5</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0,89</w:t>
            </w:r>
          </w:p>
        </w:tc>
        <w:tc>
          <w:tcPr>
            <w:tcW w:w="794" w:type="dxa"/>
            <w:vAlign w:val="center"/>
          </w:tcPr>
          <w:p w:rsidR="00162AF5" w:rsidRDefault="00162AF5">
            <w:pPr>
              <w:pStyle w:val="ConsPlusNormal"/>
              <w:jc w:val="center"/>
            </w:pPr>
            <w:r>
              <w:t>0,97</w:t>
            </w:r>
          </w:p>
        </w:tc>
        <w:tc>
          <w:tcPr>
            <w:tcW w:w="794" w:type="dxa"/>
            <w:vAlign w:val="center"/>
          </w:tcPr>
          <w:p w:rsidR="00162AF5" w:rsidRDefault="00162AF5">
            <w:pPr>
              <w:pStyle w:val="ConsPlusNormal"/>
              <w:jc w:val="center"/>
            </w:pPr>
            <w:r>
              <w:t>1,01</w:t>
            </w:r>
          </w:p>
        </w:tc>
        <w:tc>
          <w:tcPr>
            <w:tcW w:w="830" w:type="dxa"/>
            <w:vAlign w:val="center"/>
          </w:tcPr>
          <w:p w:rsidR="00162AF5" w:rsidRDefault="00162AF5">
            <w:pPr>
              <w:pStyle w:val="ConsPlusNormal"/>
              <w:jc w:val="center"/>
            </w:pPr>
            <w:r>
              <w:t>0,96</w:t>
            </w:r>
          </w:p>
        </w:tc>
        <w:tc>
          <w:tcPr>
            <w:tcW w:w="835" w:type="dxa"/>
            <w:vAlign w:val="center"/>
          </w:tcPr>
          <w:p w:rsidR="00162AF5" w:rsidRDefault="00162AF5">
            <w:pPr>
              <w:pStyle w:val="ConsPlusNormal"/>
              <w:jc w:val="center"/>
            </w:pPr>
            <w:r>
              <w:t>0,85</w:t>
            </w:r>
          </w:p>
        </w:tc>
      </w:tr>
      <w:tr w:rsidR="00162AF5">
        <w:tc>
          <w:tcPr>
            <w:tcW w:w="1392" w:type="dxa"/>
            <w:vAlign w:val="center"/>
          </w:tcPr>
          <w:p w:rsidR="00162AF5" w:rsidRDefault="00162AF5">
            <w:pPr>
              <w:pStyle w:val="ConsPlusNormal"/>
              <w:jc w:val="center"/>
            </w:pPr>
            <w:r>
              <w:t>0,3</w:t>
            </w:r>
          </w:p>
        </w:tc>
        <w:tc>
          <w:tcPr>
            <w:tcW w:w="1531" w:type="dxa"/>
            <w:vAlign w:val="center"/>
          </w:tcPr>
          <w:p w:rsidR="00162AF5" w:rsidRDefault="00162AF5">
            <w:pPr>
              <w:pStyle w:val="ConsPlusNormal"/>
              <w:jc w:val="center"/>
            </w:pPr>
            <w:r>
              <w:t>0,5</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0,89</w:t>
            </w:r>
          </w:p>
        </w:tc>
        <w:tc>
          <w:tcPr>
            <w:tcW w:w="794" w:type="dxa"/>
            <w:vAlign w:val="center"/>
          </w:tcPr>
          <w:p w:rsidR="00162AF5" w:rsidRDefault="00162AF5">
            <w:pPr>
              <w:pStyle w:val="ConsPlusNormal"/>
              <w:jc w:val="center"/>
            </w:pPr>
            <w:r>
              <w:t>0,97</w:t>
            </w:r>
          </w:p>
        </w:tc>
        <w:tc>
          <w:tcPr>
            <w:tcW w:w="794" w:type="dxa"/>
            <w:vAlign w:val="center"/>
          </w:tcPr>
          <w:p w:rsidR="00162AF5" w:rsidRDefault="00162AF5">
            <w:pPr>
              <w:pStyle w:val="ConsPlusNormal"/>
              <w:jc w:val="center"/>
            </w:pPr>
            <w:r>
              <w:t>1,01</w:t>
            </w:r>
          </w:p>
        </w:tc>
        <w:tc>
          <w:tcPr>
            <w:tcW w:w="830" w:type="dxa"/>
            <w:vAlign w:val="center"/>
          </w:tcPr>
          <w:p w:rsidR="00162AF5" w:rsidRDefault="00162AF5">
            <w:pPr>
              <w:pStyle w:val="ConsPlusNormal"/>
              <w:jc w:val="center"/>
            </w:pPr>
            <w:r>
              <w:t>0,96</w:t>
            </w:r>
          </w:p>
        </w:tc>
        <w:tc>
          <w:tcPr>
            <w:tcW w:w="835" w:type="dxa"/>
            <w:vAlign w:val="center"/>
          </w:tcPr>
          <w:p w:rsidR="00162AF5" w:rsidRDefault="00162AF5">
            <w:pPr>
              <w:pStyle w:val="ConsPlusNormal"/>
              <w:jc w:val="center"/>
            </w:pPr>
            <w:r>
              <w:t>0,85</w:t>
            </w:r>
          </w:p>
        </w:tc>
      </w:tr>
      <w:tr w:rsidR="00162AF5">
        <w:tc>
          <w:tcPr>
            <w:tcW w:w="1392" w:type="dxa"/>
            <w:vAlign w:val="center"/>
          </w:tcPr>
          <w:p w:rsidR="00162AF5" w:rsidRDefault="00162AF5">
            <w:pPr>
              <w:pStyle w:val="ConsPlusNormal"/>
              <w:jc w:val="center"/>
            </w:pPr>
            <w:r>
              <w:t>0,3</w:t>
            </w:r>
          </w:p>
        </w:tc>
        <w:tc>
          <w:tcPr>
            <w:tcW w:w="1531" w:type="dxa"/>
            <w:vAlign w:val="center"/>
          </w:tcPr>
          <w:p w:rsidR="00162AF5" w:rsidRDefault="00162AF5">
            <w:pPr>
              <w:pStyle w:val="ConsPlusNormal"/>
              <w:jc w:val="center"/>
            </w:pPr>
            <w:r>
              <w:t>0,5</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0,89</w:t>
            </w:r>
          </w:p>
        </w:tc>
        <w:tc>
          <w:tcPr>
            <w:tcW w:w="794" w:type="dxa"/>
            <w:vAlign w:val="center"/>
          </w:tcPr>
          <w:p w:rsidR="00162AF5" w:rsidRDefault="00162AF5">
            <w:pPr>
              <w:pStyle w:val="ConsPlusNormal"/>
              <w:jc w:val="center"/>
            </w:pPr>
            <w:r>
              <w:t>0,97</w:t>
            </w:r>
          </w:p>
        </w:tc>
        <w:tc>
          <w:tcPr>
            <w:tcW w:w="794" w:type="dxa"/>
            <w:vAlign w:val="center"/>
          </w:tcPr>
          <w:p w:rsidR="00162AF5" w:rsidRDefault="00162AF5">
            <w:pPr>
              <w:pStyle w:val="ConsPlusNormal"/>
              <w:jc w:val="center"/>
            </w:pPr>
            <w:r>
              <w:t>1,01</w:t>
            </w:r>
          </w:p>
        </w:tc>
        <w:tc>
          <w:tcPr>
            <w:tcW w:w="830" w:type="dxa"/>
            <w:vAlign w:val="center"/>
          </w:tcPr>
          <w:p w:rsidR="00162AF5" w:rsidRDefault="00162AF5">
            <w:pPr>
              <w:pStyle w:val="ConsPlusNormal"/>
              <w:jc w:val="center"/>
            </w:pPr>
            <w:r>
              <w:t>0,96</w:t>
            </w:r>
          </w:p>
        </w:tc>
        <w:tc>
          <w:tcPr>
            <w:tcW w:w="835" w:type="dxa"/>
            <w:vAlign w:val="center"/>
          </w:tcPr>
          <w:p w:rsidR="00162AF5" w:rsidRDefault="00162AF5">
            <w:pPr>
              <w:pStyle w:val="ConsPlusNormal"/>
              <w:jc w:val="center"/>
            </w:pPr>
            <w:r>
              <w:t>0,85</w:t>
            </w:r>
          </w:p>
        </w:tc>
      </w:tr>
      <w:tr w:rsidR="00162AF5">
        <w:tc>
          <w:tcPr>
            <w:tcW w:w="1392" w:type="dxa"/>
            <w:vAlign w:val="center"/>
          </w:tcPr>
          <w:p w:rsidR="00162AF5" w:rsidRDefault="00162AF5">
            <w:pPr>
              <w:pStyle w:val="ConsPlusNormal"/>
              <w:jc w:val="center"/>
            </w:pPr>
            <w:r>
              <w:t>0,3</w:t>
            </w:r>
          </w:p>
        </w:tc>
        <w:tc>
          <w:tcPr>
            <w:tcW w:w="1531" w:type="dxa"/>
            <w:vAlign w:val="center"/>
          </w:tcPr>
          <w:p w:rsidR="00162AF5" w:rsidRDefault="00162AF5">
            <w:pPr>
              <w:pStyle w:val="ConsPlusNormal"/>
              <w:jc w:val="center"/>
            </w:pPr>
            <w:r>
              <w:t>0,45</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0,89</w:t>
            </w:r>
          </w:p>
        </w:tc>
        <w:tc>
          <w:tcPr>
            <w:tcW w:w="794" w:type="dxa"/>
            <w:vAlign w:val="center"/>
          </w:tcPr>
          <w:p w:rsidR="00162AF5" w:rsidRDefault="00162AF5">
            <w:pPr>
              <w:pStyle w:val="ConsPlusNormal"/>
              <w:jc w:val="center"/>
            </w:pPr>
            <w:r>
              <w:t>0,96</w:t>
            </w:r>
          </w:p>
        </w:tc>
        <w:tc>
          <w:tcPr>
            <w:tcW w:w="794" w:type="dxa"/>
            <w:vAlign w:val="center"/>
          </w:tcPr>
          <w:p w:rsidR="00162AF5" w:rsidRDefault="00162AF5">
            <w:pPr>
              <w:pStyle w:val="ConsPlusNormal"/>
              <w:jc w:val="center"/>
            </w:pPr>
            <w:r>
              <w:t>0,99</w:t>
            </w:r>
          </w:p>
        </w:tc>
        <w:tc>
          <w:tcPr>
            <w:tcW w:w="830" w:type="dxa"/>
            <w:vAlign w:val="center"/>
          </w:tcPr>
          <w:p w:rsidR="00162AF5" w:rsidRDefault="00162AF5">
            <w:pPr>
              <w:pStyle w:val="ConsPlusNormal"/>
              <w:jc w:val="center"/>
            </w:pPr>
            <w:r>
              <w:t>0,95</w:t>
            </w:r>
          </w:p>
        </w:tc>
        <w:tc>
          <w:tcPr>
            <w:tcW w:w="835" w:type="dxa"/>
            <w:vAlign w:val="center"/>
          </w:tcPr>
          <w:p w:rsidR="00162AF5" w:rsidRDefault="00162AF5">
            <w:pPr>
              <w:pStyle w:val="ConsPlusNormal"/>
              <w:jc w:val="center"/>
            </w:pPr>
            <w:r>
              <w:t>0,86</w:t>
            </w:r>
          </w:p>
        </w:tc>
      </w:tr>
      <w:tr w:rsidR="00162AF5">
        <w:tc>
          <w:tcPr>
            <w:tcW w:w="1392" w:type="dxa"/>
            <w:vAlign w:val="center"/>
          </w:tcPr>
          <w:p w:rsidR="00162AF5" w:rsidRDefault="00162AF5">
            <w:pPr>
              <w:pStyle w:val="ConsPlusNormal"/>
              <w:jc w:val="center"/>
            </w:pPr>
            <w:r>
              <w:t>0,3</w:t>
            </w:r>
          </w:p>
        </w:tc>
        <w:tc>
          <w:tcPr>
            <w:tcW w:w="1531" w:type="dxa"/>
            <w:vAlign w:val="center"/>
          </w:tcPr>
          <w:p w:rsidR="00162AF5" w:rsidRDefault="00162AF5">
            <w:pPr>
              <w:pStyle w:val="ConsPlusNormal"/>
              <w:jc w:val="center"/>
            </w:pPr>
            <w:r>
              <w:t>0,45</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0,89</w:t>
            </w:r>
          </w:p>
        </w:tc>
        <w:tc>
          <w:tcPr>
            <w:tcW w:w="794" w:type="dxa"/>
            <w:vAlign w:val="center"/>
          </w:tcPr>
          <w:p w:rsidR="00162AF5" w:rsidRDefault="00162AF5">
            <w:pPr>
              <w:pStyle w:val="ConsPlusNormal"/>
              <w:jc w:val="center"/>
            </w:pPr>
            <w:r>
              <w:t>0,96</w:t>
            </w:r>
          </w:p>
        </w:tc>
        <w:tc>
          <w:tcPr>
            <w:tcW w:w="794" w:type="dxa"/>
            <w:vAlign w:val="center"/>
          </w:tcPr>
          <w:p w:rsidR="00162AF5" w:rsidRDefault="00162AF5">
            <w:pPr>
              <w:pStyle w:val="ConsPlusNormal"/>
              <w:jc w:val="center"/>
            </w:pPr>
            <w:r>
              <w:t>0,99</w:t>
            </w:r>
          </w:p>
        </w:tc>
        <w:tc>
          <w:tcPr>
            <w:tcW w:w="830" w:type="dxa"/>
            <w:vAlign w:val="center"/>
          </w:tcPr>
          <w:p w:rsidR="00162AF5" w:rsidRDefault="00162AF5">
            <w:pPr>
              <w:pStyle w:val="ConsPlusNormal"/>
              <w:jc w:val="center"/>
            </w:pPr>
            <w:r>
              <w:t>0,95</w:t>
            </w:r>
          </w:p>
        </w:tc>
        <w:tc>
          <w:tcPr>
            <w:tcW w:w="835" w:type="dxa"/>
            <w:vAlign w:val="center"/>
          </w:tcPr>
          <w:p w:rsidR="00162AF5" w:rsidRDefault="00162AF5">
            <w:pPr>
              <w:pStyle w:val="ConsPlusNormal"/>
              <w:jc w:val="center"/>
            </w:pPr>
            <w:r>
              <w:t>0,86</w:t>
            </w:r>
          </w:p>
        </w:tc>
      </w:tr>
      <w:tr w:rsidR="00162AF5">
        <w:tc>
          <w:tcPr>
            <w:tcW w:w="1392" w:type="dxa"/>
            <w:vAlign w:val="center"/>
          </w:tcPr>
          <w:p w:rsidR="00162AF5" w:rsidRDefault="00162AF5">
            <w:pPr>
              <w:pStyle w:val="ConsPlusNormal"/>
              <w:jc w:val="center"/>
            </w:pPr>
            <w:r>
              <w:t>0,3</w:t>
            </w:r>
          </w:p>
        </w:tc>
        <w:tc>
          <w:tcPr>
            <w:tcW w:w="1531" w:type="dxa"/>
            <w:vAlign w:val="center"/>
          </w:tcPr>
          <w:p w:rsidR="00162AF5" w:rsidRDefault="00162AF5">
            <w:pPr>
              <w:pStyle w:val="ConsPlusNormal"/>
              <w:jc w:val="center"/>
            </w:pPr>
            <w:r>
              <w:t>0,45</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0,89</w:t>
            </w:r>
          </w:p>
        </w:tc>
        <w:tc>
          <w:tcPr>
            <w:tcW w:w="794" w:type="dxa"/>
            <w:vAlign w:val="center"/>
          </w:tcPr>
          <w:p w:rsidR="00162AF5" w:rsidRDefault="00162AF5">
            <w:pPr>
              <w:pStyle w:val="ConsPlusNormal"/>
              <w:jc w:val="center"/>
            </w:pPr>
            <w:r>
              <w:t>0,96</w:t>
            </w:r>
          </w:p>
        </w:tc>
        <w:tc>
          <w:tcPr>
            <w:tcW w:w="794" w:type="dxa"/>
            <w:vAlign w:val="center"/>
          </w:tcPr>
          <w:p w:rsidR="00162AF5" w:rsidRDefault="00162AF5">
            <w:pPr>
              <w:pStyle w:val="ConsPlusNormal"/>
              <w:jc w:val="center"/>
            </w:pPr>
            <w:r>
              <w:t>0,99</w:t>
            </w:r>
          </w:p>
        </w:tc>
        <w:tc>
          <w:tcPr>
            <w:tcW w:w="830" w:type="dxa"/>
            <w:vAlign w:val="center"/>
          </w:tcPr>
          <w:p w:rsidR="00162AF5" w:rsidRDefault="00162AF5">
            <w:pPr>
              <w:pStyle w:val="ConsPlusNormal"/>
              <w:jc w:val="center"/>
            </w:pPr>
            <w:r>
              <w:t>0,95</w:t>
            </w:r>
          </w:p>
        </w:tc>
        <w:tc>
          <w:tcPr>
            <w:tcW w:w="835" w:type="dxa"/>
            <w:vAlign w:val="center"/>
          </w:tcPr>
          <w:p w:rsidR="00162AF5" w:rsidRDefault="00162AF5">
            <w:pPr>
              <w:pStyle w:val="ConsPlusNormal"/>
              <w:jc w:val="center"/>
            </w:pPr>
            <w:r>
              <w:t>0,86</w:t>
            </w:r>
          </w:p>
        </w:tc>
      </w:tr>
      <w:tr w:rsidR="00162AF5">
        <w:tc>
          <w:tcPr>
            <w:tcW w:w="1392" w:type="dxa"/>
            <w:vAlign w:val="center"/>
          </w:tcPr>
          <w:p w:rsidR="00162AF5" w:rsidRDefault="00162AF5">
            <w:pPr>
              <w:pStyle w:val="ConsPlusNormal"/>
              <w:jc w:val="center"/>
            </w:pPr>
            <w:r>
              <w:t>0,3</w:t>
            </w:r>
          </w:p>
        </w:tc>
        <w:tc>
          <w:tcPr>
            <w:tcW w:w="1531" w:type="dxa"/>
            <w:vAlign w:val="center"/>
          </w:tcPr>
          <w:p w:rsidR="00162AF5" w:rsidRDefault="00162AF5">
            <w:pPr>
              <w:pStyle w:val="ConsPlusNormal"/>
              <w:jc w:val="center"/>
            </w:pPr>
            <w:r>
              <w:t>0,4</w:t>
            </w:r>
          </w:p>
        </w:tc>
        <w:tc>
          <w:tcPr>
            <w:tcW w:w="1191" w:type="dxa"/>
            <w:vAlign w:val="center"/>
          </w:tcPr>
          <w:p w:rsidR="00162AF5" w:rsidRDefault="00162AF5">
            <w:pPr>
              <w:pStyle w:val="ConsPlusNormal"/>
              <w:jc w:val="center"/>
            </w:pPr>
            <w:r>
              <w:t>0,5</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0,88</w:t>
            </w:r>
          </w:p>
        </w:tc>
        <w:tc>
          <w:tcPr>
            <w:tcW w:w="794" w:type="dxa"/>
            <w:vAlign w:val="center"/>
          </w:tcPr>
          <w:p w:rsidR="00162AF5" w:rsidRDefault="00162AF5">
            <w:pPr>
              <w:pStyle w:val="ConsPlusNormal"/>
              <w:jc w:val="center"/>
            </w:pPr>
            <w:r>
              <w:t>0,96</w:t>
            </w:r>
          </w:p>
        </w:tc>
        <w:tc>
          <w:tcPr>
            <w:tcW w:w="794" w:type="dxa"/>
            <w:vAlign w:val="center"/>
          </w:tcPr>
          <w:p w:rsidR="00162AF5" w:rsidRDefault="00162AF5">
            <w:pPr>
              <w:pStyle w:val="ConsPlusNormal"/>
              <w:jc w:val="center"/>
            </w:pPr>
            <w:r>
              <w:t>0,98</w:t>
            </w:r>
          </w:p>
        </w:tc>
        <w:tc>
          <w:tcPr>
            <w:tcW w:w="830" w:type="dxa"/>
            <w:vAlign w:val="center"/>
          </w:tcPr>
          <w:p w:rsidR="00162AF5" w:rsidRDefault="00162AF5">
            <w:pPr>
              <w:pStyle w:val="ConsPlusNormal"/>
              <w:jc w:val="center"/>
            </w:pPr>
            <w:r>
              <w:t>0,93</w:t>
            </w:r>
          </w:p>
        </w:tc>
        <w:tc>
          <w:tcPr>
            <w:tcW w:w="835" w:type="dxa"/>
            <w:vAlign w:val="center"/>
          </w:tcPr>
          <w:p w:rsidR="00162AF5" w:rsidRDefault="00162AF5">
            <w:pPr>
              <w:pStyle w:val="ConsPlusNormal"/>
              <w:jc w:val="center"/>
            </w:pPr>
            <w:r>
              <w:t>0,86</w:t>
            </w:r>
          </w:p>
        </w:tc>
      </w:tr>
      <w:tr w:rsidR="00162AF5">
        <w:tc>
          <w:tcPr>
            <w:tcW w:w="1392" w:type="dxa"/>
            <w:vAlign w:val="center"/>
          </w:tcPr>
          <w:p w:rsidR="00162AF5" w:rsidRDefault="00162AF5">
            <w:pPr>
              <w:pStyle w:val="ConsPlusNormal"/>
              <w:jc w:val="center"/>
            </w:pPr>
            <w:r>
              <w:t>0,3</w:t>
            </w:r>
          </w:p>
        </w:tc>
        <w:tc>
          <w:tcPr>
            <w:tcW w:w="1531" w:type="dxa"/>
            <w:vAlign w:val="center"/>
          </w:tcPr>
          <w:p w:rsidR="00162AF5" w:rsidRDefault="00162AF5">
            <w:pPr>
              <w:pStyle w:val="ConsPlusNormal"/>
              <w:jc w:val="center"/>
            </w:pPr>
            <w:r>
              <w:t>0,4</w:t>
            </w:r>
          </w:p>
        </w:tc>
        <w:tc>
          <w:tcPr>
            <w:tcW w:w="1191" w:type="dxa"/>
            <w:vAlign w:val="center"/>
          </w:tcPr>
          <w:p w:rsidR="00162AF5" w:rsidRDefault="00162AF5">
            <w:pPr>
              <w:pStyle w:val="ConsPlusNormal"/>
              <w:jc w:val="center"/>
            </w:pPr>
            <w:r>
              <w:t>2</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0,88</w:t>
            </w:r>
          </w:p>
        </w:tc>
        <w:tc>
          <w:tcPr>
            <w:tcW w:w="794" w:type="dxa"/>
            <w:vAlign w:val="center"/>
          </w:tcPr>
          <w:p w:rsidR="00162AF5" w:rsidRDefault="00162AF5">
            <w:pPr>
              <w:pStyle w:val="ConsPlusNormal"/>
              <w:jc w:val="center"/>
            </w:pPr>
            <w:r>
              <w:t>0,96</w:t>
            </w:r>
          </w:p>
        </w:tc>
        <w:tc>
          <w:tcPr>
            <w:tcW w:w="794" w:type="dxa"/>
            <w:vAlign w:val="center"/>
          </w:tcPr>
          <w:p w:rsidR="00162AF5" w:rsidRDefault="00162AF5">
            <w:pPr>
              <w:pStyle w:val="ConsPlusNormal"/>
              <w:jc w:val="center"/>
            </w:pPr>
            <w:r>
              <w:t>0,98</w:t>
            </w:r>
          </w:p>
        </w:tc>
        <w:tc>
          <w:tcPr>
            <w:tcW w:w="830" w:type="dxa"/>
            <w:vAlign w:val="center"/>
          </w:tcPr>
          <w:p w:rsidR="00162AF5" w:rsidRDefault="00162AF5">
            <w:pPr>
              <w:pStyle w:val="ConsPlusNormal"/>
              <w:jc w:val="center"/>
            </w:pPr>
            <w:r>
              <w:t>0,93</w:t>
            </w:r>
          </w:p>
        </w:tc>
        <w:tc>
          <w:tcPr>
            <w:tcW w:w="835" w:type="dxa"/>
            <w:vAlign w:val="center"/>
          </w:tcPr>
          <w:p w:rsidR="00162AF5" w:rsidRDefault="00162AF5">
            <w:pPr>
              <w:pStyle w:val="ConsPlusNormal"/>
              <w:jc w:val="center"/>
            </w:pPr>
            <w:r>
              <w:t>0,86</w:t>
            </w:r>
          </w:p>
        </w:tc>
      </w:tr>
      <w:tr w:rsidR="00162AF5">
        <w:tc>
          <w:tcPr>
            <w:tcW w:w="1392" w:type="dxa"/>
            <w:vAlign w:val="center"/>
          </w:tcPr>
          <w:p w:rsidR="00162AF5" w:rsidRDefault="00162AF5">
            <w:pPr>
              <w:pStyle w:val="ConsPlusNormal"/>
              <w:jc w:val="center"/>
            </w:pPr>
            <w:r>
              <w:t>0,3</w:t>
            </w:r>
          </w:p>
        </w:tc>
        <w:tc>
          <w:tcPr>
            <w:tcW w:w="1531" w:type="dxa"/>
            <w:vAlign w:val="center"/>
          </w:tcPr>
          <w:p w:rsidR="00162AF5" w:rsidRDefault="00162AF5">
            <w:pPr>
              <w:pStyle w:val="ConsPlusNormal"/>
              <w:jc w:val="center"/>
            </w:pPr>
            <w:r>
              <w:t>0,4</w:t>
            </w:r>
          </w:p>
        </w:tc>
        <w:tc>
          <w:tcPr>
            <w:tcW w:w="1191" w:type="dxa"/>
            <w:vAlign w:val="center"/>
          </w:tcPr>
          <w:p w:rsidR="00162AF5" w:rsidRDefault="00162AF5">
            <w:pPr>
              <w:pStyle w:val="ConsPlusNormal"/>
              <w:jc w:val="center"/>
            </w:pPr>
            <w:r>
              <w:t>4</w:t>
            </w:r>
          </w:p>
        </w:tc>
        <w:tc>
          <w:tcPr>
            <w:tcW w:w="907" w:type="dxa"/>
            <w:vAlign w:val="center"/>
          </w:tcPr>
          <w:p w:rsidR="00162AF5" w:rsidRDefault="00162AF5">
            <w:pPr>
              <w:pStyle w:val="ConsPlusNormal"/>
              <w:jc w:val="center"/>
            </w:pPr>
            <w:r>
              <w:t>1,00</w:t>
            </w:r>
          </w:p>
        </w:tc>
        <w:tc>
          <w:tcPr>
            <w:tcW w:w="794" w:type="dxa"/>
            <w:vAlign w:val="center"/>
          </w:tcPr>
          <w:p w:rsidR="00162AF5" w:rsidRDefault="00162AF5">
            <w:pPr>
              <w:pStyle w:val="ConsPlusNormal"/>
              <w:jc w:val="center"/>
            </w:pPr>
            <w:r>
              <w:t>0,88</w:t>
            </w:r>
          </w:p>
        </w:tc>
        <w:tc>
          <w:tcPr>
            <w:tcW w:w="794" w:type="dxa"/>
            <w:vAlign w:val="center"/>
          </w:tcPr>
          <w:p w:rsidR="00162AF5" w:rsidRDefault="00162AF5">
            <w:pPr>
              <w:pStyle w:val="ConsPlusNormal"/>
              <w:jc w:val="center"/>
            </w:pPr>
            <w:r>
              <w:t>0,96</w:t>
            </w:r>
          </w:p>
        </w:tc>
        <w:tc>
          <w:tcPr>
            <w:tcW w:w="794" w:type="dxa"/>
            <w:vAlign w:val="center"/>
          </w:tcPr>
          <w:p w:rsidR="00162AF5" w:rsidRDefault="00162AF5">
            <w:pPr>
              <w:pStyle w:val="ConsPlusNormal"/>
              <w:jc w:val="center"/>
            </w:pPr>
            <w:r>
              <w:t>0,98</w:t>
            </w:r>
          </w:p>
        </w:tc>
        <w:tc>
          <w:tcPr>
            <w:tcW w:w="830" w:type="dxa"/>
            <w:vAlign w:val="center"/>
          </w:tcPr>
          <w:p w:rsidR="00162AF5" w:rsidRDefault="00162AF5">
            <w:pPr>
              <w:pStyle w:val="ConsPlusNormal"/>
              <w:jc w:val="center"/>
            </w:pPr>
            <w:r>
              <w:t>0,93</w:t>
            </w:r>
          </w:p>
        </w:tc>
        <w:tc>
          <w:tcPr>
            <w:tcW w:w="835" w:type="dxa"/>
            <w:vAlign w:val="center"/>
          </w:tcPr>
          <w:p w:rsidR="00162AF5" w:rsidRDefault="00162AF5">
            <w:pPr>
              <w:pStyle w:val="ConsPlusNormal"/>
              <w:jc w:val="center"/>
            </w:pPr>
            <w:r>
              <w:t>0,86</w:t>
            </w:r>
          </w:p>
        </w:tc>
      </w:tr>
      <w:tr w:rsidR="00162AF5">
        <w:tc>
          <w:tcPr>
            <w:tcW w:w="9068" w:type="dxa"/>
            <w:gridSpan w:val="9"/>
            <w:vAlign w:val="center"/>
          </w:tcPr>
          <w:p w:rsidR="00162AF5" w:rsidRDefault="00162AF5">
            <w:pPr>
              <w:pStyle w:val="ConsPlusNormal"/>
              <w:ind w:firstLine="283"/>
              <w:jc w:val="both"/>
            </w:pPr>
            <w:r>
              <w:t xml:space="preserve">Примечание - При значениях параметров </w:t>
            </w:r>
            <w:r>
              <w:rPr>
                <w:noProof/>
                <w:position w:val="-9"/>
              </w:rPr>
              <w:drawing>
                <wp:inline distT="0" distB="0" distL="0" distR="0">
                  <wp:extent cx="209550" cy="24892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r>
              <w:t xml:space="preserve">, </w:t>
            </w:r>
            <w:r>
              <w:rPr>
                <w:noProof/>
                <w:position w:val="-9"/>
              </w:rPr>
              <w:drawing>
                <wp:inline distT="0" distB="0" distL="0" distR="0">
                  <wp:extent cx="228600" cy="24892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28600" cy="248920"/>
                          </a:xfrm>
                          <a:prstGeom prst="rect">
                            <a:avLst/>
                          </a:prstGeom>
                          <a:noFill/>
                          <a:ln>
                            <a:noFill/>
                          </a:ln>
                        </pic:spPr>
                      </pic:pic>
                    </a:graphicData>
                  </a:graphic>
                </wp:inline>
              </w:drawing>
            </w:r>
            <w:r>
              <w:t xml:space="preserve">, </w:t>
            </w:r>
            <w:r>
              <w:rPr>
                <w:i/>
              </w:rPr>
              <w:t>z</w:t>
            </w:r>
            <w:r>
              <w:rPr>
                <w:vertAlign w:val="subscript"/>
              </w:rPr>
              <w:t>1</w:t>
            </w:r>
            <w:r>
              <w:t xml:space="preserve">, </w:t>
            </w:r>
            <w:r>
              <w:rPr>
                <w:i/>
              </w:rPr>
              <w:t>z</w:t>
            </w:r>
            <w:r>
              <w:rPr>
                <w:vertAlign w:val="subscript"/>
              </w:rPr>
              <w:t>2</w:t>
            </w:r>
            <w:r>
              <w:t xml:space="preserve">, </w:t>
            </w:r>
            <w:r>
              <w:rPr>
                <w:i/>
              </w:rPr>
              <w:t>l</w:t>
            </w:r>
            <w:r>
              <w:rPr>
                <w:vertAlign w:val="subscript"/>
              </w:rPr>
              <w:t>т</w:t>
            </w:r>
            <w:r>
              <w:t>/</w:t>
            </w:r>
            <w:r>
              <w:rPr>
                <w:i/>
              </w:rPr>
              <w:t>d</w:t>
            </w:r>
            <w:r>
              <w:rPr>
                <w:vertAlign w:val="subscript"/>
              </w:rPr>
              <w:t>п</w:t>
            </w:r>
            <w:r>
              <w:t xml:space="preserve">, отличных от приведенных в настоящей таблице, коэффициент </w:t>
            </w:r>
            <w:r>
              <w:rPr>
                <w:i/>
              </w:rPr>
              <w:t>K</w:t>
            </w:r>
            <w:r>
              <w:rPr>
                <w:vertAlign w:val="subscript"/>
              </w:rPr>
              <w:t>зд0</w:t>
            </w:r>
            <w:r>
              <w:t xml:space="preserve"> определяют интерполяцией.</w:t>
            </w:r>
          </w:p>
        </w:tc>
      </w:tr>
    </w:tbl>
    <w:p w:rsidR="00162AF5" w:rsidRDefault="00162AF5">
      <w:pPr>
        <w:pStyle w:val="ConsPlusNormal"/>
        <w:jc w:val="both"/>
      </w:pPr>
    </w:p>
    <w:p w:rsidR="00162AF5" w:rsidRDefault="00162AF5">
      <w:pPr>
        <w:pStyle w:val="ConsPlusNormal"/>
        <w:jc w:val="right"/>
      </w:pPr>
      <w:r>
        <w:t>Таблица А.13</w:t>
      </w:r>
    </w:p>
    <w:p w:rsidR="00162AF5" w:rsidRDefault="00162AF5">
      <w:pPr>
        <w:pStyle w:val="ConsPlusNormal"/>
        <w:jc w:val="both"/>
      </w:pPr>
    </w:p>
    <w:p w:rsidR="00162AF5" w:rsidRDefault="00162AF5">
      <w:pPr>
        <w:pStyle w:val="ConsPlusNormal"/>
        <w:jc w:val="center"/>
      </w:pPr>
      <w:bookmarkStart w:id="78" w:name="P10918"/>
      <w:bookmarkEnd w:id="78"/>
      <w:r>
        <w:rPr>
          <w:b/>
        </w:rPr>
        <w:t xml:space="preserve">Коэффициенты отражения и пропускания строительных стекол </w:t>
      </w:r>
      <w:hyperlink w:anchor="P10956">
        <w:r>
          <w:rPr>
            <w:b/>
            <w:color w:val="0000FF"/>
          </w:rPr>
          <w:t>&lt;1&gt;</w:t>
        </w:r>
      </w:hyperlink>
    </w:p>
    <w:p w:rsidR="00162AF5" w:rsidRDefault="00162A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65"/>
        <w:gridCol w:w="1701"/>
        <w:gridCol w:w="1474"/>
        <w:gridCol w:w="1531"/>
      </w:tblGrid>
      <w:tr w:rsidR="00162AF5">
        <w:tc>
          <w:tcPr>
            <w:tcW w:w="4365" w:type="dxa"/>
            <w:vMerge w:val="restart"/>
            <w:vAlign w:val="center"/>
          </w:tcPr>
          <w:p w:rsidR="00162AF5" w:rsidRDefault="00162AF5">
            <w:pPr>
              <w:pStyle w:val="ConsPlusNormal"/>
              <w:jc w:val="center"/>
            </w:pPr>
            <w:r>
              <w:t>Тип стекла, номинальная толщина</w:t>
            </w:r>
          </w:p>
        </w:tc>
        <w:tc>
          <w:tcPr>
            <w:tcW w:w="1701" w:type="dxa"/>
            <w:vMerge w:val="restart"/>
            <w:vAlign w:val="center"/>
          </w:tcPr>
          <w:p w:rsidR="00162AF5" w:rsidRDefault="00162AF5">
            <w:pPr>
              <w:pStyle w:val="ConsPlusNormal"/>
              <w:jc w:val="center"/>
            </w:pPr>
            <w:r>
              <w:t xml:space="preserve">Коэффициент пропускания света </w:t>
            </w:r>
            <w:r>
              <w:rPr>
                <w:noProof/>
              </w:rPr>
              <w:drawing>
                <wp:inline distT="0" distB="0" distL="0" distR="0">
                  <wp:extent cx="133350" cy="13335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отн. единицы</w:t>
            </w:r>
          </w:p>
        </w:tc>
        <w:tc>
          <w:tcPr>
            <w:tcW w:w="3005" w:type="dxa"/>
            <w:gridSpan w:val="2"/>
            <w:vAlign w:val="center"/>
          </w:tcPr>
          <w:p w:rsidR="00162AF5" w:rsidRDefault="00162AF5">
            <w:pPr>
              <w:pStyle w:val="ConsPlusNormal"/>
              <w:jc w:val="center"/>
            </w:pPr>
            <w:r>
              <w:t>Коэффициент отражения света, отн. единицы</w:t>
            </w:r>
          </w:p>
        </w:tc>
      </w:tr>
      <w:tr w:rsidR="00162AF5">
        <w:tc>
          <w:tcPr>
            <w:tcW w:w="4365" w:type="dxa"/>
            <w:vMerge/>
          </w:tcPr>
          <w:p w:rsidR="00162AF5" w:rsidRDefault="00162AF5">
            <w:pPr>
              <w:pStyle w:val="ConsPlusNormal"/>
            </w:pPr>
          </w:p>
        </w:tc>
        <w:tc>
          <w:tcPr>
            <w:tcW w:w="1701" w:type="dxa"/>
            <w:vMerge/>
          </w:tcPr>
          <w:p w:rsidR="00162AF5" w:rsidRDefault="00162AF5">
            <w:pPr>
              <w:pStyle w:val="ConsPlusNormal"/>
            </w:pPr>
          </w:p>
        </w:tc>
        <w:tc>
          <w:tcPr>
            <w:tcW w:w="1474" w:type="dxa"/>
            <w:vAlign w:val="center"/>
          </w:tcPr>
          <w:p w:rsidR="00162AF5" w:rsidRDefault="00162AF5">
            <w:pPr>
              <w:pStyle w:val="ConsPlusNormal"/>
              <w:jc w:val="center"/>
            </w:pPr>
            <w:r>
              <w:t>стороной с покрытием</w:t>
            </w:r>
          </w:p>
        </w:tc>
        <w:tc>
          <w:tcPr>
            <w:tcW w:w="1531" w:type="dxa"/>
            <w:vAlign w:val="center"/>
          </w:tcPr>
          <w:p w:rsidR="00162AF5" w:rsidRDefault="00162AF5">
            <w:pPr>
              <w:pStyle w:val="ConsPlusNormal"/>
              <w:jc w:val="center"/>
            </w:pPr>
            <w:r>
              <w:t>стороной без покрытия</w:t>
            </w:r>
          </w:p>
        </w:tc>
      </w:tr>
      <w:tr w:rsidR="00162AF5">
        <w:tc>
          <w:tcPr>
            <w:tcW w:w="9071" w:type="dxa"/>
            <w:gridSpan w:val="4"/>
          </w:tcPr>
          <w:p w:rsidR="00162AF5" w:rsidRDefault="00162AF5">
            <w:pPr>
              <w:pStyle w:val="ConsPlusNormal"/>
              <w:jc w:val="center"/>
            </w:pPr>
            <w:r>
              <w:t xml:space="preserve">Стекло листовое бесцветное </w:t>
            </w:r>
            <w:hyperlink w:anchor="P10957">
              <w:r>
                <w:rPr>
                  <w:color w:val="0000FF"/>
                </w:rPr>
                <w:t>&lt;2&gt;</w:t>
              </w:r>
            </w:hyperlink>
          </w:p>
        </w:tc>
      </w:tr>
      <w:tr w:rsidR="00162AF5">
        <w:tc>
          <w:tcPr>
            <w:tcW w:w="4365" w:type="dxa"/>
          </w:tcPr>
          <w:p w:rsidR="00162AF5" w:rsidRDefault="00162AF5">
            <w:pPr>
              <w:pStyle w:val="ConsPlusNormal"/>
            </w:pPr>
            <w:r>
              <w:t>Флоат-стекло бесцветное (4 - 12 мм)</w:t>
            </w:r>
          </w:p>
        </w:tc>
        <w:tc>
          <w:tcPr>
            <w:tcW w:w="1701" w:type="dxa"/>
          </w:tcPr>
          <w:p w:rsidR="00162AF5" w:rsidRDefault="00162AF5">
            <w:pPr>
              <w:pStyle w:val="ConsPlusNormal"/>
              <w:jc w:val="center"/>
            </w:pPr>
            <w:r>
              <w:t>0,87 - 0,91</w:t>
            </w:r>
          </w:p>
        </w:tc>
        <w:tc>
          <w:tcPr>
            <w:tcW w:w="1474" w:type="dxa"/>
          </w:tcPr>
          <w:p w:rsidR="00162AF5" w:rsidRDefault="00162AF5">
            <w:pPr>
              <w:pStyle w:val="ConsPlusNormal"/>
              <w:jc w:val="center"/>
            </w:pPr>
            <w:r>
              <w:t>-</w:t>
            </w:r>
          </w:p>
        </w:tc>
        <w:tc>
          <w:tcPr>
            <w:tcW w:w="1531" w:type="dxa"/>
          </w:tcPr>
          <w:p w:rsidR="00162AF5" w:rsidRDefault="00162AF5">
            <w:pPr>
              <w:pStyle w:val="ConsPlusNormal"/>
              <w:jc w:val="center"/>
            </w:pPr>
            <w:r>
              <w:t>0,08</w:t>
            </w:r>
          </w:p>
        </w:tc>
      </w:tr>
      <w:tr w:rsidR="00162AF5">
        <w:tc>
          <w:tcPr>
            <w:tcW w:w="9071" w:type="dxa"/>
            <w:gridSpan w:val="4"/>
          </w:tcPr>
          <w:p w:rsidR="00162AF5" w:rsidRDefault="00162AF5">
            <w:pPr>
              <w:pStyle w:val="ConsPlusNormal"/>
              <w:jc w:val="center"/>
            </w:pPr>
            <w:r>
              <w:t xml:space="preserve">Стекло многослойное бесцветное </w:t>
            </w:r>
            <w:hyperlink w:anchor="P10958">
              <w:r>
                <w:rPr>
                  <w:color w:val="0000FF"/>
                </w:rPr>
                <w:t>&lt;3&gt;</w:t>
              </w:r>
            </w:hyperlink>
          </w:p>
        </w:tc>
      </w:tr>
      <w:tr w:rsidR="00162AF5">
        <w:tc>
          <w:tcPr>
            <w:tcW w:w="4365" w:type="dxa"/>
          </w:tcPr>
          <w:p w:rsidR="00162AF5" w:rsidRDefault="00162AF5">
            <w:pPr>
              <w:pStyle w:val="ConsPlusNormal"/>
            </w:pPr>
            <w:r>
              <w:t>Флоат-стекло (6,38 - 17,52 мм)</w:t>
            </w:r>
          </w:p>
        </w:tc>
        <w:tc>
          <w:tcPr>
            <w:tcW w:w="1701" w:type="dxa"/>
          </w:tcPr>
          <w:p w:rsidR="00162AF5" w:rsidRDefault="00162AF5">
            <w:pPr>
              <w:pStyle w:val="ConsPlusNormal"/>
              <w:jc w:val="center"/>
            </w:pPr>
            <w:r>
              <w:t>0,84 - 0,89</w:t>
            </w:r>
          </w:p>
        </w:tc>
        <w:tc>
          <w:tcPr>
            <w:tcW w:w="1474" w:type="dxa"/>
          </w:tcPr>
          <w:p w:rsidR="00162AF5" w:rsidRDefault="00162AF5">
            <w:pPr>
              <w:pStyle w:val="ConsPlusNormal"/>
              <w:jc w:val="center"/>
            </w:pPr>
            <w:r>
              <w:t>-</w:t>
            </w:r>
          </w:p>
        </w:tc>
        <w:tc>
          <w:tcPr>
            <w:tcW w:w="1531" w:type="dxa"/>
          </w:tcPr>
          <w:p w:rsidR="00162AF5" w:rsidRDefault="00162AF5">
            <w:pPr>
              <w:pStyle w:val="ConsPlusNormal"/>
              <w:jc w:val="center"/>
            </w:pPr>
            <w:r>
              <w:t>0,08</w:t>
            </w:r>
          </w:p>
        </w:tc>
      </w:tr>
      <w:tr w:rsidR="00162AF5">
        <w:tc>
          <w:tcPr>
            <w:tcW w:w="9071" w:type="dxa"/>
            <w:gridSpan w:val="4"/>
          </w:tcPr>
          <w:p w:rsidR="00162AF5" w:rsidRDefault="00162AF5">
            <w:pPr>
              <w:pStyle w:val="ConsPlusNormal"/>
              <w:jc w:val="center"/>
            </w:pPr>
            <w:r>
              <w:lastRenderedPageBreak/>
              <w:t>Стекла с покрытиями</w:t>
            </w:r>
          </w:p>
        </w:tc>
      </w:tr>
      <w:tr w:rsidR="00162AF5">
        <w:tc>
          <w:tcPr>
            <w:tcW w:w="4365" w:type="dxa"/>
          </w:tcPr>
          <w:p w:rsidR="00162AF5" w:rsidRDefault="00162AF5">
            <w:pPr>
              <w:pStyle w:val="ConsPlusNormal"/>
            </w:pPr>
            <w:r>
              <w:t xml:space="preserve">Стекла с низкоэмиссионными мягкими покрытиями (4 мм) </w:t>
            </w:r>
            <w:hyperlink w:anchor="P10959">
              <w:r>
                <w:rPr>
                  <w:color w:val="0000FF"/>
                </w:rPr>
                <w:t>&lt;4&gt;</w:t>
              </w:r>
            </w:hyperlink>
          </w:p>
        </w:tc>
        <w:tc>
          <w:tcPr>
            <w:tcW w:w="1701" w:type="dxa"/>
            <w:vAlign w:val="bottom"/>
          </w:tcPr>
          <w:p w:rsidR="00162AF5" w:rsidRDefault="00162AF5">
            <w:pPr>
              <w:pStyle w:val="ConsPlusNormal"/>
              <w:jc w:val="center"/>
            </w:pPr>
            <w:r>
              <w:t>0,76 - 0,90</w:t>
            </w:r>
          </w:p>
        </w:tc>
        <w:tc>
          <w:tcPr>
            <w:tcW w:w="1474" w:type="dxa"/>
            <w:vAlign w:val="bottom"/>
          </w:tcPr>
          <w:p w:rsidR="00162AF5" w:rsidRDefault="00162AF5">
            <w:pPr>
              <w:pStyle w:val="ConsPlusNormal"/>
              <w:jc w:val="center"/>
            </w:pPr>
            <w:r>
              <w:t>0,04 - 0,14</w:t>
            </w:r>
          </w:p>
        </w:tc>
        <w:tc>
          <w:tcPr>
            <w:tcW w:w="1531" w:type="dxa"/>
            <w:vAlign w:val="bottom"/>
          </w:tcPr>
          <w:p w:rsidR="00162AF5" w:rsidRDefault="00162AF5">
            <w:pPr>
              <w:pStyle w:val="ConsPlusNormal"/>
              <w:jc w:val="center"/>
            </w:pPr>
            <w:r>
              <w:t>0,05 - 0,18</w:t>
            </w:r>
          </w:p>
        </w:tc>
      </w:tr>
      <w:tr w:rsidR="00162AF5">
        <w:tc>
          <w:tcPr>
            <w:tcW w:w="4365" w:type="dxa"/>
          </w:tcPr>
          <w:p w:rsidR="00162AF5" w:rsidRDefault="00162AF5">
            <w:pPr>
              <w:pStyle w:val="ConsPlusNormal"/>
            </w:pPr>
            <w:r>
              <w:t xml:space="preserve">Стекла с солнцезащитным мягким покрытием для применения в стеклопакете, 6 мм </w:t>
            </w:r>
            <w:hyperlink w:anchor="P10960">
              <w:r>
                <w:rPr>
                  <w:color w:val="0000FF"/>
                </w:rPr>
                <w:t>&lt;5&gt;</w:t>
              </w:r>
            </w:hyperlink>
          </w:p>
        </w:tc>
        <w:tc>
          <w:tcPr>
            <w:tcW w:w="1701" w:type="dxa"/>
            <w:vAlign w:val="bottom"/>
          </w:tcPr>
          <w:p w:rsidR="00162AF5" w:rsidRDefault="00162AF5">
            <w:pPr>
              <w:pStyle w:val="ConsPlusNormal"/>
              <w:jc w:val="center"/>
            </w:pPr>
            <w:r>
              <w:t>0,08 - 0,67</w:t>
            </w:r>
          </w:p>
        </w:tc>
        <w:tc>
          <w:tcPr>
            <w:tcW w:w="1474" w:type="dxa"/>
            <w:vAlign w:val="bottom"/>
          </w:tcPr>
          <w:p w:rsidR="00162AF5" w:rsidRDefault="00162AF5">
            <w:pPr>
              <w:pStyle w:val="ConsPlusNormal"/>
              <w:jc w:val="center"/>
            </w:pPr>
            <w:r>
              <w:t>0,10 - 0,51</w:t>
            </w:r>
          </w:p>
        </w:tc>
        <w:tc>
          <w:tcPr>
            <w:tcW w:w="1531" w:type="dxa"/>
            <w:vAlign w:val="bottom"/>
          </w:tcPr>
          <w:p w:rsidR="00162AF5" w:rsidRDefault="00162AF5">
            <w:pPr>
              <w:pStyle w:val="ConsPlusNormal"/>
              <w:jc w:val="center"/>
            </w:pPr>
            <w:r>
              <w:t>0,10 - 0,43</w:t>
            </w:r>
          </w:p>
        </w:tc>
      </w:tr>
      <w:tr w:rsidR="00162AF5">
        <w:tc>
          <w:tcPr>
            <w:tcW w:w="4365" w:type="dxa"/>
          </w:tcPr>
          <w:p w:rsidR="00162AF5" w:rsidRDefault="00162AF5">
            <w:pPr>
              <w:pStyle w:val="ConsPlusNormal"/>
            </w:pPr>
            <w:r>
              <w:t xml:space="preserve">Стекла с солнцезащитным твердым покрытием для применения в стеклопакете и моноостеклении, 6 мм </w:t>
            </w:r>
            <w:hyperlink w:anchor="P10961">
              <w:r>
                <w:rPr>
                  <w:color w:val="0000FF"/>
                </w:rPr>
                <w:t>&lt;6&gt;</w:t>
              </w:r>
            </w:hyperlink>
          </w:p>
        </w:tc>
        <w:tc>
          <w:tcPr>
            <w:tcW w:w="1701" w:type="dxa"/>
            <w:vAlign w:val="bottom"/>
          </w:tcPr>
          <w:p w:rsidR="00162AF5" w:rsidRDefault="00162AF5">
            <w:pPr>
              <w:pStyle w:val="ConsPlusNormal"/>
              <w:jc w:val="center"/>
            </w:pPr>
            <w:r>
              <w:t>0,08 - 0,70</w:t>
            </w:r>
          </w:p>
        </w:tc>
        <w:tc>
          <w:tcPr>
            <w:tcW w:w="1474" w:type="dxa"/>
            <w:vAlign w:val="bottom"/>
          </w:tcPr>
          <w:p w:rsidR="00162AF5" w:rsidRDefault="00162AF5">
            <w:pPr>
              <w:pStyle w:val="ConsPlusNormal"/>
              <w:jc w:val="center"/>
            </w:pPr>
            <w:r>
              <w:t>0,10 - 0,51</w:t>
            </w:r>
          </w:p>
        </w:tc>
        <w:tc>
          <w:tcPr>
            <w:tcW w:w="1531" w:type="dxa"/>
            <w:vAlign w:val="bottom"/>
          </w:tcPr>
          <w:p w:rsidR="00162AF5" w:rsidRDefault="00162AF5">
            <w:pPr>
              <w:pStyle w:val="ConsPlusNormal"/>
              <w:jc w:val="center"/>
            </w:pPr>
            <w:r>
              <w:t>0,05 - 0,41</w:t>
            </w:r>
          </w:p>
        </w:tc>
      </w:tr>
      <w:tr w:rsidR="00162AF5">
        <w:tc>
          <w:tcPr>
            <w:tcW w:w="4365" w:type="dxa"/>
          </w:tcPr>
          <w:p w:rsidR="00162AF5" w:rsidRDefault="00162AF5">
            <w:pPr>
              <w:pStyle w:val="ConsPlusNormal"/>
            </w:pPr>
            <w:r>
              <w:t xml:space="preserve">Стекло листовое, окрашенное в массе, 6 мм </w:t>
            </w:r>
            <w:hyperlink w:anchor="P10962">
              <w:r>
                <w:rPr>
                  <w:color w:val="0000FF"/>
                </w:rPr>
                <w:t>&lt;7&gt;</w:t>
              </w:r>
            </w:hyperlink>
          </w:p>
        </w:tc>
        <w:tc>
          <w:tcPr>
            <w:tcW w:w="1701" w:type="dxa"/>
            <w:vAlign w:val="bottom"/>
          </w:tcPr>
          <w:p w:rsidR="00162AF5" w:rsidRDefault="00162AF5">
            <w:pPr>
              <w:pStyle w:val="ConsPlusNormal"/>
              <w:jc w:val="center"/>
            </w:pPr>
            <w:r>
              <w:t>0,35 - 0,73</w:t>
            </w:r>
          </w:p>
        </w:tc>
        <w:tc>
          <w:tcPr>
            <w:tcW w:w="1474" w:type="dxa"/>
            <w:vAlign w:val="bottom"/>
          </w:tcPr>
          <w:p w:rsidR="00162AF5" w:rsidRDefault="00162AF5">
            <w:pPr>
              <w:pStyle w:val="ConsPlusNormal"/>
              <w:jc w:val="center"/>
            </w:pPr>
            <w:r>
              <w:t>-</w:t>
            </w:r>
          </w:p>
        </w:tc>
        <w:tc>
          <w:tcPr>
            <w:tcW w:w="1531" w:type="dxa"/>
            <w:vAlign w:val="bottom"/>
          </w:tcPr>
          <w:p w:rsidR="00162AF5" w:rsidRDefault="00162AF5">
            <w:pPr>
              <w:pStyle w:val="ConsPlusNormal"/>
              <w:jc w:val="center"/>
            </w:pPr>
            <w:r>
              <w:t>0,05 - 0,07</w:t>
            </w:r>
          </w:p>
        </w:tc>
      </w:tr>
      <w:tr w:rsidR="00162AF5">
        <w:tc>
          <w:tcPr>
            <w:tcW w:w="4365" w:type="dxa"/>
          </w:tcPr>
          <w:p w:rsidR="00162AF5" w:rsidRDefault="00162AF5">
            <w:pPr>
              <w:pStyle w:val="ConsPlusNormal"/>
            </w:pPr>
            <w:r>
              <w:t xml:space="preserve">Стекла с мультифункциональными мягкими покрытиями, 6 мм </w:t>
            </w:r>
            <w:hyperlink w:anchor="P10960">
              <w:r>
                <w:rPr>
                  <w:color w:val="0000FF"/>
                </w:rPr>
                <w:t>&lt;5&gt;</w:t>
              </w:r>
            </w:hyperlink>
          </w:p>
        </w:tc>
        <w:tc>
          <w:tcPr>
            <w:tcW w:w="1701" w:type="dxa"/>
            <w:vAlign w:val="bottom"/>
          </w:tcPr>
          <w:p w:rsidR="00162AF5" w:rsidRDefault="00162AF5">
            <w:pPr>
              <w:pStyle w:val="ConsPlusNormal"/>
              <w:jc w:val="center"/>
            </w:pPr>
            <w:r>
              <w:t>0,16 - 0,88</w:t>
            </w:r>
          </w:p>
        </w:tc>
        <w:tc>
          <w:tcPr>
            <w:tcW w:w="1474" w:type="dxa"/>
            <w:vAlign w:val="bottom"/>
          </w:tcPr>
          <w:p w:rsidR="00162AF5" w:rsidRDefault="00162AF5">
            <w:pPr>
              <w:pStyle w:val="ConsPlusNormal"/>
              <w:jc w:val="center"/>
            </w:pPr>
            <w:r>
              <w:t>0,03 - 0,37</w:t>
            </w:r>
          </w:p>
        </w:tc>
        <w:tc>
          <w:tcPr>
            <w:tcW w:w="1531" w:type="dxa"/>
            <w:vAlign w:val="bottom"/>
          </w:tcPr>
          <w:p w:rsidR="00162AF5" w:rsidRDefault="00162AF5">
            <w:pPr>
              <w:pStyle w:val="ConsPlusNormal"/>
              <w:jc w:val="center"/>
            </w:pPr>
            <w:r>
              <w:t>0,05 - 0,47</w:t>
            </w:r>
          </w:p>
        </w:tc>
      </w:tr>
      <w:tr w:rsidR="00162AF5">
        <w:tc>
          <w:tcPr>
            <w:tcW w:w="9071" w:type="dxa"/>
            <w:gridSpan w:val="4"/>
          </w:tcPr>
          <w:p w:rsidR="00162AF5" w:rsidRDefault="00162AF5">
            <w:pPr>
              <w:pStyle w:val="ConsPlusNormal"/>
              <w:ind w:firstLine="283"/>
              <w:jc w:val="both"/>
            </w:pPr>
            <w:bookmarkStart w:id="79" w:name="P10956"/>
            <w:bookmarkEnd w:id="79"/>
            <w:r>
              <w:t xml:space="preserve">&lt;1&gt; Характеристики остекления (без учета его непрозрачных частей) рассчитываются по </w:t>
            </w:r>
            <w:hyperlink r:id="rId395">
              <w:r>
                <w:rPr>
                  <w:color w:val="0000FF"/>
                </w:rPr>
                <w:t>ГОСТ EN 410</w:t>
              </w:r>
            </w:hyperlink>
            <w:r>
              <w:t>. Для получения характеристик конкретного остекления необходимо использовать паспортные данные либо провести измерения в лаборатории.</w:t>
            </w:r>
          </w:p>
          <w:p w:rsidR="00162AF5" w:rsidRDefault="00162AF5">
            <w:pPr>
              <w:pStyle w:val="ConsPlusNormal"/>
              <w:ind w:firstLine="283"/>
              <w:jc w:val="both"/>
            </w:pPr>
            <w:bookmarkStart w:id="80" w:name="P10957"/>
            <w:bookmarkEnd w:id="80"/>
            <w:r>
              <w:t xml:space="preserve">&lt;2&gt; По </w:t>
            </w:r>
            <w:hyperlink r:id="rId396">
              <w:r>
                <w:rPr>
                  <w:color w:val="0000FF"/>
                </w:rPr>
                <w:t>ГОСТ 111</w:t>
              </w:r>
            </w:hyperlink>
            <w:r>
              <w:t>.</w:t>
            </w:r>
          </w:p>
          <w:p w:rsidR="00162AF5" w:rsidRDefault="00162AF5">
            <w:pPr>
              <w:pStyle w:val="ConsPlusNormal"/>
              <w:ind w:firstLine="283"/>
              <w:jc w:val="both"/>
            </w:pPr>
            <w:bookmarkStart w:id="81" w:name="P10958"/>
            <w:bookmarkEnd w:id="81"/>
            <w:r>
              <w:t xml:space="preserve">&lt;3&gt; По </w:t>
            </w:r>
            <w:hyperlink r:id="rId397">
              <w:r>
                <w:rPr>
                  <w:color w:val="0000FF"/>
                </w:rPr>
                <w:t>ГОСТ 30826</w:t>
              </w:r>
            </w:hyperlink>
            <w:r>
              <w:t>.</w:t>
            </w:r>
          </w:p>
          <w:p w:rsidR="00162AF5" w:rsidRDefault="00162AF5">
            <w:pPr>
              <w:pStyle w:val="ConsPlusNormal"/>
              <w:ind w:firstLine="283"/>
              <w:jc w:val="both"/>
            </w:pPr>
            <w:bookmarkStart w:id="82" w:name="P10959"/>
            <w:bookmarkEnd w:id="82"/>
            <w:r>
              <w:t xml:space="preserve">&lt;4&gt; По </w:t>
            </w:r>
            <w:hyperlink r:id="rId398">
              <w:r>
                <w:rPr>
                  <w:color w:val="0000FF"/>
                </w:rPr>
                <w:t>ГОСТ 31364</w:t>
              </w:r>
            </w:hyperlink>
            <w:r>
              <w:t>.</w:t>
            </w:r>
          </w:p>
          <w:p w:rsidR="00162AF5" w:rsidRDefault="00162AF5">
            <w:pPr>
              <w:pStyle w:val="ConsPlusNormal"/>
              <w:ind w:firstLine="283"/>
              <w:jc w:val="both"/>
            </w:pPr>
            <w:bookmarkStart w:id="83" w:name="P10960"/>
            <w:bookmarkEnd w:id="83"/>
            <w:r>
              <w:t xml:space="preserve">&lt;5&gt; По </w:t>
            </w:r>
            <w:hyperlink r:id="rId399">
              <w:r>
                <w:rPr>
                  <w:color w:val="0000FF"/>
                </w:rPr>
                <w:t>ГОСТ 33086</w:t>
              </w:r>
            </w:hyperlink>
            <w:r>
              <w:t>.</w:t>
            </w:r>
          </w:p>
          <w:p w:rsidR="00162AF5" w:rsidRDefault="00162AF5">
            <w:pPr>
              <w:pStyle w:val="ConsPlusNormal"/>
              <w:ind w:firstLine="283"/>
              <w:jc w:val="both"/>
            </w:pPr>
            <w:bookmarkStart w:id="84" w:name="P10961"/>
            <w:bookmarkEnd w:id="84"/>
            <w:r>
              <w:t xml:space="preserve">&lt;6&gt; По </w:t>
            </w:r>
            <w:hyperlink r:id="rId400">
              <w:r>
                <w:rPr>
                  <w:color w:val="0000FF"/>
                </w:rPr>
                <w:t>ГОСТ 33017</w:t>
              </w:r>
            </w:hyperlink>
            <w:r>
              <w:t>.</w:t>
            </w:r>
          </w:p>
          <w:p w:rsidR="00162AF5" w:rsidRDefault="00162AF5">
            <w:pPr>
              <w:pStyle w:val="ConsPlusNormal"/>
              <w:ind w:firstLine="283"/>
              <w:jc w:val="both"/>
            </w:pPr>
            <w:bookmarkStart w:id="85" w:name="P10962"/>
            <w:bookmarkEnd w:id="85"/>
            <w:r>
              <w:t xml:space="preserve">&lt;7&gt; По </w:t>
            </w:r>
            <w:hyperlink r:id="rId401">
              <w:r>
                <w:rPr>
                  <w:color w:val="0000FF"/>
                </w:rPr>
                <w:t>ГОСТ 32997</w:t>
              </w:r>
            </w:hyperlink>
            <w:r>
              <w:t>.</w:t>
            </w:r>
          </w:p>
        </w:tc>
      </w:tr>
    </w:tbl>
    <w:p w:rsidR="00162AF5" w:rsidRDefault="00162AF5">
      <w:pPr>
        <w:pStyle w:val="ConsPlusNormal"/>
        <w:jc w:val="both"/>
      </w:pPr>
    </w:p>
    <w:p w:rsidR="00162AF5" w:rsidRDefault="00162AF5">
      <w:pPr>
        <w:pStyle w:val="ConsPlusNormal"/>
        <w:jc w:val="right"/>
      </w:pPr>
      <w:r>
        <w:t>Таблица А.14</w:t>
      </w:r>
    </w:p>
    <w:p w:rsidR="00162AF5" w:rsidRDefault="00162AF5">
      <w:pPr>
        <w:pStyle w:val="ConsPlusNormal"/>
        <w:jc w:val="both"/>
      </w:pPr>
    </w:p>
    <w:p w:rsidR="00162AF5" w:rsidRDefault="00162AF5">
      <w:pPr>
        <w:pStyle w:val="ConsPlusNormal"/>
        <w:jc w:val="center"/>
      </w:pPr>
      <w:bookmarkStart w:id="86" w:name="P10966"/>
      <w:bookmarkEnd w:id="86"/>
      <w:r>
        <w:rPr>
          <w:b/>
        </w:rPr>
        <w:t>Значения коэффициента пропускания наиболее</w:t>
      </w:r>
    </w:p>
    <w:p w:rsidR="00162AF5" w:rsidRDefault="00162AF5">
      <w:pPr>
        <w:pStyle w:val="ConsPlusNormal"/>
        <w:jc w:val="center"/>
      </w:pPr>
      <w:r>
        <w:rPr>
          <w:b/>
        </w:rPr>
        <w:t>распространенных стеклопакетов</w:t>
      </w:r>
      <w:r>
        <w:t> </w:t>
      </w:r>
      <w:r>
        <w:rPr>
          <w:noProof/>
          <w:position w:val="-8"/>
        </w:rPr>
        <w:drawing>
          <wp:inline distT="0" distB="0" distL="0" distR="0">
            <wp:extent cx="152400" cy="22860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p>
    <w:p w:rsidR="00162AF5" w:rsidRDefault="00162A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39"/>
        <w:gridCol w:w="3231"/>
      </w:tblGrid>
      <w:tr w:rsidR="00162AF5">
        <w:tc>
          <w:tcPr>
            <w:tcW w:w="5839" w:type="dxa"/>
          </w:tcPr>
          <w:p w:rsidR="00162AF5" w:rsidRDefault="00162AF5">
            <w:pPr>
              <w:pStyle w:val="ConsPlusNormal"/>
              <w:jc w:val="center"/>
            </w:pPr>
            <w:r>
              <w:t>Формула остекления</w:t>
            </w:r>
          </w:p>
        </w:tc>
        <w:tc>
          <w:tcPr>
            <w:tcW w:w="3231" w:type="dxa"/>
          </w:tcPr>
          <w:p w:rsidR="00162AF5" w:rsidRDefault="00162AF5">
            <w:pPr>
              <w:pStyle w:val="ConsPlusNormal"/>
              <w:jc w:val="center"/>
            </w:pPr>
            <w:r>
              <w:rPr>
                <w:noProof/>
                <w:position w:val="-8"/>
              </w:rPr>
              <w:drawing>
                <wp:inline distT="0" distB="0" distL="0" distR="0">
                  <wp:extent cx="152400" cy="22860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отн. ед.</w:t>
            </w:r>
          </w:p>
        </w:tc>
      </w:tr>
      <w:tr w:rsidR="00162AF5">
        <w:tc>
          <w:tcPr>
            <w:tcW w:w="5839" w:type="dxa"/>
          </w:tcPr>
          <w:p w:rsidR="00162AF5" w:rsidRDefault="00162AF5">
            <w:pPr>
              <w:pStyle w:val="ConsPlusNormal"/>
            </w:pPr>
            <w:r>
              <w:t>4М1</w:t>
            </w:r>
          </w:p>
        </w:tc>
        <w:tc>
          <w:tcPr>
            <w:tcW w:w="3231" w:type="dxa"/>
          </w:tcPr>
          <w:p w:rsidR="00162AF5" w:rsidRDefault="00162AF5">
            <w:pPr>
              <w:pStyle w:val="ConsPlusNormal"/>
              <w:jc w:val="center"/>
            </w:pPr>
            <w:r>
              <w:t>0,90 - 0,92</w:t>
            </w:r>
          </w:p>
        </w:tc>
      </w:tr>
      <w:tr w:rsidR="00162AF5">
        <w:tc>
          <w:tcPr>
            <w:tcW w:w="5839" w:type="dxa"/>
          </w:tcPr>
          <w:p w:rsidR="00162AF5" w:rsidRDefault="00162AF5">
            <w:pPr>
              <w:pStyle w:val="ConsPlusNormal"/>
            </w:pPr>
            <w:r>
              <w:t>6М1</w:t>
            </w:r>
          </w:p>
        </w:tc>
        <w:tc>
          <w:tcPr>
            <w:tcW w:w="3231" w:type="dxa"/>
          </w:tcPr>
          <w:p w:rsidR="00162AF5" w:rsidRDefault="00162AF5">
            <w:pPr>
              <w:pStyle w:val="ConsPlusNormal"/>
              <w:jc w:val="center"/>
            </w:pPr>
            <w:r>
              <w:t>0,88 - 0,91</w:t>
            </w:r>
          </w:p>
        </w:tc>
      </w:tr>
      <w:tr w:rsidR="00162AF5">
        <w:tc>
          <w:tcPr>
            <w:tcW w:w="5839" w:type="dxa"/>
          </w:tcPr>
          <w:p w:rsidR="00162AF5" w:rsidRDefault="00162AF5">
            <w:pPr>
              <w:pStyle w:val="ConsPlusNormal"/>
            </w:pPr>
            <w:r>
              <w:t>4М1-16-4М1</w:t>
            </w:r>
          </w:p>
        </w:tc>
        <w:tc>
          <w:tcPr>
            <w:tcW w:w="3231" w:type="dxa"/>
          </w:tcPr>
          <w:p w:rsidR="00162AF5" w:rsidRDefault="00162AF5">
            <w:pPr>
              <w:pStyle w:val="ConsPlusNormal"/>
              <w:jc w:val="center"/>
            </w:pPr>
            <w:r>
              <w:t>0,81 - 0,83</w:t>
            </w:r>
          </w:p>
        </w:tc>
      </w:tr>
      <w:tr w:rsidR="00162AF5">
        <w:tc>
          <w:tcPr>
            <w:tcW w:w="5839" w:type="dxa"/>
          </w:tcPr>
          <w:p w:rsidR="00162AF5" w:rsidRDefault="00162AF5">
            <w:pPr>
              <w:pStyle w:val="ConsPlusNormal"/>
            </w:pPr>
            <w:r>
              <w:t>4М1-16-4М1-16-4М1</w:t>
            </w:r>
          </w:p>
        </w:tc>
        <w:tc>
          <w:tcPr>
            <w:tcW w:w="3231" w:type="dxa"/>
          </w:tcPr>
          <w:p w:rsidR="00162AF5" w:rsidRDefault="00162AF5">
            <w:pPr>
              <w:pStyle w:val="ConsPlusNormal"/>
              <w:jc w:val="center"/>
            </w:pPr>
            <w:r>
              <w:t>0,74 - 0,76</w:t>
            </w:r>
          </w:p>
        </w:tc>
      </w:tr>
      <w:tr w:rsidR="00162AF5">
        <w:tc>
          <w:tcPr>
            <w:tcW w:w="5839" w:type="dxa"/>
          </w:tcPr>
          <w:p w:rsidR="00162AF5" w:rsidRDefault="00162AF5">
            <w:pPr>
              <w:pStyle w:val="ConsPlusNormal"/>
            </w:pPr>
            <w:r>
              <w:t>6М1-16-4М1-12-4М1</w:t>
            </w:r>
          </w:p>
        </w:tc>
        <w:tc>
          <w:tcPr>
            <w:tcW w:w="3231" w:type="dxa"/>
          </w:tcPr>
          <w:p w:rsidR="00162AF5" w:rsidRDefault="00162AF5">
            <w:pPr>
              <w:pStyle w:val="ConsPlusNormal"/>
              <w:jc w:val="center"/>
            </w:pPr>
            <w:r>
              <w:t>0,73</w:t>
            </w:r>
          </w:p>
        </w:tc>
      </w:tr>
      <w:tr w:rsidR="00162AF5">
        <w:tc>
          <w:tcPr>
            <w:tcW w:w="5839" w:type="dxa"/>
          </w:tcPr>
          <w:p w:rsidR="00162AF5" w:rsidRDefault="00162AF5">
            <w:pPr>
              <w:pStyle w:val="ConsPlusNormal"/>
            </w:pPr>
            <w:r>
              <w:t>4К</w:t>
            </w:r>
          </w:p>
        </w:tc>
        <w:tc>
          <w:tcPr>
            <w:tcW w:w="3231" w:type="dxa"/>
          </w:tcPr>
          <w:p w:rsidR="00162AF5" w:rsidRDefault="00162AF5">
            <w:pPr>
              <w:pStyle w:val="ConsPlusNormal"/>
              <w:jc w:val="center"/>
            </w:pPr>
            <w:r>
              <w:t>0,81; 0,82</w:t>
            </w:r>
          </w:p>
        </w:tc>
      </w:tr>
      <w:tr w:rsidR="00162AF5">
        <w:tc>
          <w:tcPr>
            <w:tcW w:w="5839" w:type="dxa"/>
          </w:tcPr>
          <w:p w:rsidR="00162AF5" w:rsidRDefault="00162AF5">
            <w:pPr>
              <w:pStyle w:val="ConsPlusNormal"/>
            </w:pPr>
            <w:r>
              <w:t>4М1-16Ar-К4</w:t>
            </w:r>
          </w:p>
        </w:tc>
        <w:tc>
          <w:tcPr>
            <w:tcW w:w="3231" w:type="dxa"/>
          </w:tcPr>
          <w:p w:rsidR="00162AF5" w:rsidRDefault="00162AF5">
            <w:pPr>
              <w:pStyle w:val="ConsPlusNormal"/>
              <w:jc w:val="center"/>
            </w:pPr>
            <w:r>
              <w:t>0,74; 0,75</w:t>
            </w:r>
          </w:p>
        </w:tc>
      </w:tr>
      <w:tr w:rsidR="00162AF5">
        <w:tc>
          <w:tcPr>
            <w:tcW w:w="5839" w:type="dxa"/>
          </w:tcPr>
          <w:p w:rsidR="00162AF5" w:rsidRDefault="00162AF5">
            <w:pPr>
              <w:pStyle w:val="ConsPlusNormal"/>
            </w:pPr>
            <w:r>
              <w:t>4М1-16Ar-К6</w:t>
            </w:r>
          </w:p>
        </w:tc>
        <w:tc>
          <w:tcPr>
            <w:tcW w:w="3231" w:type="dxa"/>
          </w:tcPr>
          <w:p w:rsidR="00162AF5" w:rsidRDefault="00162AF5">
            <w:pPr>
              <w:pStyle w:val="ConsPlusNormal"/>
              <w:jc w:val="center"/>
            </w:pPr>
            <w:r>
              <w:t>0,73</w:t>
            </w:r>
          </w:p>
        </w:tc>
      </w:tr>
      <w:tr w:rsidR="00162AF5">
        <w:tc>
          <w:tcPr>
            <w:tcW w:w="5839" w:type="dxa"/>
          </w:tcPr>
          <w:p w:rsidR="00162AF5" w:rsidRDefault="00162AF5">
            <w:pPr>
              <w:pStyle w:val="ConsPlusNormal"/>
            </w:pPr>
            <w:r>
              <w:t>4К-16-4М1-16-К4</w:t>
            </w:r>
          </w:p>
        </w:tc>
        <w:tc>
          <w:tcPr>
            <w:tcW w:w="3231" w:type="dxa"/>
          </w:tcPr>
          <w:p w:rsidR="00162AF5" w:rsidRDefault="00162AF5">
            <w:pPr>
              <w:pStyle w:val="ConsPlusNormal"/>
              <w:jc w:val="center"/>
            </w:pPr>
            <w:r>
              <w:t>0,63</w:t>
            </w:r>
          </w:p>
        </w:tc>
      </w:tr>
      <w:tr w:rsidR="00162AF5">
        <w:tc>
          <w:tcPr>
            <w:tcW w:w="5839" w:type="dxa"/>
          </w:tcPr>
          <w:p w:rsidR="00162AF5" w:rsidRDefault="00162AF5">
            <w:pPr>
              <w:pStyle w:val="ConsPlusNormal"/>
            </w:pPr>
            <w:r>
              <w:t>6СК-16-6М1</w:t>
            </w:r>
          </w:p>
        </w:tc>
        <w:tc>
          <w:tcPr>
            <w:tcW w:w="3231" w:type="dxa"/>
          </w:tcPr>
          <w:p w:rsidR="00162AF5" w:rsidRDefault="00162AF5">
            <w:pPr>
              <w:pStyle w:val="ConsPlusNormal"/>
              <w:jc w:val="center"/>
            </w:pPr>
            <w:r>
              <w:t>0,60</w:t>
            </w:r>
          </w:p>
        </w:tc>
      </w:tr>
      <w:tr w:rsidR="00162AF5">
        <w:tc>
          <w:tcPr>
            <w:tcW w:w="5839" w:type="dxa"/>
          </w:tcPr>
          <w:p w:rsidR="00162AF5" w:rsidRDefault="00162AF5">
            <w:pPr>
              <w:pStyle w:val="ConsPlusNormal"/>
            </w:pPr>
            <w:r>
              <w:t>6СК-16-К6</w:t>
            </w:r>
          </w:p>
        </w:tc>
        <w:tc>
          <w:tcPr>
            <w:tcW w:w="3231" w:type="dxa"/>
          </w:tcPr>
          <w:p w:rsidR="00162AF5" w:rsidRDefault="00162AF5">
            <w:pPr>
              <w:pStyle w:val="ConsPlusNormal"/>
              <w:jc w:val="center"/>
            </w:pPr>
            <w:r>
              <w:t>0,56</w:t>
            </w:r>
          </w:p>
        </w:tc>
      </w:tr>
      <w:tr w:rsidR="00162AF5">
        <w:tc>
          <w:tcPr>
            <w:tcW w:w="5839" w:type="dxa"/>
          </w:tcPr>
          <w:p w:rsidR="00162AF5" w:rsidRDefault="00162AF5">
            <w:pPr>
              <w:pStyle w:val="ConsPlusNormal"/>
            </w:pPr>
            <w:r>
              <w:t>6СК-16-И6</w:t>
            </w:r>
          </w:p>
        </w:tc>
        <w:tc>
          <w:tcPr>
            <w:tcW w:w="3231" w:type="dxa"/>
          </w:tcPr>
          <w:p w:rsidR="00162AF5" w:rsidRDefault="00162AF5">
            <w:pPr>
              <w:pStyle w:val="ConsPlusNormal"/>
              <w:jc w:val="center"/>
            </w:pPr>
            <w:r>
              <w:t>0,58</w:t>
            </w:r>
          </w:p>
        </w:tc>
      </w:tr>
      <w:tr w:rsidR="00162AF5">
        <w:tc>
          <w:tcPr>
            <w:tcW w:w="5839" w:type="dxa"/>
          </w:tcPr>
          <w:p w:rsidR="00162AF5" w:rsidRDefault="00162AF5">
            <w:pPr>
              <w:pStyle w:val="ConsPlusNormal"/>
            </w:pPr>
            <w:r>
              <w:t>6СК-16-4М1-12-4М1</w:t>
            </w:r>
          </w:p>
        </w:tc>
        <w:tc>
          <w:tcPr>
            <w:tcW w:w="3231" w:type="dxa"/>
          </w:tcPr>
          <w:p w:rsidR="00162AF5" w:rsidRDefault="00162AF5">
            <w:pPr>
              <w:pStyle w:val="ConsPlusNormal"/>
              <w:jc w:val="center"/>
            </w:pPr>
            <w:r>
              <w:t>0,56</w:t>
            </w:r>
          </w:p>
        </w:tc>
      </w:tr>
      <w:tr w:rsidR="00162AF5">
        <w:tc>
          <w:tcPr>
            <w:tcW w:w="5839" w:type="dxa"/>
          </w:tcPr>
          <w:p w:rsidR="00162AF5" w:rsidRDefault="00162AF5">
            <w:pPr>
              <w:pStyle w:val="ConsPlusNormal"/>
            </w:pPr>
            <w:r>
              <w:lastRenderedPageBreak/>
              <w:t>4М1-16-И4</w:t>
            </w:r>
          </w:p>
        </w:tc>
        <w:tc>
          <w:tcPr>
            <w:tcW w:w="3231" w:type="dxa"/>
          </w:tcPr>
          <w:p w:rsidR="00162AF5" w:rsidRDefault="00162AF5">
            <w:pPr>
              <w:pStyle w:val="ConsPlusNormal"/>
              <w:jc w:val="center"/>
            </w:pPr>
            <w:r>
              <w:t>0,70; 0,78; 0,80; 0,81</w:t>
            </w:r>
          </w:p>
        </w:tc>
      </w:tr>
      <w:tr w:rsidR="00162AF5">
        <w:tc>
          <w:tcPr>
            <w:tcW w:w="5839" w:type="dxa"/>
          </w:tcPr>
          <w:p w:rsidR="00162AF5" w:rsidRDefault="00162AF5">
            <w:pPr>
              <w:pStyle w:val="ConsPlusNormal"/>
            </w:pPr>
            <w:r>
              <w:t>4М1-16-И6</w:t>
            </w:r>
          </w:p>
        </w:tc>
        <w:tc>
          <w:tcPr>
            <w:tcW w:w="3231" w:type="dxa"/>
          </w:tcPr>
          <w:p w:rsidR="00162AF5" w:rsidRDefault="00162AF5">
            <w:pPr>
              <w:pStyle w:val="ConsPlusNormal"/>
              <w:jc w:val="center"/>
            </w:pPr>
            <w:r>
              <w:t>0,77</w:t>
            </w:r>
          </w:p>
        </w:tc>
      </w:tr>
      <w:tr w:rsidR="00162AF5">
        <w:tc>
          <w:tcPr>
            <w:tcW w:w="5839" w:type="dxa"/>
          </w:tcPr>
          <w:p w:rsidR="00162AF5" w:rsidRDefault="00162AF5">
            <w:pPr>
              <w:pStyle w:val="ConsPlusNormal"/>
            </w:pPr>
            <w:r>
              <w:t>4И-16-4М1-16-И4</w:t>
            </w:r>
          </w:p>
        </w:tc>
        <w:tc>
          <w:tcPr>
            <w:tcW w:w="3231" w:type="dxa"/>
          </w:tcPr>
          <w:p w:rsidR="00162AF5" w:rsidRDefault="00162AF5">
            <w:pPr>
              <w:pStyle w:val="ConsPlusNormal"/>
              <w:jc w:val="center"/>
            </w:pPr>
            <w:r>
              <w:t>0,56; 0,71 - 0,74</w:t>
            </w:r>
          </w:p>
        </w:tc>
      </w:tr>
      <w:tr w:rsidR="00162AF5">
        <w:tc>
          <w:tcPr>
            <w:tcW w:w="5839" w:type="dxa"/>
          </w:tcPr>
          <w:p w:rsidR="00162AF5" w:rsidRDefault="00162AF5">
            <w:pPr>
              <w:pStyle w:val="ConsPlusNormal"/>
            </w:pPr>
            <w:r>
              <w:t>4М1-12-4М1-12-И4</w:t>
            </w:r>
          </w:p>
        </w:tc>
        <w:tc>
          <w:tcPr>
            <w:tcW w:w="3231" w:type="dxa"/>
          </w:tcPr>
          <w:p w:rsidR="00162AF5" w:rsidRDefault="00162AF5">
            <w:pPr>
              <w:pStyle w:val="ConsPlusNormal"/>
              <w:jc w:val="center"/>
            </w:pPr>
            <w:r>
              <w:t>0,73</w:t>
            </w:r>
          </w:p>
        </w:tc>
      </w:tr>
      <w:tr w:rsidR="00162AF5">
        <w:tc>
          <w:tcPr>
            <w:tcW w:w="5839" w:type="dxa"/>
          </w:tcPr>
          <w:p w:rsidR="00162AF5" w:rsidRDefault="00162AF5">
            <w:pPr>
              <w:pStyle w:val="ConsPlusNormal"/>
            </w:pPr>
            <w:r>
              <w:t>4И-12-4М1-12-И4</w:t>
            </w:r>
          </w:p>
        </w:tc>
        <w:tc>
          <w:tcPr>
            <w:tcW w:w="3231" w:type="dxa"/>
          </w:tcPr>
          <w:p w:rsidR="00162AF5" w:rsidRDefault="00162AF5">
            <w:pPr>
              <w:pStyle w:val="ConsPlusNormal"/>
              <w:jc w:val="center"/>
            </w:pPr>
            <w:r>
              <w:t>0,55; 0,71 - 0,74</w:t>
            </w:r>
          </w:p>
        </w:tc>
      </w:tr>
      <w:tr w:rsidR="00162AF5">
        <w:tc>
          <w:tcPr>
            <w:tcW w:w="5839" w:type="dxa"/>
          </w:tcPr>
          <w:p w:rsidR="00162AF5" w:rsidRDefault="00162AF5">
            <w:pPr>
              <w:pStyle w:val="ConsPlusNormal"/>
            </w:pPr>
            <w:r>
              <w:t>6И-16-4М1-16-И6</w:t>
            </w:r>
          </w:p>
        </w:tc>
        <w:tc>
          <w:tcPr>
            <w:tcW w:w="3231" w:type="dxa"/>
          </w:tcPr>
          <w:p w:rsidR="00162AF5" w:rsidRDefault="00162AF5">
            <w:pPr>
              <w:pStyle w:val="ConsPlusNormal"/>
              <w:jc w:val="center"/>
            </w:pPr>
            <w:r>
              <w:t>0,71</w:t>
            </w:r>
          </w:p>
        </w:tc>
      </w:tr>
      <w:tr w:rsidR="00162AF5">
        <w:tblPrEx>
          <w:tblBorders>
            <w:insideH w:val="nil"/>
          </w:tblBorders>
        </w:tblPrEx>
        <w:tc>
          <w:tcPr>
            <w:tcW w:w="5839" w:type="dxa"/>
            <w:tcBorders>
              <w:bottom w:val="nil"/>
            </w:tcBorders>
          </w:tcPr>
          <w:p w:rsidR="00162AF5" w:rsidRDefault="00162AF5">
            <w:pPr>
              <w:pStyle w:val="ConsPlusNormal"/>
            </w:pPr>
            <w:r>
              <w:t>4СИ-16-4М1</w:t>
            </w:r>
          </w:p>
        </w:tc>
        <w:tc>
          <w:tcPr>
            <w:tcW w:w="3231" w:type="dxa"/>
            <w:tcBorders>
              <w:bottom w:val="nil"/>
            </w:tcBorders>
          </w:tcPr>
          <w:p w:rsidR="00162AF5" w:rsidRDefault="00162AF5">
            <w:pPr>
              <w:pStyle w:val="ConsPlusNormal"/>
              <w:jc w:val="center"/>
            </w:pPr>
            <w:r>
              <w:t>0,67; 0,71; 0,75</w:t>
            </w:r>
          </w:p>
        </w:tc>
      </w:tr>
      <w:tr w:rsidR="00162AF5">
        <w:tblPrEx>
          <w:tblBorders>
            <w:insideH w:val="nil"/>
          </w:tblBorders>
        </w:tblPrEx>
        <w:tc>
          <w:tcPr>
            <w:tcW w:w="5839" w:type="dxa"/>
            <w:tcBorders>
              <w:top w:val="nil"/>
            </w:tcBorders>
          </w:tcPr>
          <w:p w:rsidR="00162AF5" w:rsidRDefault="00162AF5">
            <w:pPr>
              <w:pStyle w:val="ConsPlusNormal"/>
            </w:pPr>
            <w:r>
              <w:t>6СИ-16-4М1</w:t>
            </w:r>
          </w:p>
        </w:tc>
        <w:tc>
          <w:tcPr>
            <w:tcW w:w="3231" w:type="dxa"/>
            <w:tcBorders>
              <w:top w:val="nil"/>
            </w:tcBorders>
          </w:tcPr>
          <w:p w:rsidR="00162AF5" w:rsidRDefault="00162AF5">
            <w:pPr>
              <w:pStyle w:val="ConsPlusNormal"/>
              <w:jc w:val="center"/>
            </w:pPr>
            <w:r>
              <w:t>0,40 - 0,71; 0,74</w:t>
            </w:r>
          </w:p>
        </w:tc>
      </w:tr>
      <w:tr w:rsidR="00162AF5">
        <w:tc>
          <w:tcPr>
            <w:tcW w:w="5839" w:type="dxa"/>
          </w:tcPr>
          <w:p w:rsidR="00162AF5" w:rsidRDefault="00162AF5">
            <w:pPr>
              <w:pStyle w:val="ConsPlusNormal"/>
            </w:pPr>
            <w:r>
              <w:t>6СИ-16-4М1-12-4М1</w:t>
            </w:r>
          </w:p>
        </w:tc>
        <w:tc>
          <w:tcPr>
            <w:tcW w:w="3231" w:type="dxa"/>
          </w:tcPr>
          <w:p w:rsidR="00162AF5" w:rsidRDefault="00162AF5">
            <w:pPr>
              <w:pStyle w:val="ConsPlusNormal"/>
              <w:jc w:val="center"/>
            </w:pPr>
            <w:r>
              <w:t>0,36 - 0,64</w:t>
            </w:r>
          </w:p>
        </w:tc>
      </w:tr>
      <w:tr w:rsidR="00162AF5">
        <w:tc>
          <w:tcPr>
            <w:tcW w:w="9070" w:type="dxa"/>
            <w:gridSpan w:val="2"/>
          </w:tcPr>
          <w:p w:rsidR="00162AF5" w:rsidRDefault="00162AF5">
            <w:pPr>
              <w:pStyle w:val="ConsPlusNormal"/>
              <w:ind w:firstLine="283"/>
              <w:jc w:val="both"/>
            </w:pPr>
            <w:r>
              <w:t>Примечания</w:t>
            </w:r>
          </w:p>
          <w:p w:rsidR="00162AF5" w:rsidRDefault="00162AF5">
            <w:pPr>
              <w:pStyle w:val="ConsPlusNormal"/>
              <w:ind w:firstLine="283"/>
              <w:jc w:val="both"/>
            </w:pPr>
            <w:r>
              <w:t xml:space="preserve">1 Формулы стеклопакетов - в соответствии с </w:t>
            </w:r>
            <w:hyperlink r:id="rId404">
              <w:r>
                <w:rPr>
                  <w:color w:val="0000FF"/>
                </w:rPr>
                <w:t>ГОСТ 24866</w:t>
              </w:r>
            </w:hyperlink>
            <w:r>
              <w:t>.</w:t>
            </w:r>
          </w:p>
          <w:p w:rsidR="00162AF5" w:rsidRDefault="00162AF5">
            <w:pPr>
              <w:pStyle w:val="ConsPlusNormal"/>
              <w:ind w:firstLine="283"/>
              <w:jc w:val="both"/>
            </w:pPr>
            <w:r>
              <w:t>2 СИ - солнцезащитное и низкоэмисионное И-стекло. СК - солнцезащитное и низкоэмисионное К-стекло.</w:t>
            </w:r>
          </w:p>
          <w:p w:rsidR="00162AF5" w:rsidRDefault="00162AF5">
            <w:pPr>
              <w:pStyle w:val="ConsPlusNormal"/>
              <w:ind w:firstLine="283"/>
              <w:jc w:val="both"/>
            </w:pPr>
            <w:r>
              <w:t>3 Дискретные и интервальные значения коэффициента светопропускания соответствуют номенклатуре стеклопакетов и обусловлены различиями в светотехнических характеристиках.</w:t>
            </w:r>
          </w:p>
          <w:p w:rsidR="00162AF5" w:rsidRDefault="00162AF5">
            <w:pPr>
              <w:pStyle w:val="ConsPlusNormal"/>
              <w:ind w:firstLine="283"/>
              <w:jc w:val="both"/>
            </w:pPr>
            <w:r>
              <w:t>4 Расстояние между стеклами в стеклопакете не влияет на светопропускание и указано условно.</w:t>
            </w:r>
          </w:p>
        </w:tc>
      </w:tr>
    </w:tbl>
    <w:p w:rsidR="00162AF5" w:rsidRDefault="00162AF5">
      <w:pPr>
        <w:pStyle w:val="ConsPlusNormal"/>
        <w:jc w:val="both"/>
      </w:pPr>
    </w:p>
    <w:p w:rsidR="00162AF5" w:rsidRDefault="00162AF5">
      <w:pPr>
        <w:pStyle w:val="ConsPlusNormal"/>
        <w:jc w:val="right"/>
      </w:pPr>
      <w:r>
        <w:t>Таблица А.15</w:t>
      </w:r>
    </w:p>
    <w:p w:rsidR="00162AF5" w:rsidRDefault="00162AF5">
      <w:pPr>
        <w:pStyle w:val="ConsPlusNormal"/>
        <w:jc w:val="both"/>
      </w:pPr>
    </w:p>
    <w:p w:rsidR="00162AF5" w:rsidRDefault="00162AF5">
      <w:pPr>
        <w:pStyle w:val="ConsPlusNormal"/>
        <w:jc w:val="center"/>
      </w:pPr>
      <w:bookmarkStart w:id="87" w:name="P11023"/>
      <w:bookmarkEnd w:id="87"/>
      <w:r>
        <w:rPr>
          <w:b/>
        </w:rPr>
        <w:t>Значения коэффициента</w:t>
      </w:r>
      <w:r>
        <w:t> </w:t>
      </w:r>
      <w:r>
        <w:rPr>
          <w:noProof/>
          <w:position w:val="-8"/>
        </w:rPr>
        <w:drawing>
          <wp:inline distT="0" distB="0" distL="0" distR="0">
            <wp:extent cx="170815" cy="22860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70815" cy="228600"/>
                    </a:xfrm>
                    <a:prstGeom prst="rect">
                      <a:avLst/>
                    </a:prstGeom>
                    <a:noFill/>
                    <a:ln>
                      <a:noFill/>
                    </a:ln>
                  </pic:spPr>
                </pic:pic>
              </a:graphicData>
            </a:graphic>
          </wp:inline>
        </w:drawing>
      </w:r>
    </w:p>
    <w:p w:rsidR="00162AF5" w:rsidRDefault="00162A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39"/>
        <w:gridCol w:w="3231"/>
      </w:tblGrid>
      <w:tr w:rsidR="00162AF5">
        <w:tc>
          <w:tcPr>
            <w:tcW w:w="5839" w:type="dxa"/>
            <w:tcBorders>
              <w:top w:val="single" w:sz="4" w:space="0" w:color="auto"/>
              <w:bottom w:val="single" w:sz="4" w:space="0" w:color="auto"/>
            </w:tcBorders>
          </w:tcPr>
          <w:p w:rsidR="00162AF5" w:rsidRDefault="00162AF5">
            <w:pPr>
              <w:pStyle w:val="ConsPlusNormal"/>
              <w:jc w:val="center"/>
            </w:pPr>
            <w:r>
              <w:t>Вид переплета</w:t>
            </w:r>
          </w:p>
        </w:tc>
        <w:tc>
          <w:tcPr>
            <w:tcW w:w="3231" w:type="dxa"/>
            <w:tcBorders>
              <w:top w:val="single" w:sz="4" w:space="0" w:color="auto"/>
              <w:bottom w:val="single" w:sz="4" w:space="0" w:color="auto"/>
            </w:tcBorders>
          </w:tcPr>
          <w:p w:rsidR="00162AF5" w:rsidRDefault="00162AF5">
            <w:pPr>
              <w:pStyle w:val="ConsPlusNormal"/>
              <w:jc w:val="center"/>
            </w:pPr>
            <w:r>
              <w:t>Значение </w:t>
            </w:r>
            <w:r>
              <w:rPr>
                <w:noProof/>
                <w:position w:val="-8"/>
              </w:rPr>
              <w:drawing>
                <wp:inline distT="0" distB="0" distL="0" distR="0">
                  <wp:extent cx="170815" cy="22860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70815" cy="228600"/>
                          </a:xfrm>
                          <a:prstGeom prst="rect">
                            <a:avLst/>
                          </a:prstGeom>
                          <a:noFill/>
                          <a:ln>
                            <a:noFill/>
                          </a:ln>
                        </pic:spPr>
                      </pic:pic>
                    </a:graphicData>
                  </a:graphic>
                </wp:inline>
              </w:drawing>
            </w:r>
          </w:p>
        </w:tc>
      </w:tr>
      <w:tr w:rsidR="00162AF5">
        <w:tblPrEx>
          <w:tblBorders>
            <w:insideH w:val="none" w:sz="0" w:space="0" w:color="auto"/>
          </w:tblBorders>
        </w:tblPrEx>
        <w:tc>
          <w:tcPr>
            <w:tcW w:w="5839" w:type="dxa"/>
            <w:tcBorders>
              <w:top w:val="single" w:sz="4" w:space="0" w:color="auto"/>
              <w:bottom w:val="nil"/>
            </w:tcBorders>
          </w:tcPr>
          <w:p w:rsidR="00162AF5" w:rsidRDefault="00162AF5">
            <w:pPr>
              <w:pStyle w:val="ConsPlusNormal"/>
            </w:pPr>
            <w:r>
              <w:t>Переплеты для окон и фонарей промышленных зданий:</w:t>
            </w:r>
          </w:p>
        </w:tc>
        <w:tc>
          <w:tcPr>
            <w:tcW w:w="3231" w:type="dxa"/>
            <w:tcBorders>
              <w:top w:val="single" w:sz="4" w:space="0" w:color="auto"/>
              <w:bottom w:val="nil"/>
            </w:tcBorders>
          </w:tcPr>
          <w:p w:rsidR="00162AF5" w:rsidRDefault="00162AF5">
            <w:pPr>
              <w:pStyle w:val="ConsPlusNormal"/>
            </w:pPr>
          </w:p>
        </w:tc>
      </w:tr>
      <w:tr w:rsidR="00162AF5">
        <w:tblPrEx>
          <w:tblBorders>
            <w:insideH w:val="none" w:sz="0" w:space="0" w:color="auto"/>
          </w:tblBorders>
        </w:tblPrEx>
        <w:tc>
          <w:tcPr>
            <w:tcW w:w="5839" w:type="dxa"/>
            <w:tcBorders>
              <w:top w:val="nil"/>
              <w:bottom w:val="nil"/>
            </w:tcBorders>
          </w:tcPr>
          <w:p w:rsidR="00162AF5" w:rsidRDefault="00162AF5">
            <w:pPr>
              <w:pStyle w:val="ConsPlusNormal"/>
              <w:ind w:firstLine="283"/>
            </w:pPr>
            <w:r>
              <w:t>деревянные:</w:t>
            </w:r>
          </w:p>
        </w:tc>
        <w:tc>
          <w:tcPr>
            <w:tcW w:w="3231" w:type="dxa"/>
            <w:tcBorders>
              <w:top w:val="nil"/>
              <w:bottom w:val="nil"/>
            </w:tcBorders>
          </w:tcPr>
          <w:p w:rsidR="00162AF5" w:rsidRDefault="00162AF5">
            <w:pPr>
              <w:pStyle w:val="ConsPlusNormal"/>
            </w:pPr>
          </w:p>
        </w:tc>
      </w:tr>
      <w:tr w:rsidR="00162AF5">
        <w:tblPrEx>
          <w:tblBorders>
            <w:insideH w:val="none" w:sz="0" w:space="0" w:color="auto"/>
          </w:tblBorders>
        </w:tblPrEx>
        <w:tc>
          <w:tcPr>
            <w:tcW w:w="5839" w:type="dxa"/>
            <w:tcBorders>
              <w:top w:val="nil"/>
              <w:bottom w:val="nil"/>
            </w:tcBorders>
          </w:tcPr>
          <w:p w:rsidR="00162AF5" w:rsidRDefault="00162AF5">
            <w:pPr>
              <w:pStyle w:val="ConsPlusNormal"/>
              <w:ind w:left="567"/>
            </w:pPr>
            <w:r>
              <w:t>одинарные</w:t>
            </w:r>
          </w:p>
        </w:tc>
        <w:tc>
          <w:tcPr>
            <w:tcW w:w="3231" w:type="dxa"/>
            <w:tcBorders>
              <w:top w:val="nil"/>
              <w:bottom w:val="nil"/>
            </w:tcBorders>
          </w:tcPr>
          <w:p w:rsidR="00162AF5" w:rsidRDefault="00162AF5">
            <w:pPr>
              <w:pStyle w:val="ConsPlusNormal"/>
              <w:jc w:val="center"/>
            </w:pPr>
            <w:r>
              <w:t>0,75</w:t>
            </w:r>
          </w:p>
        </w:tc>
      </w:tr>
      <w:tr w:rsidR="00162AF5">
        <w:tblPrEx>
          <w:tblBorders>
            <w:insideH w:val="none" w:sz="0" w:space="0" w:color="auto"/>
          </w:tblBorders>
        </w:tblPrEx>
        <w:tc>
          <w:tcPr>
            <w:tcW w:w="5839" w:type="dxa"/>
            <w:tcBorders>
              <w:top w:val="nil"/>
              <w:bottom w:val="nil"/>
            </w:tcBorders>
          </w:tcPr>
          <w:p w:rsidR="00162AF5" w:rsidRDefault="00162AF5">
            <w:pPr>
              <w:pStyle w:val="ConsPlusNormal"/>
              <w:ind w:left="567"/>
            </w:pPr>
            <w:r>
              <w:t>спаренные</w:t>
            </w:r>
          </w:p>
        </w:tc>
        <w:tc>
          <w:tcPr>
            <w:tcW w:w="3231" w:type="dxa"/>
            <w:tcBorders>
              <w:top w:val="nil"/>
              <w:bottom w:val="nil"/>
            </w:tcBorders>
          </w:tcPr>
          <w:p w:rsidR="00162AF5" w:rsidRDefault="00162AF5">
            <w:pPr>
              <w:pStyle w:val="ConsPlusNormal"/>
              <w:jc w:val="center"/>
            </w:pPr>
            <w:r>
              <w:t>0,7</w:t>
            </w:r>
          </w:p>
        </w:tc>
      </w:tr>
      <w:tr w:rsidR="00162AF5">
        <w:tblPrEx>
          <w:tblBorders>
            <w:insideH w:val="none" w:sz="0" w:space="0" w:color="auto"/>
          </w:tblBorders>
        </w:tblPrEx>
        <w:tc>
          <w:tcPr>
            <w:tcW w:w="5839" w:type="dxa"/>
            <w:tcBorders>
              <w:top w:val="nil"/>
              <w:bottom w:val="nil"/>
            </w:tcBorders>
          </w:tcPr>
          <w:p w:rsidR="00162AF5" w:rsidRDefault="00162AF5">
            <w:pPr>
              <w:pStyle w:val="ConsPlusNormal"/>
              <w:ind w:left="567"/>
            </w:pPr>
            <w:r>
              <w:t>двойные раздельные</w:t>
            </w:r>
          </w:p>
        </w:tc>
        <w:tc>
          <w:tcPr>
            <w:tcW w:w="3231" w:type="dxa"/>
            <w:tcBorders>
              <w:top w:val="nil"/>
              <w:bottom w:val="nil"/>
            </w:tcBorders>
          </w:tcPr>
          <w:p w:rsidR="00162AF5" w:rsidRDefault="00162AF5">
            <w:pPr>
              <w:pStyle w:val="ConsPlusNormal"/>
              <w:jc w:val="center"/>
            </w:pPr>
            <w:r>
              <w:t>0,6</w:t>
            </w:r>
          </w:p>
        </w:tc>
      </w:tr>
      <w:tr w:rsidR="00162AF5">
        <w:tblPrEx>
          <w:tblBorders>
            <w:insideH w:val="none" w:sz="0" w:space="0" w:color="auto"/>
          </w:tblBorders>
        </w:tblPrEx>
        <w:tc>
          <w:tcPr>
            <w:tcW w:w="5839" w:type="dxa"/>
            <w:tcBorders>
              <w:top w:val="nil"/>
              <w:bottom w:val="nil"/>
            </w:tcBorders>
          </w:tcPr>
          <w:p w:rsidR="00162AF5" w:rsidRDefault="00162AF5">
            <w:pPr>
              <w:pStyle w:val="ConsPlusNormal"/>
              <w:ind w:firstLine="283"/>
            </w:pPr>
            <w:r>
              <w:t>стальные:</w:t>
            </w:r>
          </w:p>
        </w:tc>
        <w:tc>
          <w:tcPr>
            <w:tcW w:w="3231" w:type="dxa"/>
            <w:tcBorders>
              <w:top w:val="nil"/>
              <w:bottom w:val="nil"/>
            </w:tcBorders>
          </w:tcPr>
          <w:p w:rsidR="00162AF5" w:rsidRDefault="00162AF5">
            <w:pPr>
              <w:pStyle w:val="ConsPlusNormal"/>
            </w:pPr>
          </w:p>
        </w:tc>
      </w:tr>
      <w:tr w:rsidR="00162AF5">
        <w:tblPrEx>
          <w:tblBorders>
            <w:insideH w:val="none" w:sz="0" w:space="0" w:color="auto"/>
          </w:tblBorders>
        </w:tblPrEx>
        <w:tc>
          <w:tcPr>
            <w:tcW w:w="5839" w:type="dxa"/>
            <w:tcBorders>
              <w:top w:val="nil"/>
              <w:bottom w:val="nil"/>
            </w:tcBorders>
          </w:tcPr>
          <w:p w:rsidR="00162AF5" w:rsidRDefault="00162AF5">
            <w:pPr>
              <w:pStyle w:val="ConsPlusNormal"/>
              <w:ind w:left="567"/>
            </w:pPr>
            <w:r>
              <w:t>одинарные открывающиеся</w:t>
            </w:r>
          </w:p>
        </w:tc>
        <w:tc>
          <w:tcPr>
            <w:tcW w:w="3231" w:type="dxa"/>
            <w:tcBorders>
              <w:top w:val="nil"/>
              <w:bottom w:val="nil"/>
            </w:tcBorders>
          </w:tcPr>
          <w:p w:rsidR="00162AF5" w:rsidRDefault="00162AF5">
            <w:pPr>
              <w:pStyle w:val="ConsPlusNormal"/>
              <w:jc w:val="center"/>
            </w:pPr>
            <w:r>
              <w:t>0,75</w:t>
            </w:r>
          </w:p>
        </w:tc>
      </w:tr>
      <w:tr w:rsidR="00162AF5">
        <w:tblPrEx>
          <w:tblBorders>
            <w:insideH w:val="none" w:sz="0" w:space="0" w:color="auto"/>
          </w:tblBorders>
        </w:tblPrEx>
        <w:tc>
          <w:tcPr>
            <w:tcW w:w="5839" w:type="dxa"/>
            <w:tcBorders>
              <w:top w:val="nil"/>
              <w:bottom w:val="nil"/>
            </w:tcBorders>
          </w:tcPr>
          <w:p w:rsidR="00162AF5" w:rsidRDefault="00162AF5">
            <w:pPr>
              <w:pStyle w:val="ConsPlusNormal"/>
              <w:ind w:left="567"/>
            </w:pPr>
            <w:r>
              <w:t>одинарные глухие</w:t>
            </w:r>
          </w:p>
        </w:tc>
        <w:tc>
          <w:tcPr>
            <w:tcW w:w="3231" w:type="dxa"/>
            <w:tcBorders>
              <w:top w:val="nil"/>
              <w:bottom w:val="nil"/>
            </w:tcBorders>
          </w:tcPr>
          <w:p w:rsidR="00162AF5" w:rsidRDefault="00162AF5">
            <w:pPr>
              <w:pStyle w:val="ConsPlusNormal"/>
              <w:jc w:val="center"/>
            </w:pPr>
            <w:r>
              <w:t>0,9</w:t>
            </w:r>
          </w:p>
        </w:tc>
      </w:tr>
      <w:tr w:rsidR="00162AF5">
        <w:tblPrEx>
          <w:tblBorders>
            <w:insideH w:val="none" w:sz="0" w:space="0" w:color="auto"/>
          </w:tblBorders>
        </w:tblPrEx>
        <w:tc>
          <w:tcPr>
            <w:tcW w:w="5839" w:type="dxa"/>
            <w:tcBorders>
              <w:top w:val="nil"/>
              <w:bottom w:val="nil"/>
            </w:tcBorders>
          </w:tcPr>
          <w:p w:rsidR="00162AF5" w:rsidRDefault="00162AF5">
            <w:pPr>
              <w:pStyle w:val="ConsPlusNormal"/>
              <w:ind w:left="567"/>
            </w:pPr>
            <w:r>
              <w:t>двойные открывающиеся</w:t>
            </w:r>
          </w:p>
        </w:tc>
        <w:tc>
          <w:tcPr>
            <w:tcW w:w="3231" w:type="dxa"/>
            <w:tcBorders>
              <w:top w:val="nil"/>
              <w:bottom w:val="nil"/>
            </w:tcBorders>
          </w:tcPr>
          <w:p w:rsidR="00162AF5" w:rsidRDefault="00162AF5">
            <w:pPr>
              <w:pStyle w:val="ConsPlusNormal"/>
              <w:jc w:val="center"/>
            </w:pPr>
            <w:r>
              <w:t>0,6</w:t>
            </w:r>
          </w:p>
        </w:tc>
      </w:tr>
      <w:tr w:rsidR="00162AF5">
        <w:tblPrEx>
          <w:tblBorders>
            <w:insideH w:val="none" w:sz="0" w:space="0" w:color="auto"/>
          </w:tblBorders>
        </w:tblPrEx>
        <w:tc>
          <w:tcPr>
            <w:tcW w:w="5839" w:type="dxa"/>
            <w:tcBorders>
              <w:top w:val="nil"/>
              <w:bottom w:val="single" w:sz="4" w:space="0" w:color="auto"/>
            </w:tcBorders>
          </w:tcPr>
          <w:p w:rsidR="00162AF5" w:rsidRDefault="00162AF5">
            <w:pPr>
              <w:pStyle w:val="ConsPlusNormal"/>
              <w:ind w:left="567"/>
            </w:pPr>
            <w:r>
              <w:t>двойные глухие</w:t>
            </w:r>
          </w:p>
        </w:tc>
        <w:tc>
          <w:tcPr>
            <w:tcW w:w="3231" w:type="dxa"/>
            <w:tcBorders>
              <w:top w:val="nil"/>
              <w:bottom w:val="single" w:sz="4" w:space="0" w:color="auto"/>
            </w:tcBorders>
          </w:tcPr>
          <w:p w:rsidR="00162AF5" w:rsidRDefault="00162AF5">
            <w:pPr>
              <w:pStyle w:val="ConsPlusNormal"/>
              <w:jc w:val="center"/>
            </w:pPr>
            <w:r>
              <w:t>0,8</w:t>
            </w:r>
          </w:p>
        </w:tc>
      </w:tr>
      <w:tr w:rsidR="00162AF5">
        <w:tblPrEx>
          <w:tblBorders>
            <w:insideH w:val="none" w:sz="0" w:space="0" w:color="auto"/>
          </w:tblBorders>
        </w:tblPrEx>
        <w:tc>
          <w:tcPr>
            <w:tcW w:w="5839" w:type="dxa"/>
            <w:tcBorders>
              <w:top w:val="single" w:sz="4" w:space="0" w:color="auto"/>
              <w:bottom w:val="nil"/>
            </w:tcBorders>
          </w:tcPr>
          <w:p w:rsidR="00162AF5" w:rsidRDefault="00162AF5">
            <w:pPr>
              <w:pStyle w:val="ConsPlusNormal"/>
            </w:pPr>
            <w:r>
              <w:t>Переплеты для окон вспомогательных зданий:</w:t>
            </w:r>
          </w:p>
        </w:tc>
        <w:tc>
          <w:tcPr>
            <w:tcW w:w="3231" w:type="dxa"/>
            <w:tcBorders>
              <w:top w:val="single" w:sz="4" w:space="0" w:color="auto"/>
              <w:bottom w:val="nil"/>
            </w:tcBorders>
          </w:tcPr>
          <w:p w:rsidR="00162AF5" w:rsidRDefault="00162AF5">
            <w:pPr>
              <w:pStyle w:val="ConsPlusNormal"/>
            </w:pPr>
          </w:p>
        </w:tc>
      </w:tr>
      <w:tr w:rsidR="00162AF5">
        <w:tblPrEx>
          <w:tblBorders>
            <w:insideH w:val="none" w:sz="0" w:space="0" w:color="auto"/>
          </w:tblBorders>
        </w:tblPrEx>
        <w:tc>
          <w:tcPr>
            <w:tcW w:w="5839" w:type="dxa"/>
            <w:tcBorders>
              <w:top w:val="nil"/>
              <w:bottom w:val="nil"/>
            </w:tcBorders>
          </w:tcPr>
          <w:p w:rsidR="00162AF5" w:rsidRDefault="00162AF5">
            <w:pPr>
              <w:pStyle w:val="ConsPlusNormal"/>
              <w:ind w:firstLine="283"/>
            </w:pPr>
            <w:r>
              <w:t>деревянные:</w:t>
            </w:r>
          </w:p>
        </w:tc>
        <w:tc>
          <w:tcPr>
            <w:tcW w:w="3231" w:type="dxa"/>
            <w:tcBorders>
              <w:top w:val="nil"/>
              <w:bottom w:val="nil"/>
            </w:tcBorders>
            <w:vAlign w:val="bottom"/>
          </w:tcPr>
          <w:p w:rsidR="00162AF5" w:rsidRDefault="00162AF5">
            <w:pPr>
              <w:pStyle w:val="ConsPlusNormal"/>
            </w:pPr>
          </w:p>
        </w:tc>
      </w:tr>
      <w:tr w:rsidR="00162AF5">
        <w:tblPrEx>
          <w:tblBorders>
            <w:insideH w:val="none" w:sz="0" w:space="0" w:color="auto"/>
          </w:tblBorders>
        </w:tblPrEx>
        <w:tc>
          <w:tcPr>
            <w:tcW w:w="5839" w:type="dxa"/>
            <w:tcBorders>
              <w:top w:val="nil"/>
              <w:bottom w:val="nil"/>
            </w:tcBorders>
          </w:tcPr>
          <w:p w:rsidR="00162AF5" w:rsidRDefault="00162AF5">
            <w:pPr>
              <w:pStyle w:val="ConsPlusNormal"/>
              <w:ind w:firstLine="540"/>
            </w:pPr>
            <w:r>
              <w:t>одинарные</w:t>
            </w:r>
          </w:p>
        </w:tc>
        <w:tc>
          <w:tcPr>
            <w:tcW w:w="3231" w:type="dxa"/>
            <w:tcBorders>
              <w:top w:val="nil"/>
              <w:bottom w:val="nil"/>
            </w:tcBorders>
          </w:tcPr>
          <w:p w:rsidR="00162AF5" w:rsidRDefault="00162AF5">
            <w:pPr>
              <w:pStyle w:val="ConsPlusNormal"/>
              <w:jc w:val="center"/>
            </w:pPr>
            <w:r>
              <w:t>0,8</w:t>
            </w:r>
          </w:p>
        </w:tc>
      </w:tr>
      <w:tr w:rsidR="00162AF5">
        <w:tblPrEx>
          <w:tblBorders>
            <w:insideH w:val="none" w:sz="0" w:space="0" w:color="auto"/>
          </w:tblBorders>
        </w:tblPrEx>
        <w:tc>
          <w:tcPr>
            <w:tcW w:w="5839" w:type="dxa"/>
            <w:tcBorders>
              <w:top w:val="nil"/>
              <w:bottom w:val="nil"/>
            </w:tcBorders>
          </w:tcPr>
          <w:p w:rsidR="00162AF5" w:rsidRDefault="00162AF5">
            <w:pPr>
              <w:pStyle w:val="ConsPlusNormal"/>
              <w:ind w:firstLine="540"/>
            </w:pPr>
            <w:r>
              <w:t>спаренные</w:t>
            </w:r>
          </w:p>
        </w:tc>
        <w:tc>
          <w:tcPr>
            <w:tcW w:w="3231" w:type="dxa"/>
            <w:tcBorders>
              <w:top w:val="nil"/>
              <w:bottom w:val="nil"/>
            </w:tcBorders>
          </w:tcPr>
          <w:p w:rsidR="00162AF5" w:rsidRDefault="00162AF5">
            <w:pPr>
              <w:pStyle w:val="ConsPlusNormal"/>
              <w:jc w:val="center"/>
            </w:pPr>
            <w:r>
              <w:t>0,75</w:t>
            </w:r>
          </w:p>
        </w:tc>
      </w:tr>
      <w:tr w:rsidR="00162AF5">
        <w:tblPrEx>
          <w:tblBorders>
            <w:insideH w:val="none" w:sz="0" w:space="0" w:color="auto"/>
          </w:tblBorders>
        </w:tblPrEx>
        <w:tc>
          <w:tcPr>
            <w:tcW w:w="5839" w:type="dxa"/>
            <w:tcBorders>
              <w:top w:val="nil"/>
              <w:bottom w:val="nil"/>
            </w:tcBorders>
          </w:tcPr>
          <w:p w:rsidR="00162AF5" w:rsidRDefault="00162AF5">
            <w:pPr>
              <w:pStyle w:val="ConsPlusNormal"/>
              <w:ind w:firstLine="540"/>
            </w:pPr>
            <w:r>
              <w:t>двойные раздельные</w:t>
            </w:r>
          </w:p>
        </w:tc>
        <w:tc>
          <w:tcPr>
            <w:tcW w:w="3231" w:type="dxa"/>
            <w:tcBorders>
              <w:top w:val="nil"/>
              <w:bottom w:val="nil"/>
            </w:tcBorders>
          </w:tcPr>
          <w:p w:rsidR="00162AF5" w:rsidRDefault="00162AF5">
            <w:pPr>
              <w:pStyle w:val="ConsPlusNormal"/>
              <w:jc w:val="center"/>
            </w:pPr>
            <w:r>
              <w:t>0,65</w:t>
            </w:r>
          </w:p>
        </w:tc>
      </w:tr>
      <w:tr w:rsidR="00162AF5">
        <w:tblPrEx>
          <w:tblBorders>
            <w:insideH w:val="none" w:sz="0" w:space="0" w:color="auto"/>
          </w:tblBorders>
        </w:tblPrEx>
        <w:tc>
          <w:tcPr>
            <w:tcW w:w="5839" w:type="dxa"/>
            <w:tcBorders>
              <w:top w:val="nil"/>
              <w:bottom w:val="nil"/>
            </w:tcBorders>
          </w:tcPr>
          <w:p w:rsidR="00162AF5" w:rsidRDefault="00162AF5">
            <w:pPr>
              <w:pStyle w:val="ConsPlusNormal"/>
              <w:ind w:firstLine="540"/>
            </w:pPr>
            <w:r>
              <w:lastRenderedPageBreak/>
              <w:t>с тройным остеклением</w:t>
            </w:r>
          </w:p>
        </w:tc>
        <w:tc>
          <w:tcPr>
            <w:tcW w:w="3231" w:type="dxa"/>
            <w:tcBorders>
              <w:top w:val="nil"/>
              <w:bottom w:val="nil"/>
            </w:tcBorders>
          </w:tcPr>
          <w:p w:rsidR="00162AF5" w:rsidRDefault="00162AF5">
            <w:pPr>
              <w:pStyle w:val="ConsPlusNormal"/>
              <w:jc w:val="center"/>
            </w:pPr>
            <w:r>
              <w:t>0,5</w:t>
            </w:r>
          </w:p>
        </w:tc>
      </w:tr>
      <w:tr w:rsidR="00162AF5">
        <w:tblPrEx>
          <w:tblBorders>
            <w:insideH w:val="none" w:sz="0" w:space="0" w:color="auto"/>
          </w:tblBorders>
        </w:tblPrEx>
        <w:tc>
          <w:tcPr>
            <w:tcW w:w="5839" w:type="dxa"/>
            <w:tcBorders>
              <w:top w:val="nil"/>
              <w:bottom w:val="nil"/>
            </w:tcBorders>
          </w:tcPr>
          <w:p w:rsidR="00162AF5" w:rsidRDefault="00162AF5">
            <w:pPr>
              <w:pStyle w:val="ConsPlusNormal"/>
              <w:ind w:firstLine="283"/>
            </w:pPr>
            <w:r>
              <w:t>металлические:</w:t>
            </w:r>
          </w:p>
        </w:tc>
        <w:tc>
          <w:tcPr>
            <w:tcW w:w="3231" w:type="dxa"/>
            <w:tcBorders>
              <w:top w:val="nil"/>
              <w:bottom w:val="nil"/>
            </w:tcBorders>
          </w:tcPr>
          <w:p w:rsidR="00162AF5" w:rsidRDefault="00162AF5">
            <w:pPr>
              <w:pStyle w:val="ConsPlusNormal"/>
            </w:pPr>
          </w:p>
        </w:tc>
      </w:tr>
      <w:tr w:rsidR="00162AF5">
        <w:tblPrEx>
          <w:tblBorders>
            <w:insideH w:val="none" w:sz="0" w:space="0" w:color="auto"/>
          </w:tblBorders>
        </w:tblPrEx>
        <w:tc>
          <w:tcPr>
            <w:tcW w:w="5839" w:type="dxa"/>
            <w:tcBorders>
              <w:top w:val="nil"/>
              <w:bottom w:val="nil"/>
            </w:tcBorders>
          </w:tcPr>
          <w:p w:rsidR="00162AF5" w:rsidRDefault="00162AF5">
            <w:pPr>
              <w:pStyle w:val="ConsPlusNormal"/>
              <w:ind w:firstLine="540"/>
            </w:pPr>
            <w:r>
              <w:t>одинарные</w:t>
            </w:r>
          </w:p>
        </w:tc>
        <w:tc>
          <w:tcPr>
            <w:tcW w:w="3231" w:type="dxa"/>
            <w:tcBorders>
              <w:top w:val="nil"/>
              <w:bottom w:val="nil"/>
            </w:tcBorders>
          </w:tcPr>
          <w:p w:rsidR="00162AF5" w:rsidRDefault="00162AF5">
            <w:pPr>
              <w:pStyle w:val="ConsPlusNormal"/>
              <w:jc w:val="center"/>
            </w:pPr>
            <w:r>
              <w:t>0,9</w:t>
            </w:r>
          </w:p>
        </w:tc>
      </w:tr>
      <w:tr w:rsidR="00162AF5">
        <w:tblPrEx>
          <w:tblBorders>
            <w:insideH w:val="none" w:sz="0" w:space="0" w:color="auto"/>
          </w:tblBorders>
        </w:tblPrEx>
        <w:tc>
          <w:tcPr>
            <w:tcW w:w="5839" w:type="dxa"/>
            <w:tcBorders>
              <w:top w:val="nil"/>
              <w:bottom w:val="nil"/>
            </w:tcBorders>
          </w:tcPr>
          <w:p w:rsidR="00162AF5" w:rsidRDefault="00162AF5">
            <w:pPr>
              <w:pStyle w:val="ConsPlusNormal"/>
              <w:ind w:firstLine="540"/>
            </w:pPr>
            <w:r>
              <w:t>спаренные</w:t>
            </w:r>
          </w:p>
        </w:tc>
        <w:tc>
          <w:tcPr>
            <w:tcW w:w="3231" w:type="dxa"/>
            <w:tcBorders>
              <w:top w:val="nil"/>
              <w:bottom w:val="nil"/>
            </w:tcBorders>
          </w:tcPr>
          <w:p w:rsidR="00162AF5" w:rsidRDefault="00162AF5">
            <w:pPr>
              <w:pStyle w:val="ConsPlusNormal"/>
              <w:jc w:val="center"/>
            </w:pPr>
            <w:r>
              <w:t>0,85</w:t>
            </w:r>
          </w:p>
        </w:tc>
      </w:tr>
      <w:tr w:rsidR="00162AF5">
        <w:tblPrEx>
          <w:tblBorders>
            <w:insideH w:val="none" w:sz="0" w:space="0" w:color="auto"/>
          </w:tblBorders>
        </w:tblPrEx>
        <w:tc>
          <w:tcPr>
            <w:tcW w:w="5839" w:type="dxa"/>
            <w:tcBorders>
              <w:top w:val="nil"/>
              <w:bottom w:val="nil"/>
            </w:tcBorders>
          </w:tcPr>
          <w:p w:rsidR="00162AF5" w:rsidRDefault="00162AF5">
            <w:pPr>
              <w:pStyle w:val="ConsPlusNormal"/>
              <w:ind w:firstLine="540"/>
            </w:pPr>
            <w:r>
              <w:t>двойные раздельные</w:t>
            </w:r>
          </w:p>
        </w:tc>
        <w:tc>
          <w:tcPr>
            <w:tcW w:w="3231" w:type="dxa"/>
            <w:tcBorders>
              <w:top w:val="nil"/>
              <w:bottom w:val="nil"/>
            </w:tcBorders>
          </w:tcPr>
          <w:p w:rsidR="00162AF5" w:rsidRDefault="00162AF5">
            <w:pPr>
              <w:pStyle w:val="ConsPlusNormal"/>
              <w:jc w:val="center"/>
            </w:pPr>
            <w:r>
              <w:t>0,8</w:t>
            </w:r>
          </w:p>
        </w:tc>
      </w:tr>
      <w:tr w:rsidR="00162AF5">
        <w:tblPrEx>
          <w:tblBorders>
            <w:insideH w:val="none" w:sz="0" w:space="0" w:color="auto"/>
          </w:tblBorders>
        </w:tblPrEx>
        <w:tc>
          <w:tcPr>
            <w:tcW w:w="5839" w:type="dxa"/>
            <w:tcBorders>
              <w:top w:val="nil"/>
              <w:bottom w:val="single" w:sz="4" w:space="0" w:color="auto"/>
            </w:tcBorders>
          </w:tcPr>
          <w:p w:rsidR="00162AF5" w:rsidRDefault="00162AF5">
            <w:pPr>
              <w:pStyle w:val="ConsPlusNormal"/>
              <w:ind w:firstLine="540"/>
            </w:pPr>
            <w:r>
              <w:t>с тройным остеклением</w:t>
            </w:r>
          </w:p>
        </w:tc>
        <w:tc>
          <w:tcPr>
            <w:tcW w:w="3231" w:type="dxa"/>
            <w:tcBorders>
              <w:top w:val="nil"/>
              <w:bottom w:val="single" w:sz="4" w:space="0" w:color="auto"/>
            </w:tcBorders>
          </w:tcPr>
          <w:p w:rsidR="00162AF5" w:rsidRDefault="00162AF5">
            <w:pPr>
              <w:pStyle w:val="ConsPlusNormal"/>
              <w:jc w:val="center"/>
            </w:pPr>
            <w:r>
              <w:t>0,7</w:t>
            </w:r>
          </w:p>
        </w:tc>
      </w:tr>
      <w:tr w:rsidR="00162AF5">
        <w:tblPrEx>
          <w:tblBorders>
            <w:insideH w:val="none" w:sz="0" w:space="0" w:color="auto"/>
          </w:tblBorders>
        </w:tblPrEx>
        <w:tc>
          <w:tcPr>
            <w:tcW w:w="5839" w:type="dxa"/>
            <w:tcBorders>
              <w:top w:val="single" w:sz="4" w:space="0" w:color="auto"/>
              <w:bottom w:val="nil"/>
            </w:tcBorders>
          </w:tcPr>
          <w:p w:rsidR="00162AF5" w:rsidRDefault="00162AF5">
            <w:pPr>
              <w:pStyle w:val="ConsPlusNormal"/>
            </w:pPr>
            <w:r>
              <w:t>Стекложелезобетонные панели с пустотелыми стеклянными блоками при толщине шва:</w:t>
            </w:r>
          </w:p>
        </w:tc>
        <w:tc>
          <w:tcPr>
            <w:tcW w:w="3231" w:type="dxa"/>
            <w:tcBorders>
              <w:top w:val="single" w:sz="4" w:space="0" w:color="auto"/>
              <w:bottom w:val="nil"/>
            </w:tcBorders>
          </w:tcPr>
          <w:p w:rsidR="00162AF5" w:rsidRDefault="00162AF5">
            <w:pPr>
              <w:pStyle w:val="ConsPlusNormal"/>
            </w:pPr>
          </w:p>
        </w:tc>
      </w:tr>
      <w:tr w:rsidR="00162AF5">
        <w:tblPrEx>
          <w:tblBorders>
            <w:insideH w:val="none" w:sz="0" w:space="0" w:color="auto"/>
          </w:tblBorders>
        </w:tblPrEx>
        <w:tc>
          <w:tcPr>
            <w:tcW w:w="5839" w:type="dxa"/>
            <w:tcBorders>
              <w:top w:val="nil"/>
              <w:bottom w:val="nil"/>
            </w:tcBorders>
          </w:tcPr>
          <w:p w:rsidR="00162AF5" w:rsidRDefault="00162AF5">
            <w:pPr>
              <w:pStyle w:val="ConsPlusNormal"/>
            </w:pPr>
            <w:r>
              <w:t>20 мм и менее</w:t>
            </w:r>
          </w:p>
        </w:tc>
        <w:tc>
          <w:tcPr>
            <w:tcW w:w="3231" w:type="dxa"/>
            <w:tcBorders>
              <w:top w:val="nil"/>
              <w:bottom w:val="nil"/>
            </w:tcBorders>
          </w:tcPr>
          <w:p w:rsidR="00162AF5" w:rsidRDefault="00162AF5">
            <w:pPr>
              <w:pStyle w:val="ConsPlusNormal"/>
              <w:jc w:val="center"/>
            </w:pPr>
            <w:r>
              <w:t>0,9</w:t>
            </w:r>
          </w:p>
        </w:tc>
      </w:tr>
      <w:tr w:rsidR="00162AF5">
        <w:tblPrEx>
          <w:tblBorders>
            <w:insideH w:val="none" w:sz="0" w:space="0" w:color="auto"/>
          </w:tblBorders>
        </w:tblPrEx>
        <w:tc>
          <w:tcPr>
            <w:tcW w:w="5839" w:type="dxa"/>
            <w:tcBorders>
              <w:top w:val="nil"/>
              <w:bottom w:val="single" w:sz="4" w:space="0" w:color="auto"/>
            </w:tcBorders>
          </w:tcPr>
          <w:p w:rsidR="00162AF5" w:rsidRDefault="00162AF5">
            <w:pPr>
              <w:pStyle w:val="ConsPlusNormal"/>
            </w:pPr>
            <w:r>
              <w:t>более 20 мм</w:t>
            </w:r>
          </w:p>
        </w:tc>
        <w:tc>
          <w:tcPr>
            <w:tcW w:w="3231" w:type="dxa"/>
            <w:tcBorders>
              <w:top w:val="nil"/>
              <w:bottom w:val="single" w:sz="4" w:space="0" w:color="auto"/>
            </w:tcBorders>
          </w:tcPr>
          <w:p w:rsidR="00162AF5" w:rsidRDefault="00162AF5">
            <w:pPr>
              <w:pStyle w:val="ConsPlusNormal"/>
              <w:jc w:val="center"/>
            </w:pPr>
            <w:r>
              <w:t>0,85</w:t>
            </w:r>
          </w:p>
        </w:tc>
      </w:tr>
      <w:tr w:rsidR="00162AF5">
        <w:tc>
          <w:tcPr>
            <w:tcW w:w="9070" w:type="dxa"/>
            <w:gridSpan w:val="2"/>
            <w:tcBorders>
              <w:top w:val="single" w:sz="4" w:space="0" w:color="auto"/>
              <w:bottom w:val="single" w:sz="4" w:space="0" w:color="auto"/>
            </w:tcBorders>
          </w:tcPr>
          <w:p w:rsidR="00162AF5" w:rsidRDefault="00162AF5">
            <w:pPr>
              <w:pStyle w:val="ConsPlusNormal"/>
              <w:ind w:firstLine="283"/>
              <w:jc w:val="both"/>
            </w:pPr>
            <w:r>
              <w:t xml:space="preserve">Примечание - Значения коэффициентов </w:t>
            </w:r>
            <w:r>
              <w:rPr>
                <w:noProof/>
                <w:position w:val="-8"/>
              </w:rPr>
              <w:drawing>
                <wp:inline distT="0" distB="0" distL="0" distR="0">
                  <wp:extent cx="152400" cy="22860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и </w:t>
            </w:r>
            <w:r>
              <w:rPr>
                <w:noProof/>
                <w:position w:val="-8"/>
              </w:rPr>
              <w:drawing>
                <wp:inline distT="0" distB="0" distL="0" distR="0">
                  <wp:extent cx="170815" cy="22860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70815" cy="228600"/>
                          </a:xfrm>
                          <a:prstGeom prst="rect">
                            <a:avLst/>
                          </a:prstGeom>
                          <a:noFill/>
                          <a:ln>
                            <a:noFill/>
                          </a:ln>
                        </pic:spPr>
                      </pic:pic>
                    </a:graphicData>
                  </a:graphic>
                </wp:inline>
              </w:drawing>
            </w:r>
            <w:r>
              <w:t xml:space="preserve"> для светопропускающего материала и переплетов, не указанных в </w:t>
            </w:r>
            <w:hyperlink w:anchor="P10918">
              <w:r>
                <w:rPr>
                  <w:color w:val="0000FF"/>
                </w:rPr>
                <w:t>таблицах А.13</w:t>
              </w:r>
            </w:hyperlink>
            <w:r>
              <w:t xml:space="preserve"> - </w:t>
            </w:r>
            <w:hyperlink w:anchor="P11023">
              <w:r>
                <w:rPr>
                  <w:color w:val="0000FF"/>
                </w:rPr>
                <w:t>А.15</w:t>
              </w:r>
            </w:hyperlink>
            <w:r>
              <w:t xml:space="preserve">, следует определять по </w:t>
            </w:r>
            <w:hyperlink r:id="rId407">
              <w:r>
                <w:rPr>
                  <w:color w:val="0000FF"/>
                </w:rPr>
                <w:t>ГОСТ 26602.4</w:t>
              </w:r>
            </w:hyperlink>
            <w:r>
              <w:t>.</w:t>
            </w:r>
          </w:p>
        </w:tc>
      </w:tr>
    </w:tbl>
    <w:p w:rsidR="00162AF5" w:rsidRDefault="00162AF5">
      <w:pPr>
        <w:pStyle w:val="ConsPlusNormal"/>
        <w:jc w:val="both"/>
      </w:pPr>
    </w:p>
    <w:p w:rsidR="00162AF5" w:rsidRDefault="00162AF5">
      <w:pPr>
        <w:pStyle w:val="ConsPlusNormal"/>
        <w:jc w:val="right"/>
      </w:pPr>
      <w:r>
        <w:t>Таблица А.16</w:t>
      </w:r>
    </w:p>
    <w:p w:rsidR="00162AF5" w:rsidRDefault="00162AF5">
      <w:pPr>
        <w:pStyle w:val="ConsPlusNormal"/>
        <w:jc w:val="both"/>
      </w:pPr>
    </w:p>
    <w:p w:rsidR="00162AF5" w:rsidRDefault="00162AF5">
      <w:pPr>
        <w:pStyle w:val="ConsPlusNormal"/>
        <w:jc w:val="center"/>
      </w:pPr>
      <w:bookmarkStart w:id="88" w:name="P11079"/>
      <w:bookmarkEnd w:id="88"/>
      <w:r>
        <w:rPr>
          <w:b/>
        </w:rPr>
        <w:t xml:space="preserve">Значения коэффициентов </w:t>
      </w:r>
      <w:r>
        <w:rPr>
          <w:noProof/>
          <w:position w:val="-8"/>
        </w:rPr>
        <w:drawing>
          <wp:inline distT="0" distB="0" distL="0" distR="0">
            <wp:extent cx="170815" cy="22860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70815" cy="228600"/>
                    </a:xfrm>
                    <a:prstGeom prst="rect">
                      <a:avLst/>
                    </a:prstGeom>
                    <a:noFill/>
                    <a:ln>
                      <a:noFill/>
                    </a:ln>
                  </pic:spPr>
                </pic:pic>
              </a:graphicData>
            </a:graphic>
          </wp:inline>
        </w:drawing>
      </w:r>
      <w:r>
        <w:rPr>
          <w:b/>
        </w:rPr>
        <w:t xml:space="preserve"> и</w:t>
      </w:r>
      <w:r>
        <w:t> </w:t>
      </w:r>
      <w:r>
        <w:rPr>
          <w:noProof/>
          <w:position w:val="-8"/>
        </w:rPr>
        <w:drawing>
          <wp:inline distT="0" distB="0" distL="0" distR="0">
            <wp:extent cx="170815" cy="228600"/>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70815" cy="228600"/>
                    </a:xfrm>
                    <a:prstGeom prst="rect">
                      <a:avLst/>
                    </a:prstGeom>
                    <a:noFill/>
                    <a:ln>
                      <a:noFill/>
                    </a:ln>
                  </pic:spPr>
                </pic:pic>
              </a:graphicData>
            </a:graphic>
          </wp:inline>
        </w:drawing>
      </w:r>
    </w:p>
    <w:p w:rsidR="00162AF5" w:rsidRDefault="00162A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1928"/>
        <w:gridCol w:w="3231"/>
        <w:gridCol w:w="1871"/>
      </w:tblGrid>
      <w:tr w:rsidR="00162AF5">
        <w:tc>
          <w:tcPr>
            <w:tcW w:w="2041" w:type="dxa"/>
            <w:vAlign w:val="center"/>
          </w:tcPr>
          <w:p w:rsidR="00162AF5" w:rsidRDefault="00162AF5">
            <w:pPr>
              <w:pStyle w:val="ConsPlusNormal"/>
              <w:jc w:val="center"/>
            </w:pPr>
            <w:r>
              <w:t>Несущие конструкции покрытий</w:t>
            </w:r>
          </w:p>
        </w:tc>
        <w:tc>
          <w:tcPr>
            <w:tcW w:w="1928" w:type="dxa"/>
            <w:vAlign w:val="center"/>
          </w:tcPr>
          <w:p w:rsidR="00162AF5" w:rsidRDefault="00162AF5">
            <w:pPr>
              <w:pStyle w:val="ConsPlusNormal"/>
              <w:jc w:val="center"/>
            </w:pPr>
            <w:r>
              <w:t>Коэффициент, учитывающий потери света в несущих конструкциях, </w:t>
            </w:r>
            <w:r>
              <w:rPr>
                <w:noProof/>
                <w:position w:val="-8"/>
              </w:rPr>
              <w:drawing>
                <wp:inline distT="0" distB="0" distL="0" distR="0">
                  <wp:extent cx="152400" cy="22860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p>
        </w:tc>
        <w:tc>
          <w:tcPr>
            <w:tcW w:w="3231" w:type="dxa"/>
            <w:vAlign w:val="center"/>
          </w:tcPr>
          <w:p w:rsidR="00162AF5" w:rsidRDefault="00162AF5">
            <w:pPr>
              <w:pStyle w:val="ConsPlusNormal"/>
              <w:jc w:val="center"/>
            </w:pPr>
            <w:r>
              <w:t>Солнцезащитные устройства, изделия и материалы</w:t>
            </w:r>
          </w:p>
        </w:tc>
        <w:tc>
          <w:tcPr>
            <w:tcW w:w="1871" w:type="dxa"/>
            <w:vAlign w:val="center"/>
          </w:tcPr>
          <w:p w:rsidR="00162AF5" w:rsidRDefault="00162AF5">
            <w:pPr>
              <w:pStyle w:val="ConsPlusNormal"/>
              <w:jc w:val="center"/>
            </w:pPr>
            <w:r>
              <w:t>Коэффициент, учитывающий потери света в солнцезащитных устройствах, </w:t>
            </w:r>
            <w:r>
              <w:rPr>
                <w:noProof/>
                <w:position w:val="-8"/>
              </w:rPr>
              <w:drawing>
                <wp:inline distT="0" distB="0" distL="0" distR="0">
                  <wp:extent cx="170815" cy="22860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70815" cy="228600"/>
                          </a:xfrm>
                          <a:prstGeom prst="rect">
                            <a:avLst/>
                          </a:prstGeom>
                          <a:noFill/>
                          <a:ln>
                            <a:noFill/>
                          </a:ln>
                        </pic:spPr>
                      </pic:pic>
                    </a:graphicData>
                  </a:graphic>
                </wp:inline>
              </w:drawing>
            </w:r>
          </w:p>
        </w:tc>
      </w:tr>
      <w:tr w:rsidR="00162AF5">
        <w:tc>
          <w:tcPr>
            <w:tcW w:w="2041" w:type="dxa"/>
          </w:tcPr>
          <w:p w:rsidR="00162AF5" w:rsidRDefault="00162AF5">
            <w:pPr>
              <w:pStyle w:val="ConsPlusNormal"/>
            </w:pPr>
            <w:r>
              <w:t>Стальные фермы</w:t>
            </w:r>
          </w:p>
        </w:tc>
        <w:tc>
          <w:tcPr>
            <w:tcW w:w="1928" w:type="dxa"/>
          </w:tcPr>
          <w:p w:rsidR="00162AF5" w:rsidRDefault="00162AF5">
            <w:pPr>
              <w:pStyle w:val="ConsPlusNormal"/>
              <w:jc w:val="center"/>
            </w:pPr>
            <w:r>
              <w:t>0,9</w:t>
            </w:r>
          </w:p>
        </w:tc>
        <w:tc>
          <w:tcPr>
            <w:tcW w:w="3231" w:type="dxa"/>
          </w:tcPr>
          <w:p w:rsidR="00162AF5" w:rsidRDefault="00162AF5">
            <w:pPr>
              <w:pStyle w:val="ConsPlusNormal"/>
            </w:pPr>
            <w:r>
              <w:t>Убирающиеся регулируемые жалюзи и шторы (межстекольные, внутренние, наружные)</w:t>
            </w:r>
          </w:p>
        </w:tc>
        <w:tc>
          <w:tcPr>
            <w:tcW w:w="1871" w:type="dxa"/>
          </w:tcPr>
          <w:p w:rsidR="00162AF5" w:rsidRDefault="00162AF5">
            <w:pPr>
              <w:pStyle w:val="ConsPlusNormal"/>
              <w:jc w:val="center"/>
            </w:pPr>
            <w:r>
              <w:t>1,0</w:t>
            </w:r>
          </w:p>
        </w:tc>
      </w:tr>
      <w:tr w:rsidR="00162AF5">
        <w:tc>
          <w:tcPr>
            <w:tcW w:w="2041" w:type="dxa"/>
            <w:vMerge w:val="restart"/>
          </w:tcPr>
          <w:p w:rsidR="00162AF5" w:rsidRDefault="00162AF5">
            <w:pPr>
              <w:pStyle w:val="ConsPlusNormal"/>
            </w:pPr>
            <w:r>
              <w:t>Железобетонные и деревянные фермы и арки</w:t>
            </w:r>
          </w:p>
        </w:tc>
        <w:tc>
          <w:tcPr>
            <w:tcW w:w="1928" w:type="dxa"/>
            <w:tcBorders>
              <w:bottom w:val="nil"/>
            </w:tcBorders>
          </w:tcPr>
          <w:p w:rsidR="00162AF5" w:rsidRDefault="00162AF5">
            <w:pPr>
              <w:pStyle w:val="ConsPlusNormal"/>
              <w:jc w:val="center"/>
            </w:pPr>
            <w:r>
              <w:t>0,8</w:t>
            </w:r>
          </w:p>
        </w:tc>
        <w:tc>
          <w:tcPr>
            <w:tcW w:w="3231" w:type="dxa"/>
            <w:tcBorders>
              <w:bottom w:val="nil"/>
            </w:tcBorders>
          </w:tcPr>
          <w:p w:rsidR="00162AF5" w:rsidRDefault="00162AF5">
            <w:pPr>
              <w:pStyle w:val="ConsPlusNormal"/>
            </w:pPr>
            <w:r>
              <w:t>Стационарные жалюзи и экраны с защитным углом не более 45° при расположении пластин жалюзи или экранов под углом 90° к плоскости окна:</w:t>
            </w:r>
          </w:p>
        </w:tc>
        <w:tc>
          <w:tcPr>
            <w:tcW w:w="1871" w:type="dxa"/>
            <w:tcBorders>
              <w:bottom w:val="nil"/>
            </w:tcBorders>
          </w:tcPr>
          <w:p w:rsidR="00162AF5" w:rsidRDefault="00162AF5">
            <w:pPr>
              <w:pStyle w:val="ConsPlusNormal"/>
            </w:pPr>
          </w:p>
        </w:tc>
      </w:tr>
      <w:tr w:rsidR="00162AF5">
        <w:tblPrEx>
          <w:tblBorders>
            <w:insideH w:val="nil"/>
          </w:tblBorders>
        </w:tblPrEx>
        <w:tc>
          <w:tcPr>
            <w:tcW w:w="2041" w:type="dxa"/>
            <w:vMerge/>
          </w:tcPr>
          <w:p w:rsidR="00162AF5" w:rsidRDefault="00162AF5">
            <w:pPr>
              <w:pStyle w:val="ConsPlusNormal"/>
            </w:pPr>
          </w:p>
        </w:tc>
        <w:tc>
          <w:tcPr>
            <w:tcW w:w="1928" w:type="dxa"/>
            <w:tcBorders>
              <w:top w:val="nil"/>
              <w:bottom w:val="nil"/>
            </w:tcBorders>
          </w:tcPr>
          <w:p w:rsidR="00162AF5" w:rsidRDefault="00162AF5">
            <w:pPr>
              <w:pStyle w:val="ConsPlusNormal"/>
            </w:pPr>
          </w:p>
        </w:tc>
        <w:tc>
          <w:tcPr>
            <w:tcW w:w="3231" w:type="dxa"/>
            <w:tcBorders>
              <w:top w:val="nil"/>
            </w:tcBorders>
          </w:tcPr>
          <w:p w:rsidR="00162AF5" w:rsidRDefault="00162AF5">
            <w:pPr>
              <w:pStyle w:val="ConsPlusNormal"/>
              <w:ind w:firstLine="540"/>
            </w:pPr>
            <w:r>
              <w:t>горизонтальные</w:t>
            </w:r>
          </w:p>
        </w:tc>
        <w:tc>
          <w:tcPr>
            <w:tcW w:w="1871" w:type="dxa"/>
            <w:tcBorders>
              <w:top w:val="nil"/>
            </w:tcBorders>
          </w:tcPr>
          <w:p w:rsidR="00162AF5" w:rsidRDefault="00162AF5">
            <w:pPr>
              <w:pStyle w:val="ConsPlusNormal"/>
              <w:jc w:val="center"/>
            </w:pPr>
            <w:r>
              <w:t>0,65</w:t>
            </w:r>
          </w:p>
        </w:tc>
      </w:tr>
      <w:tr w:rsidR="00162AF5">
        <w:tc>
          <w:tcPr>
            <w:tcW w:w="2041" w:type="dxa"/>
            <w:vMerge/>
          </w:tcPr>
          <w:p w:rsidR="00162AF5" w:rsidRDefault="00162AF5">
            <w:pPr>
              <w:pStyle w:val="ConsPlusNormal"/>
            </w:pPr>
          </w:p>
        </w:tc>
        <w:tc>
          <w:tcPr>
            <w:tcW w:w="1928" w:type="dxa"/>
            <w:tcBorders>
              <w:top w:val="nil"/>
            </w:tcBorders>
          </w:tcPr>
          <w:p w:rsidR="00162AF5" w:rsidRDefault="00162AF5">
            <w:pPr>
              <w:pStyle w:val="ConsPlusNormal"/>
            </w:pPr>
          </w:p>
        </w:tc>
        <w:tc>
          <w:tcPr>
            <w:tcW w:w="3231" w:type="dxa"/>
          </w:tcPr>
          <w:p w:rsidR="00162AF5" w:rsidRDefault="00162AF5">
            <w:pPr>
              <w:pStyle w:val="ConsPlusNormal"/>
              <w:ind w:firstLine="540"/>
            </w:pPr>
            <w:r>
              <w:t>вертикальные</w:t>
            </w:r>
          </w:p>
        </w:tc>
        <w:tc>
          <w:tcPr>
            <w:tcW w:w="1871" w:type="dxa"/>
          </w:tcPr>
          <w:p w:rsidR="00162AF5" w:rsidRDefault="00162AF5">
            <w:pPr>
              <w:pStyle w:val="ConsPlusNormal"/>
              <w:jc w:val="center"/>
            </w:pPr>
            <w:r>
              <w:t>0,75</w:t>
            </w:r>
          </w:p>
        </w:tc>
      </w:tr>
      <w:tr w:rsidR="00162AF5">
        <w:tblPrEx>
          <w:tblBorders>
            <w:insideH w:val="nil"/>
          </w:tblBorders>
        </w:tblPrEx>
        <w:tc>
          <w:tcPr>
            <w:tcW w:w="2041" w:type="dxa"/>
            <w:tcBorders>
              <w:bottom w:val="nil"/>
            </w:tcBorders>
          </w:tcPr>
          <w:p w:rsidR="00162AF5" w:rsidRDefault="00162AF5">
            <w:pPr>
              <w:pStyle w:val="ConsPlusNormal"/>
            </w:pPr>
            <w:r>
              <w:t>Балки и рамы сплошные при высоте сечения:</w:t>
            </w:r>
          </w:p>
        </w:tc>
        <w:tc>
          <w:tcPr>
            <w:tcW w:w="1928" w:type="dxa"/>
            <w:tcBorders>
              <w:bottom w:val="nil"/>
            </w:tcBorders>
          </w:tcPr>
          <w:p w:rsidR="00162AF5" w:rsidRDefault="00162AF5">
            <w:pPr>
              <w:pStyle w:val="ConsPlusNormal"/>
            </w:pPr>
          </w:p>
        </w:tc>
        <w:tc>
          <w:tcPr>
            <w:tcW w:w="3231" w:type="dxa"/>
            <w:tcBorders>
              <w:bottom w:val="nil"/>
            </w:tcBorders>
          </w:tcPr>
          <w:p w:rsidR="00162AF5" w:rsidRDefault="00162AF5">
            <w:pPr>
              <w:pStyle w:val="ConsPlusNormal"/>
            </w:pPr>
          </w:p>
        </w:tc>
        <w:tc>
          <w:tcPr>
            <w:tcW w:w="1871" w:type="dxa"/>
            <w:tcBorders>
              <w:bottom w:val="nil"/>
            </w:tcBorders>
          </w:tcPr>
          <w:p w:rsidR="00162AF5" w:rsidRDefault="00162AF5">
            <w:pPr>
              <w:pStyle w:val="ConsPlusNormal"/>
            </w:pPr>
          </w:p>
        </w:tc>
      </w:tr>
      <w:tr w:rsidR="00162AF5">
        <w:tblPrEx>
          <w:tblBorders>
            <w:insideH w:val="nil"/>
          </w:tblBorders>
        </w:tblPrEx>
        <w:tc>
          <w:tcPr>
            <w:tcW w:w="2041" w:type="dxa"/>
            <w:tcBorders>
              <w:top w:val="nil"/>
              <w:bottom w:val="nil"/>
            </w:tcBorders>
          </w:tcPr>
          <w:p w:rsidR="00162AF5" w:rsidRDefault="00162AF5">
            <w:pPr>
              <w:pStyle w:val="ConsPlusNormal"/>
            </w:pPr>
            <w:r>
              <w:t>- 50 см и более</w:t>
            </w:r>
          </w:p>
        </w:tc>
        <w:tc>
          <w:tcPr>
            <w:tcW w:w="1928" w:type="dxa"/>
            <w:tcBorders>
              <w:top w:val="nil"/>
              <w:bottom w:val="nil"/>
            </w:tcBorders>
          </w:tcPr>
          <w:p w:rsidR="00162AF5" w:rsidRDefault="00162AF5">
            <w:pPr>
              <w:pStyle w:val="ConsPlusNormal"/>
              <w:jc w:val="center"/>
            </w:pPr>
            <w:r>
              <w:t>0,8</w:t>
            </w:r>
          </w:p>
        </w:tc>
        <w:tc>
          <w:tcPr>
            <w:tcW w:w="3231" w:type="dxa"/>
            <w:tcBorders>
              <w:top w:val="nil"/>
              <w:bottom w:val="nil"/>
            </w:tcBorders>
          </w:tcPr>
          <w:p w:rsidR="00162AF5" w:rsidRDefault="00162AF5">
            <w:pPr>
              <w:pStyle w:val="ConsPlusNormal"/>
              <w:jc w:val="center"/>
            </w:pPr>
            <w:r>
              <w:t>-</w:t>
            </w:r>
          </w:p>
        </w:tc>
        <w:tc>
          <w:tcPr>
            <w:tcW w:w="1871" w:type="dxa"/>
            <w:tcBorders>
              <w:top w:val="nil"/>
              <w:bottom w:val="nil"/>
            </w:tcBorders>
          </w:tcPr>
          <w:p w:rsidR="00162AF5" w:rsidRDefault="00162AF5">
            <w:pPr>
              <w:pStyle w:val="ConsPlusNormal"/>
              <w:jc w:val="center"/>
            </w:pPr>
            <w:r>
              <w:t>-</w:t>
            </w:r>
          </w:p>
        </w:tc>
      </w:tr>
      <w:tr w:rsidR="00162AF5">
        <w:tblPrEx>
          <w:tblBorders>
            <w:insideH w:val="nil"/>
          </w:tblBorders>
        </w:tblPrEx>
        <w:tc>
          <w:tcPr>
            <w:tcW w:w="2041" w:type="dxa"/>
            <w:tcBorders>
              <w:top w:val="nil"/>
            </w:tcBorders>
          </w:tcPr>
          <w:p w:rsidR="00162AF5" w:rsidRDefault="00162AF5">
            <w:pPr>
              <w:pStyle w:val="ConsPlusNormal"/>
            </w:pPr>
            <w:r>
              <w:t>- менее 50 см</w:t>
            </w:r>
          </w:p>
        </w:tc>
        <w:tc>
          <w:tcPr>
            <w:tcW w:w="1928" w:type="dxa"/>
            <w:tcBorders>
              <w:top w:val="nil"/>
            </w:tcBorders>
          </w:tcPr>
          <w:p w:rsidR="00162AF5" w:rsidRDefault="00162AF5">
            <w:pPr>
              <w:pStyle w:val="ConsPlusNormal"/>
              <w:jc w:val="center"/>
            </w:pPr>
            <w:r>
              <w:t>0,9</w:t>
            </w:r>
          </w:p>
        </w:tc>
        <w:tc>
          <w:tcPr>
            <w:tcW w:w="3231" w:type="dxa"/>
            <w:tcBorders>
              <w:top w:val="nil"/>
            </w:tcBorders>
          </w:tcPr>
          <w:p w:rsidR="00162AF5" w:rsidRDefault="00162AF5">
            <w:pPr>
              <w:pStyle w:val="ConsPlusNormal"/>
              <w:jc w:val="center"/>
            </w:pPr>
            <w:r>
              <w:t>-</w:t>
            </w:r>
          </w:p>
        </w:tc>
        <w:tc>
          <w:tcPr>
            <w:tcW w:w="1871" w:type="dxa"/>
            <w:tcBorders>
              <w:top w:val="nil"/>
            </w:tcBorders>
          </w:tcPr>
          <w:p w:rsidR="00162AF5" w:rsidRDefault="00162AF5">
            <w:pPr>
              <w:pStyle w:val="ConsPlusNormal"/>
              <w:jc w:val="center"/>
            </w:pPr>
            <w:r>
              <w:t>-</w:t>
            </w:r>
          </w:p>
        </w:tc>
      </w:tr>
    </w:tbl>
    <w:p w:rsidR="00162AF5" w:rsidRDefault="00162AF5">
      <w:pPr>
        <w:pStyle w:val="ConsPlusNormal"/>
        <w:jc w:val="both"/>
      </w:pPr>
    </w:p>
    <w:p w:rsidR="00162AF5" w:rsidRDefault="00162AF5">
      <w:pPr>
        <w:pStyle w:val="ConsPlusNormal"/>
        <w:jc w:val="right"/>
      </w:pPr>
      <w:r>
        <w:t>Таблица А.17</w:t>
      </w:r>
    </w:p>
    <w:p w:rsidR="00162AF5" w:rsidRDefault="00162AF5">
      <w:pPr>
        <w:pStyle w:val="ConsPlusNormal"/>
        <w:jc w:val="both"/>
      </w:pPr>
    </w:p>
    <w:p w:rsidR="00162AF5" w:rsidRDefault="00162AF5">
      <w:pPr>
        <w:pStyle w:val="ConsPlusNormal"/>
        <w:jc w:val="center"/>
      </w:pPr>
      <w:bookmarkStart w:id="89" w:name="P11114"/>
      <w:bookmarkEnd w:id="89"/>
      <w:r>
        <w:rPr>
          <w:b/>
        </w:rPr>
        <w:t>Значения коэффициента</w:t>
      </w:r>
      <w:r>
        <w:t xml:space="preserve"> </w:t>
      </w:r>
      <w:r>
        <w:rPr>
          <w:b/>
          <w:i/>
        </w:rPr>
        <w:t>r</w:t>
      </w:r>
      <w:r>
        <w:rPr>
          <w:b/>
          <w:vertAlign w:val="subscript"/>
        </w:rPr>
        <w:t>2</w:t>
      </w:r>
    </w:p>
    <w:p w:rsidR="00162AF5" w:rsidRDefault="00162A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737"/>
        <w:gridCol w:w="737"/>
        <w:gridCol w:w="850"/>
        <w:gridCol w:w="737"/>
        <w:gridCol w:w="737"/>
        <w:gridCol w:w="850"/>
        <w:gridCol w:w="737"/>
        <w:gridCol w:w="680"/>
        <w:gridCol w:w="850"/>
      </w:tblGrid>
      <w:tr w:rsidR="00162AF5">
        <w:tc>
          <w:tcPr>
            <w:tcW w:w="2154" w:type="dxa"/>
            <w:vMerge w:val="restart"/>
            <w:tcBorders>
              <w:top w:val="single" w:sz="4" w:space="0" w:color="auto"/>
              <w:bottom w:val="single" w:sz="4" w:space="0" w:color="auto"/>
            </w:tcBorders>
            <w:vAlign w:val="center"/>
          </w:tcPr>
          <w:p w:rsidR="00162AF5" w:rsidRDefault="00162AF5">
            <w:pPr>
              <w:pStyle w:val="ConsPlusNormal"/>
              <w:jc w:val="center"/>
            </w:pPr>
            <w:r>
              <w:t xml:space="preserve">Отношение высоты </w:t>
            </w:r>
            <w:r>
              <w:lastRenderedPageBreak/>
              <w:t xml:space="preserve">помещения, принимаемой от УРП до нижней грани остекления, </w:t>
            </w:r>
            <w:r>
              <w:rPr>
                <w:i/>
              </w:rPr>
              <w:t>h</w:t>
            </w:r>
            <w:r>
              <w:rPr>
                <w:vertAlign w:val="subscript"/>
              </w:rPr>
              <w:t>ф</w:t>
            </w:r>
            <w:r>
              <w:t xml:space="preserve"> к ширине пролета </w:t>
            </w:r>
            <w:r>
              <w:rPr>
                <w:i/>
              </w:rPr>
              <w:t>l</w:t>
            </w:r>
            <w:r>
              <w:rPr>
                <w:vertAlign w:val="subscript"/>
              </w:rPr>
              <w:t>1</w:t>
            </w:r>
          </w:p>
        </w:tc>
        <w:tc>
          <w:tcPr>
            <w:tcW w:w="6915" w:type="dxa"/>
            <w:gridSpan w:val="9"/>
            <w:tcBorders>
              <w:top w:val="single" w:sz="4" w:space="0" w:color="auto"/>
              <w:bottom w:val="single" w:sz="4" w:space="0" w:color="auto"/>
            </w:tcBorders>
            <w:vAlign w:val="center"/>
          </w:tcPr>
          <w:p w:rsidR="00162AF5" w:rsidRDefault="00162AF5">
            <w:pPr>
              <w:pStyle w:val="ConsPlusNormal"/>
              <w:jc w:val="center"/>
            </w:pPr>
            <w:r>
              <w:lastRenderedPageBreak/>
              <w:t>Средневзвешенный коэффициент отражения пола, стен и потолка</w:t>
            </w:r>
          </w:p>
        </w:tc>
      </w:tr>
      <w:tr w:rsidR="00162AF5">
        <w:tc>
          <w:tcPr>
            <w:tcW w:w="2154" w:type="dxa"/>
            <w:vMerge/>
            <w:tcBorders>
              <w:top w:val="single" w:sz="4" w:space="0" w:color="auto"/>
              <w:bottom w:val="single" w:sz="4" w:space="0" w:color="auto"/>
            </w:tcBorders>
          </w:tcPr>
          <w:p w:rsidR="00162AF5" w:rsidRDefault="00162AF5">
            <w:pPr>
              <w:pStyle w:val="ConsPlusNormal"/>
            </w:pPr>
          </w:p>
        </w:tc>
        <w:tc>
          <w:tcPr>
            <w:tcW w:w="2324" w:type="dxa"/>
            <w:gridSpan w:val="3"/>
            <w:tcBorders>
              <w:top w:val="single" w:sz="4" w:space="0" w:color="auto"/>
              <w:bottom w:val="single" w:sz="4" w:space="0" w:color="auto"/>
            </w:tcBorders>
            <w:vAlign w:val="center"/>
          </w:tcPr>
          <w:p w:rsidR="00162AF5" w:rsidRDefault="00162AF5">
            <w:pPr>
              <w:pStyle w:val="ConsPlusNormal"/>
              <w:jc w:val="center"/>
            </w:pPr>
            <w:r>
              <w:rPr>
                <w:noProof/>
                <w:position w:val="-9"/>
              </w:rPr>
              <w:drawing>
                <wp:inline distT="0" distB="0" distL="0" distR="0">
                  <wp:extent cx="592455" cy="24892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592455" cy="248920"/>
                          </a:xfrm>
                          <a:prstGeom prst="rect">
                            <a:avLst/>
                          </a:prstGeom>
                          <a:noFill/>
                          <a:ln>
                            <a:noFill/>
                          </a:ln>
                        </pic:spPr>
                      </pic:pic>
                    </a:graphicData>
                  </a:graphic>
                </wp:inline>
              </w:drawing>
            </w:r>
          </w:p>
        </w:tc>
        <w:tc>
          <w:tcPr>
            <w:tcW w:w="2324" w:type="dxa"/>
            <w:gridSpan w:val="3"/>
            <w:tcBorders>
              <w:top w:val="single" w:sz="4" w:space="0" w:color="auto"/>
              <w:bottom w:val="single" w:sz="4" w:space="0" w:color="auto"/>
            </w:tcBorders>
            <w:vAlign w:val="center"/>
          </w:tcPr>
          <w:p w:rsidR="00162AF5" w:rsidRDefault="00162AF5">
            <w:pPr>
              <w:pStyle w:val="ConsPlusNormal"/>
              <w:jc w:val="center"/>
            </w:pPr>
            <w:r>
              <w:rPr>
                <w:noProof/>
                <w:position w:val="-9"/>
              </w:rPr>
              <w:drawing>
                <wp:inline distT="0" distB="0" distL="0" distR="0">
                  <wp:extent cx="588645" cy="24892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588645" cy="248920"/>
                          </a:xfrm>
                          <a:prstGeom prst="rect">
                            <a:avLst/>
                          </a:prstGeom>
                          <a:noFill/>
                          <a:ln>
                            <a:noFill/>
                          </a:ln>
                        </pic:spPr>
                      </pic:pic>
                    </a:graphicData>
                  </a:graphic>
                </wp:inline>
              </w:drawing>
            </w:r>
          </w:p>
        </w:tc>
        <w:tc>
          <w:tcPr>
            <w:tcW w:w="2267" w:type="dxa"/>
            <w:gridSpan w:val="3"/>
            <w:tcBorders>
              <w:top w:val="single" w:sz="4" w:space="0" w:color="auto"/>
              <w:bottom w:val="single" w:sz="4" w:space="0" w:color="auto"/>
            </w:tcBorders>
            <w:vAlign w:val="center"/>
          </w:tcPr>
          <w:p w:rsidR="00162AF5" w:rsidRDefault="00162AF5">
            <w:pPr>
              <w:pStyle w:val="ConsPlusNormal"/>
              <w:jc w:val="center"/>
            </w:pPr>
            <w:r>
              <w:rPr>
                <w:noProof/>
                <w:position w:val="-9"/>
              </w:rPr>
              <w:drawing>
                <wp:inline distT="0" distB="0" distL="0" distR="0">
                  <wp:extent cx="592455" cy="24892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592455" cy="248920"/>
                          </a:xfrm>
                          <a:prstGeom prst="rect">
                            <a:avLst/>
                          </a:prstGeom>
                          <a:noFill/>
                          <a:ln>
                            <a:noFill/>
                          </a:ln>
                        </pic:spPr>
                      </pic:pic>
                    </a:graphicData>
                  </a:graphic>
                </wp:inline>
              </w:drawing>
            </w:r>
          </w:p>
        </w:tc>
      </w:tr>
      <w:tr w:rsidR="00162AF5">
        <w:tc>
          <w:tcPr>
            <w:tcW w:w="2154" w:type="dxa"/>
            <w:vMerge/>
            <w:tcBorders>
              <w:top w:val="single" w:sz="4" w:space="0" w:color="auto"/>
              <w:bottom w:val="single" w:sz="4" w:space="0" w:color="auto"/>
            </w:tcBorders>
          </w:tcPr>
          <w:p w:rsidR="00162AF5" w:rsidRDefault="00162AF5">
            <w:pPr>
              <w:pStyle w:val="ConsPlusNormal"/>
            </w:pPr>
          </w:p>
        </w:tc>
        <w:tc>
          <w:tcPr>
            <w:tcW w:w="6915" w:type="dxa"/>
            <w:gridSpan w:val="9"/>
            <w:tcBorders>
              <w:top w:val="single" w:sz="4" w:space="0" w:color="auto"/>
              <w:bottom w:val="single" w:sz="4" w:space="0" w:color="auto"/>
            </w:tcBorders>
            <w:vAlign w:val="center"/>
          </w:tcPr>
          <w:p w:rsidR="00162AF5" w:rsidRDefault="00162AF5">
            <w:pPr>
              <w:pStyle w:val="ConsPlusNormal"/>
              <w:jc w:val="center"/>
            </w:pPr>
            <w:r>
              <w:t>Число пролетов</w:t>
            </w:r>
          </w:p>
        </w:tc>
      </w:tr>
      <w:tr w:rsidR="00162AF5">
        <w:tc>
          <w:tcPr>
            <w:tcW w:w="2154" w:type="dxa"/>
            <w:vMerge/>
            <w:tcBorders>
              <w:top w:val="single" w:sz="4" w:space="0" w:color="auto"/>
              <w:bottom w:val="single" w:sz="4" w:space="0" w:color="auto"/>
            </w:tcBorders>
          </w:tcPr>
          <w:p w:rsidR="00162AF5" w:rsidRDefault="00162AF5">
            <w:pPr>
              <w:pStyle w:val="ConsPlusNormal"/>
            </w:pPr>
          </w:p>
        </w:tc>
        <w:tc>
          <w:tcPr>
            <w:tcW w:w="737" w:type="dxa"/>
            <w:tcBorders>
              <w:top w:val="single" w:sz="4" w:space="0" w:color="auto"/>
              <w:bottom w:val="single" w:sz="4" w:space="0" w:color="auto"/>
            </w:tcBorders>
            <w:vAlign w:val="center"/>
          </w:tcPr>
          <w:p w:rsidR="00162AF5" w:rsidRDefault="00162AF5">
            <w:pPr>
              <w:pStyle w:val="ConsPlusNormal"/>
              <w:jc w:val="center"/>
            </w:pPr>
            <w:r>
              <w:t>1</w:t>
            </w:r>
          </w:p>
        </w:tc>
        <w:tc>
          <w:tcPr>
            <w:tcW w:w="737" w:type="dxa"/>
            <w:tcBorders>
              <w:top w:val="single" w:sz="4" w:space="0" w:color="auto"/>
              <w:bottom w:val="single" w:sz="4" w:space="0" w:color="auto"/>
            </w:tcBorders>
            <w:vAlign w:val="center"/>
          </w:tcPr>
          <w:p w:rsidR="00162AF5" w:rsidRDefault="00162AF5">
            <w:pPr>
              <w:pStyle w:val="ConsPlusNormal"/>
              <w:jc w:val="center"/>
            </w:pPr>
            <w:r>
              <w:t>2</w:t>
            </w:r>
          </w:p>
        </w:tc>
        <w:tc>
          <w:tcPr>
            <w:tcW w:w="850" w:type="dxa"/>
            <w:tcBorders>
              <w:top w:val="single" w:sz="4" w:space="0" w:color="auto"/>
              <w:bottom w:val="single" w:sz="4" w:space="0" w:color="auto"/>
            </w:tcBorders>
            <w:vAlign w:val="center"/>
          </w:tcPr>
          <w:p w:rsidR="00162AF5" w:rsidRDefault="00162AF5">
            <w:pPr>
              <w:pStyle w:val="ConsPlusNormal"/>
              <w:jc w:val="center"/>
            </w:pPr>
            <w:r>
              <w:t>3 и более</w:t>
            </w:r>
          </w:p>
        </w:tc>
        <w:tc>
          <w:tcPr>
            <w:tcW w:w="737" w:type="dxa"/>
            <w:tcBorders>
              <w:top w:val="single" w:sz="4" w:space="0" w:color="auto"/>
              <w:bottom w:val="single" w:sz="4" w:space="0" w:color="auto"/>
            </w:tcBorders>
            <w:vAlign w:val="center"/>
          </w:tcPr>
          <w:p w:rsidR="00162AF5" w:rsidRDefault="00162AF5">
            <w:pPr>
              <w:pStyle w:val="ConsPlusNormal"/>
              <w:jc w:val="center"/>
            </w:pPr>
            <w:r>
              <w:t>1</w:t>
            </w:r>
          </w:p>
        </w:tc>
        <w:tc>
          <w:tcPr>
            <w:tcW w:w="737" w:type="dxa"/>
            <w:tcBorders>
              <w:top w:val="single" w:sz="4" w:space="0" w:color="auto"/>
              <w:bottom w:val="single" w:sz="4" w:space="0" w:color="auto"/>
            </w:tcBorders>
            <w:vAlign w:val="center"/>
          </w:tcPr>
          <w:p w:rsidR="00162AF5" w:rsidRDefault="00162AF5">
            <w:pPr>
              <w:pStyle w:val="ConsPlusNormal"/>
              <w:jc w:val="center"/>
            </w:pPr>
            <w:r>
              <w:t>2</w:t>
            </w:r>
          </w:p>
        </w:tc>
        <w:tc>
          <w:tcPr>
            <w:tcW w:w="850" w:type="dxa"/>
            <w:tcBorders>
              <w:top w:val="single" w:sz="4" w:space="0" w:color="auto"/>
              <w:bottom w:val="single" w:sz="4" w:space="0" w:color="auto"/>
            </w:tcBorders>
            <w:vAlign w:val="center"/>
          </w:tcPr>
          <w:p w:rsidR="00162AF5" w:rsidRDefault="00162AF5">
            <w:pPr>
              <w:pStyle w:val="ConsPlusNormal"/>
              <w:jc w:val="center"/>
            </w:pPr>
            <w:r>
              <w:t>3 и более</w:t>
            </w:r>
          </w:p>
        </w:tc>
        <w:tc>
          <w:tcPr>
            <w:tcW w:w="737" w:type="dxa"/>
            <w:tcBorders>
              <w:top w:val="single" w:sz="4" w:space="0" w:color="auto"/>
              <w:bottom w:val="single" w:sz="4" w:space="0" w:color="auto"/>
            </w:tcBorders>
            <w:vAlign w:val="center"/>
          </w:tcPr>
          <w:p w:rsidR="00162AF5" w:rsidRDefault="00162AF5">
            <w:pPr>
              <w:pStyle w:val="ConsPlusNormal"/>
              <w:jc w:val="center"/>
            </w:pPr>
            <w:r>
              <w:t>1</w:t>
            </w:r>
          </w:p>
        </w:tc>
        <w:tc>
          <w:tcPr>
            <w:tcW w:w="680" w:type="dxa"/>
            <w:tcBorders>
              <w:top w:val="single" w:sz="4" w:space="0" w:color="auto"/>
              <w:bottom w:val="single" w:sz="4" w:space="0" w:color="auto"/>
            </w:tcBorders>
            <w:vAlign w:val="center"/>
          </w:tcPr>
          <w:p w:rsidR="00162AF5" w:rsidRDefault="00162AF5">
            <w:pPr>
              <w:pStyle w:val="ConsPlusNormal"/>
              <w:jc w:val="center"/>
            </w:pPr>
            <w:r>
              <w:t>2</w:t>
            </w:r>
          </w:p>
        </w:tc>
        <w:tc>
          <w:tcPr>
            <w:tcW w:w="850" w:type="dxa"/>
            <w:tcBorders>
              <w:top w:val="single" w:sz="4" w:space="0" w:color="auto"/>
              <w:bottom w:val="single" w:sz="4" w:space="0" w:color="auto"/>
            </w:tcBorders>
            <w:vAlign w:val="center"/>
          </w:tcPr>
          <w:p w:rsidR="00162AF5" w:rsidRDefault="00162AF5">
            <w:pPr>
              <w:pStyle w:val="ConsPlusNormal"/>
              <w:jc w:val="center"/>
            </w:pPr>
            <w:r>
              <w:t>3 и более</w:t>
            </w:r>
          </w:p>
        </w:tc>
      </w:tr>
      <w:tr w:rsidR="00162AF5">
        <w:tblPrEx>
          <w:tblBorders>
            <w:insideH w:val="none" w:sz="0" w:space="0" w:color="auto"/>
          </w:tblBorders>
        </w:tblPrEx>
        <w:tc>
          <w:tcPr>
            <w:tcW w:w="2154" w:type="dxa"/>
            <w:tcBorders>
              <w:top w:val="single" w:sz="4" w:space="0" w:color="auto"/>
              <w:bottom w:val="nil"/>
            </w:tcBorders>
            <w:vAlign w:val="center"/>
          </w:tcPr>
          <w:p w:rsidR="00162AF5" w:rsidRDefault="00162AF5">
            <w:pPr>
              <w:pStyle w:val="ConsPlusNormal"/>
              <w:jc w:val="center"/>
            </w:pPr>
            <w:r>
              <w:t>2</w:t>
            </w:r>
          </w:p>
        </w:tc>
        <w:tc>
          <w:tcPr>
            <w:tcW w:w="737" w:type="dxa"/>
            <w:tcBorders>
              <w:top w:val="single" w:sz="4" w:space="0" w:color="auto"/>
              <w:bottom w:val="nil"/>
            </w:tcBorders>
            <w:vAlign w:val="center"/>
          </w:tcPr>
          <w:p w:rsidR="00162AF5" w:rsidRDefault="00162AF5">
            <w:pPr>
              <w:pStyle w:val="ConsPlusNormal"/>
              <w:jc w:val="center"/>
            </w:pPr>
            <w:r>
              <w:t>1,7</w:t>
            </w:r>
          </w:p>
        </w:tc>
        <w:tc>
          <w:tcPr>
            <w:tcW w:w="737" w:type="dxa"/>
            <w:tcBorders>
              <w:top w:val="single" w:sz="4" w:space="0" w:color="auto"/>
              <w:bottom w:val="nil"/>
            </w:tcBorders>
            <w:vAlign w:val="center"/>
          </w:tcPr>
          <w:p w:rsidR="00162AF5" w:rsidRDefault="00162AF5">
            <w:pPr>
              <w:pStyle w:val="ConsPlusNormal"/>
              <w:jc w:val="center"/>
            </w:pPr>
            <w:r>
              <w:t>1,5</w:t>
            </w:r>
          </w:p>
        </w:tc>
        <w:tc>
          <w:tcPr>
            <w:tcW w:w="850" w:type="dxa"/>
            <w:tcBorders>
              <w:top w:val="single" w:sz="4" w:space="0" w:color="auto"/>
              <w:bottom w:val="nil"/>
            </w:tcBorders>
            <w:vAlign w:val="center"/>
          </w:tcPr>
          <w:p w:rsidR="00162AF5" w:rsidRDefault="00162AF5">
            <w:pPr>
              <w:pStyle w:val="ConsPlusNormal"/>
              <w:jc w:val="center"/>
            </w:pPr>
            <w:r>
              <w:t>1,15</w:t>
            </w:r>
          </w:p>
        </w:tc>
        <w:tc>
          <w:tcPr>
            <w:tcW w:w="737" w:type="dxa"/>
            <w:tcBorders>
              <w:top w:val="single" w:sz="4" w:space="0" w:color="auto"/>
              <w:bottom w:val="nil"/>
            </w:tcBorders>
            <w:vAlign w:val="center"/>
          </w:tcPr>
          <w:p w:rsidR="00162AF5" w:rsidRDefault="00162AF5">
            <w:pPr>
              <w:pStyle w:val="ConsPlusNormal"/>
              <w:jc w:val="center"/>
            </w:pPr>
            <w:r>
              <w:t>1,6</w:t>
            </w:r>
          </w:p>
        </w:tc>
        <w:tc>
          <w:tcPr>
            <w:tcW w:w="737" w:type="dxa"/>
            <w:tcBorders>
              <w:top w:val="single" w:sz="4" w:space="0" w:color="auto"/>
              <w:bottom w:val="nil"/>
            </w:tcBorders>
            <w:vAlign w:val="center"/>
          </w:tcPr>
          <w:p w:rsidR="00162AF5" w:rsidRDefault="00162AF5">
            <w:pPr>
              <w:pStyle w:val="ConsPlusNormal"/>
              <w:jc w:val="center"/>
            </w:pPr>
            <w:r>
              <w:t>1,4</w:t>
            </w:r>
          </w:p>
        </w:tc>
        <w:tc>
          <w:tcPr>
            <w:tcW w:w="850" w:type="dxa"/>
            <w:tcBorders>
              <w:top w:val="single" w:sz="4" w:space="0" w:color="auto"/>
              <w:bottom w:val="nil"/>
            </w:tcBorders>
            <w:vAlign w:val="center"/>
          </w:tcPr>
          <w:p w:rsidR="00162AF5" w:rsidRDefault="00162AF5">
            <w:pPr>
              <w:pStyle w:val="ConsPlusNormal"/>
              <w:jc w:val="center"/>
            </w:pPr>
            <w:r>
              <w:t>1,1</w:t>
            </w:r>
          </w:p>
        </w:tc>
        <w:tc>
          <w:tcPr>
            <w:tcW w:w="737" w:type="dxa"/>
            <w:tcBorders>
              <w:top w:val="single" w:sz="4" w:space="0" w:color="auto"/>
              <w:bottom w:val="nil"/>
            </w:tcBorders>
            <w:vAlign w:val="center"/>
          </w:tcPr>
          <w:p w:rsidR="00162AF5" w:rsidRDefault="00162AF5">
            <w:pPr>
              <w:pStyle w:val="ConsPlusNormal"/>
              <w:jc w:val="center"/>
            </w:pPr>
            <w:r>
              <w:t>1,4</w:t>
            </w:r>
          </w:p>
        </w:tc>
        <w:tc>
          <w:tcPr>
            <w:tcW w:w="680" w:type="dxa"/>
            <w:tcBorders>
              <w:top w:val="single" w:sz="4" w:space="0" w:color="auto"/>
              <w:bottom w:val="nil"/>
            </w:tcBorders>
            <w:vAlign w:val="center"/>
          </w:tcPr>
          <w:p w:rsidR="00162AF5" w:rsidRDefault="00162AF5">
            <w:pPr>
              <w:pStyle w:val="ConsPlusNormal"/>
              <w:jc w:val="center"/>
            </w:pPr>
            <w:r>
              <w:t>1,1</w:t>
            </w:r>
          </w:p>
        </w:tc>
        <w:tc>
          <w:tcPr>
            <w:tcW w:w="850" w:type="dxa"/>
            <w:tcBorders>
              <w:top w:val="single" w:sz="4" w:space="0" w:color="auto"/>
              <w:bottom w:val="nil"/>
            </w:tcBorders>
            <w:vAlign w:val="center"/>
          </w:tcPr>
          <w:p w:rsidR="00162AF5" w:rsidRDefault="00162AF5">
            <w:pPr>
              <w:pStyle w:val="ConsPlusNormal"/>
              <w:jc w:val="center"/>
            </w:pPr>
            <w:r>
              <w:t>1,05</w:t>
            </w:r>
          </w:p>
        </w:tc>
      </w:tr>
      <w:tr w:rsidR="00162AF5">
        <w:tblPrEx>
          <w:tblBorders>
            <w:insideH w:val="none" w:sz="0" w:space="0" w:color="auto"/>
          </w:tblBorders>
        </w:tblPrEx>
        <w:tc>
          <w:tcPr>
            <w:tcW w:w="2154" w:type="dxa"/>
            <w:tcBorders>
              <w:top w:val="nil"/>
              <w:bottom w:val="nil"/>
            </w:tcBorders>
            <w:vAlign w:val="center"/>
          </w:tcPr>
          <w:p w:rsidR="00162AF5" w:rsidRDefault="00162AF5">
            <w:pPr>
              <w:pStyle w:val="ConsPlusNormal"/>
              <w:jc w:val="center"/>
            </w:pPr>
            <w:r>
              <w:t>1</w:t>
            </w:r>
          </w:p>
        </w:tc>
        <w:tc>
          <w:tcPr>
            <w:tcW w:w="737" w:type="dxa"/>
            <w:tcBorders>
              <w:top w:val="nil"/>
              <w:bottom w:val="nil"/>
            </w:tcBorders>
            <w:vAlign w:val="center"/>
          </w:tcPr>
          <w:p w:rsidR="00162AF5" w:rsidRDefault="00162AF5">
            <w:pPr>
              <w:pStyle w:val="ConsPlusNormal"/>
              <w:jc w:val="center"/>
            </w:pPr>
            <w:r>
              <w:t>1,5</w:t>
            </w:r>
          </w:p>
        </w:tc>
        <w:tc>
          <w:tcPr>
            <w:tcW w:w="737" w:type="dxa"/>
            <w:tcBorders>
              <w:top w:val="nil"/>
              <w:bottom w:val="nil"/>
            </w:tcBorders>
            <w:vAlign w:val="center"/>
          </w:tcPr>
          <w:p w:rsidR="00162AF5" w:rsidRDefault="00162AF5">
            <w:pPr>
              <w:pStyle w:val="ConsPlusNormal"/>
              <w:jc w:val="center"/>
            </w:pPr>
            <w:r>
              <w:t>1,4</w:t>
            </w:r>
          </w:p>
        </w:tc>
        <w:tc>
          <w:tcPr>
            <w:tcW w:w="850" w:type="dxa"/>
            <w:tcBorders>
              <w:top w:val="nil"/>
              <w:bottom w:val="nil"/>
            </w:tcBorders>
            <w:vAlign w:val="center"/>
          </w:tcPr>
          <w:p w:rsidR="00162AF5" w:rsidRDefault="00162AF5">
            <w:pPr>
              <w:pStyle w:val="ConsPlusNormal"/>
              <w:jc w:val="center"/>
            </w:pPr>
            <w:r>
              <w:t>1,15</w:t>
            </w:r>
          </w:p>
        </w:tc>
        <w:tc>
          <w:tcPr>
            <w:tcW w:w="737" w:type="dxa"/>
            <w:tcBorders>
              <w:top w:val="nil"/>
              <w:bottom w:val="nil"/>
            </w:tcBorders>
            <w:vAlign w:val="center"/>
          </w:tcPr>
          <w:p w:rsidR="00162AF5" w:rsidRDefault="00162AF5">
            <w:pPr>
              <w:pStyle w:val="ConsPlusNormal"/>
              <w:jc w:val="center"/>
            </w:pPr>
            <w:r>
              <w:t>1,4</w:t>
            </w:r>
          </w:p>
        </w:tc>
        <w:tc>
          <w:tcPr>
            <w:tcW w:w="737" w:type="dxa"/>
            <w:tcBorders>
              <w:top w:val="nil"/>
              <w:bottom w:val="nil"/>
            </w:tcBorders>
            <w:vAlign w:val="center"/>
          </w:tcPr>
          <w:p w:rsidR="00162AF5" w:rsidRDefault="00162AF5">
            <w:pPr>
              <w:pStyle w:val="ConsPlusNormal"/>
              <w:jc w:val="center"/>
            </w:pPr>
            <w:r>
              <w:t>1,3</w:t>
            </w:r>
          </w:p>
        </w:tc>
        <w:tc>
          <w:tcPr>
            <w:tcW w:w="850" w:type="dxa"/>
            <w:tcBorders>
              <w:top w:val="nil"/>
              <w:bottom w:val="nil"/>
            </w:tcBorders>
            <w:vAlign w:val="center"/>
          </w:tcPr>
          <w:p w:rsidR="00162AF5" w:rsidRDefault="00162AF5">
            <w:pPr>
              <w:pStyle w:val="ConsPlusNormal"/>
              <w:jc w:val="center"/>
            </w:pPr>
            <w:r>
              <w:t>1,1</w:t>
            </w:r>
          </w:p>
        </w:tc>
        <w:tc>
          <w:tcPr>
            <w:tcW w:w="737" w:type="dxa"/>
            <w:tcBorders>
              <w:top w:val="nil"/>
              <w:bottom w:val="nil"/>
            </w:tcBorders>
            <w:vAlign w:val="center"/>
          </w:tcPr>
          <w:p w:rsidR="00162AF5" w:rsidRDefault="00162AF5">
            <w:pPr>
              <w:pStyle w:val="ConsPlusNormal"/>
              <w:jc w:val="center"/>
            </w:pPr>
            <w:r>
              <w:t>1,3</w:t>
            </w:r>
          </w:p>
        </w:tc>
        <w:tc>
          <w:tcPr>
            <w:tcW w:w="680" w:type="dxa"/>
            <w:tcBorders>
              <w:top w:val="nil"/>
              <w:bottom w:val="nil"/>
            </w:tcBorders>
            <w:vAlign w:val="center"/>
          </w:tcPr>
          <w:p w:rsidR="00162AF5" w:rsidRDefault="00162AF5">
            <w:pPr>
              <w:pStyle w:val="ConsPlusNormal"/>
              <w:jc w:val="center"/>
            </w:pPr>
            <w:r>
              <w:t>1,1</w:t>
            </w:r>
          </w:p>
        </w:tc>
        <w:tc>
          <w:tcPr>
            <w:tcW w:w="850" w:type="dxa"/>
            <w:tcBorders>
              <w:top w:val="nil"/>
              <w:bottom w:val="nil"/>
            </w:tcBorders>
            <w:vAlign w:val="center"/>
          </w:tcPr>
          <w:p w:rsidR="00162AF5" w:rsidRDefault="00162AF5">
            <w:pPr>
              <w:pStyle w:val="ConsPlusNormal"/>
              <w:jc w:val="center"/>
            </w:pPr>
            <w:r>
              <w:t>1,05</w:t>
            </w:r>
          </w:p>
        </w:tc>
      </w:tr>
      <w:tr w:rsidR="00162AF5">
        <w:tblPrEx>
          <w:tblBorders>
            <w:insideH w:val="none" w:sz="0" w:space="0" w:color="auto"/>
          </w:tblBorders>
        </w:tblPrEx>
        <w:tc>
          <w:tcPr>
            <w:tcW w:w="2154" w:type="dxa"/>
            <w:tcBorders>
              <w:top w:val="nil"/>
              <w:bottom w:val="nil"/>
            </w:tcBorders>
            <w:vAlign w:val="center"/>
          </w:tcPr>
          <w:p w:rsidR="00162AF5" w:rsidRDefault="00162AF5">
            <w:pPr>
              <w:pStyle w:val="ConsPlusNormal"/>
              <w:jc w:val="center"/>
            </w:pPr>
            <w:r>
              <w:t>0,75</w:t>
            </w:r>
          </w:p>
        </w:tc>
        <w:tc>
          <w:tcPr>
            <w:tcW w:w="737" w:type="dxa"/>
            <w:tcBorders>
              <w:top w:val="nil"/>
              <w:bottom w:val="nil"/>
            </w:tcBorders>
            <w:vAlign w:val="center"/>
          </w:tcPr>
          <w:p w:rsidR="00162AF5" w:rsidRDefault="00162AF5">
            <w:pPr>
              <w:pStyle w:val="ConsPlusNormal"/>
              <w:jc w:val="center"/>
            </w:pPr>
            <w:r>
              <w:t>1,45</w:t>
            </w:r>
          </w:p>
        </w:tc>
        <w:tc>
          <w:tcPr>
            <w:tcW w:w="737" w:type="dxa"/>
            <w:tcBorders>
              <w:top w:val="nil"/>
              <w:bottom w:val="nil"/>
            </w:tcBorders>
            <w:vAlign w:val="center"/>
          </w:tcPr>
          <w:p w:rsidR="00162AF5" w:rsidRDefault="00162AF5">
            <w:pPr>
              <w:pStyle w:val="ConsPlusNormal"/>
              <w:jc w:val="center"/>
            </w:pPr>
            <w:r>
              <w:t>1,35</w:t>
            </w:r>
          </w:p>
        </w:tc>
        <w:tc>
          <w:tcPr>
            <w:tcW w:w="850" w:type="dxa"/>
            <w:tcBorders>
              <w:top w:val="nil"/>
              <w:bottom w:val="nil"/>
            </w:tcBorders>
            <w:vAlign w:val="center"/>
          </w:tcPr>
          <w:p w:rsidR="00162AF5" w:rsidRDefault="00162AF5">
            <w:pPr>
              <w:pStyle w:val="ConsPlusNormal"/>
              <w:jc w:val="center"/>
            </w:pPr>
            <w:r>
              <w:t>1,15</w:t>
            </w:r>
          </w:p>
        </w:tc>
        <w:tc>
          <w:tcPr>
            <w:tcW w:w="737" w:type="dxa"/>
            <w:tcBorders>
              <w:top w:val="nil"/>
              <w:bottom w:val="nil"/>
            </w:tcBorders>
            <w:vAlign w:val="center"/>
          </w:tcPr>
          <w:p w:rsidR="00162AF5" w:rsidRDefault="00162AF5">
            <w:pPr>
              <w:pStyle w:val="ConsPlusNormal"/>
              <w:jc w:val="center"/>
            </w:pPr>
            <w:r>
              <w:t>1,35</w:t>
            </w:r>
          </w:p>
        </w:tc>
        <w:tc>
          <w:tcPr>
            <w:tcW w:w="737" w:type="dxa"/>
            <w:tcBorders>
              <w:top w:val="nil"/>
              <w:bottom w:val="nil"/>
            </w:tcBorders>
            <w:vAlign w:val="center"/>
          </w:tcPr>
          <w:p w:rsidR="00162AF5" w:rsidRDefault="00162AF5">
            <w:pPr>
              <w:pStyle w:val="ConsPlusNormal"/>
              <w:jc w:val="center"/>
            </w:pPr>
            <w:r>
              <w:t>1,25</w:t>
            </w:r>
          </w:p>
        </w:tc>
        <w:tc>
          <w:tcPr>
            <w:tcW w:w="850" w:type="dxa"/>
            <w:tcBorders>
              <w:top w:val="nil"/>
              <w:bottom w:val="nil"/>
            </w:tcBorders>
            <w:vAlign w:val="center"/>
          </w:tcPr>
          <w:p w:rsidR="00162AF5" w:rsidRDefault="00162AF5">
            <w:pPr>
              <w:pStyle w:val="ConsPlusNormal"/>
              <w:jc w:val="center"/>
            </w:pPr>
            <w:r>
              <w:t>1,1</w:t>
            </w:r>
          </w:p>
        </w:tc>
        <w:tc>
          <w:tcPr>
            <w:tcW w:w="737" w:type="dxa"/>
            <w:tcBorders>
              <w:top w:val="nil"/>
              <w:bottom w:val="nil"/>
            </w:tcBorders>
            <w:vAlign w:val="center"/>
          </w:tcPr>
          <w:p w:rsidR="00162AF5" w:rsidRDefault="00162AF5">
            <w:pPr>
              <w:pStyle w:val="ConsPlusNormal"/>
              <w:jc w:val="center"/>
            </w:pPr>
            <w:r>
              <w:t>1,25</w:t>
            </w:r>
          </w:p>
        </w:tc>
        <w:tc>
          <w:tcPr>
            <w:tcW w:w="680" w:type="dxa"/>
            <w:tcBorders>
              <w:top w:val="nil"/>
              <w:bottom w:val="nil"/>
            </w:tcBorders>
            <w:vAlign w:val="center"/>
          </w:tcPr>
          <w:p w:rsidR="00162AF5" w:rsidRDefault="00162AF5">
            <w:pPr>
              <w:pStyle w:val="ConsPlusNormal"/>
              <w:jc w:val="center"/>
            </w:pPr>
            <w:r>
              <w:t>1,1</w:t>
            </w:r>
          </w:p>
        </w:tc>
        <w:tc>
          <w:tcPr>
            <w:tcW w:w="850" w:type="dxa"/>
            <w:tcBorders>
              <w:top w:val="nil"/>
              <w:bottom w:val="nil"/>
            </w:tcBorders>
            <w:vAlign w:val="center"/>
          </w:tcPr>
          <w:p w:rsidR="00162AF5" w:rsidRDefault="00162AF5">
            <w:pPr>
              <w:pStyle w:val="ConsPlusNormal"/>
              <w:jc w:val="center"/>
            </w:pPr>
            <w:r>
              <w:t>1,05</w:t>
            </w:r>
          </w:p>
        </w:tc>
      </w:tr>
      <w:tr w:rsidR="00162AF5">
        <w:tblPrEx>
          <w:tblBorders>
            <w:insideH w:val="none" w:sz="0" w:space="0" w:color="auto"/>
          </w:tblBorders>
        </w:tblPrEx>
        <w:tc>
          <w:tcPr>
            <w:tcW w:w="2154" w:type="dxa"/>
            <w:tcBorders>
              <w:top w:val="nil"/>
              <w:bottom w:val="nil"/>
            </w:tcBorders>
            <w:vAlign w:val="center"/>
          </w:tcPr>
          <w:p w:rsidR="00162AF5" w:rsidRDefault="00162AF5">
            <w:pPr>
              <w:pStyle w:val="ConsPlusNormal"/>
              <w:jc w:val="center"/>
            </w:pPr>
            <w:r>
              <w:t>0,5</w:t>
            </w:r>
          </w:p>
        </w:tc>
        <w:tc>
          <w:tcPr>
            <w:tcW w:w="737" w:type="dxa"/>
            <w:tcBorders>
              <w:top w:val="nil"/>
              <w:bottom w:val="nil"/>
            </w:tcBorders>
            <w:vAlign w:val="center"/>
          </w:tcPr>
          <w:p w:rsidR="00162AF5" w:rsidRDefault="00162AF5">
            <w:pPr>
              <w:pStyle w:val="ConsPlusNormal"/>
              <w:jc w:val="center"/>
            </w:pPr>
            <w:r>
              <w:t>1,4</w:t>
            </w:r>
          </w:p>
        </w:tc>
        <w:tc>
          <w:tcPr>
            <w:tcW w:w="737" w:type="dxa"/>
            <w:tcBorders>
              <w:top w:val="nil"/>
              <w:bottom w:val="nil"/>
            </w:tcBorders>
            <w:vAlign w:val="center"/>
          </w:tcPr>
          <w:p w:rsidR="00162AF5" w:rsidRDefault="00162AF5">
            <w:pPr>
              <w:pStyle w:val="ConsPlusNormal"/>
              <w:jc w:val="center"/>
            </w:pPr>
            <w:r>
              <w:t>1,3</w:t>
            </w:r>
          </w:p>
        </w:tc>
        <w:tc>
          <w:tcPr>
            <w:tcW w:w="850" w:type="dxa"/>
            <w:tcBorders>
              <w:top w:val="nil"/>
              <w:bottom w:val="nil"/>
            </w:tcBorders>
            <w:vAlign w:val="center"/>
          </w:tcPr>
          <w:p w:rsidR="00162AF5" w:rsidRDefault="00162AF5">
            <w:pPr>
              <w:pStyle w:val="ConsPlusNormal"/>
              <w:jc w:val="center"/>
            </w:pPr>
            <w:r>
              <w:t>1,15</w:t>
            </w:r>
          </w:p>
        </w:tc>
        <w:tc>
          <w:tcPr>
            <w:tcW w:w="737" w:type="dxa"/>
            <w:tcBorders>
              <w:top w:val="nil"/>
              <w:bottom w:val="nil"/>
            </w:tcBorders>
            <w:vAlign w:val="center"/>
          </w:tcPr>
          <w:p w:rsidR="00162AF5" w:rsidRDefault="00162AF5">
            <w:pPr>
              <w:pStyle w:val="ConsPlusNormal"/>
              <w:jc w:val="center"/>
            </w:pPr>
            <w:r>
              <w:t>1,3</w:t>
            </w:r>
          </w:p>
        </w:tc>
        <w:tc>
          <w:tcPr>
            <w:tcW w:w="737" w:type="dxa"/>
            <w:tcBorders>
              <w:top w:val="nil"/>
              <w:bottom w:val="nil"/>
            </w:tcBorders>
            <w:vAlign w:val="center"/>
          </w:tcPr>
          <w:p w:rsidR="00162AF5" w:rsidRDefault="00162AF5">
            <w:pPr>
              <w:pStyle w:val="ConsPlusNormal"/>
              <w:jc w:val="center"/>
            </w:pPr>
            <w:r>
              <w:t>1,2</w:t>
            </w:r>
          </w:p>
        </w:tc>
        <w:tc>
          <w:tcPr>
            <w:tcW w:w="850" w:type="dxa"/>
            <w:tcBorders>
              <w:top w:val="nil"/>
              <w:bottom w:val="nil"/>
            </w:tcBorders>
            <w:vAlign w:val="center"/>
          </w:tcPr>
          <w:p w:rsidR="00162AF5" w:rsidRDefault="00162AF5">
            <w:pPr>
              <w:pStyle w:val="ConsPlusNormal"/>
              <w:jc w:val="center"/>
            </w:pPr>
            <w:r>
              <w:t>1,1</w:t>
            </w:r>
          </w:p>
        </w:tc>
        <w:tc>
          <w:tcPr>
            <w:tcW w:w="737" w:type="dxa"/>
            <w:tcBorders>
              <w:top w:val="nil"/>
              <w:bottom w:val="nil"/>
            </w:tcBorders>
            <w:vAlign w:val="center"/>
          </w:tcPr>
          <w:p w:rsidR="00162AF5" w:rsidRDefault="00162AF5">
            <w:pPr>
              <w:pStyle w:val="ConsPlusNormal"/>
              <w:jc w:val="center"/>
            </w:pPr>
            <w:r>
              <w:t>1,2</w:t>
            </w:r>
          </w:p>
        </w:tc>
        <w:tc>
          <w:tcPr>
            <w:tcW w:w="680" w:type="dxa"/>
            <w:tcBorders>
              <w:top w:val="nil"/>
              <w:bottom w:val="nil"/>
            </w:tcBorders>
            <w:vAlign w:val="center"/>
          </w:tcPr>
          <w:p w:rsidR="00162AF5" w:rsidRDefault="00162AF5">
            <w:pPr>
              <w:pStyle w:val="ConsPlusNormal"/>
              <w:jc w:val="center"/>
            </w:pPr>
            <w:r>
              <w:t>1,1</w:t>
            </w:r>
          </w:p>
        </w:tc>
        <w:tc>
          <w:tcPr>
            <w:tcW w:w="850" w:type="dxa"/>
            <w:tcBorders>
              <w:top w:val="nil"/>
              <w:bottom w:val="nil"/>
            </w:tcBorders>
            <w:vAlign w:val="center"/>
          </w:tcPr>
          <w:p w:rsidR="00162AF5" w:rsidRDefault="00162AF5">
            <w:pPr>
              <w:pStyle w:val="ConsPlusNormal"/>
              <w:jc w:val="center"/>
            </w:pPr>
            <w:r>
              <w:t>1,05</w:t>
            </w:r>
          </w:p>
        </w:tc>
      </w:tr>
      <w:tr w:rsidR="00162AF5">
        <w:tblPrEx>
          <w:tblBorders>
            <w:insideH w:val="none" w:sz="0" w:space="0" w:color="auto"/>
          </w:tblBorders>
        </w:tblPrEx>
        <w:tc>
          <w:tcPr>
            <w:tcW w:w="2154" w:type="dxa"/>
            <w:tcBorders>
              <w:top w:val="nil"/>
              <w:bottom w:val="single" w:sz="4" w:space="0" w:color="auto"/>
            </w:tcBorders>
            <w:vAlign w:val="center"/>
          </w:tcPr>
          <w:p w:rsidR="00162AF5" w:rsidRDefault="00162AF5">
            <w:pPr>
              <w:pStyle w:val="ConsPlusNormal"/>
              <w:jc w:val="center"/>
            </w:pPr>
            <w:r>
              <w:t>0,25</w:t>
            </w:r>
          </w:p>
        </w:tc>
        <w:tc>
          <w:tcPr>
            <w:tcW w:w="737" w:type="dxa"/>
            <w:tcBorders>
              <w:top w:val="nil"/>
              <w:bottom w:val="single" w:sz="4" w:space="0" w:color="auto"/>
            </w:tcBorders>
            <w:vAlign w:val="center"/>
          </w:tcPr>
          <w:p w:rsidR="00162AF5" w:rsidRDefault="00162AF5">
            <w:pPr>
              <w:pStyle w:val="ConsPlusNormal"/>
              <w:jc w:val="center"/>
            </w:pPr>
            <w:r>
              <w:t>1,35</w:t>
            </w:r>
          </w:p>
        </w:tc>
        <w:tc>
          <w:tcPr>
            <w:tcW w:w="737" w:type="dxa"/>
            <w:tcBorders>
              <w:top w:val="nil"/>
              <w:bottom w:val="single" w:sz="4" w:space="0" w:color="auto"/>
            </w:tcBorders>
            <w:vAlign w:val="center"/>
          </w:tcPr>
          <w:p w:rsidR="00162AF5" w:rsidRDefault="00162AF5">
            <w:pPr>
              <w:pStyle w:val="ConsPlusNormal"/>
              <w:jc w:val="center"/>
            </w:pPr>
            <w:r>
              <w:t>1,25</w:t>
            </w:r>
          </w:p>
        </w:tc>
        <w:tc>
          <w:tcPr>
            <w:tcW w:w="850" w:type="dxa"/>
            <w:tcBorders>
              <w:top w:val="nil"/>
              <w:bottom w:val="single" w:sz="4" w:space="0" w:color="auto"/>
            </w:tcBorders>
            <w:vAlign w:val="center"/>
          </w:tcPr>
          <w:p w:rsidR="00162AF5" w:rsidRDefault="00162AF5">
            <w:pPr>
              <w:pStyle w:val="ConsPlusNormal"/>
              <w:jc w:val="center"/>
            </w:pPr>
            <w:r>
              <w:t>1,15</w:t>
            </w:r>
          </w:p>
        </w:tc>
        <w:tc>
          <w:tcPr>
            <w:tcW w:w="737" w:type="dxa"/>
            <w:tcBorders>
              <w:top w:val="nil"/>
              <w:bottom w:val="single" w:sz="4" w:space="0" w:color="auto"/>
            </w:tcBorders>
            <w:vAlign w:val="center"/>
          </w:tcPr>
          <w:p w:rsidR="00162AF5" w:rsidRDefault="00162AF5">
            <w:pPr>
              <w:pStyle w:val="ConsPlusNormal"/>
              <w:jc w:val="center"/>
            </w:pPr>
            <w:r>
              <w:t>1,25</w:t>
            </w:r>
          </w:p>
        </w:tc>
        <w:tc>
          <w:tcPr>
            <w:tcW w:w="737" w:type="dxa"/>
            <w:tcBorders>
              <w:top w:val="nil"/>
              <w:bottom w:val="single" w:sz="4" w:space="0" w:color="auto"/>
            </w:tcBorders>
            <w:vAlign w:val="center"/>
          </w:tcPr>
          <w:p w:rsidR="00162AF5" w:rsidRDefault="00162AF5">
            <w:pPr>
              <w:pStyle w:val="ConsPlusNormal"/>
              <w:jc w:val="center"/>
            </w:pPr>
            <w:r>
              <w:t>1,15</w:t>
            </w:r>
          </w:p>
        </w:tc>
        <w:tc>
          <w:tcPr>
            <w:tcW w:w="850" w:type="dxa"/>
            <w:tcBorders>
              <w:top w:val="nil"/>
              <w:bottom w:val="single" w:sz="4" w:space="0" w:color="auto"/>
            </w:tcBorders>
            <w:vAlign w:val="center"/>
          </w:tcPr>
          <w:p w:rsidR="00162AF5" w:rsidRDefault="00162AF5">
            <w:pPr>
              <w:pStyle w:val="ConsPlusNormal"/>
              <w:jc w:val="center"/>
            </w:pPr>
            <w:r>
              <w:t>1,1</w:t>
            </w:r>
          </w:p>
        </w:tc>
        <w:tc>
          <w:tcPr>
            <w:tcW w:w="737" w:type="dxa"/>
            <w:tcBorders>
              <w:top w:val="nil"/>
              <w:bottom w:val="single" w:sz="4" w:space="0" w:color="auto"/>
            </w:tcBorders>
            <w:vAlign w:val="center"/>
          </w:tcPr>
          <w:p w:rsidR="00162AF5" w:rsidRDefault="00162AF5">
            <w:pPr>
              <w:pStyle w:val="ConsPlusNormal"/>
              <w:jc w:val="center"/>
            </w:pPr>
            <w:r>
              <w:t>1,15</w:t>
            </w:r>
          </w:p>
        </w:tc>
        <w:tc>
          <w:tcPr>
            <w:tcW w:w="680" w:type="dxa"/>
            <w:tcBorders>
              <w:top w:val="nil"/>
              <w:bottom w:val="single" w:sz="4" w:space="0" w:color="auto"/>
            </w:tcBorders>
            <w:vAlign w:val="center"/>
          </w:tcPr>
          <w:p w:rsidR="00162AF5" w:rsidRDefault="00162AF5">
            <w:pPr>
              <w:pStyle w:val="ConsPlusNormal"/>
              <w:jc w:val="center"/>
            </w:pPr>
            <w:r>
              <w:t>1,1</w:t>
            </w:r>
          </w:p>
        </w:tc>
        <w:tc>
          <w:tcPr>
            <w:tcW w:w="850" w:type="dxa"/>
            <w:tcBorders>
              <w:top w:val="nil"/>
              <w:bottom w:val="single" w:sz="4" w:space="0" w:color="auto"/>
            </w:tcBorders>
            <w:vAlign w:val="center"/>
          </w:tcPr>
          <w:p w:rsidR="00162AF5" w:rsidRDefault="00162AF5">
            <w:pPr>
              <w:pStyle w:val="ConsPlusNormal"/>
              <w:jc w:val="center"/>
            </w:pPr>
            <w:r>
              <w:t>1,05</w:t>
            </w:r>
          </w:p>
        </w:tc>
      </w:tr>
      <w:tr w:rsidR="00162AF5">
        <w:tc>
          <w:tcPr>
            <w:tcW w:w="9069" w:type="dxa"/>
            <w:gridSpan w:val="10"/>
            <w:tcBorders>
              <w:top w:val="single" w:sz="4" w:space="0" w:color="auto"/>
              <w:bottom w:val="single" w:sz="4" w:space="0" w:color="auto"/>
            </w:tcBorders>
            <w:vAlign w:val="center"/>
          </w:tcPr>
          <w:p w:rsidR="00162AF5" w:rsidRDefault="00162AF5">
            <w:pPr>
              <w:pStyle w:val="ConsPlusNormal"/>
              <w:ind w:firstLine="283"/>
              <w:jc w:val="both"/>
            </w:pPr>
            <w:r>
              <w:t>Примечания</w:t>
            </w:r>
          </w:p>
          <w:p w:rsidR="00162AF5" w:rsidRDefault="00162AF5">
            <w:pPr>
              <w:pStyle w:val="ConsPlusNormal"/>
              <w:ind w:firstLine="283"/>
              <w:jc w:val="both"/>
            </w:pPr>
            <w:r>
              <w:t xml:space="preserve">1 В помещениях с зенитными и шахтными фонарями </w:t>
            </w:r>
            <w:r>
              <w:rPr>
                <w:i/>
              </w:rPr>
              <w:t>h</w:t>
            </w:r>
            <w:r>
              <w:rPr>
                <w:vertAlign w:val="subscript"/>
              </w:rPr>
              <w:t>ф</w:t>
            </w:r>
            <w:r>
              <w:t xml:space="preserve"> соответствует </w:t>
            </w:r>
            <w:r>
              <w:rPr>
                <w:i/>
              </w:rPr>
              <w:t>h</w:t>
            </w:r>
            <w:r>
              <w:rPr>
                <w:vertAlign w:val="subscript"/>
              </w:rPr>
              <w:t>р</w:t>
            </w:r>
            <w:r>
              <w:t xml:space="preserve"> (расчетная высота от УРП до нижней грани остекления фонаря).</w:t>
            </w:r>
          </w:p>
          <w:p w:rsidR="00162AF5" w:rsidRDefault="00162AF5">
            <w:pPr>
              <w:pStyle w:val="ConsPlusNormal"/>
              <w:ind w:firstLine="283"/>
              <w:jc w:val="both"/>
            </w:pPr>
            <w:r>
              <w:t xml:space="preserve">2 В однопролетных помещениях ширина пролета </w:t>
            </w:r>
            <w:r>
              <w:rPr>
                <w:i/>
              </w:rPr>
              <w:t>l</w:t>
            </w:r>
            <w:r>
              <w:rPr>
                <w:vertAlign w:val="subscript"/>
              </w:rPr>
              <w:t>1</w:t>
            </w:r>
            <w:r>
              <w:t xml:space="preserve"> соответствует ширине помещения </w:t>
            </w:r>
            <w:r>
              <w:rPr>
                <w:i/>
              </w:rPr>
              <w:t>b</w:t>
            </w:r>
            <w:r>
              <w:rPr>
                <w:vertAlign w:val="subscript"/>
              </w:rPr>
              <w:t>п</w:t>
            </w:r>
            <w:r>
              <w:t>.</w:t>
            </w:r>
          </w:p>
        </w:tc>
      </w:tr>
    </w:tbl>
    <w:p w:rsidR="00162AF5" w:rsidRDefault="00162AF5">
      <w:pPr>
        <w:pStyle w:val="ConsPlusNormal"/>
        <w:jc w:val="both"/>
      </w:pPr>
    </w:p>
    <w:p w:rsidR="00162AF5" w:rsidRDefault="00162AF5">
      <w:pPr>
        <w:pStyle w:val="ConsPlusNormal"/>
        <w:jc w:val="right"/>
      </w:pPr>
      <w:r>
        <w:t>Таблица А.18</w:t>
      </w:r>
    </w:p>
    <w:p w:rsidR="00162AF5" w:rsidRDefault="00162AF5">
      <w:pPr>
        <w:pStyle w:val="ConsPlusNormal"/>
        <w:jc w:val="both"/>
      </w:pPr>
    </w:p>
    <w:p w:rsidR="00162AF5" w:rsidRDefault="00162AF5">
      <w:pPr>
        <w:pStyle w:val="ConsPlusNormal"/>
        <w:jc w:val="center"/>
      </w:pPr>
      <w:r>
        <w:rPr>
          <w:b/>
        </w:rPr>
        <w:t>Значения коэффициента</w:t>
      </w:r>
      <w:r>
        <w:t xml:space="preserve"> </w:t>
      </w:r>
      <w:r>
        <w:rPr>
          <w:b/>
          <w:i/>
        </w:rPr>
        <w:t>k</w:t>
      </w:r>
      <w:r>
        <w:rPr>
          <w:b/>
          <w:vertAlign w:val="subscript"/>
        </w:rPr>
        <w:t>ф</w:t>
      </w:r>
    </w:p>
    <w:p w:rsidR="00162AF5" w:rsidRDefault="00162A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162AF5">
        <w:tc>
          <w:tcPr>
            <w:tcW w:w="7313" w:type="dxa"/>
          </w:tcPr>
          <w:p w:rsidR="00162AF5" w:rsidRDefault="00162AF5">
            <w:pPr>
              <w:pStyle w:val="ConsPlusNormal"/>
              <w:jc w:val="center"/>
            </w:pPr>
            <w:r>
              <w:t>Тип фонаря</w:t>
            </w:r>
          </w:p>
        </w:tc>
        <w:tc>
          <w:tcPr>
            <w:tcW w:w="1757" w:type="dxa"/>
          </w:tcPr>
          <w:p w:rsidR="00162AF5" w:rsidRDefault="00162AF5">
            <w:pPr>
              <w:pStyle w:val="ConsPlusNormal"/>
              <w:jc w:val="center"/>
            </w:pPr>
            <w:r>
              <w:t xml:space="preserve">Значения </w:t>
            </w:r>
            <w:r>
              <w:rPr>
                <w:i/>
              </w:rPr>
              <w:t>k</w:t>
            </w:r>
            <w:r>
              <w:rPr>
                <w:vertAlign w:val="subscript"/>
              </w:rPr>
              <w:t>ф</w:t>
            </w:r>
          </w:p>
        </w:tc>
      </w:tr>
      <w:tr w:rsidR="00162AF5">
        <w:tc>
          <w:tcPr>
            <w:tcW w:w="7313" w:type="dxa"/>
          </w:tcPr>
          <w:p w:rsidR="00162AF5" w:rsidRDefault="00162AF5">
            <w:pPr>
              <w:pStyle w:val="ConsPlusNormal"/>
            </w:pPr>
            <w:r>
              <w:t>Ленточные световые проемы в плоскости покрытия</w:t>
            </w:r>
          </w:p>
        </w:tc>
        <w:tc>
          <w:tcPr>
            <w:tcW w:w="1757" w:type="dxa"/>
          </w:tcPr>
          <w:p w:rsidR="00162AF5" w:rsidRDefault="00162AF5">
            <w:pPr>
              <w:pStyle w:val="ConsPlusNormal"/>
              <w:jc w:val="center"/>
            </w:pPr>
            <w:r>
              <w:t>1,0</w:t>
            </w:r>
          </w:p>
        </w:tc>
      </w:tr>
      <w:tr w:rsidR="00162AF5">
        <w:tc>
          <w:tcPr>
            <w:tcW w:w="7313" w:type="dxa"/>
          </w:tcPr>
          <w:p w:rsidR="00162AF5" w:rsidRDefault="00162AF5">
            <w:pPr>
              <w:pStyle w:val="ConsPlusNormal"/>
            </w:pPr>
            <w:r>
              <w:t>Штучные световые проемы в плоскости покрытия</w:t>
            </w:r>
          </w:p>
        </w:tc>
        <w:tc>
          <w:tcPr>
            <w:tcW w:w="1757" w:type="dxa"/>
          </w:tcPr>
          <w:p w:rsidR="00162AF5" w:rsidRDefault="00162AF5">
            <w:pPr>
              <w:pStyle w:val="ConsPlusNormal"/>
              <w:jc w:val="center"/>
            </w:pPr>
            <w:r>
              <w:t>1,1</w:t>
            </w:r>
          </w:p>
        </w:tc>
      </w:tr>
      <w:tr w:rsidR="00162AF5">
        <w:tc>
          <w:tcPr>
            <w:tcW w:w="7313" w:type="dxa"/>
          </w:tcPr>
          <w:p w:rsidR="00162AF5" w:rsidRDefault="00162AF5">
            <w:pPr>
              <w:pStyle w:val="ConsPlusNormal"/>
            </w:pPr>
            <w:r>
              <w:t>Фонари с наклонным двусторонним остеклением (трапециевидные)</w:t>
            </w:r>
          </w:p>
        </w:tc>
        <w:tc>
          <w:tcPr>
            <w:tcW w:w="1757" w:type="dxa"/>
          </w:tcPr>
          <w:p w:rsidR="00162AF5" w:rsidRDefault="00162AF5">
            <w:pPr>
              <w:pStyle w:val="ConsPlusNormal"/>
              <w:jc w:val="center"/>
            </w:pPr>
            <w:r>
              <w:t>1,15</w:t>
            </w:r>
          </w:p>
        </w:tc>
      </w:tr>
      <w:tr w:rsidR="00162AF5">
        <w:tc>
          <w:tcPr>
            <w:tcW w:w="7313" w:type="dxa"/>
          </w:tcPr>
          <w:p w:rsidR="00162AF5" w:rsidRDefault="00162AF5">
            <w:pPr>
              <w:pStyle w:val="ConsPlusNormal"/>
            </w:pPr>
            <w:r>
              <w:t>Фонари с вертикальным двусторонним остеклением (прямоугольные)</w:t>
            </w:r>
          </w:p>
        </w:tc>
        <w:tc>
          <w:tcPr>
            <w:tcW w:w="1757" w:type="dxa"/>
          </w:tcPr>
          <w:p w:rsidR="00162AF5" w:rsidRDefault="00162AF5">
            <w:pPr>
              <w:pStyle w:val="ConsPlusNormal"/>
              <w:jc w:val="center"/>
            </w:pPr>
            <w:r>
              <w:t>1,2</w:t>
            </w:r>
          </w:p>
        </w:tc>
      </w:tr>
      <w:tr w:rsidR="00162AF5">
        <w:tc>
          <w:tcPr>
            <w:tcW w:w="7313" w:type="dxa"/>
          </w:tcPr>
          <w:p w:rsidR="00162AF5" w:rsidRDefault="00162AF5">
            <w:pPr>
              <w:pStyle w:val="ConsPlusNormal"/>
            </w:pPr>
            <w:r>
              <w:t>Шедовые фонари с односторонним наклонным остеклением</w:t>
            </w:r>
          </w:p>
        </w:tc>
        <w:tc>
          <w:tcPr>
            <w:tcW w:w="1757" w:type="dxa"/>
          </w:tcPr>
          <w:p w:rsidR="00162AF5" w:rsidRDefault="00162AF5">
            <w:pPr>
              <w:pStyle w:val="ConsPlusNormal"/>
              <w:jc w:val="center"/>
            </w:pPr>
            <w:r>
              <w:t>1,3</w:t>
            </w:r>
          </w:p>
        </w:tc>
      </w:tr>
      <w:tr w:rsidR="00162AF5">
        <w:tc>
          <w:tcPr>
            <w:tcW w:w="7313" w:type="dxa"/>
          </w:tcPr>
          <w:p w:rsidR="00162AF5" w:rsidRDefault="00162AF5">
            <w:pPr>
              <w:pStyle w:val="ConsPlusNormal"/>
            </w:pPr>
            <w:r>
              <w:t>Шедовые фонари с односторонним вертикальным остеклением</w:t>
            </w:r>
          </w:p>
        </w:tc>
        <w:tc>
          <w:tcPr>
            <w:tcW w:w="1757" w:type="dxa"/>
          </w:tcPr>
          <w:p w:rsidR="00162AF5" w:rsidRDefault="00162AF5">
            <w:pPr>
              <w:pStyle w:val="ConsPlusNormal"/>
              <w:jc w:val="center"/>
            </w:pPr>
            <w:r>
              <w:t>1,4</w:t>
            </w:r>
          </w:p>
        </w:tc>
      </w:tr>
    </w:tbl>
    <w:p w:rsidR="00162AF5" w:rsidRDefault="00162AF5">
      <w:pPr>
        <w:pStyle w:val="ConsPlusNormal"/>
        <w:jc w:val="both"/>
      </w:pPr>
    </w:p>
    <w:p w:rsidR="00162AF5" w:rsidRDefault="00162AF5">
      <w:pPr>
        <w:pStyle w:val="ConsPlusNormal"/>
        <w:ind w:firstLine="540"/>
        <w:jc w:val="both"/>
      </w:pPr>
      <w:r>
        <w:t xml:space="preserve">Геометрический коэффициент естественной освещенности </w:t>
      </w:r>
      <w:r>
        <w:rPr>
          <w:noProof/>
          <w:position w:val="-8"/>
        </w:rPr>
        <w:drawing>
          <wp:inline distT="0" distB="0" distL="0" distR="0">
            <wp:extent cx="190500" cy="22860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в какой-либо точке помещения от неба МКО при верхнем освещении определяют по формуле</w:t>
      </w:r>
    </w:p>
    <w:p w:rsidR="00162AF5" w:rsidRDefault="00162AF5">
      <w:pPr>
        <w:pStyle w:val="ConsPlusNormal"/>
        <w:jc w:val="both"/>
      </w:pPr>
    </w:p>
    <w:p w:rsidR="00162AF5" w:rsidRDefault="00162AF5">
      <w:pPr>
        <w:pStyle w:val="ConsPlusNormal"/>
        <w:jc w:val="center"/>
      </w:pPr>
      <w:r>
        <w:rPr>
          <w:noProof/>
          <w:position w:val="-8"/>
        </w:rPr>
        <w:drawing>
          <wp:inline distT="0" distB="0" distL="0" distR="0">
            <wp:extent cx="1051560" cy="22860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051560" cy="228600"/>
                    </a:xfrm>
                    <a:prstGeom prst="rect">
                      <a:avLst/>
                    </a:prstGeom>
                    <a:noFill/>
                    <a:ln>
                      <a:noFill/>
                    </a:ln>
                  </pic:spPr>
                </pic:pic>
              </a:graphicData>
            </a:graphic>
          </wp:inline>
        </w:drawing>
      </w:r>
      <w:r>
        <w:t xml:space="preserve"> (А.12)</w:t>
      </w:r>
    </w:p>
    <w:p w:rsidR="00162AF5" w:rsidRDefault="00162AF5">
      <w:pPr>
        <w:pStyle w:val="ConsPlusNormal"/>
        <w:jc w:val="both"/>
      </w:pPr>
    </w:p>
    <w:p w:rsidR="00162AF5" w:rsidRDefault="00162AF5">
      <w:pPr>
        <w:pStyle w:val="ConsPlusNormal"/>
        <w:ind w:firstLine="540"/>
        <w:jc w:val="both"/>
      </w:pPr>
      <w:r>
        <w:t xml:space="preserve">где </w:t>
      </w:r>
      <w:r>
        <w:rPr>
          <w:i/>
        </w:rPr>
        <w:t>n</w:t>
      </w:r>
      <w:r>
        <w:rPr>
          <w:vertAlign w:val="subscript"/>
        </w:rPr>
        <w:t>1</w:t>
      </w:r>
      <w:r>
        <w:t xml:space="preserve"> </w:t>
      </w:r>
      <w:r>
        <w:rPr>
          <w:i/>
        </w:rPr>
        <w:t>-</w:t>
      </w:r>
      <w:r>
        <w:t xml:space="preserve"> число лучей по графику I, проходящих от неба в расчетную точку через </w:t>
      </w:r>
      <w:r>
        <w:rPr>
          <w:i/>
        </w:rPr>
        <w:t>i</w:t>
      </w:r>
      <w:r>
        <w:t>-й световой проем на поперечном разрезе помещения;</w:t>
      </w:r>
    </w:p>
    <w:p w:rsidR="00162AF5" w:rsidRDefault="00162AF5">
      <w:pPr>
        <w:pStyle w:val="ConsPlusNormal"/>
        <w:spacing w:before="200"/>
        <w:ind w:firstLine="540"/>
        <w:jc w:val="both"/>
      </w:pPr>
      <w:r>
        <w:rPr>
          <w:i/>
        </w:rPr>
        <w:t>n</w:t>
      </w:r>
      <w:r>
        <w:rPr>
          <w:vertAlign w:val="subscript"/>
        </w:rPr>
        <w:t>2</w:t>
      </w:r>
      <w:r>
        <w:t xml:space="preserve"> </w:t>
      </w:r>
      <w:r>
        <w:rPr>
          <w:i/>
        </w:rPr>
        <w:t>-</w:t>
      </w:r>
      <w:r>
        <w:t xml:space="preserve"> число лучей по графику II, проходящих от неба в расчетную точку через </w:t>
      </w:r>
      <w:r>
        <w:rPr>
          <w:i/>
        </w:rPr>
        <w:t>i</w:t>
      </w:r>
      <w:r>
        <w:t>-й световой проем на продольном разрезе помещения.</w:t>
      </w:r>
    </w:p>
    <w:p w:rsidR="00162AF5" w:rsidRDefault="00162AF5">
      <w:pPr>
        <w:pStyle w:val="ConsPlusNormal"/>
        <w:jc w:val="both"/>
      </w:pPr>
    </w:p>
    <w:p w:rsidR="00162AF5" w:rsidRDefault="00162AF5">
      <w:pPr>
        <w:pStyle w:val="ConsPlusNormal"/>
        <w:ind w:firstLine="540"/>
        <w:jc w:val="both"/>
      </w:pPr>
      <w:bookmarkStart w:id="90" w:name="P11211"/>
      <w:bookmarkEnd w:id="90"/>
      <w:r>
        <w:rPr>
          <w:b/>
        </w:rPr>
        <w:t>А.8 Расчет параметров для различных схем застройки зданий</w:t>
      </w:r>
    </w:p>
    <w:p w:rsidR="00162AF5" w:rsidRDefault="00162AF5">
      <w:pPr>
        <w:pStyle w:val="ConsPlusNormal"/>
        <w:jc w:val="both"/>
      </w:pPr>
    </w:p>
    <w:p w:rsidR="00162AF5" w:rsidRDefault="00162AF5">
      <w:pPr>
        <w:pStyle w:val="ConsPlusNormal"/>
        <w:ind w:firstLine="540"/>
        <w:jc w:val="both"/>
      </w:pPr>
      <w:r>
        <w:t xml:space="preserve">А.8.1 В случае, когда проектируемое здание и экранирующее его здание расположены не параллельно (т.е. отличаются по схеме застройки от схемы N 1 </w:t>
      </w:r>
      <w:hyperlink w:anchor="P1805">
        <w:r>
          <w:rPr>
            <w:color w:val="0000FF"/>
          </w:rPr>
          <w:t>(рисунок А.1)</w:t>
        </w:r>
      </w:hyperlink>
      <w:r>
        <w:t xml:space="preserve">), их необходимо привести к эквивалентной схеме с параллельным расположением по схеме N 1 (для схемы N 2 - в соответствии с </w:t>
      </w:r>
      <w:hyperlink w:anchor="P1818">
        <w:r>
          <w:rPr>
            <w:color w:val="0000FF"/>
          </w:rPr>
          <w:t>рисунком А.2</w:t>
        </w:r>
      </w:hyperlink>
      <w:r>
        <w:t xml:space="preserve">) или к одной из схем в соответствии с </w:t>
      </w:r>
      <w:hyperlink w:anchor="P1832">
        <w:r>
          <w:rPr>
            <w:color w:val="0000FF"/>
          </w:rPr>
          <w:t>рисунками А.3</w:t>
        </w:r>
      </w:hyperlink>
      <w:r>
        <w:t xml:space="preserve"> - </w:t>
      </w:r>
      <w:hyperlink w:anchor="P1853">
        <w:r>
          <w:rPr>
            <w:color w:val="0000FF"/>
          </w:rPr>
          <w:t>А.5</w:t>
        </w:r>
      </w:hyperlink>
      <w:r>
        <w:t>.</w:t>
      </w:r>
    </w:p>
    <w:p w:rsidR="00162AF5" w:rsidRDefault="00162AF5">
      <w:pPr>
        <w:pStyle w:val="ConsPlusNormal"/>
        <w:spacing w:before="200"/>
        <w:ind w:firstLine="540"/>
        <w:jc w:val="both"/>
      </w:pPr>
      <w:r>
        <w:t xml:space="preserve">Ниже рассмотрены наиболее часто встречающиеся схемы застройки. По параметрам схем, приведенных на </w:t>
      </w:r>
      <w:hyperlink w:anchor="P1832">
        <w:r>
          <w:rPr>
            <w:color w:val="0000FF"/>
          </w:rPr>
          <w:t>рисунках А.3</w:t>
        </w:r>
      </w:hyperlink>
      <w:r>
        <w:t xml:space="preserve"> - </w:t>
      </w:r>
      <w:hyperlink w:anchor="P1853">
        <w:r>
          <w:rPr>
            <w:color w:val="0000FF"/>
          </w:rPr>
          <w:t>А.5</w:t>
        </w:r>
      </w:hyperlink>
      <w:r>
        <w:t xml:space="preserve">, определяют значения средней относительной яркости </w:t>
      </w:r>
      <w:r>
        <w:lastRenderedPageBreak/>
        <w:t xml:space="preserve">экранирующих зданий </w:t>
      </w:r>
      <w:r>
        <w:rPr>
          <w:i/>
        </w:rPr>
        <w:t>b</w:t>
      </w:r>
      <w:r>
        <w:rPr>
          <w:vertAlign w:val="subscript"/>
        </w:rPr>
        <w:t>ф</w:t>
      </w:r>
      <w:r>
        <w:t xml:space="preserve"> и коэффициент </w:t>
      </w:r>
      <w:r>
        <w:rPr>
          <w:i/>
        </w:rPr>
        <w:t>K</w:t>
      </w:r>
      <w:r>
        <w:rPr>
          <w:vertAlign w:val="subscript"/>
        </w:rPr>
        <w:t>зд</w:t>
      </w:r>
      <w:r>
        <w:t>, учитывающий изменение внутренней отраженной составляющей КЕО в помещении при наличии противостоящих зданий.</w:t>
      </w:r>
    </w:p>
    <w:p w:rsidR="00162AF5" w:rsidRDefault="00162AF5">
      <w:pPr>
        <w:pStyle w:val="ConsPlusNormal"/>
        <w:spacing w:before="200"/>
        <w:ind w:firstLine="540"/>
        <w:jc w:val="both"/>
      </w:pPr>
      <w:r>
        <w:rPr>
          <w:b/>
        </w:rPr>
        <w:t xml:space="preserve">А.8.2 Расчет по схеме N 2. Противостоящее (экранирующее) здание расположено под углом к исследуемому зданию </w:t>
      </w:r>
      <w:hyperlink w:anchor="P1818">
        <w:r>
          <w:rPr>
            <w:b/>
            <w:color w:val="0000FF"/>
          </w:rPr>
          <w:t>(рисунок А.2)</w:t>
        </w:r>
      </w:hyperlink>
    </w:p>
    <w:p w:rsidR="00162AF5" w:rsidRDefault="00162AF5">
      <w:pPr>
        <w:pStyle w:val="ConsPlusNormal"/>
        <w:spacing w:before="200"/>
        <w:ind w:firstLine="540"/>
        <w:jc w:val="both"/>
      </w:pPr>
      <w:bookmarkStart w:id="91" w:name="P11216"/>
      <w:bookmarkEnd w:id="91"/>
      <w:r>
        <w:t xml:space="preserve">А.8.2.1 Накладывают график II для расчета КЕО на план исследуемого помещения </w:t>
      </w:r>
      <w:hyperlink w:anchor="P1818">
        <w:r>
          <w:rPr>
            <w:color w:val="0000FF"/>
          </w:rPr>
          <w:t>(рисунок А.2)</w:t>
        </w:r>
      </w:hyperlink>
      <w:r>
        <w:t xml:space="preserve"> таким образом, чтобы его вертикальная ось совместилась с характерным разрезом помещения, а полюс графика 0 совместился с расчетной точкой </w:t>
      </w:r>
      <w:r>
        <w:rPr>
          <w:i/>
        </w:rPr>
        <w:t>C'.</w:t>
      </w:r>
      <w:r>
        <w:t xml:space="preserve"> Подсчитывают по графику II число лучей, проходящих от части фасада (участок I-II) экранирующего здания через световой проем.</w:t>
      </w:r>
    </w:p>
    <w:p w:rsidR="00162AF5" w:rsidRDefault="00162AF5">
      <w:pPr>
        <w:pStyle w:val="ConsPlusNormal"/>
        <w:spacing w:before="200"/>
        <w:ind w:firstLine="540"/>
        <w:jc w:val="both"/>
      </w:pPr>
      <w:r>
        <w:t xml:space="preserve">А.8.2.2 Отмечают точку </w:t>
      </w:r>
      <w:r>
        <w:rPr>
          <w:i/>
        </w:rPr>
        <w:t>C</w:t>
      </w:r>
      <w:r>
        <w:rPr>
          <w:vertAlign w:val="subscript"/>
        </w:rPr>
        <w:t>1</w:t>
      </w:r>
      <w:r>
        <w:t>, расположенную на середине участка I-II экранирующего здания.</w:t>
      </w:r>
    </w:p>
    <w:p w:rsidR="00162AF5" w:rsidRDefault="00162AF5">
      <w:pPr>
        <w:pStyle w:val="ConsPlusNormal"/>
        <w:spacing w:before="200"/>
        <w:ind w:firstLine="540"/>
        <w:jc w:val="both"/>
      </w:pPr>
      <w:r>
        <w:t xml:space="preserve">А.8.2.3 Строят условную затеняющую плоскость в плане, равную проекции плоскости фасада экранирующего здания на плоскость, параллельную фасаду исследуемого здания (помещения) и проходящую через точку </w:t>
      </w:r>
      <w:r>
        <w:rPr>
          <w:i/>
        </w:rPr>
        <w:t>C</w:t>
      </w:r>
      <w:r>
        <w:rPr>
          <w:vertAlign w:val="subscript"/>
        </w:rPr>
        <w:t>1</w:t>
      </w:r>
      <w:r>
        <w:t>.</w:t>
      </w:r>
    </w:p>
    <w:p w:rsidR="00162AF5" w:rsidRDefault="00162AF5">
      <w:pPr>
        <w:pStyle w:val="ConsPlusNormal"/>
        <w:spacing w:before="200"/>
        <w:ind w:firstLine="540"/>
        <w:jc w:val="both"/>
      </w:pPr>
      <w:r>
        <w:t xml:space="preserve">А.8.2.4 Определяют расстояние </w:t>
      </w:r>
      <w:r>
        <w:rPr>
          <w:i/>
        </w:rPr>
        <w:t>l</w:t>
      </w:r>
      <w:r>
        <w:rPr>
          <w:vertAlign w:val="subscript"/>
        </w:rPr>
        <w:t>э</w:t>
      </w:r>
      <w:r>
        <w:t xml:space="preserve"> от фасада исследуемого здания (помещения) до условной затеняющей плоскости </w:t>
      </w:r>
      <w:hyperlink w:anchor="P1818">
        <w:r>
          <w:rPr>
            <w:color w:val="0000FF"/>
          </w:rPr>
          <w:t>(рисунок А.2)</w:t>
        </w:r>
      </w:hyperlink>
      <w:r>
        <w:t>.</w:t>
      </w:r>
    </w:p>
    <w:p w:rsidR="00162AF5" w:rsidRDefault="00162AF5">
      <w:pPr>
        <w:pStyle w:val="ConsPlusNormal"/>
        <w:spacing w:before="200"/>
        <w:ind w:firstLine="540"/>
        <w:jc w:val="both"/>
      </w:pPr>
      <w:r>
        <w:t xml:space="preserve">А.8.2.5 Определяют расчетную высоту </w:t>
      </w:r>
      <w:r>
        <w:rPr>
          <w:i/>
        </w:rPr>
        <w:t>H</w:t>
      </w:r>
      <w:r>
        <w:rPr>
          <w:vertAlign w:val="subscript"/>
        </w:rPr>
        <w:t>р</w:t>
      </w:r>
      <w:r>
        <w:t xml:space="preserve"> от уровня пола исследуемого помещения до верха парапета или других затеняющих элементов экранирующего здания.</w:t>
      </w:r>
    </w:p>
    <w:p w:rsidR="00162AF5" w:rsidRDefault="00162AF5">
      <w:pPr>
        <w:pStyle w:val="ConsPlusNormal"/>
        <w:spacing w:before="200"/>
        <w:ind w:firstLine="540"/>
        <w:jc w:val="both"/>
      </w:pPr>
      <w:r>
        <w:t xml:space="preserve">А.8.2.6 Вычисляют отношение расстояния между исследуемым помещением и условной затеняющей плоскостью к длине условной затеняющей плоскости </w:t>
      </w:r>
      <w:r>
        <w:rPr>
          <w:i/>
        </w:rPr>
        <w:t>l</w:t>
      </w:r>
      <w:r>
        <w:rPr>
          <w:vertAlign w:val="subscript"/>
        </w:rPr>
        <w:t>э</w:t>
      </w:r>
      <w:r>
        <w:t>/</w:t>
      </w:r>
      <w:r>
        <w:rPr>
          <w:i/>
        </w:rPr>
        <w:t>a</w:t>
      </w:r>
      <w:r>
        <w:rPr>
          <w:vertAlign w:val="subscript"/>
        </w:rPr>
        <w:t>э</w:t>
      </w:r>
      <w:r>
        <w:rPr>
          <w:i/>
        </w:rPr>
        <w:t>.</w:t>
      </w:r>
    </w:p>
    <w:p w:rsidR="00162AF5" w:rsidRDefault="00162AF5">
      <w:pPr>
        <w:pStyle w:val="ConsPlusNormal"/>
        <w:spacing w:before="200"/>
        <w:ind w:firstLine="540"/>
        <w:jc w:val="both"/>
      </w:pPr>
      <w:r>
        <w:t xml:space="preserve">А.8.2.7 Вычисляют отношение длины условной затеняющей плоскости к расчетной высоте экранирующего здания </w:t>
      </w:r>
      <w:r>
        <w:rPr>
          <w:i/>
        </w:rPr>
        <w:t>a</w:t>
      </w:r>
      <w:r>
        <w:rPr>
          <w:vertAlign w:val="subscript"/>
        </w:rPr>
        <w:t>э</w:t>
      </w:r>
      <w:r>
        <w:t>/</w:t>
      </w:r>
      <w:r>
        <w:rPr>
          <w:i/>
        </w:rPr>
        <w:t>H</w:t>
      </w:r>
      <w:r>
        <w:rPr>
          <w:vertAlign w:val="subscript"/>
        </w:rPr>
        <w:t>р</w:t>
      </w:r>
      <w:r>
        <w:rPr>
          <w:i/>
        </w:rPr>
        <w:t>.</w:t>
      </w:r>
    </w:p>
    <w:p w:rsidR="00162AF5" w:rsidRDefault="00162AF5">
      <w:pPr>
        <w:pStyle w:val="ConsPlusNormal"/>
        <w:spacing w:before="200"/>
        <w:ind w:firstLine="540"/>
        <w:jc w:val="both"/>
      </w:pPr>
      <w:r>
        <w:t xml:space="preserve">А.8.2.8 Определяют значение средней относительной яркости фасада экранирующего здания по </w:t>
      </w:r>
      <w:hyperlink w:anchor="P1881">
        <w:r>
          <w:rPr>
            <w:color w:val="0000FF"/>
          </w:rPr>
          <w:t>таблице А.1</w:t>
        </w:r>
      </w:hyperlink>
      <w:r>
        <w:t>.</w:t>
      </w:r>
    </w:p>
    <w:p w:rsidR="00162AF5" w:rsidRDefault="00162AF5">
      <w:pPr>
        <w:pStyle w:val="ConsPlusNormal"/>
        <w:spacing w:before="200"/>
        <w:ind w:firstLine="540"/>
        <w:jc w:val="both"/>
      </w:pPr>
      <w:r>
        <w:t xml:space="preserve">А.8.2.9 Вычисляют индекс экранирующего здания в плане </w:t>
      </w:r>
      <w:r>
        <w:rPr>
          <w:i/>
        </w:rPr>
        <w:t>z</w:t>
      </w:r>
      <w:r>
        <w:rPr>
          <w:vertAlign w:val="subscript"/>
        </w:rPr>
        <w:t>1</w:t>
      </w:r>
      <w:r>
        <w:t xml:space="preserve"> по формуле</w:t>
      </w:r>
    </w:p>
    <w:p w:rsidR="00162AF5" w:rsidRDefault="00162AF5">
      <w:pPr>
        <w:pStyle w:val="ConsPlusNormal"/>
        <w:jc w:val="both"/>
      </w:pPr>
    </w:p>
    <w:p w:rsidR="00162AF5" w:rsidRDefault="00162AF5">
      <w:pPr>
        <w:pStyle w:val="ConsPlusNormal"/>
        <w:jc w:val="center"/>
      </w:pPr>
      <w:r>
        <w:rPr>
          <w:noProof/>
          <w:position w:val="-24"/>
        </w:rPr>
        <w:drawing>
          <wp:inline distT="0" distB="0" distL="0" distR="0">
            <wp:extent cx="1295400" cy="438785"/>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295400" cy="438785"/>
                    </a:xfrm>
                    <a:prstGeom prst="rect">
                      <a:avLst/>
                    </a:prstGeom>
                    <a:noFill/>
                    <a:ln>
                      <a:noFill/>
                    </a:ln>
                  </pic:spPr>
                </pic:pic>
              </a:graphicData>
            </a:graphic>
          </wp:inline>
        </w:drawing>
      </w:r>
      <w:r>
        <w:t xml:space="preserve"> (А.13)</w:t>
      </w:r>
    </w:p>
    <w:p w:rsidR="00162AF5" w:rsidRDefault="00162AF5">
      <w:pPr>
        <w:pStyle w:val="ConsPlusNormal"/>
        <w:jc w:val="both"/>
      </w:pPr>
    </w:p>
    <w:p w:rsidR="00162AF5" w:rsidRDefault="00162AF5">
      <w:pPr>
        <w:pStyle w:val="ConsPlusNormal"/>
        <w:ind w:firstLine="540"/>
        <w:jc w:val="both"/>
      </w:pPr>
      <w:r>
        <w:t xml:space="preserve">А.8.2.10 Вычисляют индекс экранирующего здания в разрезе </w:t>
      </w:r>
      <w:r>
        <w:rPr>
          <w:i/>
        </w:rPr>
        <w:t>z</w:t>
      </w:r>
      <w:r>
        <w:rPr>
          <w:vertAlign w:val="subscript"/>
        </w:rPr>
        <w:t>2</w:t>
      </w:r>
      <w:r>
        <w:t xml:space="preserve"> по формуле</w:t>
      </w:r>
    </w:p>
    <w:p w:rsidR="00162AF5" w:rsidRDefault="00162AF5">
      <w:pPr>
        <w:pStyle w:val="ConsPlusNormal"/>
        <w:jc w:val="both"/>
      </w:pPr>
    </w:p>
    <w:p w:rsidR="00162AF5" w:rsidRDefault="00162AF5">
      <w:pPr>
        <w:pStyle w:val="ConsPlusNormal"/>
        <w:jc w:val="center"/>
      </w:pPr>
      <w:r>
        <w:rPr>
          <w:noProof/>
          <w:position w:val="-26"/>
        </w:rPr>
        <w:drawing>
          <wp:inline distT="0" distB="0" distL="0" distR="0">
            <wp:extent cx="1737360" cy="45720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737360" cy="457200"/>
                    </a:xfrm>
                    <a:prstGeom prst="rect">
                      <a:avLst/>
                    </a:prstGeom>
                    <a:noFill/>
                    <a:ln>
                      <a:noFill/>
                    </a:ln>
                  </pic:spPr>
                </pic:pic>
              </a:graphicData>
            </a:graphic>
          </wp:inline>
        </w:drawing>
      </w:r>
      <w:r>
        <w:t xml:space="preserve"> (А.14)</w:t>
      </w:r>
    </w:p>
    <w:p w:rsidR="00162AF5" w:rsidRDefault="00162AF5">
      <w:pPr>
        <w:pStyle w:val="ConsPlusNormal"/>
        <w:jc w:val="both"/>
      </w:pPr>
    </w:p>
    <w:p w:rsidR="00162AF5" w:rsidRDefault="00162AF5">
      <w:pPr>
        <w:pStyle w:val="ConsPlusNormal"/>
        <w:ind w:firstLine="540"/>
        <w:jc w:val="both"/>
      </w:pPr>
      <w:r>
        <w:t xml:space="preserve">А.8.2.11 Определяют значение коэффициента </w:t>
      </w:r>
      <w:r>
        <w:rPr>
          <w:i/>
        </w:rPr>
        <w:t>K</w:t>
      </w:r>
      <w:r>
        <w:rPr>
          <w:vertAlign w:val="subscript"/>
        </w:rPr>
        <w:t>зд0</w:t>
      </w:r>
      <w:r>
        <w:t xml:space="preserve"> по </w:t>
      </w:r>
      <w:hyperlink w:anchor="P4075">
        <w:r>
          <w:rPr>
            <w:color w:val="0000FF"/>
          </w:rPr>
          <w:t>таблице А.9</w:t>
        </w:r>
      </w:hyperlink>
      <w:r>
        <w:t>.</w:t>
      </w:r>
    </w:p>
    <w:p w:rsidR="00162AF5" w:rsidRDefault="00162AF5">
      <w:pPr>
        <w:pStyle w:val="ConsPlusNormal"/>
        <w:spacing w:before="200"/>
        <w:ind w:firstLine="540"/>
        <w:jc w:val="both"/>
      </w:pPr>
      <w:r>
        <w:rPr>
          <w:b/>
        </w:rPr>
        <w:t xml:space="preserve">А.8.3 Расчет по схеме N 3. Г-образное расположение зданий </w:t>
      </w:r>
      <w:hyperlink w:anchor="P1832">
        <w:r>
          <w:rPr>
            <w:b/>
            <w:color w:val="0000FF"/>
          </w:rPr>
          <w:t>(рисунок А.3)</w:t>
        </w:r>
      </w:hyperlink>
    </w:p>
    <w:p w:rsidR="00162AF5" w:rsidRDefault="00162AF5">
      <w:pPr>
        <w:pStyle w:val="ConsPlusNormal"/>
        <w:spacing w:before="200"/>
        <w:ind w:firstLine="540"/>
        <w:jc w:val="both"/>
      </w:pPr>
      <w:r>
        <w:t xml:space="preserve">А.8.3.1 Определение параметров застройки по схеме N 3 аналогично определению параметров застройки по схеме N 2 </w:t>
      </w:r>
      <w:hyperlink w:anchor="P11216">
        <w:r>
          <w:rPr>
            <w:color w:val="0000FF"/>
          </w:rPr>
          <w:t>(А.8.2.1)</w:t>
        </w:r>
      </w:hyperlink>
      <w:r>
        <w:t xml:space="preserve">. Далее определяют параметры в соответствии с </w:t>
      </w:r>
      <w:hyperlink w:anchor="P1832">
        <w:r>
          <w:rPr>
            <w:color w:val="0000FF"/>
          </w:rPr>
          <w:t>рисунком А.3</w:t>
        </w:r>
      </w:hyperlink>
      <w:r>
        <w:t>.</w:t>
      </w:r>
    </w:p>
    <w:p w:rsidR="00162AF5" w:rsidRDefault="00162AF5">
      <w:pPr>
        <w:pStyle w:val="ConsPlusNormal"/>
        <w:spacing w:before="200"/>
        <w:ind w:firstLine="540"/>
        <w:jc w:val="both"/>
      </w:pPr>
      <w:r>
        <w:t xml:space="preserve">А.8.3.2 Определяют значение средней относительной яркости фасада экранирующего здания </w:t>
      </w:r>
      <w:r>
        <w:rPr>
          <w:i/>
        </w:rPr>
        <w:t>b</w:t>
      </w:r>
      <w:r>
        <w:rPr>
          <w:vertAlign w:val="subscript"/>
        </w:rPr>
        <w:t>ф</w:t>
      </w:r>
      <w:r>
        <w:t xml:space="preserve"> по </w:t>
      </w:r>
      <w:hyperlink w:anchor="P2187">
        <w:r>
          <w:rPr>
            <w:color w:val="0000FF"/>
          </w:rPr>
          <w:t>таблице А.2</w:t>
        </w:r>
      </w:hyperlink>
      <w:r>
        <w:t>.</w:t>
      </w:r>
    </w:p>
    <w:p w:rsidR="00162AF5" w:rsidRDefault="00162AF5">
      <w:pPr>
        <w:pStyle w:val="ConsPlusNormal"/>
        <w:spacing w:before="200"/>
        <w:ind w:firstLine="540"/>
        <w:jc w:val="both"/>
      </w:pPr>
      <w:r>
        <w:t xml:space="preserve">А.8.3.3 Вычисляют индекс экранирующего здания в плане </w:t>
      </w:r>
      <w:r>
        <w:rPr>
          <w:i/>
        </w:rPr>
        <w:t>z</w:t>
      </w:r>
      <w:r>
        <w:rPr>
          <w:vertAlign w:val="subscript"/>
        </w:rPr>
        <w:t>1</w:t>
      </w:r>
      <w:r>
        <w:t xml:space="preserve"> по формуле</w:t>
      </w:r>
    </w:p>
    <w:p w:rsidR="00162AF5" w:rsidRDefault="00162AF5">
      <w:pPr>
        <w:pStyle w:val="ConsPlusNormal"/>
        <w:jc w:val="both"/>
      </w:pPr>
    </w:p>
    <w:p w:rsidR="00162AF5" w:rsidRDefault="00162AF5">
      <w:pPr>
        <w:pStyle w:val="ConsPlusNormal"/>
        <w:jc w:val="center"/>
      </w:pPr>
      <w:r>
        <w:rPr>
          <w:noProof/>
          <w:position w:val="-24"/>
        </w:rPr>
        <w:drawing>
          <wp:inline distT="0" distB="0" distL="0" distR="0">
            <wp:extent cx="1318260" cy="438785"/>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318260" cy="438785"/>
                    </a:xfrm>
                    <a:prstGeom prst="rect">
                      <a:avLst/>
                    </a:prstGeom>
                    <a:noFill/>
                    <a:ln>
                      <a:noFill/>
                    </a:ln>
                  </pic:spPr>
                </pic:pic>
              </a:graphicData>
            </a:graphic>
          </wp:inline>
        </w:drawing>
      </w:r>
      <w:r>
        <w:t xml:space="preserve"> (А.15)</w:t>
      </w:r>
    </w:p>
    <w:p w:rsidR="00162AF5" w:rsidRDefault="00162AF5">
      <w:pPr>
        <w:pStyle w:val="ConsPlusNormal"/>
        <w:jc w:val="both"/>
      </w:pPr>
    </w:p>
    <w:p w:rsidR="00162AF5" w:rsidRDefault="00162AF5">
      <w:pPr>
        <w:pStyle w:val="ConsPlusNormal"/>
        <w:ind w:firstLine="540"/>
        <w:jc w:val="both"/>
      </w:pPr>
      <w:r>
        <w:t xml:space="preserve">А.8.3.4 Вычисляют индекс экранирующего здания в разрезе </w:t>
      </w:r>
      <w:r>
        <w:rPr>
          <w:i/>
        </w:rPr>
        <w:t>z</w:t>
      </w:r>
      <w:r>
        <w:rPr>
          <w:vertAlign w:val="subscript"/>
        </w:rPr>
        <w:t>2</w:t>
      </w:r>
      <w:r>
        <w:t xml:space="preserve"> по формуле</w:t>
      </w:r>
    </w:p>
    <w:p w:rsidR="00162AF5" w:rsidRDefault="00162AF5">
      <w:pPr>
        <w:pStyle w:val="ConsPlusNormal"/>
        <w:jc w:val="both"/>
      </w:pPr>
    </w:p>
    <w:p w:rsidR="00162AF5" w:rsidRDefault="00162AF5">
      <w:pPr>
        <w:pStyle w:val="ConsPlusNormal"/>
        <w:jc w:val="center"/>
      </w:pPr>
      <w:r>
        <w:rPr>
          <w:noProof/>
          <w:position w:val="-26"/>
        </w:rPr>
        <w:lastRenderedPageBreak/>
        <w:drawing>
          <wp:inline distT="0" distB="0" distL="0" distR="0">
            <wp:extent cx="952500" cy="45720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952500" cy="457200"/>
                    </a:xfrm>
                    <a:prstGeom prst="rect">
                      <a:avLst/>
                    </a:prstGeom>
                    <a:noFill/>
                    <a:ln>
                      <a:noFill/>
                    </a:ln>
                  </pic:spPr>
                </pic:pic>
              </a:graphicData>
            </a:graphic>
          </wp:inline>
        </w:drawing>
      </w:r>
      <w:r>
        <w:t xml:space="preserve"> (А.16)</w:t>
      </w:r>
    </w:p>
    <w:p w:rsidR="00162AF5" w:rsidRDefault="00162AF5">
      <w:pPr>
        <w:pStyle w:val="ConsPlusNormal"/>
        <w:jc w:val="both"/>
      </w:pPr>
    </w:p>
    <w:p w:rsidR="00162AF5" w:rsidRDefault="00162AF5">
      <w:pPr>
        <w:pStyle w:val="ConsPlusNormal"/>
        <w:ind w:firstLine="540"/>
        <w:jc w:val="both"/>
      </w:pPr>
      <w:r>
        <w:t xml:space="preserve">А.8.3.5 Определяют значение коэффициента </w:t>
      </w:r>
      <w:r>
        <w:rPr>
          <w:i/>
        </w:rPr>
        <w:t>K</w:t>
      </w:r>
      <w:r>
        <w:rPr>
          <w:vertAlign w:val="subscript"/>
        </w:rPr>
        <w:t>зд0</w:t>
      </w:r>
      <w:r>
        <w:t xml:space="preserve"> по </w:t>
      </w:r>
      <w:hyperlink w:anchor="P5716">
        <w:r>
          <w:rPr>
            <w:color w:val="0000FF"/>
          </w:rPr>
          <w:t>таблице А.10</w:t>
        </w:r>
      </w:hyperlink>
      <w:r>
        <w:t>.</w:t>
      </w:r>
    </w:p>
    <w:p w:rsidR="00162AF5" w:rsidRDefault="00162AF5">
      <w:pPr>
        <w:pStyle w:val="ConsPlusNormal"/>
        <w:spacing w:before="200"/>
        <w:ind w:firstLine="540"/>
        <w:jc w:val="both"/>
      </w:pPr>
      <w:r>
        <w:rPr>
          <w:b/>
        </w:rPr>
        <w:t xml:space="preserve">А.8.4 Расчет по схеме N 4. П-образная застройка с расчетным зданием, расположенным между двух параллельных зданий </w:t>
      </w:r>
      <w:hyperlink w:anchor="P1843">
        <w:r>
          <w:rPr>
            <w:b/>
            <w:color w:val="0000FF"/>
          </w:rPr>
          <w:t>(рисунок А.4)</w:t>
        </w:r>
      </w:hyperlink>
    </w:p>
    <w:p w:rsidR="00162AF5" w:rsidRDefault="00162AF5">
      <w:pPr>
        <w:pStyle w:val="ConsPlusNormal"/>
        <w:spacing w:before="200"/>
        <w:ind w:firstLine="540"/>
        <w:jc w:val="both"/>
      </w:pPr>
      <w:r>
        <w:t xml:space="preserve">А.8.4.1 Определение параметров застройки по схеме N 4 аналогично определению параметров застройки по схеме N 2 </w:t>
      </w:r>
      <w:hyperlink w:anchor="P11216">
        <w:r>
          <w:rPr>
            <w:color w:val="0000FF"/>
          </w:rPr>
          <w:t>(А.8.2.1)</w:t>
        </w:r>
      </w:hyperlink>
      <w:r>
        <w:t xml:space="preserve">. Далее определяют параметры в соответствии с </w:t>
      </w:r>
      <w:hyperlink w:anchor="P1843">
        <w:r>
          <w:rPr>
            <w:color w:val="0000FF"/>
          </w:rPr>
          <w:t>рисунком А.4</w:t>
        </w:r>
      </w:hyperlink>
      <w:r>
        <w:t>.</w:t>
      </w:r>
    </w:p>
    <w:p w:rsidR="00162AF5" w:rsidRDefault="00162AF5">
      <w:pPr>
        <w:pStyle w:val="ConsPlusNormal"/>
        <w:spacing w:before="200"/>
        <w:ind w:firstLine="540"/>
        <w:jc w:val="both"/>
      </w:pPr>
      <w:r>
        <w:t xml:space="preserve">А.8.4.2 Определяют значение средней относительной яркости фасада экранирующего здания </w:t>
      </w:r>
      <w:r>
        <w:rPr>
          <w:i/>
        </w:rPr>
        <w:t>b</w:t>
      </w:r>
      <w:r>
        <w:rPr>
          <w:vertAlign w:val="subscript"/>
        </w:rPr>
        <w:t>ф</w:t>
      </w:r>
      <w:r>
        <w:t xml:space="preserve"> по </w:t>
      </w:r>
      <w:hyperlink w:anchor="P2493">
        <w:r>
          <w:rPr>
            <w:color w:val="0000FF"/>
          </w:rPr>
          <w:t>таблице А.3</w:t>
        </w:r>
      </w:hyperlink>
      <w:r>
        <w:t>.</w:t>
      </w:r>
    </w:p>
    <w:p w:rsidR="00162AF5" w:rsidRDefault="00162AF5">
      <w:pPr>
        <w:pStyle w:val="ConsPlusNormal"/>
        <w:spacing w:before="200"/>
        <w:ind w:firstLine="540"/>
        <w:jc w:val="both"/>
      </w:pPr>
      <w:r>
        <w:t xml:space="preserve">А.8.4.3 Вычисляют индекс экранирующего здания в плане </w:t>
      </w:r>
      <w:r>
        <w:rPr>
          <w:i/>
        </w:rPr>
        <w:t>z</w:t>
      </w:r>
      <w:r>
        <w:rPr>
          <w:vertAlign w:val="subscript"/>
        </w:rPr>
        <w:t>1</w:t>
      </w:r>
      <w:r>
        <w:t xml:space="preserve"> по формуле</w:t>
      </w:r>
    </w:p>
    <w:p w:rsidR="00162AF5" w:rsidRDefault="00162AF5">
      <w:pPr>
        <w:pStyle w:val="ConsPlusNormal"/>
        <w:jc w:val="both"/>
      </w:pPr>
    </w:p>
    <w:p w:rsidR="00162AF5" w:rsidRDefault="00162AF5">
      <w:pPr>
        <w:pStyle w:val="ConsPlusNormal"/>
        <w:jc w:val="center"/>
      </w:pPr>
      <w:r>
        <w:rPr>
          <w:noProof/>
          <w:position w:val="-24"/>
        </w:rPr>
        <w:drawing>
          <wp:inline distT="0" distB="0" distL="0" distR="0">
            <wp:extent cx="1318260" cy="438785"/>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318260" cy="438785"/>
                    </a:xfrm>
                    <a:prstGeom prst="rect">
                      <a:avLst/>
                    </a:prstGeom>
                    <a:noFill/>
                    <a:ln>
                      <a:noFill/>
                    </a:ln>
                  </pic:spPr>
                </pic:pic>
              </a:graphicData>
            </a:graphic>
          </wp:inline>
        </w:drawing>
      </w:r>
      <w:r>
        <w:t xml:space="preserve"> (А.17)</w:t>
      </w:r>
    </w:p>
    <w:p w:rsidR="00162AF5" w:rsidRDefault="00162AF5">
      <w:pPr>
        <w:pStyle w:val="ConsPlusNormal"/>
        <w:jc w:val="both"/>
      </w:pPr>
    </w:p>
    <w:p w:rsidR="00162AF5" w:rsidRDefault="00162AF5">
      <w:pPr>
        <w:pStyle w:val="ConsPlusNormal"/>
        <w:ind w:firstLine="540"/>
        <w:jc w:val="both"/>
      </w:pPr>
      <w:r>
        <w:t xml:space="preserve">А.8.4.4 Вычисляют индекс экранирующего здания в разрезе </w:t>
      </w:r>
      <w:r>
        <w:rPr>
          <w:i/>
        </w:rPr>
        <w:t>z</w:t>
      </w:r>
      <w:r>
        <w:rPr>
          <w:vertAlign w:val="subscript"/>
        </w:rPr>
        <w:t>2</w:t>
      </w:r>
      <w:r>
        <w:t xml:space="preserve"> по формуле</w:t>
      </w:r>
    </w:p>
    <w:p w:rsidR="00162AF5" w:rsidRDefault="00162AF5">
      <w:pPr>
        <w:pStyle w:val="ConsPlusNormal"/>
        <w:jc w:val="both"/>
      </w:pPr>
    </w:p>
    <w:p w:rsidR="00162AF5" w:rsidRDefault="00162AF5">
      <w:pPr>
        <w:pStyle w:val="ConsPlusNormal"/>
        <w:jc w:val="center"/>
      </w:pPr>
      <w:r>
        <w:rPr>
          <w:noProof/>
          <w:position w:val="-26"/>
        </w:rPr>
        <w:drawing>
          <wp:inline distT="0" distB="0" distL="0" distR="0">
            <wp:extent cx="952500" cy="45720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952500" cy="457200"/>
                    </a:xfrm>
                    <a:prstGeom prst="rect">
                      <a:avLst/>
                    </a:prstGeom>
                    <a:noFill/>
                    <a:ln>
                      <a:noFill/>
                    </a:ln>
                  </pic:spPr>
                </pic:pic>
              </a:graphicData>
            </a:graphic>
          </wp:inline>
        </w:drawing>
      </w:r>
      <w:r>
        <w:t xml:space="preserve"> (А.18)</w:t>
      </w:r>
    </w:p>
    <w:p w:rsidR="00162AF5" w:rsidRDefault="00162AF5">
      <w:pPr>
        <w:pStyle w:val="ConsPlusNormal"/>
        <w:jc w:val="both"/>
      </w:pPr>
    </w:p>
    <w:p w:rsidR="00162AF5" w:rsidRDefault="00162AF5">
      <w:pPr>
        <w:pStyle w:val="ConsPlusNormal"/>
        <w:ind w:firstLine="540"/>
        <w:jc w:val="both"/>
      </w:pPr>
      <w:r>
        <w:t xml:space="preserve">А.8.4.5 Определяют значение коэффициента </w:t>
      </w:r>
      <w:r>
        <w:rPr>
          <w:i/>
        </w:rPr>
        <w:t>K</w:t>
      </w:r>
      <w:r>
        <w:rPr>
          <w:vertAlign w:val="subscript"/>
        </w:rPr>
        <w:t>зд0</w:t>
      </w:r>
      <w:r>
        <w:t xml:space="preserve"> по </w:t>
      </w:r>
      <w:hyperlink w:anchor="P7656">
        <w:r>
          <w:rPr>
            <w:color w:val="0000FF"/>
          </w:rPr>
          <w:t>таблице А.11</w:t>
        </w:r>
      </w:hyperlink>
      <w:r>
        <w:t>.</w:t>
      </w:r>
    </w:p>
    <w:p w:rsidR="00162AF5" w:rsidRDefault="00162AF5">
      <w:pPr>
        <w:pStyle w:val="ConsPlusNormal"/>
        <w:spacing w:before="200"/>
        <w:ind w:firstLine="540"/>
        <w:jc w:val="both"/>
      </w:pPr>
      <w:r>
        <w:rPr>
          <w:b/>
        </w:rPr>
        <w:t xml:space="preserve">А.8.5 Расчет по схеме N 5. П-образная застройка с расчетной точкой в одном из параллельных зданий </w:t>
      </w:r>
      <w:hyperlink w:anchor="P1853">
        <w:r>
          <w:rPr>
            <w:b/>
            <w:color w:val="0000FF"/>
          </w:rPr>
          <w:t>(рисунок А.5)</w:t>
        </w:r>
      </w:hyperlink>
    </w:p>
    <w:p w:rsidR="00162AF5" w:rsidRDefault="00162AF5">
      <w:pPr>
        <w:pStyle w:val="ConsPlusNormal"/>
        <w:spacing w:before="200"/>
        <w:ind w:firstLine="540"/>
        <w:jc w:val="both"/>
      </w:pPr>
      <w:r>
        <w:t xml:space="preserve">А.8.5.1 Определение параметров застройки по схеме N 5 аналогично определению параметров застройки по схеме N 2 </w:t>
      </w:r>
      <w:hyperlink w:anchor="P11216">
        <w:r>
          <w:rPr>
            <w:color w:val="0000FF"/>
          </w:rPr>
          <w:t>(А.8.2.1)</w:t>
        </w:r>
      </w:hyperlink>
      <w:r>
        <w:t xml:space="preserve">. Далее определяют параметры в соответствии с </w:t>
      </w:r>
      <w:hyperlink w:anchor="P1853">
        <w:r>
          <w:rPr>
            <w:color w:val="0000FF"/>
          </w:rPr>
          <w:t>рисунком А.5</w:t>
        </w:r>
      </w:hyperlink>
      <w:r>
        <w:t>.</w:t>
      </w:r>
    </w:p>
    <w:p w:rsidR="00162AF5" w:rsidRDefault="00162AF5">
      <w:pPr>
        <w:pStyle w:val="ConsPlusNormal"/>
        <w:spacing w:before="200"/>
        <w:ind w:firstLine="540"/>
        <w:jc w:val="both"/>
      </w:pPr>
      <w:r>
        <w:t xml:space="preserve">А.8.5.2 Определяют значение средней относительной яркости фасада экранирующего здания </w:t>
      </w:r>
      <w:r>
        <w:rPr>
          <w:i/>
        </w:rPr>
        <w:t>b</w:t>
      </w:r>
      <w:r>
        <w:rPr>
          <w:vertAlign w:val="subscript"/>
        </w:rPr>
        <w:t>ф</w:t>
      </w:r>
      <w:r>
        <w:t xml:space="preserve"> по </w:t>
      </w:r>
      <w:hyperlink w:anchor="P2766">
        <w:r>
          <w:rPr>
            <w:color w:val="0000FF"/>
          </w:rPr>
          <w:t>таблице А.4</w:t>
        </w:r>
      </w:hyperlink>
      <w:r>
        <w:t>.</w:t>
      </w:r>
    </w:p>
    <w:p w:rsidR="00162AF5" w:rsidRDefault="00162AF5">
      <w:pPr>
        <w:pStyle w:val="ConsPlusNormal"/>
        <w:spacing w:before="200"/>
        <w:ind w:firstLine="540"/>
        <w:jc w:val="both"/>
      </w:pPr>
      <w:r>
        <w:t xml:space="preserve">А.8.5.3 Вычисляют индекс экранирующего здания в плане </w:t>
      </w:r>
      <w:r>
        <w:rPr>
          <w:i/>
        </w:rPr>
        <w:t>z</w:t>
      </w:r>
      <w:r>
        <w:rPr>
          <w:vertAlign w:val="subscript"/>
        </w:rPr>
        <w:t>1</w:t>
      </w:r>
      <w:r>
        <w:t xml:space="preserve"> по формуле</w:t>
      </w:r>
    </w:p>
    <w:p w:rsidR="00162AF5" w:rsidRDefault="00162AF5">
      <w:pPr>
        <w:pStyle w:val="ConsPlusNormal"/>
        <w:jc w:val="both"/>
      </w:pPr>
    </w:p>
    <w:p w:rsidR="00162AF5" w:rsidRDefault="00162AF5">
      <w:pPr>
        <w:pStyle w:val="ConsPlusNormal"/>
        <w:jc w:val="center"/>
      </w:pPr>
      <w:r>
        <w:rPr>
          <w:noProof/>
          <w:position w:val="-24"/>
        </w:rPr>
        <w:drawing>
          <wp:inline distT="0" distB="0" distL="0" distR="0">
            <wp:extent cx="1318260" cy="438785"/>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318260" cy="438785"/>
                    </a:xfrm>
                    <a:prstGeom prst="rect">
                      <a:avLst/>
                    </a:prstGeom>
                    <a:noFill/>
                    <a:ln>
                      <a:noFill/>
                    </a:ln>
                  </pic:spPr>
                </pic:pic>
              </a:graphicData>
            </a:graphic>
          </wp:inline>
        </w:drawing>
      </w:r>
      <w:r>
        <w:t xml:space="preserve"> (А.19)</w:t>
      </w:r>
    </w:p>
    <w:p w:rsidR="00162AF5" w:rsidRDefault="00162AF5">
      <w:pPr>
        <w:pStyle w:val="ConsPlusNormal"/>
        <w:jc w:val="both"/>
      </w:pPr>
    </w:p>
    <w:p w:rsidR="00162AF5" w:rsidRDefault="00162AF5">
      <w:pPr>
        <w:pStyle w:val="ConsPlusNormal"/>
        <w:ind w:firstLine="540"/>
        <w:jc w:val="both"/>
      </w:pPr>
      <w:r>
        <w:t>А.8.5.4 Вычисляют индекс экранирующего здания в разрезе z</w:t>
      </w:r>
      <w:r>
        <w:rPr>
          <w:vertAlign w:val="subscript"/>
        </w:rPr>
        <w:t>2</w:t>
      </w:r>
      <w:r>
        <w:t xml:space="preserve"> по формуле</w:t>
      </w:r>
    </w:p>
    <w:p w:rsidR="00162AF5" w:rsidRDefault="00162AF5">
      <w:pPr>
        <w:pStyle w:val="ConsPlusNormal"/>
        <w:jc w:val="both"/>
      </w:pPr>
    </w:p>
    <w:p w:rsidR="00162AF5" w:rsidRDefault="00162AF5">
      <w:pPr>
        <w:pStyle w:val="ConsPlusNormal"/>
        <w:jc w:val="center"/>
      </w:pPr>
      <w:r>
        <w:rPr>
          <w:noProof/>
          <w:position w:val="-26"/>
        </w:rPr>
        <w:drawing>
          <wp:inline distT="0" distB="0" distL="0" distR="0">
            <wp:extent cx="1767840" cy="45720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767840" cy="457200"/>
                    </a:xfrm>
                    <a:prstGeom prst="rect">
                      <a:avLst/>
                    </a:prstGeom>
                    <a:noFill/>
                    <a:ln>
                      <a:noFill/>
                    </a:ln>
                  </pic:spPr>
                </pic:pic>
              </a:graphicData>
            </a:graphic>
          </wp:inline>
        </w:drawing>
      </w:r>
      <w:r>
        <w:t xml:space="preserve"> (А.20)</w:t>
      </w:r>
    </w:p>
    <w:p w:rsidR="00162AF5" w:rsidRDefault="00162AF5">
      <w:pPr>
        <w:pStyle w:val="ConsPlusNormal"/>
        <w:jc w:val="both"/>
      </w:pPr>
    </w:p>
    <w:p w:rsidR="00162AF5" w:rsidRDefault="00162AF5">
      <w:pPr>
        <w:pStyle w:val="ConsPlusNormal"/>
        <w:ind w:firstLine="540"/>
        <w:jc w:val="both"/>
      </w:pPr>
      <w:r>
        <w:t xml:space="preserve">А.8.5.5 Определяют значение коэффициента </w:t>
      </w:r>
      <w:r>
        <w:rPr>
          <w:i/>
        </w:rPr>
        <w:t>K</w:t>
      </w:r>
      <w:r>
        <w:rPr>
          <w:vertAlign w:val="subscript"/>
        </w:rPr>
        <w:t>зд</w:t>
      </w:r>
      <w:r>
        <w:t xml:space="preserve">0 по </w:t>
      </w:r>
      <w:hyperlink w:anchor="P9597">
        <w:r>
          <w:rPr>
            <w:color w:val="0000FF"/>
          </w:rPr>
          <w:t>таблице А.12</w:t>
        </w:r>
      </w:hyperlink>
      <w:r>
        <w:t>.</w:t>
      </w: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jc w:val="right"/>
        <w:outlineLvl w:val="0"/>
      </w:pPr>
      <w:r>
        <w:rPr>
          <w:b/>
        </w:rPr>
        <w:t>Приложение Б</w:t>
      </w:r>
    </w:p>
    <w:p w:rsidR="00162AF5" w:rsidRDefault="00162AF5">
      <w:pPr>
        <w:pStyle w:val="ConsPlusNormal"/>
        <w:ind w:firstLine="540"/>
        <w:jc w:val="both"/>
      </w:pPr>
    </w:p>
    <w:p w:rsidR="00162AF5" w:rsidRDefault="00162AF5">
      <w:pPr>
        <w:pStyle w:val="ConsPlusTitle"/>
        <w:jc w:val="center"/>
      </w:pPr>
      <w:r>
        <w:t>ПОРЯДОК ВЫПОЛНЕНИЯ РАСЧЕТА ЕСТЕСТВЕННОГО ОСВЕЩЕНИЯ</w:t>
      </w:r>
    </w:p>
    <w:p w:rsidR="00162AF5" w:rsidRDefault="00162AF5">
      <w:pPr>
        <w:pStyle w:val="ConsPlusTitle"/>
        <w:jc w:val="center"/>
      </w:pPr>
      <w:r>
        <w:t>ПОМЕЩЕНИЯ С ШАХТНЫМИ ФОНАРЯМИ</w:t>
      </w:r>
    </w:p>
    <w:p w:rsidR="00162AF5" w:rsidRDefault="00162AF5">
      <w:pPr>
        <w:pStyle w:val="ConsPlusNormal"/>
        <w:ind w:firstLine="540"/>
        <w:jc w:val="both"/>
      </w:pPr>
    </w:p>
    <w:p w:rsidR="00162AF5" w:rsidRDefault="00162AF5">
      <w:pPr>
        <w:pStyle w:val="ConsPlusNormal"/>
        <w:ind w:firstLine="540"/>
        <w:jc w:val="both"/>
      </w:pPr>
      <w:r>
        <w:lastRenderedPageBreak/>
        <w:t>Б.1 Порядок расчета среднего значения КЕО в точках характерного разреза в производственном цехе с шахтными фонарями рассмотрим на примере цеха, имеющего следующие исходные данные:</w:t>
      </w:r>
    </w:p>
    <w:p w:rsidR="00162AF5" w:rsidRDefault="00162AF5">
      <w:pPr>
        <w:pStyle w:val="ConsPlusNormal"/>
        <w:spacing w:before="200"/>
        <w:ind w:firstLine="540"/>
        <w:jc w:val="both"/>
      </w:pPr>
      <w:r>
        <w:t>- размер в плане 18 x 18 м;</w:t>
      </w:r>
    </w:p>
    <w:p w:rsidR="00162AF5" w:rsidRDefault="00162AF5">
      <w:pPr>
        <w:pStyle w:val="ConsPlusNormal"/>
        <w:spacing w:before="200"/>
        <w:ind w:firstLine="540"/>
        <w:jc w:val="both"/>
      </w:pPr>
      <w:r>
        <w:t>- высота цеха от условной рабочей поверхности до подвесного потолка, совпадающего с плоскостью выходного отверстия светопроводной шахты фонаря, 10 м;</w:t>
      </w:r>
    </w:p>
    <w:p w:rsidR="00162AF5" w:rsidRDefault="00162AF5">
      <w:pPr>
        <w:pStyle w:val="ConsPlusNormal"/>
        <w:spacing w:before="200"/>
        <w:ind w:firstLine="540"/>
        <w:jc w:val="both"/>
      </w:pPr>
      <w:r>
        <w:t xml:space="preserve">- шахтные фонари направленного света размером в плане 1,5 x 1,5 м и высотой </w:t>
      </w:r>
      <w:r>
        <w:rPr>
          <w:i/>
        </w:rPr>
        <w:t>h</w:t>
      </w:r>
      <w:r>
        <w:rPr>
          <w:vertAlign w:val="subscript"/>
        </w:rPr>
        <w:t>3</w:t>
      </w:r>
      <w:r>
        <w:t xml:space="preserve"> </w:t>
      </w:r>
      <w:r>
        <w:rPr>
          <w:vertAlign w:val="superscript"/>
        </w:rPr>
        <w:t>=</w:t>
      </w:r>
      <w:r>
        <w:t xml:space="preserve"> 3,8 м.</w:t>
      </w:r>
    </w:p>
    <w:p w:rsidR="00162AF5" w:rsidRDefault="00162AF5">
      <w:pPr>
        <w:pStyle w:val="ConsPlusNormal"/>
        <w:spacing w:before="200"/>
        <w:ind w:firstLine="540"/>
        <w:jc w:val="both"/>
      </w:pPr>
      <w:r>
        <w:t xml:space="preserve">Средневзвешенный коэффициент диффузного отражения потолка, стен и пола </w:t>
      </w:r>
      <w:r>
        <w:rPr>
          <w:noProof/>
          <w:position w:val="-8"/>
        </w:rPr>
        <w:drawing>
          <wp:inline distT="0" distB="0" distL="0" distR="0">
            <wp:extent cx="581025" cy="238125"/>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r>
        <w:t>;</w:t>
      </w:r>
    </w:p>
    <w:p w:rsidR="00162AF5" w:rsidRDefault="00162AF5">
      <w:pPr>
        <w:pStyle w:val="ConsPlusNormal"/>
        <w:spacing w:before="200"/>
        <w:ind w:firstLine="540"/>
        <w:jc w:val="both"/>
      </w:pPr>
      <w:r>
        <w:t xml:space="preserve">- коэффициент направленного отражения стенок фонаря </w:t>
      </w:r>
      <w:r>
        <w:rPr>
          <w:noProof/>
          <w:position w:val="-8"/>
        </w:rPr>
        <w:drawing>
          <wp:inline distT="0" distB="0" distL="0" distR="0">
            <wp:extent cx="542925" cy="22860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t>;</w:t>
      </w:r>
    </w:p>
    <w:p w:rsidR="00162AF5" w:rsidRDefault="00162AF5">
      <w:pPr>
        <w:pStyle w:val="ConsPlusNormal"/>
        <w:spacing w:before="200"/>
        <w:ind w:firstLine="540"/>
        <w:jc w:val="both"/>
      </w:pPr>
      <w:r>
        <w:t>- световой проем фонаря заполнен двойным листовым стеклом по металлическим переплетам;</w:t>
      </w:r>
    </w:p>
    <w:p w:rsidR="00162AF5" w:rsidRDefault="00162AF5">
      <w:pPr>
        <w:pStyle w:val="ConsPlusNormal"/>
        <w:spacing w:before="200"/>
        <w:ind w:firstLine="540"/>
        <w:jc w:val="both"/>
      </w:pPr>
      <w:r>
        <w:t>- загрязнение остекления незначительное - воздушная среда в цехе содержит менее 1 мг/м</w:t>
      </w:r>
      <w:r>
        <w:rPr>
          <w:vertAlign w:val="superscript"/>
        </w:rPr>
        <w:t>3</w:t>
      </w:r>
      <w:r>
        <w:t xml:space="preserve"> пыли, дыма и копоти.</w:t>
      </w:r>
    </w:p>
    <w:p w:rsidR="00162AF5" w:rsidRDefault="00162AF5">
      <w:pPr>
        <w:pStyle w:val="ConsPlusNormal"/>
        <w:spacing w:before="200"/>
        <w:ind w:firstLine="540"/>
        <w:jc w:val="both"/>
      </w:pPr>
      <w:r>
        <w:t>Б.2 Расчет КЕО выполняют в такой последовательности:</w:t>
      </w:r>
    </w:p>
    <w:p w:rsidR="00162AF5" w:rsidRDefault="00162AF5">
      <w:pPr>
        <w:pStyle w:val="ConsPlusNormal"/>
        <w:spacing w:before="200"/>
        <w:ind w:firstLine="540"/>
        <w:jc w:val="both"/>
      </w:pPr>
      <w:r>
        <w:t>1) отмечают на плане размещения фонарей в цехе расчетные точки и фонари согласно рисунку Б.1;</w:t>
      </w:r>
    </w:p>
    <w:p w:rsidR="00162AF5" w:rsidRDefault="00162AF5">
      <w:pPr>
        <w:pStyle w:val="ConsPlusNormal"/>
        <w:ind w:firstLine="540"/>
        <w:jc w:val="both"/>
      </w:pPr>
    </w:p>
    <w:p w:rsidR="00162AF5" w:rsidRDefault="00162AF5">
      <w:pPr>
        <w:pStyle w:val="ConsPlusNormal"/>
        <w:jc w:val="center"/>
      </w:pPr>
      <w:r>
        <w:rPr>
          <w:noProof/>
          <w:position w:val="-318"/>
        </w:rPr>
        <w:drawing>
          <wp:inline distT="0" distB="0" distL="0" distR="0">
            <wp:extent cx="3349625" cy="4172585"/>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3349625" cy="4172585"/>
                    </a:xfrm>
                    <a:prstGeom prst="rect">
                      <a:avLst/>
                    </a:prstGeom>
                    <a:noFill/>
                    <a:ln>
                      <a:noFill/>
                    </a:ln>
                  </pic:spPr>
                </pic:pic>
              </a:graphicData>
            </a:graphic>
          </wp:inline>
        </w:drawing>
      </w:r>
    </w:p>
    <w:p w:rsidR="00162AF5" w:rsidRDefault="00162AF5">
      <w:pPr>
        <w:pStyle w:val="ConsPlusNormal"/>
        <w:ind w:firstLine="540"/>
        <w:jc w:val="both"/>
      </w:pPr>
    </w:p>
    <w:p w:rsidR="00162AF5" w:rsidRDefault="00162AF5">
      <w:pPr>
        <w:pStyle w:val="ConsPlusNormal"/>
        <w:jc w:val="center"/>
      </w:pPr>
      <w:bookmarkStart w:id="92" w:name="P11292"/>
      <w:bookmarkEnd w:id="92"/>
      <w:r>
        <w:rPr>
          <w:b/>
          <w:i/>
        </w:rPr>
        <w:t>Рисунок Б.1</w:t>
      </w:r>
      <w:r>
        <w:t xml:space="preserve"> </w:t>
      </w:r>
      <w:r>
        <w:rPr>
          <w:b/>
        </w:rPr>
        <w:t>- Схема размещения шахтных фонарей</w:t>
      </w:r>
    </w:p>
    <w:p w:rsidR="00162AF5" w:rsidRDefault="00162AF5">
      <w:pPr>
        <w:pStyle w:val="ConsPlusNormal"/>
        <w:ind w:firstLine="540"/>
        <w:jc w:val="both"/>
      </w:pPr>
    </w:p>
    <w:p w:rsidR="00162AF5" w:rsidRDefault="00162AF5">
      <w:pPr>
        <w:pStyle w:val="ConsPlusNormal"/>
        <w:ind w:firstLine="540"/>
        <w:jc w:val="both"/>
      </w:pPr>
      <w:r>
        <w:t xml:space="preserve">2) определяют по плану с учетом масштаба </w:t>
      </w:r>
      <w:hyperlink w:anchor="P11292">
        <w:r>
          <w:rPr>
            <w:color w:val="0000FF"/>
          </w:rPr>
          <w:t>рисунка Б.1</w:t>
        </w:r>
      </w:hyperlink>
      <w:r>
        <w:t xml:space="preserve"> определяют расстояние </w:t>
      </w:r>
      <w:r>
        <w:rPr>
          <w:i/>
        </w:rPr>
        <w:t>l</w:t>
      </w:r>
      <w:r>
        <w:rPr>
          <w:vertAlign w:val="subscript"/>
        </w:rPr>
        <w:t>ф</w:t>
      </w:r>
      <w:r>
        <w:t xml:space="preserve"> от каждой из расчетных точек до центров шахтных фонарей и заносят в </w:t>
      </w:r>
      <w:hyperlink w:anchor="P11301">
        <w:r>
          <w:rPr>
            <w:color w:val="0000FF"/>
          </w:rPr>
          <w:t>таблицу Б1</w:t>
        </w:r>
      </w:hyperlink>
      <w:r>
        <w:t>;</w:t>
      </w:r>
    </w:p>
    <w:p w:rsidR="00162AF5" w:rsidRDefault="00162AF5">
      <w:pPr>
        <w:pStyle w:val="ConsPlusNormal"/>
        <w:spacing w:before="200"/>
        <w:ind w:firstLine="540"/>
        <w:jc w:val="both"/>
      </w:pPr>
      <w:r>
        <w:t xml:space="preserve">3) вычисляют значения </w:t>
      </w:r>
      <w:r>
        <w:rPr>
          <w:noProof/>
          <w:position w:val="-5"/>
        </w:rPr>
        <w:drawing>
          <wp:inline distT="0" distB="0" distL="0" distR="0">
            <wp:extent cx="276225" cy="19050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t xml:space="preserve"> по заданной высоте помещения </w:t>
      </w:r>
      <w:r>
        <w:rPr>
          <w:i/>
        </w:rPr>
        <w:t>h</w:t>
      </w:r>
      <w:r>
        <w:rPr>
          <w:vertAlign w:val="subscript"/>
        </w:rPr>
        <w:t>п</w:t>
      </w:r>
      <w:r>
        <w:t xml:space="preserve"> и расстояниям </w:t>
      </w:r>
      <w:r>
        <w:rPr>
          <w:i/>
        </w:rPr>
        <w:t>l</w:t>
      </w:r>
      <w:r>
        <w:rPr>
          <w:vertAlign w:val="subscript"/>
        </w:rPr>
        <w:t>ф</w:t>
      </w:r>
      <w:r>
        <w:t xml:space="preserve"> вычисляют </w:t>
      </w:r>
      <w:r>
        <w:rPr>
          <w:noProof/>
          <w:position w:val="-5"/>
        </w:rPr>
        <w:drawing>
          <wp:inline distT="0" distB="0" distL="0" distR="0">
            <wp:extent cx="276225" cy="19050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t xml:space="preserve"> и заносят их в </w:t>
      </w:r>
      <w:hyperlink w:anchor="P11301">
        <w:r>
          <w:rPr>
            <w:color w:val="0000FF"/>
          </w:rPr>
          <w:t>таблицу Б.1</w:t>
        </w:r>
      </w:hyperlink>
      <w:r>
        <w:t>.</w:t>
      </w:r>
    </w:p>
    <w:p w:rsidR="00162AF5" w:rsidRDefault="00162AF5">
      <w:pPr>
        <w:pStyle w:val="ConsPlusNormal"/>
        <w:spacing w:before="200"/>
        <w:ind w:firstLine="540"/>
        <w:jc w:val="both"/>
      </w:pPr>
      <w:r>
        <w:lastRenderedPageBreak/>
        <w:t xml:space="preserve">4) определяют по </w:t>
      </w:r>
      <w:r>
        <w:rPr>
          <w:noProof/>
          <w:position w:val="-5"/>
        </w:rPr>
        <w:drawing>
          <wp:inline distT="0" distB="0" distL="0" distR="0">
            <wp:extent cx="276225" cy="19050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t xml:space="preserve"> значение угла </w:t>
      </w:r>
      <w:r>
        <w:rPr>
          <w:noProof/>
          <w:position w:val="-1"/>
        </w:rPr>
        <w:drawing>
          <wp:inline distT="0" distB="0" distL="0" distR="0">
            <wp:extent cx="123825" cy="142875"/>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w:t>
      </w:r>
    </w:p>
    <w:p w:rsidR="00162AF5" w:rsidRDefault="00162AF5">
      <w:pPr>
        <w:pStyle w:val="ConsPlusNormal"/>
        <w:spacing w:before="200"/>
        <w:ind w:firstLine="540"/>
        <w:jc w:val="both"/>
      </w:pPr>
      <w:r>
        <w:t xml:space="preserve">5) определяют по </w:t>
      </w:r>
      <w:hyperlink w:anchor="P721">
        <w:r>
          <w:rPr>
            <w:color w:val="0000FF"/>
          </w:rPr>
          <w:t>рисунку 6.16</w:t>
        </w:r>
      </w:hyperlink>
      <w:r>
        <w:t xml:space="preserve"> значения </w:t>
      </w:r>
      <w:r>
        <w:rPr>
          <w:noProof/>
          <w:position w:val="-10"/>
        </w:rPr>
        <w:drawing>
          <wp:inline distT="0" distB="0" distL="0" distR="0">
            <wp:extent cx="342900" cy="257175"/>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t xml:space="preserve"> для всех расчетных точек и фонарей и заносят их в таблицу Б.1;</w:t>
      </w:r>
    </w:p>
    <w:p w:rsidR="00162AF5" w:rsidRDefault="00162AF5">
      <w:pPr>
        <w:pStyle w:val="ConsPlusNormal"/>
        <w:ind w:firstLine="540"/>
        <w:jc w:val="both"/>
      </w:pPr>
    </w:p>
    <w:p w:rsidR="00162AF5" w:rsidRDefault="00162AF5">
      <w:pPr>
        <w:pStyle w:val="ConsPlusNormal"/>
        <w:jc w:val="right"/>
      </w:pPr>
      <w:r>
        <w:t>Таблица Б.1</w:t>
      </w:r>
    </w:p>
    <w:p w:rsidR="00162AF5" w:rsidRDefault="00162AF5">
      <w:pPr>
        <w:pStyle w:val="ConsPlusNormal"/>
        <w:ind w:firstLine="540"/>
        <w:jc w:val="both"/>
      </w:pPr>
    </w:p>
    <w:p w:rsidR="00162AF5" w:rsidRDefault="00162AF5">
      <w:pPr>
        <w:pStyle w:val="ConsPlusNormal"/>
        <w:jc w:val="center"/>
      </w:pPr>
      <w:bookmarkStart w:id="93" w:name="P11301"/>
      <w:bookmarkEnd w:id="93"/>
      <w:r>
        <w:rPr>
          <w:b/>
        </w:rPr>
        <w:t>Таблица расчета среднего КЕО</w:t>
      </w:r>
    </w:p>
    <w:p w:rsidR="00162AF5" w:rsidRDefault="00162AF5">
      <w:pPr>
        <w:pStyle w:val="ConsPlusNormal"/>
        <w:jc w:val="center"/>
      </w:pPr>
      <w:r>
        <w:rPr>
          <w:b/>
        </w:rPr>
        <w:t>в помещениях с шахтными фонарями</w:t>
      </w:r>
    </w:p>
    <w:p w:rsidR="00162AF5" w:rsidRDefault="00162AF5">
      <w:pPr>
        <w:pStyle w:val="ConsPlusNormal"/>
        <w:ind w:firstLine="540"/>
        <w:jc w:val="both"/>
      </w:pPr>
    </w:p>
    <w:p w:rsidR="00162AF5" w:rsidRDefault="00162AF5">
      <w:pPr>
        <w:pStyle w:val="ConsPlusNormal"/>
        <w:sectPr w:rsidR="00162AF5">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1077"/>
        <w:gridCol w:w="1304"/>
        <w:gridCol w:w="1134"/>
        <w:gridCol w:w="794"/>
        <w:gridCol w:w="850"/>
        <w:gridCol w:w="907"/>
        <w:gridCol w:w="1077"/>
        <w:gridCol w:w="2098"/>
        <w:gridCol w:w="2098"/>
        <w:gridCol w:w="737"/>
        <w:gridCol w:w="737"/>
        <w:gridCol w:w="794"/>
        <w:gridCol w:w="737"/>
      </w:tblGrid>
      <w:tr w:rsidR="00162AF5">
        <w:tc>
          <w:tcPr>
            <w:tcW w:w="850" w:type="dxa"/>
            <w:tcBorders>
              <w:top w:val="single" w:sz="4" w:space="0" w:color="auto"/>
              <w:bottom w:val="single" w:sz="4" w:space="0" w:color="auto"/>
            </w:tcBorders>
            <w:vAlign w:val="center"/>
          </w:tcPr>
          <w:p w:rsidR="00162AF5" w:rsidRDefault="00162AF5">
            <w:pPr>
              <w:pStyle w:val="ConsPlusNormal"/>
              <w:jc w:val="center"/>
            </w:pPr>
            <w:r>
              <w:lastRenderedPageBreak/>
              <w:t>Номер расчетной точки</w:t>
            </w:r>
          </w:p>
        </w:tc>
        <w:tc>
          <w:tcPr>
            <w:tcW w:w="1077" w:type="dxa"/>
            <w:tcBorders>
              <w:top w:val="single" w:sz="4" w:space="0" w:color="auto"/>
              <w:bottom w:val="single" w:sz="4" w:space="0" w:color="auto"/>
            </w:tcBorders>
            <w:vAlign w:val="center"/>
          </w:tcPr>
          <w:p w:rsidR="00162AF5" w:rsidRDefault="00162AF5">
            <w:pPr>
              <w:pStyle w:val="ConsPlusNormal"/>
              <w:jc w:val="center"/>
            </w:pPr>
            <w:r>
              <w:t>Номер фонаря</w:t>
            </w:r>
          </w:p>
        </w:tc>
        <w:tc>
          <w:tcPr>
            <w:tcW w:w="1304" w:type="dxa"/>
            <w:tcBorders>
              <w:top w:val="single" w:sz="4" w:space="0" w:color="auto"/>
              <w:bottom w:val="single" w:sz="4" w:space="0" w:color="auto"/>
            </w:tcBorders>
            <w:vAlign w:val="center"/>
          </w:tcPr>
          <w:p w:rsidR="00162AF5" w:rsidRDefault="00162AF5">
            <w:pPr>
              <w:pStyle w:val="ConsPlusNormal"/>
              <w:jc w:val="center"/>
            </w:pPr>
            <w:r>
              <w:t xml:space="preserve">Высота помещения </w:t>
            </w:r>
            <w:r>
              <w:rPr>
                <w:i/>
              </w:rPr>
              <w:t>h</w:t>
            </w:r>
            <w:r>
              <w:rPr>
                <w:vertAlign w:val="subscript"/>
              </w:rPr>
              <w:t>п</w:t>
            </w:r>
            <w:r>
              <w:t xml:space="preserve"> от условной рабочей поверхности до низа фонаря, м</w:t>
            </w:r>
          </w:p>
        </w:tc>
        <w:tc>
          <w:tcPr>
            <w:tcW w:w="1134" w:type="dxa"/>
            <w:tcBorders>
              <w:top w:val="single" w:sz="4" w:space="0" w:color="auto"/>
              <w:bottom w:val="single" w:sz="4" w:space="0" w:color="auto"/>
            </w:tcBorders>
            <w:vAlign w:val="center"/>
          </w:tcPr>
          <w:p w:rsidR="00162AF5" w:rsidRDefault="00162AF5">
            <w:pPr>
              <w:pStyle w:val="ConsPlusNormal"/>
              <w:jc w:val="center"/>
            </w:pPr>
            <w:r>
              <w:t xml:space="preserve">Расстояние </w:t>
            </w:r>
            <w:r>
              <w:rPr>
                <w:i/>
              </w:rPr>
              <w:t>l</w:t>
            </w:r>
            <w:r>
              <w:rPr>
                <w:vertAlign w:val="subscript"/>
              </w:rPr>
              <w:t>ф</w:t>
            </w:r>
            <w:r>
              <w:t xml:space="preserve"> в плане от расчетной точки до центра фонаря, м</w:t>
            </w:r>
          </w:p>
        </w:tc>
        <w:tc>
          <w:tcPr>
            <w:tcW w:w="794" w:type="dxa"/>
            <w:tcBorders>
              <w:top w:val="single" w:sz="4" w:space="0" w:color="auto"/>
              <w:bottom w:val="single" w:sz="4" w:space="0" w:color="auto"/>
            </w:tcBorders>
            <w:vAlign w:val="center"/>
          </w:tcPr>
          <w:p w:rsidR="00162AF5" w:rsidRDefault="00162AF5">
            <w:pPr>
              <w:pStyle w:val="ConsPlusNormal"/>
              <w:jc w:val="center"/>
            </w:pPr>
            <w:r>
              <w:rPr>
                <w:noProof/>
                <w:position w:val="-5"/>
              </w:rPr>
              <w:drawing>
                <wp:inline distT="0" distB="0" distL="0" distR="0">
                  <wp:extent cx="276225" cy="19050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p>
        </w:tc>
        <w:tc>
          <w:tcPr>
            <w:tcW w:w="850" w:type="dxa"/>
            <w:tcBorders>
              <w:top w:val="single" w:sz="4" w:space="0" w:color="auto"/>
              <w:bottom w:val="single" w:sz="4" w:space="0" w:color="auto"/>
            </w:tcBorders>
            <w:vAlign w:val="center"/>
          </w:tcPr>
          <w:p w:rsidR="00162AF5" w:rsidRDefault="00162AF5">
            <w:pPr>
              <w:pStyle w:val="ConsPlusNormal"/>
              <w:jc w:val="center"/>
            </w:pPr>
            <w:r>
              <w:rPr>
                <w:noProof/>
                <w:position w:val="-1"/>
              </w:rPr>
              <w:drawing>
                <wp:inline distT="0" distB="0" distL="0" distR="0">
                  <wp:extent cx="123825" cy="142875"/>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град, мин.</w:t>
            </w:r>
          </w:p>
        </w:tc>
        <w:tc>
          <w:tcPr>
            <w:tcW w:w="907" w:type="dxa"/>
            <w:tcBorders>
              <w:top w:val="single" w:sz="4" w:space="0" w:color="auto"/>
              <w:bottom w:val="single" w:sz="4" w:space="0" w:color="auto"/>
            </w:tcBorders>
            <w:vAlign w:val="center"/>
          </w:tcPr>
          <w:p w:rsidR="00162AF5" w:rsidRDefault="00162AF5">
            <w:pPr>
              <w:pStyle w:val="ConsPlusNormal"/>
              <w:jc w:val="center"/>
            </w:pPr>
            <w:r>
              <w:rPr>
                <w:noProof/>
                <w:position w:val="-10"/>
              </w:rPr>
              <w:drawing>
                <wp:inline distT="0" distB="0" distL="0" distR="0">
                  <wp:extent cx="342900" cy="257175"/>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p>
        </w:tc>
        <w:tc>
          <w:tcPr>
            <w:tcW w:w="1077" w:type="dxa"/>
            <w:tcBorders>
              <w:top w:val="single" w:sz="4" w:space="0" w:color="auto"/>
              <w:bottom w:val="single" w:sz="4" w:space="0" w:color="auto"/>
            </w:tcBorders>
            <w:vAlign w:val="center"/>
          </w:tcPr>
          <w:p w:rsidR="00162AF5" w:rsidRDefault="00162AF5">
            <w:pPr>
              <w:pStyle w:val="ConsPlusNormal"/>
              <w:jc w:val="center"/>
            </w:pPr>
            <w:r>
              <w:rPr>
                <w:noProof/>
                <w:position w:val="-5"/>
              </w:rPr>
              <w:drawing>
                <wp:inline distT="0" distB="0" distL="0" distR="0">
                  <wp:extent cx="428625" cy="200025"/>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p>
        </w:tc>
        <w:tc>
          <w:tcPr>
            <w:tcW w:w="2098" w:type="dxa"/>
            <w:tcBorders>
              <w:top w:val="single" w:sz="4" w:space="0" w:color="auto"/>
              <w:bottom w:val="single" w:sz="4" w:space="0" w:color="auto"/>
            </w:tcBorders>
            <w:vAlign w:val="center"/>
          </w:tcPr>
          <w:p w:rsidR="00162AF5" w:rsidRDefault="00162AF5">
            <w:pPr>
              <w:pStyle w:val="ConsPlusNormal"/>
              <w:jc w:val="center"/>
            </w:pPr>
            <w:r>
              <w:rPr>
                <w:noProof/>
                <w:position w:val="-10"/>
              </w:rPr>
              <w:drawing>
                <wp:inline distT="0" distB="0" distL="0" distR="0">
                  <wp:extent cx="923925" cy="257175"/>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p>
        </w:tc>
        <w:tc>
          <w:tcPr>
            <w:tcW w:w="2098" w:type="dxa"/>
            <w:tcBorders>
              <w:top w:val="single" w:sz="4" w:space="0" w:color="auto"/>
              <w:bottom w:val="single" w:sz="4" w:space="0" w:color="auto"/>
            </w:tcBorders>
            <w:vAlign w:val="center"/>
          </w:tcPr>
          <w:p w:rsidR="00162AF5" w:rsidRDefault="00162AF5">
            <w:pPr>
              <w:pStyle w:val="ConsPlusNormal"/>
              <w:jc w:val="center"/>
            </w:pPr>
            <w:r>
              <w:rPr>
                <w:noProof/>
                <w:position w:val="-29"/>
              </w:rPr>
              <w:drawing>
                <wp:inline distT="0" distB="0" distL="0" distR="0">
                  <wp:extent cx="952500" cy="49530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inline>
              </w:drawing>
            </w:r>
          </w:p>
        </w:tc>
        <w:tc>
          <w:tcPr>
            <w:tcW w:w="737" w:type="dxa"/>
            <w:tcBorders>
              <w:top w:val="single" w:sz="4" w:space="0" w:color="auto"/>
              <w:bottom w:val="single" w:sz="4" w:space="0" w:color="auto"/>
            </w:tcBorders>
            <w:vAlign w:val="center"/>
          </w:tcPr>
          <w:p w:rsidR="00162AF5" w:rsidRDefault="00162AF5">
            <w:pPr>
              <w:pStyle w:val="ConsPlusNormal"/>
              <w:jc w:val="center"/>
            </w:pPr>
            <w:r>
              <w:rPr>
                <w:noProof/>
                <w:position w:val="-8"/>
              </w:rPr>
              <w:drawing>
                <wp:inline distT="0" distB="0" distL="0" distR="0">
                  <wp:extent cx="161925" cy="238125"/>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t>, %</w:t>
            </w:r>
          </w:p>
        </w:tc>
        <w:tc>
          <w:tcPr>
            <w:tcW w:w="737" w:type="dxa"/>
            <w:tcBorders>
              <w:top w:val="single" w:sz="4" w:space="0" w:color="auto"/>
              <w:bottom w:val="single" w:sz="4" w:space="0" w:color="auto"/>
            </w:tcBorders>
            <w:vAlign w:val="center"/>
          </w:tcPr>
          <w:p w:rsidR="00162AF5" w:rsidRDefault="00162AF5">
            <w:pPr>
              <w:pStyle w:val="ConsPlusNormal"/>
              <w:jc w:val="center"/>
            </w:pPr>
            <w:r>
              <w:rPr>
                <w:noProof/>
                <w:position w:val="-8"/>
              </w:rPr>
              <w:drawing>
                <wp:inline distT="0" distB="0" distL="0" distR="0">
                  <wp:extent cx="228600" cy="238125"/>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w:t>
            </w:r>
          </w:p>
        </w:tc>
        <w:tc>
          <w:tcPr>
            <w:tcW w:w="794" w:type="dxa"/>
            <w:tcBorders>
              <w:top w:val="single" w:sz="4" w:space="0" w:color="auto"/>
              <w:bottom w:val="single" w:sz="4" w:space="0" w:color="auto"/>
            </w:tcBorders>
            <w:vAlign w:val="center"/>
          </w:tcPr>
          <w:p w:rsidR="00162AF5" w:rsidRDefault="00162AF5">
            <w:pPr>
              <w:pStyle w:val="ConsPlusNormal"/>
              <w:jc w:val="center"/>
            </w:pPr>
            <w:r>
              <w:rPr>
                <w:noProof/>
                <w:position w:val="-8"/>
              </w:rPr>
              <w:drawing>
                <wp:inline distT="0" distB="0" distL="0" distR="0">
                  <wp:extent cx="266700" cy="238125"/>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t>, %</w:t>
            </w:r>
          </w:p>
        </w:tc>
        <w:tc>
          <w:tcPr>
            <w:tcW w:w="737" w:type="dxa"/>
            <w:tcBorders>
              <w:top w:val="single" w:sz="4" w:space="0" w:color="auto"/>
              <w:bottom w:val="single" w:sz="4" w:space="0" w:color="auto"/>
            </w:tcBorders>
            <w:vAlign w:val="center"/>
          </w:tcPr>
          <w:p w:rsidR="00162AF5" w:rsidRDefault="00162AF5">
            <w:pPr>
              <w:pStyle w:val="ConsPlusNormal"/>
              <w:jc w:val="center"/>
            </w:pPr>
            <w:r>
              <w:rPr>
                <w:i/>
              </w:rPr>
              <w:t>e</w:t>
            </w:r>
            <w:r>
              <w:rPr>
                <w:i/>
                <w:vertAlign w:val="subscript"/>
              </w:rPr>
              <w:t>j</w:t>
            </w:r>
            <w:r>
              <w:t>, %</w:t>
            </w:r>
          </w:p>
        </w:tc>
      </w:tr>
      <w:tr w:rsidR="00162AF5">
        <w:tc>
          <w:tcPr>
            <w:tcW w:w="850" w:type="dxa"/>
            <w:tcBorders>
              <w:top w:val="single" w:sz="4" w:space="0" w:color="auto"/>
              <w:bottom w:val="single" w:sz="4" w:space="0" w:color="auto"/>
            </w:tcBorders>
          </w:tcPr>
          <w:p w:rsidR="00162AF5" w:rsidRDefault="00162AF5">
            <w:pPr>
              <w:pStyle w:val="ConsPlusNormal"/>
              <w:jc w:val="center"/>
            </w:pPr>
            <w:r>
              <w:t>1</w:t>
            </w:r>
          </w:p>
        </w:tc>
        <w:tc>
          <w:tcPr>
            <w:tcW w:w="1077" w:type="dxa"/>
            <w:tcBorders>
              <w:top w:val="single" w:sz="4" w:space="0" w:color="auto"/>
              <w:bottom w:val="single" w:sz="4" w:space="0" w:color="auto"/>
            </w:tcBorders>
          </w:tcPr>
          <w:p w:rsidR="00162AF5" w:rsidRDefault="00162AF5">
            <w:pPr>
              <w:pStyle w:val="ConsPlusNormal"/>
              <w:jc w:val="center"/>
            </w:pPr>
            <w:r>
              <w:t>2</w:t>
            </w:r>
          </w:p>
        </w:tc>
        <w:tc>
          <w:tcPr>
            <w:tcW w:w="1304" w:type="dxa"/>
            <w:tcBorders>
              <w:top w:val="single" w:sz="4" w:space="0" w:color="auto"/>
              <w:bottom w:val="single" w:sz="4" w:space="0" w:color="auto"/>
            </w:tcBorders>
          </w:tcPr>
          <w:p w:rsidR="00162AF5" w:rsidRDefault="00162AF5">
            <w:pPr>
              <w:pStyle w:val="ConsPlusNormal"/>
              <w:jc w:val="center"/>
            </w:pPr>
            <w:r>
              <w:t>3</w:t>
            </w:r>
          </w:p>
        </w:tc>
        <w:tc>
          <w:tcPr>
            <w:tcW w:w="1134" w:type="dxa"/>
            <w:tcBorders>
              <w:top w:val="single" w:sz="4" w:space="0" w:color="auto"/>
              <w:bottom w:val="single" w:sz="4" w:space="0" w:color="auto"/>
            </w:tcBorders>
          </w:tcPr>
          <w:p w:rsidR="00162AF5" w:rsidRDefault="00162AF5">
            <w:pPr>
              <w:pStyle w:val="ConsPlusNormal"/>
              <w:jc w:val="center"/>
            </w:pPr>
            <w:r>
              <w:t>4</w:t>
            </w:r>
          </w:p>
        </w:tc>
        <w:tc>
          <w:tcPr>
            <w:tcW w:w="794" w:type="dxa"/>
            <w:tcBorders>
              <w:top w:val="single" w:sz="4" w:space="0" w:color="auto"/>
              <w:bottom w:val="single" w:sz="4" w:space="0" w:color="auto"/>
            </w:tcBorders>
          </w:tcPr>
          <w:p w:rsidR="00162AF5" w:rsidRDefault="00162AF5">
            <w:pPr>
              <w:pStyle w:val="ConsPlusNormal"/>
              <w:jc w:val="center"/>
            </w:pPr>
            <w:r>
              <w:t>5</w:t>
            </w:r>
          </w:p>
        </w:tc>
        <w:tc>
          <w:tcPr>
            <w:tcW w:w="850" w:type="dxa"/>
            <w:tcBorders>
              <w:top w:val="single" w:sz="4" w:space="0" w:color="auto"/>
              <w:bottom w:val="single" w:sz="4" w:space="0" w:color="auto"/>
            </w:tcBorders>
          </w:tcPr>
          <w:p w:rsidR="00162AF5" w:rsidRDefault="00162AF5">
            <w:pPr>
              <w:pStyle w:val="ConsPlusNormal"/>
              <w:jc w:val="center"/>
            </w:pPr>
            <w:r>
              <w:t>6</w:t>
            </w:r>
          </w:p>
        </w:tc>
        <w:tc>
          <w:tcPr>
            <w:tcW w:w="907" w:type="dxa"/>
            <w:tcBorders>
              <w:top w:val="single" w:sz="4" w:space="0" w:color="auto"/>
              <w:bottom w:val="single" w:sz="4" w:space="0" w:color="auto"/>
            </w:tcBorders>
          </w:tcPr>
          <w:p w:rsidR="00162AF5" w:rsidRDefault="00162AF5">
            <w:pPr>
              <w:pStyle w:val="ConsPlusNormal"/>
              <w:jc w:val="center"/>
            </w:pPr>
            <w:r>
              <w:t>7</w:t>
            </w:r>
          </w:p>
        </w:tc>
        <w:tc>
          <w:tcPr>
            <w:tcW w:w="1077" w:type="dxa"/>
            <w:tcBorders>
              <w:top w:val="single" w:sz="4" w:space="0" w:color="auto"/>
              <w:bottom w:val="single" w:sz="4" w:space="0" w:color="auto"/>
            </w:tcBorders>
          </w:tcPr>
          <w:p w:rsidR="00162AF5" w:rsidRDefault="00162AF5">
            <w:pPr>
              <w:pStyle w:val="ConsPlusNormal"/>
              <w:jc w:val="center"/>
            </w:pPr>
            <w:bookmarkStart w:id="94" w:name="P11325"/>
            <w:bookmarkEnd w:id="94"/>
            <w:r>
              <w:t>8</w:t>
            </w:r>
          </w:p>
        </w:tc>
        <w:tc>
          <w:tcPr>
            <w:tcW w:w="2098" w:type="dxa"/>
            <w:tcBorders>
              <w:top w:val="single" w:sz="4" w:space="0" w:color="auto"/>
              <w:bottom w:val="single" w:sz="4" w:space="0" w:color="auto"/>
            </w:tcBorders>
          </w:tcPr>
          <w:p w:rsidR="00162AF5" w:rsidRDefault="00162AF5">
            <w:pPr>
              <w:pStyle w:val="ConsPlusNormal"/>
              <w:jc w:val="center"/>
            </w:pPr>
            <w:bookmarkStart w:id="95" w:name="P11326"/>
            <w:bookmarkEnd w:id="95"/>
            <w:r>
              <w:t>9</w:t>
            </w:r>
          </w:p>
        </w:tc>
        <w:tc>
          <w:tcPr>
            <w:tcW w:w="2098" w:type="dxa"/>
            <w:tcBorders>
              <w:top w:val="single" w:sz="4" w:space="0" w:color="auto"/>
              <w:bottom w:val="single" w:sz="4" w:space="0" w:color="auto"/>
            </w:tcBorders>
          </w:tcPr>
          <w:p w:rsidR="00162AF5" w:rsidRDefault="00162AF5">
            <w:pPr>
              <w:pStyle w:val="ConsPlusNormal"/>
              <w:jc w:val="center"/>
            </w:pPr>
            <w:bookmarkStart w:id="96" w:name="P11327"/>
            <w:bookmarkEnd w:id="96"/>
            <w:r>
              <w:t>10</w:t>
            </w:r>
          </w:p>
        </w:tc>
        <w:tc>
          <w:tcPr>
            <w:tcW w:w="737" w:type="dxa"/>
            <w:tcBorders>
              <w:top w:val="single" w:sz="4" w:space="0" w:color="auto"/>
              <w:bottom w:val="single" w:sz="4" w:space="0" w:color="auto"/>
            </w:tcBorders>
          </w:tcPr>
          <w:p w:rsidR="00162AF5" w:rsidRDefault="00162AF5">
            <w:pPr>
              <w:pStyle w:val="ConsPlusNormal"/>
              <w:jc w:val="center"/>
            </w:pPr>
            <w:bookmarkStart w:id="97" w:name="P11328"/>
            <w:bookmarkEnd w:id="97"/>
            <w:r>
              <w:t>11</w:t>
            </w:r>
          </w:p>
        </w:tc>
        <w:tc>
          <w:tcPr>
            <w:tcW w:w="737" w:type="dxa"/>
            <w:tcBorders>
              <w:top w:val="single" w:sz="4" w:space="0" w:color="auto"/>
              <w:bottom w:val="single" w:sz="4" w:space="0" w:color="auto"/>
            </w:tcBorders>
          </w:tcPr>
          <w:p w:rsidR="00162AF5" w:rsidRDefault="00162AF5">
            <w:pPr>
              <w:pStyle w:val="ConsPlusNormal"/>
              <w:jc w:val="center"/>
            </w:pPr>
            <w:bookmarkStart w:id="98" w:name="P11329"/>
            <w:bookmarkEnd w:id="98"/>
            <w:r>
              <w:t>12</w:t>
            </w:r>
          </w:p>
        </w:tc>
        <w:tc>
          <w:tcPr>
            <w:tcW w:w="794" w:type="dxa"/>
            <w:tcBorders>
              <w:top w:val="single" w:sz="4" w:space="0" w:color="auto"/>
              <w:bottom w:val="single" w:sz="4" w:space="0" w:color="auto"/>
            </w:tcBorders>
          </w:tcPr>
          <w:p w:rsidR="00162AF5" w:rsidRDefault="00162AF5">
            <w:pPr>
              <w:pStyle w:val="ConsPlusNormal"/>
              <w:jc w:val="center"/>
            </w:pPr>
            <w:bookmarkStart w:id="99" w:name="P11330"/>
            <w:bookmarkEnd w:id="99"/>
            <w:r>
              <w:t>13</w:t>
            </w:r>
          </w:p>
        </w:tc>
        <w:tc>
          <w:tcPr>
            <w:tcW w:w="737" w:type="dxa"/>
            <w:tcBorders>
              <w:top w:val="single" w:sz="4" w:space="0" w:color="auto"/>
              <w:bottom w:val="single" w:sz="4" w:space="0" w:color="auto"/>
            </w:tcBorders>
          </w:tcPr>
          <w:p w:rsidR="00162AF5" w:rsidRDefault="00162AF5">
            <w:pPr>
              <w:pStyle w:val="ConsPlusNormal"/>
              <w:jc w:val="center"/>
            </w:pPr>
            <w:bookmarkStart w:id="100" w:name="P11331"/>
            <w:bookmarkEnd w:id="100"/>
            <w:r>
              <w:t>14</w:t>
            </w:r>
          </w:p>
        </w:tc>
      </w:tr>
      <w:tr w:rsidR="00162AF5">
        <w:tc>
          <w:tcPr>
            <w:tcW w:w="850" w:type="dxa"/>
            <w:vMerge w:val="restart"/>
            <w:tcBorders>
              <w:top w:val="single" w:sz="4" w:space="0" w:color="auto"/>
              <w:bottom w:val="nil"/>
            </w:tcBorders>
          </w:tcPr>
          <w:p w:rsidR="00162AF5" w:rsidRDefault="00162AF5">
            <w:pPr>
              <w:pStyle w:val="ConsPlusNormal"/>
              <w:jc w:val="center"/>
            </w:pPr>
            <w:r>
              <w:t>А</w:t>
            </w:r>
          </w:p>
        </w:tc>
        <w:tc>
          <w:tcPr>
            <w:tcW w:w="1077" w:type="dxa"/>
            <w:tcBorders>
              <w:top w:val="single" w:sz="4" w:space="0" w:color="auto"/>
              <w:bottom w:val="nil"/>
            </w:tcBorders>
          </w:tcPr>
          <w:p w:rsidR="00162AF5" w:rsidRDefault="00162AF5">
            <w:pPr>
              <w:pStyle w:val="ConsPlusNormal"/>
              <w:jc w:val="center"/>
            </w:pPr>
            <w:r>
              <w:t>1; 7</w:t>
            </w:r>
          </w:p>
        </w:tc>
        <w:tc>
          <w:tcPr>
            <w:tcW w:w="1304" w:type="dxa"/>
            <w:tcBorders>
              <w:top w:val="single" w:sz="4" w:space="0" w:color="auto"/>
              <w:bottom w:val="nil"/>
            </w:tcBorders>
          </w:tcPr>
          <w:p w:rsidR="00162AF5" w:rsidRDefault="00162AF5">
            <w:pPr>
              <w:pStyle w:val="ConsPlusNormal"/>
              <w:jc w:val="center"/>
            </w:pPr>
            <w:r>
              <w:t>10</w:t>
            </w:r>
          </w:p>
        </w:tc>
        <w:tc>
          <w:tcPr>
            <w:tcW w:w="1134" w:type="dxa"/>
            <w:tcBorders>
              <w:top w:val="single" w:sz="4" w:space="0" w:color="auto"/>
              <w:bottom w:val="nil"/>
            </w:tcBorders>
          </w:tcPr>
          <w:p w:rsidR="00162AF5" w:rsidRDefault="00162AF5">
            <w:pPr>
              <w:pStyle w:val="ConsPlusNormal"/>
              <w:jc w:val="center"/>
            </w:pPr>
            <w:r>
              <w:t>6,3</w:t>
            </w:r>
          </w:p>
        </w:tc>
        <w:tc>
          <w:tcPr>
            <w:tcW w:w="794" w:type="dxa"/>
            <w:tcBorders>
              <w:top w:val="single" w:sz="4" w:space="0" w:color="auto"/>
              <w:bottom w:val="nil"/>
            </w:tcBorders>
          </w:tcPr>
          <w:p w:rsidR="00162AF5" w:rsidRDefault="00162AF5">
            <w:pPr>
              <w:pStyle w:val="ConsPlusNormal"/>
              <w:jc w:val="center"/>
            </w:pPr>
            <w:r>
              <w:t>0,63</w:t>
            </w:r>
          </w:p>
        </w:tc>
        <w:tc>
          <w:tcPr>
            <w:tcW w:w="850" w:type="dxa"/>
            <w:tcBorders>
              <w:top w:val="single" w:sz="4" w:space="0" w:color="auto"/>
              <w:bottom w:val="nil"/>
            </w:tcBorders>
          </w:tcPr>
          <w:p w:rsidR="00162AF5" w:rsidRDefault="00162AF5">
            <w:pPr>
              <w:pStyle w:val="ConsPlusNormal"/>
              <w:jc w:val="center"/>
            </w:pPr>
            <w:r>
              <w:t>32°12'</w:t>
            </w:r>
          </w:p>
        </w:tc>
        <w:tc>
          <w:tcPr>
            <w:tcW w:w="907" w:type="dxa"/>
            <w:tcBorders>
              <w:top w:val="single" w:sz="4" w:space="0" w:color="auto"/>
              <w:bottom w:val="nil"/>
            </w:tcBorders>
          </w:tcPr>
          <w:p w:rsidR="00162AF5" w:rsidRDefault="00162AF5">
            <w:pPr>
              <w:pStyle w:val="ConsPlusNormal"/>
              <w:jc w:val="center"/>
            </w:pPr>
            <w:r>
              <w:t>1,18</w:t>
            </w:r>
          </w:p>
        </w:tc>
        <w:tc>
          <w:tcPr>
            <w:tcW w:w="1077" w:type="dxa"/>
            <w:tcBorders>
              <w:top w:val="single" w:sz="4" w:space="0" w:color="auto"/>
              <w:bottom w:val="nil"/>
            </w:tcBorders>
          </w:tcPr>
          <w:p w:rsidR="00162AF5" w:rsidRDefault="00162AF5">
            <w:pPr>
              <w:pStyle w:val="ConsPlusNormal"/>
              <w:jc w:val="center"/>
            </w:pPr>
            <w:r>
              <w:t>0,397</w:t>
            </w:r>
          </w:p>
        </w:tc>
        <w:tc>
          <w:tcPr>
            <w:tcW w:w="2098" w:type="dxa"/>
            <w:tcBorders>
              <w:top w:val="single" w:sz="4" w:space="0" w:color="auto"/>
              <w:bottom w:val="nil"/>
            </w:tcBorders>
          </w:tcPr>
          <w:p w:rsidR="00162AF5" w:rsidRDefault="00162AF5">
            <w:pPr>
              <w:pStyle w:val="ConsPlusNormal"/>
              <w:jc w:val="center"/>
            </w:pPr>
            <w:r>
              <w:t>0,936</w:t>
            </w:r>
          </w:p>
        </w:tc>
        <w:tc>
          <w:tcPr>
            <w:tcW w:w="2098" w:type="dxa"/>
            <w:tcBorders>
              <w:top w:val="single" w:sz="4" w:space="0" w:color="auto"/>
              <w:bottom w:val="nil"/>
            </w:tcBorders>
          </w:tcPr>
          <w:p w:rsidR="00162AF5" w:rsidRDefault="00162AF5">
            <w:pPr>
              <w:pStyle w:val="ConsPlusNormal"/>
              <w:jc w:val="center"/>
            </w:pPr>
            <w:r>
              <w:t>3,160</w:t>
            </w:r>
          </w:p>
        </w:tc>
        <w:tc>
          <w:tcPr>
            <w:tcW w:w="737" w:type="dxa"/>
            <w:tcBorders>
              <w:top w:val="single" w:sz="4" w:space="0" w:color="auto"/>
              <w:bottom w:val="nil"/>
            </w:tcBorders>
          </w:tcPr>
          <w:p w:rsidR="00162AF5" w:rsidRDefault="00162AF5">
            <w:pPr>
              <w:pStyle w:val="ConsPlusNormal"/>
              <w:jc w:val="center"/>
            </w:pPr>
            <w:r>
              <w:t>2,265</w:t>
            </w:r>
          </w:p>
        </w:tc>
        <w:tc>
          <w:tcPr>
            <w:tcW w:w="737" w:type="dxa"/>
            <w:tcBorders>
              <w:top w:val="single" w:sz="4" w:space="0" w:color="auto"/>
              <w:bottom w:val="nil"/>
            </w:tcBorders>
          </w:tcPr>
          <w:p w:rsidR="00162AF5" w:rsidRDefault="00162AF5">
            <w:pPr>
              <w:pStyle w:val="ConsPlusNormal"/>
              <w:jc w:val="center"/>
            </w:pPr>
            <w:r>
              <w:t>0,883</w:t>
            </w:r>
          </w:p>
        </w:tc>
        <w:tc>
          <w:tcPr>
            <w:tcW w:w="794" w:type="dxa"/>
            <w:tcBorders>
              <w:top w:val="single" w:sz="4" w:space="0" w:color="auto"/>
              <w:bottom w:val="nil"/>
            </w:tcBorders>
          </w:tcPr>
          <w:p w:rsidR="00162AF5" w:rsidRDefault="00162AF5">
            <w:pPr>
              <w:pStyle w:val="ConsPlusNormal"/>
              <w:jc w:val="center"/>
            </w:pPr>
            <w:r>
              <w:t>0,448</w:t>
            </w:r>
          </w:p>
        </w:tc>
        <w:tc>
          <w:tcPr>
            <w:tcW w:w="737" w:type="dxa"/>
            <w:tcBorders>
              <w:top w:val="single" w:sz="4" w:space="0" w:color="auto"/>
              <w:bottom w:val="nil"/>
            </w:tcBorders>
          </w:tcPr>
          <w:p w:rsidR="00162AF5" w:rsidRDefault="00162AF5">
            <w:pPr>
              <w:pStyle w:val="ConsPlusNormal"/>
              <w:jc w:val="center"/>
            </w:pPr>
            <w:r>
              <w:t>1,331</w:t>
            </w:r>
          </w:p>
        </w:tc>
      </w:tr>
      <w:tr w:rsidR="00162AF5">
        <w:tblPrEx>
          <w:tblBorders>
            <w:insideH w:val="none" w:sz="0" w:space="0" w:color="auto"/>
          </w:tblBorders>
        </w:tblPrEx>
        <w:tc>
          <w:tcPr>
            <w:tcW w:w="850" w:type="dxa"/>
            <w:vMerge/>
            <w:tcBorders>
              <w:top w:val="single" w:sz="4" w:space="0" w:color="auto"/>
              <w:bottom w:val="nil"/>
            </w:tcBorders>
          </w:tcPr>
          <w:p w:rsidR="00162AF5" w:rsidRDefault="00162AF5">
            <w:pPr>
              <w:pStyle w:val="ConsPlusNormal"/>
            </w:pPr>
          </w:p>
        </w:tc>
        <w:tc>
          <w:tcPr>
            <w:tcW w:w="1077" w:type="dxa"/>
            <w:tcBorders>
              <w:top w:val="nil"/>
              <w:bottom w:val="nil"/>
            </w:tcBorders>
          </w:tcPr>
          <w:p w:rsidR="00162AF5" w:rsidRDefault="00162AF5">
            <w:pPr>
              <w:pStyle w:val="ConsPlusNormal"/>
              <w:jc w:val="center"/>
            </w:pPr>
            <w:r>
              <w:t>2; 8</w:t>
            </w:r>
          </w:p>
        </w:tc>
        <w:tc>
          <w:tcPr>
            <w:tcW w:w="1304" w:type="dxa"/>
            <w:tcBorders>
              <w:top w:val="nil"/>
              <w:bottom w:val="nil"/>
            </w:tcBorders>
          </w:tcPr>
          <w:p w:rsidR="00162AF5" w:rsidRDefault="00162AF5">
            <w:pPr>
              <w:pStyle w:val="ConsPlusNormal"/>
              <w:jc w:val="center"/>
            </w:pPr>
            <w:r>
              <w:t>10</w:t>
            </w:r>
          </w:p>
        </w:tc>
        <w:tc>
          <w:tcPr>
            <w:tcW w:w="1134" w:type="dxa"/>
            <w:tcBorders>
              <w:top w:val="nil"/>
              <w:bottom w:val="nil"/>
            </w:tcBorders>
          </w:tcPr>
          <w:p w:rsidR="00162AF5" w:rsidRDefault="00162AF5">
            <w:pPr>
              <w:pStyle w:val="ConsPlusNormal"/>
              <w:jc w:val="center"/>
            </w:pPr>
            <w:r>
              <w:t>10,0</w:t>
            </w:r>
          </w:p>
        </w:tc>
        <w:tc>
          <w:tcPr>
            <w:tcW w:w="794" w:type="dxa"/>
            <w:tcBorders>
              <w:top w:val="nil"/>
              <w:bottom w:val="nil"/>
            </w:tcBorders>
          </w:tcPr>
          <w:p w:rsidR="00162AF5" w:rsidRDefault="00162AF5">
            <w:pPr>
              <w:pStyle w:val="ConsPlusNormal"/>
              <w:jc w:val="center"/>
            </w:pPr>
            <w:r>
              <w:t>1,00</w:t>
            </w:r>
          </w:p>
        </w:tc>
        <w:tc>
          <w:tcPr>
            <w:tcW w:w="850" w:type="dxa"/>
            <w:tcBorders>
              <w:top w:val="nil"/>
              <w:bottom w:val="nil"/>
            </w:tcBorders>
          </w:tcPr>
          <w:p w:rsidR="00162AF5" w:rsidRDefault="00162AF5">
            <w:pPr>
              <w:pStyle w:val="ConsPlusNormal"/>
              <w:jc w:val="center"/>
            </w:pPr>
            <w:r>
              <w:t>45°</w:t>
            </w:r>
          </w:p>
        </w:tc>
        <w:tc>
          <w:tcPr>
            <w:tcW w:w="907" w:type="dxa"/>
            <w:tcBorders>
              <w:top w:val="nil"/>
              <w:bottom w:val="nil"/>
            </w:tcBorders>
          </w:tcPr>
          <w:p w:rsidR="00162AF5" w:rsidRDefault="00162AF5">
            <w:pPr>
              <w:pStyle w:val="ConsPlusNormal"/>
              <w:jc w:val="center"/>
            </w:pPr>
            <w:r>
              <w:t>1,067</w:t>
            </w:r>
          </w:p>
        </w:tc>
        <w:tc>
          <w:tcPr>
            <w:tcW w:w="1077" w:type="dxa"/>
            <w:tcBorders>
              <w:top w:val="nil"/>
              <w:bottom w:val="nil"/>
            </w:tcBorders>
          </w:tcPr>
          <w:p w:rsidR="00162AF5" w:rsidRDefault="00162AF5">
            <w:pPr>
              <w:pStyle w:val="ConsPlusNormal"/>
              <w:jc w:val="center"/>
            </w:pPr>
            <w:r>
              <w:t>0,148</w:t>
            </w:r>
          </w:p>
        </w:tc>
        <w:tc>
          <w:tcPr>
            <w:tcW w:w="2098" w:type="dxa"/>
            <w:tcBorders>
              <w:top w:val="nil"/>
              <w:bottom w:val="nil"/>
            </w:tcBorders>
          </w:tcPr>
          <w:p w:rsidR="00162AF5" w:rsidRDefault="00162AF5">
            <w:pPr>
              <w:pStyle w:val="ConsPlusNormal"/>
              <w:jc w:val="center"/>
            </w:pPr>
            <w:r>
              <w:t>0,316</w:t>
            </w:r>
          </w:p>
        </w:tc>
        <w:tc>
          <w:tcPr>
            <w:tcW w:w="2098"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94"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r>
      <w:tr w:rsidR="00162AF5">
        <w:tblPrEx>
          <w:tblBorders>
            <w:insideH w:val="none" w:sz="0" w:space="0" w:color="auto"/>
          </w:tblBorders>
        </w:tblPrEx>
        <w:tc>
          <w:tcPr>
            <w:tcW w:w="850" w:type="dxa"/>
            <w:vMerge/>
            <w:tcBorders>
              <w:top w:val="single" w:sz="4" w:space="0" w:color="auto"/>
              <w:bottom w:val="nil"/>
            </w:tcBorders>
          </w:tcPr>
          <w:p w:rsidR="00162AF5" w:rsidRDefault="00162AF5">
            <w:pPr>
              <w:pStyle w:val="ConsPlusNormal"/>
            </w:pPr>
          </w:p>
        </w:tc>
        <w:tc>
          <w:tcPr>
            <w:tcW w:w="1077" w:type="dxa"/>
            <w:tcBorders>
              <w:top w:val="nil"/>
              <w:bottom w:val="nil"/>
            </w:tcBorders>
          </w:tcPr>
          <w:p w:rsidR="00162AF5" w:rsidRDefault="00162AF5">
            <w:pPr>
              <w:pStyle w:val="ConsPlusNormal"/>
              <w:jc w:val="center"/>
            </w:pPr>
            <w:r>
              <w:t>3; 9</w:t>
            </w:r>
          </w:p>
        </w:tc>
        <w:tc>
          <w:tcPr>
            <w:tcW w:w="1304" w:type="dxa"/>
            <w:tcBorders>
              <w:top w:val="nil"/>
              <w:bottom w:val="nil"/>
            </w:tcBorders>
          </w:tcPr>
          <w:p w:rsidR="00162AF5" w:rsidRDefault="00162AF5">
            <w:pPr>
              <w:pStyle w:val="ConsPlusNormal"/>
              <w:jc w:val="center"/>
            </w:pPr>
            <w:r>
              <w:t>10</w:t>
            </w:r>
          </w:p>
        </w:tc>
        <w:tc>
          <w:tcPr>
            <w:tcW w:w="1134" w:type="dxa"/>
            <w:tcBorders>
              <w:top w:val="nil"/>
              <w:bottom w:val="nil"/>
            </w:tcBorders>
          </w:tcPr>
          <w:p w:rsidR="00162AF5" w:rsidRDefault="00162AF5">
            <w:pPr>
              <w:pStyle w:val="ConsPlusNormal"/>
              <w:jc w:val="center"/>
            </w:pPr>
            <w:r>
              <w:t>15,1</w:t>
            </w:r>
          </w:p>
        </w:tc>
        <w:tc>
          <w:tcPr>
            <w:tcW w:w="794" w:type="dxa"/>
            <w:tcBorders>
              <w:top w:val="nil"/>
              <w:bottom w:val="nil"/>
            </w:tcBorders>
          </w:tcPr>
          <w:p w:rsidR="00162AF5" w:rsidRDefault="00162AF5">
            <w:pPr>
              <w:pStyle w:val="ConsPlusNormal"/>
              <w:jc w:val="center"/>
            </w:pPr>
            <w:r>
              <w:t>1,51</w:t>
            </w:r>
          </w:p>
        </w:tc>
        <w:tc>
          <w:tcPr>
            <w:tcW w:w="850" w:type="dxa"/>
            <w:tcBorders>
              <w:top w:val="nil"/>
              <w:bottom w:val="nil"/>
            </w:tcBorders>
          </w:tcPr>
          <w:p w:rsidR="00162AF5" w:rsidRDefault="00162AF5">
            <w:pPr>
              <w:pStyle w:val="ConsPlusNormal"/>
              <w:jc w:val="center"/>
            </w:pPr>
            <w:r>
              <w:t>56°30'</w:t>
            </w:r>
          </w:p>
        </w:tc>
        <w:tc>
          <w:tcPr>
            <w:tcW w:w="907" w:type="dxa"/>
            <w:tcBorders>
              <w:top w:val="nil"/>
              <w:bottom w:val="nil"/>
            </w:tcBorders>
          </w:tcPr>
          <w:p w:rsidR="00162AF5" w:rsidRDefault="00162AF5">
            <w:pPr>
              <w:pStyle w:val="ConsPlusNormal"/>
              <w:jc w:val="center"/>
            </w:pPr>
            <w:r>
              <w:t>0,912</w:t>
            </w:r>
          </w:p>
        </w:tc>
        <w:tc>
          <w:tcPr>
            <w:tcW w:w="1077" w:type="dxa"/>
            <w:tcBorders>
              <w:top w:val="nil"/>
              <w:bottom w:val="nil"/>
            </w:tcBorders>
          </w:tcPr>
          <w:p w:rsidR="00162AF5" w:rsidRDefault="00162AF5">
            <w:pPr>
              <w:pStyle w:val="ConsPlusNormal"/>
              <w:jc w:val="center"/>
            </w:pPr>
            <w:r>
              <w:t>0,038</w:t>
            </w:r>
          </w:p>
        </w:tc>
        <w:tc>
          <w:tcPr>
            <w:tcW w:w="2098" w:type="dxa"/>
            <w:tcBorders>
              <w:top w:val="nil"/>
              <w:bottom w:val="nil"/>
            </w:tcBorders>
          </w:tcPr>
          <w:p w:rsidR="00162AF5" w:rsidRDefault="00162AF5">
            <w:pPr>
              <w:pStyle w:val="ConsPlusNormal"/>
              <w:jc w:val="center"/>
            </w:pPr>
            <w:r>
              <w:t>0,070</w:t>
            </w:r>
          </w:p>
        </w:tc>
        <w:tc>
          <w:tcPr>
            <w:tcW w:w="2098"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94"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r>
      <w:tr w:rsidR="00162AF5">
        <w:tblPrEx>
          <w:tblBorders>
            <w:insideH w:val="none" w:sz="0" w:space="0" w:color="auto"/>
          </w:tblBorders>
        </w:tblPrEx>
        <w:tc>
          <w:tcPr>
            <w:tcW w:w="850" w:type="dxa"/>
            <w:vMerge/>
            <w:tcBorders>
              <w:top w:val="single" w:sz="4" w:space="0" w:color="auto"/>
              <w:bottom w:val="nil"/>
            </w:tcBorders>
          </w:tcPr>
          <w:p w:rsidR="00162AF5" w:rsidRDefault="00162AF5">
            <w:pPr>
              <w:pStyle w:val="ConsPlusNormal"/>
            </w:pPr>
          </w:p>
        </w:tc>
        <w:tc>
          <w:tcPr>
            <w:tcW w:w="1077" w:type="dxa"/>
            <w:tcBorders>
              <w:top w:val="nil"/>
              <w:bottom w:val="nil"/>
            </w:tcBorders>
          </w:tcPr>
          <w:p w:rsidR="00162AF5" w:rsidRDefault="00162AF5">
            <w:pPr>
              <w:pStyle w:val="ConsPlusNormal"/>
              <w:jc w:val="center"/>
            </w:pPr>
            <w:r>
              <w:t>4</w:t>
            </w:r>
          </w:p>
        </w:tc>
        <w:tc>
          <w:tcPr>
            <w:tcW w:w="1304" w:type="dxa"/>
            <w:tcBorders>
              <w:top w:val="nil"/>
              <w:bottom w:val="nil"/>
            </w:tcBorders>
          </w:tcPr>
          <w:p w:rsidR="00162AF5" w:rsidRDefault="00162AF5">
            <w:pPr>
              <w:pStyle w:val="ConsPlusNormal"/>
              <w:jc w:val="center"/>
            </w:pPr>
            <w:r>
              <w:t>10</w:t>
            </w:r>
          </w:p>
        </w:tc>
        <w:tc>
          <w:tcPr>
            <w:tcW w:w="1134" w:type="dxa"/>
            <w:tcBorders>
              <w:top w:val="nil"/>
              <w:bottom w:val="nil"/>
            </w:tcBorders>
          </w:tcPr>
          <w:p w:rsidR="00162AF5" w:rsidRDefault="00162AF5">
            <w:pPr>
              <w:pStyle w:val="ConsPlusNormal"/>
              <w:jc w:val="center"/>
            </w:pPr>
            <w:r>
              <w:t>2,0</w:t>
            </w:r>
          </w:p>
        </w:tc>
        <w:tc>
          <w:tcPr>
            <w:tcW w:w="794" w:type="dxa"/>
            <w:tcBorders>
              <w:top w:val="nil"/>
              <w:bottom w:val="nil"/>
            </w:tcBorders>
          </w:tcPr>
          <w:p w:rsidR="00162AF5" w:rsidRDefault="00162AF5">
            <w:pPr>
              <w:pStyle w:val="ConsPlusNormal"/>
              <w:jc w:val="center"/>
            </w:pPr>
            <w:r>
              <w:t>0,20</w:t>
            </w:r>
          </w:p>
        </w:tc>
        <w:tc>
          <w:tcPr>
            <w:tcW w:w="850" w:type="dxa"/>
            <w:tcBorders>
              <w:top w:val="nil"/>
              <w:bottom w:val="nil"/>
            </w:tcBorders>
          </w:tcPr>
          <w:p w:rsidR="00162AF5" w:rsidRDefault="00162AF5">
            <w:pPr>
              <w:pStyle w:val="ConsPlusNormal"/>
              <w:jc w:val="center"/>
            </w:pPr>
            <w:r>
              <w:t>11°18'</w:t>
            </w:r>
          </w:p>
        </w:tc>
        <w:tc>
          <w:tcPr>
            <w:tcW w:w="907" w:type="dxa"/>
            <w:tcBorders>
              <w:top w:val="nil"/>
              <w:bottom w:val="nil"/>
            </w:tcBorders>
          </w:tcPr>
          <w:p w:rsidR="00162AF5" w:rsidRDefault="00162AF5">
            <w:pPr>
              <w:pStyle w:val="ConsPlusNormal"/>
              <w:jc w:val="center"/>
            </w:pPr>
            <w:r>
              <w:t>1,269</w:t>
            </w:r>
          </w:p>
        </w:tc>
        <w:tc>
          <w:tcPr>
            <w:tcW w:w="1077" w:type="dxa"/>
            <w:tcBorders>
              <w:top w:val="nil"/>
              <w:bottom w:val="nil"/>
            </w:tcBorders>
          </w:tcPr>
          <w:p w:rsidR="00162AF5" w:rsidRDefault="00162AF5">
            <w:pPr>
              <w:pStyle w:val="ConsPlusNormal"/>
              <w:jc w:val="center"/>
            </w:pPr>
            <w:r>
              <w:t>0,981</w:t>
            </w:r>
          </w:p>
        </w:tc>
        <w:tc>
          <w:tcPr>
            <w:tcW w:w="2098" w:type="dxa"/>
            <w:tcBorders>
              <w:top w:val="nil"/>
              <w:bottom w:val="nil"/>
            </w:tcBorders>
          </w:tcPr>
          <w:p w:rsidR="00162AF5" w:rsidRDefault="00162AF5">
            <w:pPr>
              <w:pStyle w:val="ConsPlusNormal"/>
              <w:jc w:val="center"/>
            </w:pPr>
            <w:r>
              <w:t>1,245</w:t>
            </w:r>
          </w:p>
        </w:tc>
        <w:tc>
          <w:tcPr>
            <w:tcW w:w="2098"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94"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r>
      <w:tr w:rsidR="00162AF5">
        <w:tblPrEx>
          <w:tblBorders>
            <w:insideH w:val="none" w:sz="0" w:space="0" w:color="auto"/>
          </w:tblBorders>
        </w:tblPrEx>
        <w:tc>
          <w:tcPr>
            <w:tcW w:w="850" w:type="dxa"/>
            <w:vMerge/>
            <w:tcBorders>
              <w:top w:val="single" w:sz="4" w:space="0" w:color="auto"/>
              <w:bottom w:val="nil"/>
            </w:tcBorders>
          </w:tcPr>
          <w:p w:rsidR="00162AF5" w:rsidRDefault="00162AF5">
            <w:pPr>
              <w:pStyle w:val="ConsPlusNormal"/>
            </w:pPr>
          </w:p>
        </w:tc>
        <w:tc>
          <w:tcPr>
            <w:tcW w:w="1077" w:type="dxa"/>
            <w:tcBorders>
              <w:top w:val="nil"/>
              <w:bottom w:val="nil"/>
            </w:tcBorders>
          </w:tcPr>
          <w:p w:rsidR="00162AF5" w:rsidRDefault="00162AF5">
            <w:pPr>
              <w:pStyle w:val="ConsPlusNormal"/>
              <w:jc w:val="center"/>
            </w:pPr>
            <w:r>
              <w:t>5</w:t>
            </w:r>
          </w:p>
        </w:tc>
        <w:tc>
          <w:tcPr>
            <w:tcW w:w="1304" w:type="dxa"/>
            <w:tcBorders>
              <w:top w:val="nil"/>
              <w:bottom w:val="nil"/>
            </w:tcBorders>
          </w:tcPr>
          <w:p w:rsidR="00162AF5" w:rsidRDefault="00162AF5">
            <w:pPr>
              <w:pStyle w:val="ConsPlusNormal"/>
              <w:jc w:val="center"/>
            </w:pPr>
            <w:r>
              <w:t>10</w:t>
            </w:r>
          </w:p>
        </w:tc>
        <w:tc>
          <w:tcPr>
            <w:tcW w:w="1134" w:type="dxa"/>
            <w:tcBorders>
              <w:top w:val="nil"/>
              <w:bottom w:val="nil"/>
            </w:tcBorders>
          </w:tcPr>
          <w:p w:rsidR="00162AF5" w:rsidRDefault="00162AF5">
            <w:pPr>
              <w:pStyle w:val="ConsPlusNormal"/>
              <w:jc w:val="center"/>
            </w:pPr>
            <w:r>
              <w:t>6,0</w:t>
            </w:r>
          </w:p>
        </w:tc>
        <w:tc>
          <w:tcPr>
            <w:tcW w:w="794" w:type="dxa"/>
            <w:tcBorders>
              <w:top w:val="nil"/>
              <w:bottom w:val="nil"/>
            </w:tcBorders>
          </w:tcPr>
          <w:p w:rsidR="00162AF5" w:rsidRDefault="00162AF5">
            <w:pPr>
              <w:pStyle w:val="ConsPlusNormal"/>
              <w:jc w:val="center"/>
            </w:pPr>
            <w:r>
              <w:t>0,60</w:t>
            </w:r>
          </w:p>
        </w:tc>
        <w:tc>
          <w:tcPr>
            <w:tcW w:w="850" w:type="dxa"/>
            <w:tcBorders>
              <w:top w:val="nil"/>
              <w:bottom w:val="nil"/>
            </w:tcBorders>
          </w:tcPr>
          <w:p w:rsidR="00162AF5" w:rsidRDefault="00162AF5">
            <w:pPr>
              <w:pStyle w:val="ConsPlusNormal"/>
              <w:jc w:val="center"/>
            </w:pPr>
            <w:r>
              <w:t>31°</w:t>
            </w:r>
          </w:p>
        </w:tc>
        <w:tc>
          <w:tcPr>
            <w:tcW w:w="907" w:type="dxa"/>
            <w:tcBorders>
              <w:top w:val="nil"/>
              <w:bottom w:val="nil"/>
            </w:tcBorders>
          </w:tcPr>
          <w:p w:rsidR="00162AF5" w:rsidRDefault="00162AF5">
            <w:pPr>
              <w:pStyle w:val="ConsPlusNormal"/>
              <w:jc w:val="center"/>
            </w:pPr>
            <w:r>
              <w:t>1,187</w:t>
            </w:r>
          </w:p>
        </w:tc>
        <w:tc>
          <w:tcPr>
            <w:tcW w:w="1077" w:type="dxa"/>
            <w:tcBorders>
              <w:top w:val="nil"/>
              <w:bottom w:val="nil"/>
            </w:tcBorders>
          </w:tcPr>
          <w:p w:rsidR="00162AF5" w:rsidRDefault="00162AF5">
            <w:pPr>
              <w:pStyle w:val="ConsPlusNormal"/>
              <w:jc w:val="center"/>
            </w:pPr>
            <w:r>
              <w:t>0,427</w:t>
            </w:r>
          </w:p>
        </w:tc>
        <w:tc>
          <w:tcPr>
            <w:tcW w:w="2098" w:type="dxa"/>
            <w:tcBorders>
              <w:top w:val="nil"/>
              <w:bottom w:val="nil"/>
            </w:tcBorders>
          </w:tcPr>
          <w:p w:rsidR="00162AF5" w:rsidRDefault="00162AF5">
            <w:pPr>
              <w:pStyle w:val="ConsPlusNormal"/>
              <w:jc w:val="center"/>
            </w:pPr>
            <w:r>
              <w:t>0,507</w:t>
            </w:r>
          </w:p>
        </w:tc>
        <w:tc>
          <w:tcPr>
            <w:tcW w:w="2098" w:type="dxa"/>
            <w:tcBorders>
              <w:top w:val="nil"/>
              <w:bottom w:val="nil"/>
            </w:tcBorders>
          </w:tcPr>
          <w:p w:rsidR="00162AF5" w:rsidRDefault="00162AF5">
            <w:pPr>
              <w:pStyle w:val="ConsPlusNormal"/>
              <w:jc w:val="center"/>
            </w:pPr>
          </w:p>
        </w:tc>
        <w:tc>
          <w:tcPr>
            <w:tcW w:w="737"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94"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r>
      <w:tr w:rsidR="00162AF5">
        <w:tblPrEx>
          <w:tblBorders>
            <w:insideH w:val="none" w:sz="0" w:space="0" w:color="auto"/>
          </w:tblBorders>
        </w:tblPrEx>
        <w:tc>
          <w:tcPr>
            <w:tcW w:w="850" w:type="dxa"/>
            <w:vMerge/>
            <w:tcBorders>
              <w:top w:val="single" w:sz="4" w:space="0" w:color="auto"/>
              <w:bottom w:val="nil"/>
            </w:tcBorders>
          </w:tcPr>
          <w:p w:rsidR="00162AF5" w:rsidRDefault="00162AF5">
            <w:pPr>
              <w:pStyle w:val="ConsPlusNormal"/>
            </w:pPr>
          </w:p>
        </w:tc>
        <w:tc>
          <w:tcPr>
            <w:tcW w:w="1077" w:type="dxa"/>
            <w:tcBorders>
              <w:top w:val="nil"/>
              <w:bottom w:val="nil"/>
            </w:tcBorders>
          </w:tcPr>
          <w:p w:rsidR="00162AF5" w:rsidRDefault="00162AF5">
            <w:pPr>
              <w:pStyle w:val="ConsPlusNormal"/>
              <w:jc w:val="center"/>
            </w:pPr>
            <w:r>
              <w:t>6</w:t>
            </w:r>
          </w:p>
        </w:tc>
        <w:tc>
          <w:tcPr>
            <w:tcW w:w="1304" w:type="dxa"/>
            <w:tcBorders>
              <w:top w:val="nil"/>
              <w:bottom w:val="nil"/>
            </w:tcBorders>
          </w:tcPr>
          <w:p w:rsidR="00162AF5" w:rsidRDefault="00162AF5">
            <w:pPr>
              <w:pStyle w:val="ConsPlusNormal"/>
              <w:jc w:val="center"/>
            </w:pPr>
            <w:r>
              <w:t>10</w:t>
            </w:r>
          </w:p>
        </w:tc>
        <w:tc>
          <w:tcPr>
            <w:tcW w:w="1134" w:type="dxa"/>
            <w:tcBorders>
              <w:top w:val="nil"/>
              <w:bottom w:val="nil"/>
            </w:tcBorders>
          </w:tcPr>
          <w:p w:rsidR="00162AF5" w:rsidRDefault="00162AF5">
            <w:pPr>
              <w:pStyle w:val="ConsPlusNormal"/>
              <w:jc w:val="center"/>
            </w:pPr>
            <w:r>
              <w:t>12,0</w:t>
            </w:r>
          </w:p>
        </w:tc>
        <w:tc>
          <w:tcPr>
            <w:tcW w:w="794" w:type="dxa"/>
            <w:tcBorders>
              <w:top w:val="nil"/>
              <w:bottom w:val="nil"/>
            </w:tcBorders>
          </w:tcPr>
          <w:p w:rsidR="00162AF5" w:rsidRDefault="00162AF5">
            <w:pPr>
              <w:pStyle w:val="ConsPlusNormal"/>
              <w:jc w:val="center"/>
            </w:pPr>
            <w:r>
              <w:t>1,20</w:t>
            </w:r>
          </w:p>
        </w:tc>
        <w:tc>
          <w:tcPr>
            <w:tcW w:w="850" w:type="dxa"/>
            <w:tcBorders>
              <w:top w:val="nil"/>
              <w:bottom w:val="nil"/>
            </w:tcBorders>
          </w:tcPr>
          <w:p w:rsidR="00162AF5" w:rsidRDefault="00162AF5">
            <w:pPr>
              <w:pStyle w:val="ConsPlusNormal"/>
              <w:jc w:val="center"/>
            </w:pPr>
            <w:r>
              <w:t>50°12'</w:t>
            </w:r>
          </w:p>
        </w:tc>
        <w:tc>
          <w:tcPr>
            <w:tcW w:w="907" w:type="dxa"/>
            <w:tcBorders>
              <w:top w:val="nil"/>
              <w:bottom w:val="nil"/>
            </w:tcBorders>
          </w:tcPr>
          <w:p w:rsidR="00162AF5" w:rsidRDefault="00162AF5">
            <w:pPr>
              <w:pStyle w:val="ConsPlusNormal"/>
              <w:jc w:val="center"/>
            </w:pPr>
            <w:r>
              <w:t>1,00</w:t>
            </w:r>
          </w:p>
        </w:tc>
        <w:tc>
          <w:tcPr>
            <w:tcW w:w="1077" w:type="dxa"/>
            <w:tcBorders>
              <w:top w:val="nil"/>
              <w:bottom w:val="nil"/>
            </w:tcBorders>
          </w:tcPr>
          <w:p w:rsidR="00162AF5" w:rsidRDefault="00162AF5">
            <w:pPr>
              <w:pStyle w:val="ConsPlusNormal"/>
              <w:jc w:val="center"/>
            </w:pPr>
            <w:r>
              <w:t>0,086</w:t>
            </w:r>
          </w:p>
        </w:tc>
        <w:tc>
          <w:tcPr>
            <w:tcW w:w="2098" w:type="dxa"/>
            <w:tcBorders>
              <w:top w:val="nil"/>
              <w:bottom w:val="nil"/>
            </w:tcBorders>
          </w:tcPr>
          <w:p w:rsidR="00162AF5" w:rsidRDefault="00162AF5">
            <w:pPr>
              <w:pStyle w:val="ConsPlusNormal"/>
              <w:jc w:val="center"/>
            </w:pPr>
            <w:r>
              <w:t>0,086</w:t>
            </w:r>
          </w:p>
        </w:tc>
        <w:tc>
          <w:tcPr>
            <w:tcW w:w="2098"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94"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r>
      <w:tr w:rsidR="00162AF5">
        <w:tblPrEx>
          <w:tblBorders>
            <w:insideH w:val="none" w:sz="0" w:space="0" w:color="auto"/>
          </w:tblBorders>
        </w:tblPrEx>
        <w:tc>
          <w:tcPr>
            <w:tcW w:w="850" w:type="dxa"/>
            <w:vMerge w:val="restart"/>
            <w:tcBorders>
              <w:top w:val="nil"/>
              <w:bottom w:val="nil"/>
            </w:tcBorders>
          </w:tcPr>
          <w:p w:rsidR="00162AF5" w:rsidRDefault="00162AF5">
            <w:pPr>
              <w:pStyle w:val="ConsPlusNormal"/>
              <w:jc w:val="center"/>
            </w:pPr>
            <w:r>
              <w:t>Б</w:t>
            </w:r>
          </w:p>
        </w:tc>
        <w:tc>
          <w:tcPr>
            <w:tcW w:w="1077" w:type="dxa"/>
            <w:tcBorders>
              <w:top w:val="nil"/>
              <w:bottom w:val="nil"/>
            </w:tcBorders>
          </w:tcPr>
          <w:p w:rsidR="00162AF5" w:rsidRDefault="00162AF5">
            <w:pPr>
              <w:pStyle w:val="ConsPlusNormal"/>
              <w:jc w:val="center"/>
            </w:pPr>
            <w:r>
              <w:t>1; 5; 7</w:t>
            </w:r>
          </w:p>
        </w:tc>
        <w:tc>
          <w:tcPr>
            <w:tcW w:w="1304" w:type="dxa"/>
            <w:tcBorders>
              <w:top w:val="nil"/>
              <w:bottom w:val="nil"/>
            </w:tcBorders>
          </w:tcPr>
          <w:p w:rsidR="00162AF5" w:rsidRDefault="00162AF5">
            <w:pPr>
              <w:pStyle w:val="ConsPlusNormal"/>
              <w:jc w:val="center"/>
            </w:pPr>
            <w:r>
              <w:t>10</w:t>
            </w:r>
          </w:p>
        </w:tc>
        <w:tc>
          <w:tcPr>
            <w:tcW w:w="1134" w:type="dxa"/>
            <w:tcBorders>
              <w:top w:val="nil"/>
              <w:bottom w:val="nil"/>
            </w:tcBorders>
          </w:tcPr>
          <w:p w:rsidR="00162AF5" w:rsidRDefault="00162AF5">
            <w:pPr>
              <w:pStyle w:val="ConsPlusNormal"/>
              <w:jc w:val="center"/>
            </w:pPr>
            <w:r>
              <w:t>6,0</w:t>
            </w:r>
          </w:p>
        </w:tc>
        <w:tc>
          <w:tcPr>
            <w:tcW w:w="794" w:type="dxa"/>
            <w:tcBorders>
              <w:top w:val="nil"/>
              <w:bottom w:val="nil"/>
            </w:tcBorders>
          </w:tcPr>
          <w:p w:rsidR="00162AF5" w:rsidRDefault="00162AF5">
            <w:pPr>
              <w:pStyle w:val="ConsPlusNormal"/>
              <w:jc w:val="center"/>
            </w:pPr>
            <w:r>
              <w:t>0,60</w:t>
            </w:r>
          </w:p>
        </w:tc>
        <w:tc>
          <w:tcPr>
            <w:tcW w:w="850" w:type="dxa"/>
            <w:tcBorders>
              <w:top w:val="nil"/>
              <w:bottom w:val="nil"/>
            </w:tcBorders>
          </w:tcPr>
          <w:p w:rsidR="00162AF5" w:rsidRDefault="00162AF5">
            <w:pPr>
              <w:pStyle w:val="ConsPlusNormal"/>
              <w:jc w:val="center"/>
            </w:pPr>
            <w:r>
              <w:t>31°</w:t>
            </w:r>
          </w:p>
        </w:tc>
        <w:tc>
          <w:tcPr>
            <w:tcW w:w="907" w:type="dxa"/>
            <w:tcBorders>
              <w:top w:val="nil"/>
              <w:bottom w:val="nil"/>
            </w:tcBorders>
          </w:tcPr>
          <w:p w:rsidR="00162AF5" w:rsidRDefault="00162AF5">
            <w:pPr>
              <w:pStyle w:val="ConsPlusNormal"/>
              <w:jc w:val="center"/>
            </w:pPr>
            <w:r>
              <w:t>1,187</w:t>
            </w:r>
          </w:p>
        </w:tc>
        <w:tc>
          <w:tcPr>
            <w:tcW w:w="1077" w:type="dxa"/>
            <w:tcBorders>
              <w:top w:val="nil"/>
              <w:bottom w:val="nil"/>
            </w:tcBorders>
          </w:tcPr>
          <w:p w:rsidR="00162AF5" w:rsidRDefault="00162AF5">
            <w:pPr>
              <w:pStyle w:val="ConsPlusNormal"/>
              <w:jc w:val="center"/>
            </w:pPr>
            <w:r>
              <w:t>0,427</w:t>
            </w:r>
          </w:p>
        </w:tc>
        <w:tc>
          <w:tcPr>
            <w:tcW w:w="2098" w:type="dxa"/>
            <w:tcBorders>
              <w:top w:val="nil"/>
              <w:bottom w:val="nil"/>
            </w:tcBorders>
          </w:tcPr>
          <w:p w:rsidR="00162AF5" w:rsidRDefault="00162AF5">
            <w:pPr>
              <w:pStyle w:val="ConsPlusNormal"/>
              <w:jc w:val="center"/>
            </w:pPr>
            <w:r>
              <w:t>1,521</w:t>
            </w:r>
          </w:p>
        </w:tc>
        <w:tc>
          <w:tcPr>
            <w:tcW w:w="2098" w:type="dxa"/>
            <w:tcBorders>
              <w:top w:val="nil"/>
              <w:bottom w:val="nil"/>
            </w:tcBorders>
          </w:tcPr>
          <w:p w:rsidR="00162AF5" w:rsidRDefault="00162AF5">
            <w:pPr>
              <w:pStyle w:val="ConsPlusNormal"/>
              <w:jc w:val="center"/>
            </w:pPr>
            <w:r>
              <w:t>3,496</w:t>
            </w:r>
          </w:p>
        </w:tc>
        <w:tc>
          <w:tcPr>
            <w:tcW w:w="737" w:type="dxa"/>
            <w:tcBorders>
              <w:top w:val="nil"/>
              <w:bottom w:val="nil"/>
            </w:tcBorders>
          </w:tcPr>
          <w:p w:rsidR="00162AF5" w:rsidRDefault="00162AF5">
            <w:pPr>
              <w:pStyle w:val="ConsPlusNormal"/>
              <w:jc w:val="center"/>
            </w:pPr>
            <w:r>
              <w:t>2,505</w:t>
            </w:r>
          </w:p>
        </w:tc>
        <w:tc>
          <w:tcPr>
            <w:tcW w:w="737" w:type="dxa"/>
            <w:tcBorders>
              <w:top w:val="nil"/>
              <w:bottom w:val="nil"/>
            </w:tcBorders>
          </w:tcPr>
          <w:p w:rsidR="00162AF5" w:rsidRDefault="00162AF5">
            <w:pPr>
              <w:pStyle w:val="ConsPlusNormal"/>
              <w:jc w:val="center"/>
            </w:pPr>
            <w:r>
              <w:t>0,977</w:t>
            </w:r>
          </w:p>
        </w:tc>
        <w:tc>
          <w:tcPr>
            <w:tcW w:w="794" w:type="dxa"/>
            <w:tcBorders>
              <w:top w:val="nil"/>
              <w:bottom w:val="nil"/>
            </w:tcBorders>
          </w:tcPr>
          <w:p w:rsidR="00162AF5" w:rsidRDefault="00162AF5">
            <w:pPr>
              <w:pStyle w:val="ConsPlusNormal"/>
              <w:jc w:val="center"/>
            </w:pPr>
            <w:r>
              <w:t>0,448</w:t>
            </w:r>
          </w:p>
        </w:tc>
        <w:tc>
          <w:tcPr>
            <w:tcW w:w="737" w:type="dxa"/>
            <w:tcBorders>
              <w:top w:val="nil"/>
              <w:bottom w:val="nil"/>
            </w:tcBorders>
          </w:tcPr>
          <w:p w:rsidR="00162AF5" w:rsidRDefault="00162AF5">
            <w:pPr>
              <w:pStyle w:val="ConsPlusNormal"/>
              <w:jc w:val="center"/>
            </w:pPr>
            <w:r>
              <w:t>1,425</w:t>
            </w:r>
          </w:p>
        </w:tc>
      </w:tr>
      <w:tr w:rsidR="00162AF5">
        <w:tblPrEx>
          <w:tblBorders>
            <w:insideH w:val="none" w:sz="0" w:space="0" w:color="auto"/>
          </w:tblBorders>
        </w:tblPrEx>
        <w:tc>
          <w:tcPr>
            <w:tcW w:w="850" w:type="dxa"/>
            <w:vMerge/>
            <w:tcBorders>
              <w:top w:val="nil"/>
              <w:bottom w:val="nil"/>
            </w:tcBorders>
          </w:tcPr>
          <w:p w:rsidR="00162AF5" w:rsidRDefault="00162AF5">
            <w:pPr>
              <w:pStyle w:val="ConsPlusNormal"/>
            </w:pPr>
          </w:p>
        </w:tc>
        <w:tc>
          <w:tcPr>
            <w:tcW w:w="1077" w:type="dxa"/>
            <w:tcBorders>
              <w:top w:val="nil"/>
              <w:bottom w:val="nil"/>
            </w:tcBorders>
          </w:tcPr>
          <w:p w:rsidR="00162AF5" w:rsidRDefault="00162AF5">
            <w:pPr>
              <w:pStyle w:val="ConsPlusNormal"/>
              <w:jc w:val="center"/>
            </w:pPr>
            <w:r>
              <w:t>2; 8</w:t>
            </w:r>
          </w:p>
        </w:tc>
        <w:tc>
          <w:tcPr>
            <w:tcW w:w="1304" w:type="dxa"/>
            <w:tcBorders>
              <w:top w:val="nil"/>
              <w:bottom w:val="nil"/>
            </w:tcBorders>
          </w:tcPr>
          <w:p w:rsidR="00162AF5" w:rsidRDefault="00162AF5">
            <w:pPr>
              <w:pStyle w:val="ConsPlusNormal"/>
              <w:jc w:val="center"/>
            </w:pPr>
            <w:r>
              <w:t>10</w:t>
            </w:r>
          </w:p>
        </w:tc>
        <w:tc>
          <w:tcPr>
            <w:tcW w:w="1134" w:type="dxa"/>
            <w:tcBorders>
              <w:top w:val="nil"/>
              <w:bottom w:val="nil"/>
            </w:tcBorders>
          </w:tcPr>
          <w:p w:rsidR="00162AF5" w:rsidRDefault="00162AF5">
            <w:pPr>
              <w:pStyle w:val="ConsPlusNormal"/>
              <w:jc w:val="center"/>
            </w:pPr>
            <w:r>
              <w:t>8,5</w:t>
            </w:r>
          </w:p>
        </w:tc>
        <w:tc>
          <w:tcPr>
            <w:tcW w:w="794" w:type="dxa"/>
            <w:tcBorders>
              <w:top w:val="nil"/>
              <w:bottom w:val="nil"/>
            </w:tcBorders>
          </w:tcPr>
          <w:p w:rsidR="00162AF5" w:rsidRDefault="00162AF5">
            <w:pPr>
              <w:pStyle w:val="ConsPlusNormal"/>
              <w:jc w:val="center"/>
            </w:pPr>
            <w:r>
              <w:t>0,35</w:t>
            </w:r>
          </w:p>
        </w:tc>
        <w:tc>
          <w:tcPr>
            <w:tcW w:w="850" w:type="dxa"/>
            <w:tcBorders>
              <w:top w:val="nil"/>
              <w:bottom w:val="nil"/>
            </w:tcBorders>
          </w:tcPr>
          <w:p w:rsidR="00162AF5" w:rsidRDefault="00162AF5">
            <w:pPr>
              <w:pStyle w:val="ConsPlusNormal"/>
              <w:jc w:val="center"/>
            </w:pPr>
            <w:r>
              <w:t>40°24'</w:t>
            </w:r>
          </w:p>
        </w:tc>
        <w:tc>
          <w:tcPr>
            <w:tcW w:w="907" w:type="dxa"/>
            <w:tcBorders>
              <w:top w:val="nil"/>
              <w:bottom w:val="nil"/>
            </w:tcBorders>
          </w:tcPr>
          <w:p w:rsidR="00162AF5" w:rsidRDefault="00162AF5">
            <w:pPr>
              <w:pStyle w:val="ConsPlusNormal"/>
              <w:jc w:val="center"/>
            </w:pPr>
            <w:r>
              <w:t>1,113</w:t>
            </w:r>
          </w:p>
        </w:tc>
        <w:tc>
          <w:tcPr>
            <w:tcW w:w="1077" w:type="dxa"/>
            <w:tcBorders>
              <w:top w:val="nil"/>
              <w:bottom w:val="nil"/>
            </w:tcBorders>
          </w:tcPr>
          <w:p w:rsidR="00162AF5" w:rsidRDefault="00162AF5">
            <w:pPr>
              <w:pStyle w:val="ConsPlusNormal"/>
              <w:jc w:val="center"/>
            </w:pPr>
            <w:r>
              <w:t>0,224</w:t>
            </w:r>
          </w:p>
        </w:tc>
        <w:tc>
          <w:tcPr>
            <w:tcW w:w="2098" w:type="dxa"/>
            <w:tcBorders>
              <w:top w:val="nil"/>
              <w:bottom w:val="nil"/>
            </w:tcBorders>
          </w:tcPr>
          <w:p w:rsidR="00162AF5" w:rsidRDefault="00162AF5">
            <w:pPr>
              <w:pStyle w:val="ConsPlusNormal"/>
              <w:jc w:val="center"/>
            </w:pPr>
            <w:r>
              <w:t>0,498</w:t>
            </w:r>
          </w:p>
        </w:tc>
        <w:tc>
          <w:tcPr>
            <w:tcW w:w="2098"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94"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r>
      <w:tr w:rsidR="00162AF5">
        <w:tblPrEx>
          <w:tblBorders>
            <w:insideH w:val="none" w:sz="0" w:space="0" w:color="auto"/>
          </w:tblBorders>
        </w:tblPrEx>
        <w:tc>
          <w:tcPr>
            <w:tcW w:w="850" w:type="dxa"/>
            <w:vMerge/>
            <w:tcBorders>
              <w:top w:val="nil"/>
              <w:bottom w:val="nil"/>
            </w:tcBorders>
          </w:tcPr>
          <w:p w:rsidR="00162AF5" w:rsidRDefault="00162AF5">
            <w:pPr>
              <w:pStyle w:val="ConsPlusNormal"/>
            </w:pPr>
          </w:p>
        </w:tc>
        <w:tc>
          <w:tcPr>
            <w:tcW w:w="1077" w:type="dxa"/>
            <w:tcBorders>
              <w:top w:val="nil"/>
              <w:bottom w:val="nil"/>
            </w:tcBorders>
          </w:tcPr>
          <w:p w:rsidR="00162AF5" w:rsidRDefault="00162AF5">
            <w:pPr>
              <w:pStyle w:val="ConsPlusNormal"/>
              <w:jc w:val="center"/>
            </w:pPr>
            <w:r>
              <w:t>3; 9</w:t>
            </w:r>
          </w:p>
        </w:tc>
        <w:tc>
          <w:tcPr>
            <w:tcW w:w="1304" w:type="dxa"/>
            <w:tcBorders>
              <w:top w:val="nil"/>
              <w:bottom w:val="nil"/>
            </w:tcBorders>
          </w:tcPr>
          <w:p w:rsidR="00162AF5" w:rsidRDefault="00162AF5">
            <w:pPr>
              <w:pStyle w:val="ConsPlusNormal"/>
              <w:jc w:val="center"/>
            </w:pPr>
            <w:r>
              <w:t>10</w:t>
            </w:r>
          </w:p>
        </w:tc>
        <w:tc>
          <w:tcPr>
            <w:tcW w:w="1134" w:type="dxa"/>
            <w:tcBorders>
              <w:top w:val="nil"/>
              <w:bottom w:val="nil"/>
            </w:tcBorders>
          </w:tcPr>
          <w:p w:rsidR="00162AF5" w:rsidRDefault="00162AF5">
            <w:pPr>
              <w:pStyle w:val="ConsPlusNormal"/>
              <w:jc w:val="center"/>
            </w:pPr>
            <w:r>
              <w:t>13,5</w:t>
            </w:r>
          </w:p>
        </w:tc>
        <w:tc>
          <w:tcPr>
            <w:tcW w:w="794" w:type="dxa"/>
            <w:tcBorders>
              <w:top w:val="nil"/>
              <w:bottom w:val="nil"/>
            </w:tcBorders>
          </w:tcPr>
          <w:p w:rsidR="00162AF5" w:rsidRDefault="00162AF5">
            <w:pPr>
              <w:pStyle w:val="ConsPlusNormal"/>
              <w:jc w:val="center"/>
            </w:pPr>
            <w:r>
              <w:t>1,35</w:t>
            </w:r>
          </w:p>
        </w:tc>
        <w:tc>
          <w:tcPr>
            <w:tcW w:w="850" w:type="dxa"/>
            <w:tcBorders>
              <w:top w:val="nil"/>
              <w:bottom w:val="nil"/>
            </w:tcBorders>
          </w:tcPr>
          <w:p w:rsidR="00162AF5" w:rsidRDefault="00162AF5">
            <w:pPr>
              <w:pStyle w:val="ConsPlusNormal"/>
              <w:jc w:val="center"/>
            </w:pPr>
            <w:r>
              <w:t>53°30'</w:t>
            </w:r>
          </w:p>
        </w:tc>
        <w:tc>
          <w:tcPr>
            <w:tcW w:w="907" w:type="dxa"/>
            <w:tcBorders>
              <w:top w:val="nil"/>
              <w:bottom w:val="nil"/>
            </w:tcBorders>
          </w:tcPr>
          <w:p w:rsidR="00162AF5" w:rsidRDefault="00162AF5">
            <w:pPr>
              <w:pStyle w:val="ConsPlusNormal"/>
              <w:jc w:val="center"/>
            </w:pPr>
            <w:r>
              <w:t>0,958</w:t>
            </w:r>
          </w:p>
        </w:tc>
        <w:tc>
          <w:tcPr>
            <w:tcW w:w="1077" w:type="dxa"/>
            <w:tcBorders>
              <w:top w:val="nil"/>
              <w:bottom w:val="nil"/>
            </w:tcBorders>
          </w:tcPr>
          <w:p w:rsidR="00162AF5" w:rsidRDefault="00162AF5">
            <w:pPr>
              <w:pStyle w:val="ConsPlusNormal"/>
              <w:jc w:val="center"/>
            </w:pPr>
            <w:r>
              <w:t>0,057</w:t>
            </w:r>
          </w:p>
        </w:tc>
        <w:tc>
          <w:tcPr>
            <w:tcW w:w="2098" w:type="dxa"/>
            <w:tcBorders>
              <w:top w:val="nil"/>
              <w:bottom w:val="nil"/>
            </w:tcBorders>
          </w:tcPr>
          <w:p w:rsidR="00162AF5" w:rsidRDefault="00162AF5">
            <w:pPr>
              <w:pStyle w:val="ConsPlusNormal"/>
              <w:jc w:val="center"/>
            </w:pPr>
            <w:r>
              <w:t>0,110</w:t>
            </w:r>
          </w:p>
        </w:tc>
        <w:tc>
          <w:tcPr>
            <w:tcW w:w="2098"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94"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r>
      <w:tr w:rsidR="00162AF5">
        <w:tblPrEx>
          <w:tblBorders>
            <w:insideH w:val="none" w:sz="0" w:space="0" w:color="auto"/>
          </w:tblBorders>
        </w:tblPrEx>
        <w:tc>
          <w:tcPr>
            <w:tcW w:w="850" w:type="dxa"/>
            <w:vMerge/>
            <w:tcBorders>
              <w:top w:val="nil"/>
              <w:bottom w:val="nil"/>
            </w:tcBorders>
          </w:tcPr>
          <w:p w:rsidR="00162AF5" w:rsidRDefault="00162AF5">
            <w:pPr>
              <w:pStyle w:val="ConsPlusNormal"/>
            </w:pPr>
          </w:p>
        </w:tc>
        <w:tc>
          <w:tcPr>
            <w:tcW w:w="1077" w:type="dxa"/>
            <w:tcBorders>
              <w:top w:val="nil"/>
              <w:bottom w:val="nil"/>
            </w:tcBorders>
          </w:tcPr>
          <w:p w:rsidR="00162AF5" w:rsidRDefault="00162AF5">
            <w:pPr>
              <w:pStyle w:val="ConsPlusNormal"/>
              <w:jc w:val="center"/>
            </w:pPr>
            <w:r>
              <w:t>4</w:t>
            </w:r>
          </w:p>
        </w:tc>
        <w:tc>
          <w:tcPr>
            <w:tcW w:w="1304" w:type="dxa"/>
            <w:tcBorders>
              <w:top w:val="nil"/>
              <w:bottom w:val="nil"/>
            </w:tcBorders>
          </w:tcPr>
          <w:p w:rsidR="00162AF5" w:rsidRDefault="00162AF5">
            <w:pPr>
              <w:pStyle w:val="ConsPlusNormal"/>
              <w:jc w:val="center"/>
            </w:pPr>
            <w:r>
              <w:t>10</w:t>
            </w:r>
          </w:p>
        </w:tc>
        <w:tc>
          <w:tcPr>
            <w:tcW w:w="1134" w:type="dxa"/>
            <w:tcBorders>
              <w:top w:val="nil"/>
              <w:bottom w:val="nil"/>
            </w:tcBorders>
          </w:tcPr>
          <w:p w:rsidR="00162AF5" w:rsidRDefault="00162AF5">
            <w:pPr>
              <w:pStyle w:val="ConsPlusNormal"/>
              <w:jc w:val="center"/>
            </w:pPr>
            <w:r>
              <w:t>0</w:t>
            </w:r>
          </w:p>
        </w:tc>
        <w:tc>
          <w:tcPr>
            <w:tcW w:w="794" w:type="dxa"/>
            <w:tcBorders>
              <w:top w:val="nil"/>
              <w:bottom w:val="nil"/>
            </w:tcBorders>
          </w:tcPr>
          <w:p w:rsidR="00162AF5" w:rsidRDefault="00162AF5">
            <w:pPr>
              <w:pStyle w:val="ConsPlusNormal"/>
              <w:jc w:val="center"/>
            </w:pPr>
            <w:r>
              <w:t>0</w:t>
            </w:r>
          </w:p>
        </w:tc>
        <w:tc>
          <w:tcPr>
            <w:tcW w:w="850" w:type="dxa"/>
            <w:tcBorders>
              <w:top w:val="nil"/>
              <w:bottom w:val="nil"/>
            </w:tcBorders>
          </w:tcPr>
          <w:p w:rsidR="00162AF5" w:rsidRDefault="00162AF5">
            <w:pPr>
              <w:pStyle w:val="ConsPlusNormal"/>
              <w:jc w:val="center"/>
            </w:pPr>
            <w:r>
              <w:t>0</w:t>
            </w:r>
          </w:p>
        </w:tc>
        <w:tc>
          <w:tcPr>
            <w:tcW w:w="907" w:type="dxa"/>
            <w:tcBorders>
              <w:top w:val="nil"/>
              <w:bottom w:val="nil"/>
            </w:tcBorders>
          </w:tcPr>
          <w:p w:rsidR="00162AF5" w:rsidRDefault="00162AF5">
            <w:pPr>
              <w:pStyle w:val="ConsPlusNormal"/>
              <w:jc w:val="center"/>
            </w:pPr>
            <w:r>
              <w:t>1,281</w:t>
            </w:r>
          </w:p>
        </w:tc>
        <w:tc>
          <w:tcPr>
            <w:tcW w:w="1077" w:type="dxa"/>
            <w:tcBorders>
              <w:top w:val="nil"/>
              <w:bottom w:val="nil"/>
            </w:tcBorders>
          </w:tcPr>
          <w:p w:rsidR="00162AF5" w:rsidRDefault="00162AF5">
            <w:pPr>
              <w:pStyle w:val="ConsPlusNormal"/>
              <w:jc w:val="center"/>
            </w:pPr>
            <w:r>
              <w:t>1,00</w:t>
            </w:r>
          </w:p>
        </w:tc>
        <w:tc>
          <w:tcPr>
            <w:tcW w:w="2098" w:type="dxa"/>
            <w:tcBorders>
              <w:top w:val="nil"/>
              <w:bottom w:val="nil"/>
            </w:tcBorders>
          </w:tcPr>
          <w:p w:rsidR="00162AF5" w:rsidRDefault="00162AF5">
            <w:pPr>
              <w:pStyle w:val="ConsPlusNormal"/>
              <w:jc w:val="center"/>
            </w:pPr>
            <w:r>
              <w:t>1,281</w:t>
            </w:r>
          </w:p>
        </w:tc>
        <w:tc>
          <w:tcPr>
            <w:tcW w:w="2098"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94"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r>
      <w:tr w:rsidR="00162AF5">
        <w:tblPrEx>
          <w:tblBorders>
            <w:insideH w:val="none" w:sz="0" w:space="0" w:color="auto"/>
          </w:tblBorders>
        </w:tblPrEx>
        <w:tc>
          <w:tcPr>
            <w:tcW w:w="850" w:type="dxa"/>
            <w:vMerge/>
            <w:tcBorders>
              <w:top w:val="nil"/>
              <w:bottom w:val="nil"/>
            </w:tcBorders>
          </w:tcPr>
          <w:p w:rsidR="00162AF5" w:rsidRDefault="00162AF5">
            <w:pPr>
              <w:pStyle w:val="ConsPlusNormal"/>
            </w:pPr>
          </w:p>
        </w:tc>
        <w:tc>
          <w:tcPr>
            <w:tcW w:w="1077" w:type="dxa"/>
            <w:tcBorders>
              <w:top w:val="nil"/>
              <w:bottom w:val="nil"/>
            </w:tcBorders>
          </w:tcPr>
          <w:p w:rsidR="00162AF5" w:rsidRDefault="00162AF5">
            <w:pPr>
              <w:pStyle w:val="ConsPlusNormal"/>
              <w:jc w:val="center"/>
            </w:pPr>
            <w:r>
              <w:t>6</w:t>
            </w:r>
          </w:p>
        </w:tc>
        <w:tc>
          <w:tcPr>
            <w:tcW w:w="1304" w:type="dxa"/>
            <w:tcBorders>
              <w:top w:val="nil"/>
              <w:bottom w:val="nil"/>
            </w:tcBorders>
          </w:tcPr>
          <w:p w:rsidR="00162AF5" w:rsidRDefault="00162AF5">
            <w:pPr>
              <w:pStyle w:val="ConsPlusNormal"/>
              <w:jc w:val="center"/>
            </w:pPr>
            <w:r>
              <w:t>10</w:t>
            </w:r>
          </w:p>
        </w:tc>
        <w:tc>
          <w:tcPr>
            <w:tcW w:w="1134" w:type="dxa"/>
            <w:tcBorders>
              <w:top w:val="nil"/>
              <w:bottom w:val="nil"/>
            </w:tcBorders>
          </w:tcPr>
          <w:p w:rsidR="00162AF5" w:rsidRDefault="00162AF5">
            <w:pPr>
              <w:pStyle w:val="ConsPlusNormal"/>
              <w:jc w:val="center"/>
            </w:pPr>
            <w:r>
              <w:t>12,0</w:t>
            </w:r>
          </w:p>
        </w:tc>
        <w:tc>
          <w:tcPr>
            <w:tcW w:w="794" w:type="dxa"/>
            <w:tcBorders>
              <w:top w:val="nil"/>
              <w:bottom w:val="nil"/>
            </w:tcBorders>
          </w:tcPr>
          <w:p w:rsidR="00162AF5" w:rsidRDefault="00162AF5">
            <w:pPr>
              <w:pStyle w:val="ConsPlusNormal"/>
              <w:jc w:val="center"/>
            </w:pPr>
            <w:r>
              <w:t>1,20</w:t>
            </w:r>
          </w:p>
        </w:tc>
        <w:tc>
          <w:tcPr>
            <w:tcW w:w="850" w:type="dxa"/>
            <w:tcBorders>
              <w:top w:val="nil"/>
              <w:bottom w:val="nil"/>
            </w:tcBorders>
          </w:tcPr>
          <w:p w:rsidR="00162AF5" w:rsidRDefault="00162AF5">
            <w:pPr>
              <w:pStyle w:val="ConsPlusNormal"/>
              <w:jc w:val="center"/>
            </w:pPr>
            <w:r>
              <w:t>50°12'</w:t>
            </w:r>
          </w:p>
        </w:tc>
        <w:tc>
          <w:tcPr>
            <w:tcW w:w="907" w:type="dxa"/>
            <w:tcBorders>
              <w:top w:val="nil"/>
              <w:bottom w:val="nil"/>
            </w:tcBorders>
          </w:tcPr>
          <w:p w:rsidR="00162AF5" w:rsidRDefault="00162AF5">
            <w:pPr>
              <w:pStyle w:val="ConsPlusNormal"/>
              <w:jc w:val="center"/>
            </w:pPr>
            <w:r>
              <w:t>1,00</w:t>
            </w:r>
          </w:p>
        </w:tc>
        <w:tc>
          <w:tcPr>
            <w:tcW w:w="1077" w:type="dxa"/>
            <w:tcBorders>
              <w:top w:val="nil"/>
              <w:bottom w:val="nil"/>
            </w:tcBorders>
          </w:tcPr>
          <w:p w:rsidR="00162AF5" w:rsidRDefault="00162AF5">
            <w:pPr>
              <w:pStyle w:val="ConsPlusNormal"/>
              <w:jc w:val="center"/>
            </w:pPr>
            <w:r>
              <w:t>0,086</w:t>
            </w:r>
          </w:p>
        </w:tc>
        <w:tc>
          <w:tcPr>
            <w:tcW w:w="2098" w:type="dxa"/>
            <w:tcBorders>
              <w:top w:val="nil"/>
              <w:bottom w:val="nil"/>
            </w:tcBorders>
          </w:tcPr>
          <w:p w:rsidR="00162AF5" w:rsidRDefault="00162AF5">
            <w:pPr>
              <w:pStyle w:val="ConsPlusNormal"/>
              <w:jc w:val="center"/>
            </w:pPr>
            <w:r>
              <w:t>0,086</w:t>
            </w:r>
          </w:p>
        </w:tc>
        <w:tc>
          <w:tcPr>
            <w:tcW w:w="2098"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94"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r>
      <w:tr w:rsidR="00162AF5">
        <w:tblPrEx>
          <w:tblBorders>
            <w:insideH w:val="none" w:sz="0" w:space="0" w:color="auto"/>
          </w:tblBorders>
        </w:tblPrEx>
        <w:tc>
          <w:tcPr>
            <w:tcW w:w="850" w:type="dxa"/>
            <w:vMerge w:val="restart"/>
            <w:tcBorders>
              <w:top w:val="nil"/>
              <w:bottom w:val="nil"/>
            </w:tcBorders>
          </w:tcPr>
          <w:p w:rsidR="00162AF5" w:rsidRDefault="00162AF5">
            <w:pPr>
              <w:pStyle w:val="ConsPlusNormal"/>
              <w:jc w:val="center"/>
            </w:pPr>
            <w:r>
              <w:t>В</w:t>
            </w:r>
          </w:p>
        </w:tc>
        <w:tc>
          <w:tcPr>
            <w:tcW w:w="1077" w:type="dxa"/>
            <w:tcBorders>
              <w:top w:val="nil"/>
              <w:bottom w:val="nil"/>
            </w:tcBorders>
          </w:tcPr>
          <w:p w:rsidR="00162AF5" w:rsidRDefault="00162AF5">
            <w:pPr>
              <w:pStyle w:val="ConsPlusNormal"/>
              <w:jc w:val="center"/>
            </w:pPr>
            <w:r>
              <w:t>1; 7</w:t>
            </w:r>
          </w:p>
        </w:tc>
        <w:tc>
          <w:tcPr>
            <w:tcW w:w="1304" w:type="dxa"/>
            <w:tcBorders>
              <w:top w:val="nil"/>
              <w:bottom w:val="nil"/>
            </w:tcBorders>
          </w:tcPr>
          <w:p w:rsidR="00162AF5" w:rsidRDefault="00162AF5">
            <w:pPr>
              <w:pStyle w:val="ConsPlusNormal"/>
              <w:jc w:val="center"/>
            </w:pPr>
            <w:r>
              <w:t>10</w:t>
            </w:r>
          </w:p>
        </w:tc>
        <w:tc>
          <w:tcPr>
            <w:tcW w:w="1134" w:type="dxa"/>
            <w:tcBorders>
              <w:top w:val="nil"/>
              <w:bottom w:val="nil"/>
            </w:tcBorders>
          </w:tcPr>
          <w:p w:rsidR="00162AF5" w:rsidRDefault="00162AF5">
            <w:pPr>
              <w:pStyle w:val="ConsPlusNormal"/>
              <w:jc w:val="center"/>
            </w:pPr>
            <w:r>
              <w:t>6,3</w:t>
            </w:r>
          </w:p>
        </w:tc>
        <w:tc>
          <w:tcPr>
            <w:tcW w:w="794" w:type="dxa"/>
            <w:tcBorders>
              <w:top w:val="nil"/>
              <w:bottom w:val="nil"/>
            </w:tcBorders>
          </w:tcPr>
          <w:p w:rsidR="00162AF5" w:rsidRDefault="00162AF5">
            <w:pPr>
              <w:pStyle w:val="ConsPlusNormal"/>
              <w:jc w:val="center"/>
            </w:pPr>
            <w:r>
              <w:t>0,63</w:t>
            </w:r>
          </w:p>
        </w:tc>
        <w:tc>
          <w:tcPr>
            <w:tcW w:w="850" w:type="dxa"/>
            <w:tcBorders>
              <w:top w:val="nil"/>
              <w:bottom w:val="nil"/>
            </w:tcBorders>
          </w:tcPr>
          <w:p w:rsidR="00162AF5" w:rsidRDefault="00162AF5">
            <w:pPr>
              <w:pStyle w:val="ConsPlusNormal"/>
              <w:jc w:val="center"/>
            </w:pPr>
            <w:r>
              <w:t>32°12'</w:t>
            </w:r>
          </w:p>
        </w:tc>
        <w:tc>
          <w:tcPr>
            <w:tcW w:w="907" w:type="dxa"/>
            <w:tcBorders>
              <w:top w:val="nil"/>
              <w:bottom w:val="nil"/>
            </w:tcBorders>
          </w:tcPr>
          <w:p w:rsidR="00162AF5" w:rsidRDefault="00162AF5">
            <w:pPr>
              <w:pStyle w:val="ConsPlusNormal"/>
              <w:jc w:val="center"/>
            </w:pPr>
            <w:r>
              <w:t>1,18</w:t>
            </w:r>
          </w:p>
        </w:tc>
        <w:tc>
          <w:tcPr>
            <w:tcW w:w="1077" w:type="dxa"/>
            <w:tcBorders>
              <w:top w:val="nil"/>
              <w:bottom w:val="nil"/>
            </w:tcBorders>
          </w:tcPr>
          <w:p w:rsidR="00162AF5" w:rsidRDefault="00162AF5">
            <w:pPr>
              <w:pStyle w:val="ConsPlusNormal"/>
              <w:jc w:val="center"/>
            </w:pPr>
            <w:r>
              <w:t>0,397</w:t>
            </w:r>
          </w:p>
        </w:tc>
        <w:tc>
          <w:tcPr>
            <w:tcW w:w="2098" w:type="dxa"/>
            <w:tcBorders>
              <w:top w:val="nil"/>
              <w:bottom w:val="nil"/>
            </w:tcBorders>
          </w:tcPr>
          <w:p w:rsidR="00162AF5" w:rsidRDefault="00162AF5">
            <w:pPr>
              <w:pStyle w:val="ConsPlusNormal"/>
              <w:jc w:val="center"/>
            </w:pPr>
            <w:r>
              <w:t>0,936</w:t>
            </w:r>
          </w:p>
        </w:tc>
        <w:tc>
          <w:tcPr>
            <w:tcW w:w="2098" w:type="dxa"/>
            <w:tcBorders>
              <w:top w:val="nil"/>
              <w:bottom w:val="nil"/>
            </w:tcBorders>
          </w:tcPr>
          <w:p w:rsidR="00162AF5" w:rsidRDefault="00162AF5">
            <w:pPr>
              <w:pStyle w:val="ConsPlusNormal"/>
              <w:jc w:val="center"/>
            </w:pPr>
            <w:r>
              <w:t>4,056</w:t>
            </w:r>
          </w:p>
        </w:tc>
        <w:tc>
          <w:tcPr>
            <w:tcW w:w="737" w:type="dxa"/>
            <w:tcBorders>
              <w:top w:val="nil"/>
              <w:bottom w:val="nil"/>
            </w:tcBorders>
          </w:tcPr>
          <w:p w:rsidR="00162AF5" w:rsidRDefault="00162AF5">
            <w:pPr>
              <w:pStyle w:val="ConsPlusNormal"/>
              <w:jc w:val="center"/>
            </w:pPr>
            <w:r>
              <w:t>2,907</w:t>
            </w:r>
          </w:p>
        </w:tc>
        <w:tc>
          <w:tcPr>
            <w:tcW w:w="737" w:type="dxa"/>
            <w:tcBorders>
              <w:top w:val="nil"/>
              <w:bottom w:val="nil"/>
            </w:tcBorders>
          </w:tcPr>
          <w:p w:rsidR="00162AF5" w:rsidRDefault="00162AF5">
            <w:pPr>
              <w:pStyle w:val="ConsPlusNormal"/>
              <w:jc w:val="center"/>
            </w:pPr>
            <w:r>
              <w:t>1,134</w:t>
            </w:r>
          </w:p>
        </w:tc>
        <w:tc>
          <w:tcPr>
            <w:tcW w:w="794" w:type="dxa"/>
            <w:tcBorders>
              <w:top w:val="nil"/>
              <w:bottom w:val="nil"/>
            </w:tcBorders>
          </w:tcPr>
          <w:p w:rsidR="00162AF5" w:rsidRDefault="00162AF5">
            <w:pPr>
              <w:pStyle w:val="ConsPlusNormal"/>
              <w:jc w:val="center"/>
            </w:pPr>
            <w:r>
              <w:t>0,448</w:t>
            </w:r>
          </w:p>
        </w:tc>
        <w:tc>
          <w:tcPr>
            <w:tcW w:w="737" w:type="dxa"/>
            <w:tcBorders>
              <w:top w:val="nil"/>
              <w:bottom w:val="nil"/>
            </w:tcBorders>
          </w:tcPr>
          <w:p w:rsidR="00162AF5" w:rsidRDefault="00162AF5">
            <w:pPr>
              <w:pStyle w:val="ConsPlusNormal"/>
              <w:jc w:val="center"/>
            </w:pPr>
            <w:r>
              <w:t>1,582</w:t>
            </w:r>
          </w:p>
        </w:tc>
      </w:tr>
      <w:tr w:rsidR="00162AF5">
        <w:tblPrEx>
          <w:tblBorders>
            <w:insideH w:val="none" w:sz="0" w:space="0" w:color="auto"/>
          </w:tblBorders>
        </w:tblPrEx>
        <w:tc>
          <w:tcPr>
            <w:tcW w:w="850" w:type="dxa"/>
            <w:vMerge/>
            <w:tcBorders>
              <w:top w:val="nil"/>
              <w:bottom w:val="nil"/>
            </w:tcBorders>
          </w:tcPr>
          <w:p w:rsidR="00162AF5" w:rsidRDefault="00162AF5">
            <w:pPr>
              <w:pStyle w:val="ConsPlusNormal"/>
            </w:pPr>
          </w:p>
        </w:tc>
        <w:tc>
          <w:tcPr>
            <w:tcW w:w="1077" w:type="dxa"/>
            <w:tcBorders>
              <w:top w:val="nil"/>
              <w:bottom w:val="nil"/>
            </w:tcBorders>
          </w:tcPr>
          <w:p w:rsidR="00162AF5" w:rsidRDefault="00162AF5">
            <w:pPr>
              <w:pStyle w:val="ConsPlusNormal"/>
              <w:jc w:val="center"/>
            </w:pPr>
            <w:r>
              <w:t>2; 8</w:t>
            </w:r>
          </w:p>
        </w:tc>
        <w:tc>
          <w:tcPr>
            <w:tcW w:w="1304" w:type="dxa"/>
            <w:tcBorders>
              <w:top w:val="nil"/>
              <w:bottom w:val="nil"/>
            </w:tcBorders>
          </w:tcPr>
          <w:p w:rsidR="00162AF5" w:rsidRDefault="00162AF5">
            <w:pPr>
              <w:pStyle w:val="ConsPlusNormal"/>
              <w:jc w:val="center"/>
            </w:pPr>
            <w:r>
              <w:t>10</w:t>
            </w:r>
          </w:p>
        </w:tc>
        <w:tc>
          <w:tcPr>
            <w:tcW w:w="1134" w:type="dxa"/>
            <w:tcBorders>
              <w:top w:val="nil"/>
              <w:bottom w:val="nil"/>
            </w:tcBorders>
          </w:tcPr>
          <w:p w:rsidR="00162AF5" w:rsidRDefault="00162AF5">
            <w:pPr>
              <w:pStyle w:val="ConsPlusNormal"/>
              <w:jc w:val="center"/>
            </w:pPr>
            <w:r>
              <w:t>2,3</w:t>
            </w:r>
          </w:p>
        </w:tc>
        <w:tc>
          <w:tcPr>
            <w:tcW w:w="794" w:type="dxa"/>
            <w:tcBorders>
              <w:top w:val="nil"/>
              <w:bottom w:val="nil"/>
            </w:tcBorders>
          </w:tcPr>
          <w:p w:rsidR="00162AF5" w:rsidRDefault="00162AF5">
            <w:pPr>
              <w:pStyle w:val="ConsPlusNormal"/>
              <w:jc w:val="center"/>
            </w:pPr>
            <w:r>
              <w:t>0,73</w:t>
            </w:r>
          </w:p>
        </w:tc>
        <w:tc>
          <w:tcPr>
            <w:tcW w:w="850" w:type="dxa"/>
            <w:tcBorders>
              <w:top w:val="nil"/>
              <w:bottom w:val="nil"/>
            </w:tcBorders>
          </w:tcPr>
          <w:p w:rsidR="00162AF5" w:rsidRDefault="00162AF5">
            <w:pPr>
              <w:pStyle w:val="ConsPlusNormal"/>
              <w:jc w:val="center"/>
            </w:pPr>
            <w:r>
              <w:t>36°6'</w:t>
            </w:r>
          </w:p>
        </w:tc>
        <w:tc>
          <w:tcPr>
            <w:tcW w:w="907" w:type="dxa"/>
            <w:tcBorders>
              <w:top w:val="nil"/>
              <w:bottom w:val="nil"/>
            </w:tcBorders>
          </w:tcPr>
          <w:p w:rsidR="00162AF5" w:rsidRDefault="00162AF5">
            <w:pPr>
              <w:pStyle w:val="ConsPlusNormal"/>
              <w:jc w:val="center"/>
            </w:pPr>
            <w:r>
              <w:t>1,151</w:t>
            </w:r>
          </w:p>
        </w:tc>
        <w:tc>
          <w:tcPr>
            <w:tcW w:w="1077" w:type="dxa"/>
            <w:tcBorders>
              <w:top w:val="nil"/>
              <w:bottom w:val="nil"/>
            </w:tcBorders>
          </w:tcPr>
          <w:p w:rsidR="00162AF5" w:rsidRDefault="00162AF5">
            <w:pPr>
              <w:pStyle w:val="ConsPlusNormal"/>
              <w:jc w:val="center"/>
            </w:pPr>
            <w:r>
              <w:t>0,309</w:t>
            </w:r>
          </w:p>
        </w:tc>
        <w:tc>
          <w:tcPr>
            <w:tcW w:w="2098" w:type="dxa"/>
            <w:tcBorders>
              <w:top w:val="nil"/>
              <w:bottom w:val="nil"/>
            </w:tcBorders>
          </w:tcPr>
          <w:p w:rsidR="00162AF5" w:rsidRDefault="00162AF5">
            <w:pPr>
              <w:pStyle w:val="ConsPlusNormal"/>
              <w:jc w:val="center"/>
            </w:pPr>
            <w:r>
              <w:t>0,712</w:t>
            </w:r>
          </w:p>
        </w:tc>
        <w:tc>
          <w:tcPr>
            <w:tcW w:w="2098"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94"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r>
      <w:tr w:rsidR="00162AF5">
        <w:tblPrEx>
          <w:tblBorders>
            <w:insideH w:val="none" w:sz="0" w:space="0" w:color="auto"/>
          </w:tblBorders>
        </w:tblPrEx>
        <w:tc>
          <w:tcPr>
            <w:tcW w:w="850" w:type="dxa"/>
            <w:vMerge/>
            <w:tcBorders>
              <w:top w:val="nil"/>
              <w:bottom w:val="nil"/>
            </w:tcBorders>
          </w:tcPr>
          <w:p w:rsidR="00162AF5" w:rsidRDefault="00162AF5">
            <w:pPr>
              <w:pStyle w:val="ConsPlusNormal"/>
            </w:pPr>
          </w:p>
        </w:tc>
        <w:tc>
          <w:tcPr>
            <w:tcW w:w="1077" w:type="dxa"/>
            <w:tcBorders>
              <w:top w:val="nil"/>
              <w:bottom w:val="nil"/>
            </w:tcBorders>
          </w:tcPr>
          <w:p w:rsidR="00162AF5" w:rsidRDefault="00162AF5">
            <w:pPr>
              <w:pStyle w:val="ConsPlusNormal"/>
              <w:jc w:val="center"/>
            </w:pPr>
            <w:r>
              <w:t>3; 9</w:t>
            </w:r>
          </w:p>
        </w:tc>
        <w:tc>
          <w:tcPr>
            <w:tcW w:w="1304" w:type="dxa"/>
            <w:tcBorders>
              <w:top w:val="nil"/>
              <w:bottom w:val="nil"/>
            </w:tcBorders>
          </w:tcPr>
          <w:p w:rsidR="00162AF5" w:rsidRDefault="00162AF5">
            <w:pPr>
              <w:pStyle w:val="ConsPlusNormal"/>
              <w:jc w:val="center"/>
            </w:pPr>
            <w:r>
              <w:t>10</w:t>
            </w:r>
          </w:p>
        </w:tc>
        <w:tc>
          <w:tcPr>
            <w:tcW w:w="1134" w:type="dxa"/>
            <w:tcBorders>
              <w:top w:val="nil"/>
              <w:bottom w:val="nil"/>
            </w:tcBorders>
          </w:tcPr>
          <w:p w:rsidR="00162AF5" w:rsidRDefault="00162AF5">
            <w:pPr>
              <w:pStyle w:val="ConsPlusNormal"/>
              <w:jc w:val="center"/>
            </w:pPr>
            <w:r>
              <w:t>11,7</w:t>
            </w:r>
          </w:p>
        </w:tc>
        <w:tc>
          <w:tcPr>
            <w:tcW w:w="794" w:type="dxa"/>
            <w:tcBorders>
              <w:top w:val="nil"/>
              <w:bottom w:val="nil"/>
            </w:tcBorders>
          </w:tcPr>
          <w:p w:rsidR="00162AF5" w:rsidRDefault="00162AF5">
            <w:pPr>
              <w:pStyle w:val="ConsPlusNormal"/>
              <w:jc w:val="center"/>
            </w:pPr>
            <w:r>
              <w:t>1,17</w:t>
            </w:r>
          </w:p>
        </w:tc>
        <w:tc>
          <w:tcPr>
            <w:tcW w:w="850" w:type="dxa"/>
            <w:tcBorders>
              <w:top w:val="nil"/>
              <w:bottom w:val="nil"/>
            </w:tcBorders>
          </w:tcPr>
          <w:p w:rsidR="00162AF5" w:rsidRDefault="00162AF5">
            <w:pPr>
              <w:pStyle w:val="ConsPlusNormal"/>
              <w:jc w:val="center"/>
            </w:pPr>
            <w:r>
              <w:t>49°30'</w:t>
            </w:r>
          </w:p>
        </w:tc>
        <w:tc>
          <w:tcPr>
            <w:tcW w:w="907" w:type="dxa"/>
            <w:tcBorders>
              <w:top w:val="nil"/>
              <w:bottom w:val="nil"/>
            </w:tcBorders>
          </w:tcPr>
          <w:p w:rsidR="00162AF5" w:rsidRDefault="00162AF5">
            <w:pPr>
              <w:pStyle w:val="ConsPlusNormal"/>
              <w:jc w:val="center"/>
            </w:pPr>
            <w:r>
              <w:t>1,013</w:t>
            </w:r>
          </w:p>
        </w:tc>
        <w:tc>
          <w:tcPr>
            <w:tcW w:w="1077" w:type="dxa"/>
            <w:tcBorders>
              <w:top w:val="nil"/>
              <w:bottom w:val="nil"/>
            </w:tcBorders>
          </w:tcPr>
          <w:p w:rsidR="00162AF5" w:rsidRDefault="00162AF5">
            <w:pPr>
              <w:pStyle w:val="ConsPlusNormal"/>
              <w:jc w:val="center"/>
            </w:pPr>
            <w:r>
              <w:t>0,092</w:t>
            </w:r>
          </w:p>
        </w:tc>
        <w:tc>
          <w:tcPr>
            <w:tcW w:w="2098" w:type="dxa"/>
            <w:tcBorders>
              <w:top w:val="nil"/>
              <w:bottom w:val="nil"/>
            </w:tcBorders>
          </w:tcPr>
          <w:p w:rsidR="00162AF5" w:rsidRDefault="00162AF5">
            <w:pPr>
              <w:pStyle w:val="ConsPlusNormal"/>
              <w:jc w:val="center"/>
            </w:pPr>
            <w:r>
              <w:t>0,186</w:t>
            </w:r>
          </w:p>
        </w:tc>
        <w:tc>
          <w:tcPr>
            <w:tcW w:w="2098"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94"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r>
      <w:tr w:rsidR="00162AF5">
        <w:tblPrEx>
          <w:tblBorders>
            <w:insideH w:val="none" w:sz="0" w:space="0" w:color="auto"/>
          </w:tblBorders>
        </w:tblPrEx>
        <w:tc>
          <w:tcPr>
            <w:tcW w:w="850" w:type="dxa"/>
            <w:vMerge/>
            <w:tcBorders>
              <w:top w:val="nil"/>
              <w:bottom w:val="nil"/>
            </w:tcBorders>
          </w:tcPr>
          <w:p w:rsidR="00162AF5" w:rsidRDefault="00162AF5">
            <w:pPr>
              <w:pStyle w:val="ConsPlusNormal"/>
            </w:pPr>
          </w:p>
        </w:tc>
        <w:tc>
          <w:tcPr>
            <w:tcW w:w="1077" w:type="dxa"/>
            <w:tcBorders>
              <w:top w:val="nil"/>
              <w:bottom w:val="nil"/>
            </w:tcBorders>
          </w:tcPr>
          <w:p w:rsidR="00162AF5" w:rsidRDefault="00162AF5">
            <w:pPr>
              <w:pStyle w:val="ConsPlusNormal"/>
              <w:jc w:val="center"/>
            </w:pPr>
            <w:r>
              <w:t>4</w:t>
            </w:r>
          </w:p>
        </w:tc>
        <w:tc>
          <w:tcPr>
            <w:tcW w:w="1304" w:type="dxa"/>
            <w:tcBorders>
              <w:top w:val="nil"/>
              <w:bottom w:val="nil"/>
            </w:tcBorders>
          </w:tcPr>
          <w:p w:rsidR="00162AF5" w:rsidRDefault="00162AF5">
            <w:pPr>
              <w:pStyle w:val="ConsPlusNormal"/>
              <w:jc w:val="center"/>
            </w:pPr>
            <w:r>
              <w:t>10</w:t>
            </w:r>
          </w:p>
        </w:tc>
        <w:tc>
          <w:tcPr>
            <w:tcW w:w="1134" w:type="dxa"/>
            <w:tcBorders>
              <w:top w:val="nil"/>
              <w:bottom w:val="nil"/>
            </w:tcBorders>
          </w:tcPr>
          <w:p w:rsidR="00162AF5" w:rsidRDefault="00162AF5">
            <w:pPr>
              <w:pStyle w:val="ConsPlusNormal"/>
              <w:jc w:val="center"/>
            </w:pPr>
            <w:r>
              <w:t>2,0</w:t>
            </w:r>
          </w:p>
        </w:tc>
        <w:tc>
          <w:tcPr>
            <w:tcW w:w="794" w:type="dxa"/>
            <w:tcBorders>
              <w:top w:val="nil"/>
              <w:bottom w:val="nil"/>
            </w:tcBorders>
          </w:tcPr>
          <w:p w:rsidR="00162AF5" w:rsidRDefault="00162AF5">
            <w:pPr>
              <w:pStyle w:val="ConsPlusNormal"/>
              <w:jc w:val="center"/>
            </w:pPr>
            <w:r>
              <w:t>0,02</w:t>
            </w:r>
          </w:p>
        </w:tc>
        <w:tc>
          <w:tcPr>
            <w:tcW w:w="850" w:type="dxa"/>
            <w:tcBorders>
              <w:top w:val="nil"/>
              <w:bottom w:val="nil"/>
            </w:tcBorders>
          </w:tcPr>
          <w:p w:rsidR="00162AF5" w:rsidRDefault="00162AF5">
            <w:pPr>
              <w:pStyle w:val="ConsPlusNormal"/>
              <w:jc w:val="center"/>
            </w:pPr>
            <w:r>
              <w:t>11°18'</w:t>
            </w:r>
          </w:p>
        </w:tc>
        <w:tc>
          <w:tcPr>
            <w:tcW w:w="907" w:type="dxa"/>
            <w:tcBorders>
              <w:top w:val="nil"/>
              <w:bottom w:val="nil"/>
            </w:tcBorders>
          </w:tcPr>
          <w:p w:rsidR="00162AF5" w:rsidRDefault="00162AF5">
            <w:pPr>
              <w:pStyle w:val="ConsPlusNormal"/>
              <w:jc w:val="center"/>
            </w:pPr>
            <w:r>
              <w:t>1,269</w:t>
            </w:r>
          </w:p>
        </w:tc>
        <w:tc>
          <w:tcPr>
            <w:tcW w:w="1077" w:type="dxa"/>
            <w:tcBorders>
              <w:top w:val="nil"/>
              <w:bottom w:val="nil"/>
            </w:tcBorders>
          </w:tcPr>
          <w:p w:rsidR="00162AF5" w:rsidRDefault="00162AF5">
            <w:pPr>
              <w:pStyle w:val="ConsPlusNormal"/>
              <w:jc w:val="center"/>
            </w:pPr>
            <w:r>
              <w:t>0,981</w:t>
            </w:r>
          </w:p>
        </w:tc>
        <w:tc>
          <w:tcPr>
            <w:tcW w:w="2098" w:type="dxa"/>
            <w:tcBorders>
              <w:top w:val="nil"/>
              <w:bottom w:val="nil"/>
            </w:tcBorders>
          </w:tcPr>
          <w:p w:rsidR="00162AF5" w:rsidRDefault="00162AF5">
            <w:pPr>
              <w:pStyle w:val="ConsPlusNormal"/>
              <w:jc w:val="center"/>
            </w:pPr>
            <w:r>
              <w:t>1,245</w:t>
            </w:r>
          </w:p>
        </w:tc>
        <w:tc>
          <w:tcPr>
            <w:tcW w:w="2098"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94"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r>
      <w:tr w:rsidR="00162AF5">
        <w:tblPrEx>
          <w:tblBorders>
            <w:insideH w:val="none" w:sz="0" w:space="0" w:color="auto"/>
          </w:tblBorders>
        </w:tblPrEx>
        <w:tc>
          <w:tcPr>
            <w:tcW w:w="850" w:type="dxa"/>
            <w:vMerge/>
            <w:tcBorders>
              <w:top w:val="nil"/>
              <w:bottom w:val="nil"/>
            </w:tcBorders>
          </w:tcPr>
          <w:p w:rsidR="00162AF5" w:rsidRDefault="00162AF5">
            <w:pPr>
              <w:pStyle w:val="ConsPlusNormal"/>
            </w:pPr>
          </w:p>
        </w:tc>
        <w:tc>
          <w:tcPr>
            <w:tcW w:w="1077" w:type="dxa"/>
            <w:tcBorders>
              <w:top w:val="nil"/>
              <w:bottom w:val="nil"/>
            </w:tcBorders>
          </w:tcPr>
          <w:p w:rsidR="00162AF5" w:rsidRDefault="00162AF5">
            <w:pPr>
              <w:pStyle w:val="ConsPlusNormal"/>
              <w:jc w:val="center"/>
            </w:pPr>
            <w:r>
              <w:t>5</w:t>
            </w:r>
          </w:p>
        </w:tc>
        <w:tc>
          <w:tcPr>
            <w:tcW w:w="1304" w:type="dxa"/>
            <w:tcBorders>
              <w:top w:val="nil"/>
              <w:bottom w:val="nil"/>
            </w:tcBorders>
          </w:tcPr>
          <w:p w:rsidR="00162AF5" w:rsidRDefault="00162AF5">
            <w:pPr>
              <w:pStyle w:val="ConsPlusNormal"/>
              <w:jc w:val="center"/>
            </w:pPr>
            <w:r>
              <w:t>10</w:t>
            </w:r>
          </w:p>
        </w:tc>
        <w:tc>
          <w:tcPr>
            <w:tcW w:w="1134" w:type="dxa"/>
            <w:tcBorders>
              <w:top w:val="nil"/>
              <w:bottom w:val="nil"/>
            </w:tcBorders>
          </w:tcPr>
          <w:p w:rsidR="00162AF5" w:rsidRDefault="00162AF5">
            <w:pPr>
              <w:pStyle w:val="ConsPlusNormal"/>
              <w:jc w:val="center"/>
            </w:pPr>
            <w:r>
              <w:t>4,0</w:t>
            </w:r>
          </w:p>
        </w:tc>
        <w:tc>
          <w:tcPr>
            <w:tcW w:w="794" w:type="dxa"/>
            <w:tcBorders>
              <w:top w:val="nil"/>
              <w:bottom w:val="nil"/>
            </w:tcBorders>
          </w:tcPr>
          <w:p w:rsidR="00162AF5" w:rsidRDefault="00162AF5">
            <w:pPr>
              <w:pStyle w:val="ConsPlusNormal"/>
              <w:jc w:val="center"/>
            </w:pPr>
            <w:r>
              <w:t>0,40</w:t>
            </w:r>
          </w:p>
        </w:tc>
        <w:tc>
          <w:tcPr>
            <w:tcW w:w="850" w:type="dxa"/>
            <w:tcBorders>
              <w:top w:val="nil"/>
              <w:bottom w:val="nil"/>
            </w:tcBorders>
          </w:tcPr>
          <w:p w:rsidR="00162AF5" w:rsidRDefault="00162AF5">
            <w:pPr>
              <w:pStyle w:val="ConsPlusNormal"/>
              <w:jc w:val="center"/>
            </w:pPr>
            <w:r>
              <w:t>21°48'</w:t>
            </w:r>
          </w:p>
        </w:tc>
        <w:tc>
          <w:tcPr>
            <w:tcW w:w="907" w:type="dxa"/>
            <w:tcBorders>
              <w:top w:val="nil"/>
              <w:bottom w:val="nil"/>
            </w:tcBorders>
          </w:tcPr>
          <w:p w:rsidR="00162AF5" w:rsidRDefault="00162AF5">
            <w:pPr>
              <w:pStyle w:val="ConsPlusNormal"/>
              <w:jc w:val="center"/>
            </w:pPr>
            <w:r>
              <w:t>1,236</w:t>
            </w:r>
          </w:p>
        </w:tc>
        <w:tc>
          <w:tcPr>
            <w:tcW w:w="1077" w:type="dxa"/>
            <w:tcBorders>
              <w:top w:val="nil"/>
              <w:bottom w:val="nil"/>
            </w:tcBorders>
          </w:tcPr>
          <w:p w:rsidR="00162AF5" w:rsidRDefault="00162AF5">
            <w:pPr>
              <w:pStyle w:val="ConsPlusNormal"/>
              <w:jc w:val="center"/>
            </w:pPr>
            <w:r>
              <w:t>0,663</w:t>
            </w:r>
          </w:p>
        </w:tc>
        <w:tc>
          <w:tcPr>
            <w:tcW w:w="2098" w:type="dxa"/>
            <w:tcBorders>
              <w:top w:val="nil"/>
              <w:bottom w:val="nil"/>
            </w:tcBorders>
          </w:tcPr>
          <w:p w:rsidR="00162AF5" w:rsidRDefault="00162AF5">
            <w:pPr>
              <w:pStyle w:val="ConsPlusNormal"/>
              <w:jc w:val="center"/>
            </w:pPr>
            <w:r>
              <w:t>0,819</w:t>
            </w:r>
          </w:p>
        </w:tc>
        <w:tc>
          <w:tcPr>
            <w:tcW w:w="2098"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94"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r>
      <w:tr w:rsidR="00162AF5">
        <w:tblPrEx>
          <w:tblBorders>
            <w:insideH w:val="none" w:sz="0" w:space="0" w:color="auto"/>
          </w:tblBorders>
        </w:tblPrEx>
        <w:tc>
          <w:tcPr>
            <w:tcW w:w="850" w:type="dxa"/>
            <w:vMerge/>
            <w:tcBorders>
              <w:top w:val="nil"/>
              <w:bottom w:val="nil"/>
            </w:tcBorders>
          </w:tcPr>
          <w:p w:rsidR="00162AF5" w:rsidRDefault="00162AF5">
            <w:pPr>
              <w:pStyle w:val="ConsPlusNormal"/>
            </w:pPr>
          </w:p>
        </w:tc>
        <w:tc>
          <w:tcPr>
            <w:tcW w:w="1077" w:type="dxa"/>
            <w:tcBorders>
              <w:top w:val="nil"/>
              <w:bottom w:val="nil"/>
            </w:tcBorders>
          </w:tcPr>
          <w:p w:rsidR="00162AF5" w:rsidRDefault="00162AF5">
            <w:pPr>
              <w:pStyle w:val="ConsPlusNormal"/>
              <w:jc w:val="center"/>
            </w:pPr>
            <w:r>
              <w:t>6</w:t>
            </w:r>
          </w:p>
        </w:tc>
        <w:tc>
          <w:tcPr>
            <w:tcW w:w="1304" w:type="dxa"/>
            <w:tcBorders>
              <w:top w:val="nil"/>
              <w:bottom w:val="nil"/>
            </w:tcBorders>
          </w:tcPr>
          <w:p w:rsidR="00162AF5" w:rsidRDefault="00162AF5">
            <w:pPr>
              <w:pStyle w:val="ConsPlusNormal"/>
              <w:jc w:val="center"/>
            </w:pPr>
            <w:r>
              <w:t>10</w:t>
            </w:r>
          </w:p>
        </w:tc>
        <w:tc>
          <w:tcPr>
            <w:tcW w:w="1134" w:type="dxa"/>
            <w:tcBorders>
              <w:top w:val="nil"/>
              <w:bottom w:val="nil"/>
            </w:tcBorders>
          </w:tcPr>
          <w:p w:rsidR="00162AF5" w:rsidRDefault="00162AF5">
            <w:pPr>
              <w:pStyle w:val="ConsPlusNormal"/>
              <w:jc w:val="center"/>
            </w:pPr>
            <w:r>
              <w:t>10,0</w:t>
            </w:r>
          </w:p>
        </w:tc>
        <w:tc>
          <w:tcPr>
            <w:tcW w:w="794" w:type="dxa"/>
            <w:tcBorders>
              <w:top w:val="nil"/>
              <w:bottom w:val="nil"/>
            </w:tcBorders>
          </w:tcPr>
          <w:p w:rsidR="00162AF5" w:rsidRDefault="00162AF5">
            <w:pPr>
              <w:pStyle w:val="ConsPlusNormal"/>
              <w:jc w:val="center"/>
            </w:pPr>
            <w:r>
              <w:t>1,00</w:t>
            </w:r>
          </w:p>
        </w:tc>
        <w:tc>
          <w:tcPr>
            <w:tcW w:w="850" w:type="dxa"/>
            <w:tcBorders>
              <w:top w:val="nil"/>
              <w:bottom w:val="nil"/>
            </w:tcBorders>
          </w:tcPr>
          <w:p w:rsidR="00162AF5" w:rsidRDefault="00162AF5">
            <w:pPr>
              <w:pStyle w:val="ConsPlusNormal"/>
              <w:jc w:val="center"/>
            </w:pPr>
            <w:r>
              <w:t>45°</w:t>
            </w:r>
          </w:p>
        </w:tc>
        <w:tc>
          <w:tcPr>
            <w:tcW w:w="907" w:type="dxa"/>
            <w:tcBorders>
              <w:top w:val="nil"/>
              <w:bottom w:val="nil"/>
            </w:tcBorders>
          </w:tcPr>
          <w:p w:rsidR="00162AF5" w:rsidRDefault="00162AF5">
            <w:pPr>
              <w:pStyle w:val="ConsPlusNormal"/>
              <w:jc w:val="center"/>
            </w:pPr>
            <w:r>
              <w:t>1,067</w:t>
            </w:r>
          </w:p>
        </w:tc>
        <w:tc>
          <w:tcPr>
            <w:tcW w:w="1077" w:type="dxa"/>
            <w:tcBorders>
              <w:top w:val="nil"/>
              <w:bottom w:val="nil"/>
            </w:tcBorders>
          </w:tcPr>
          <w:p w:rsidR="00162AF5" w:rsidRDefault="00162AF5">
            <w:pPr>
              <w:pStyle w:val="ConsPlusNormal"/>
              <w:jc w:val="center"/>
            </w:pPr>
            <w:r>
              <w:t>0,148</w:t>
            </w:r>
          </w:p>
        </w:tc>
        <w:tc>
          <w:tcPr>
            <w:tcW w:w="2098" w:type="dxa"/>
            <w:tcBorders>
              <w:top w:val="nil"/>
              <w:bottom w:val="nil"/>
            </w:tcBorders>
          </w:tcPr>
          <w:p w:rsidR="00162AF5" w:rsidRDefault="00162AF5">
            <w:pPr>
              <w:pStyle w:val="ConsPlusNormal"/>
              <w:jc w:val="center"/>
            </w:pPr>
            <w:r>
              <w:t>0,158</w:t>
            </w:r>
          </w:p>
        </w:tc>
        <w:tc>
          <w:tcPr>
            <w:tcW w:w="2098"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94"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r>
      <w:tr w:rsidR="00162AF5">
        <w:tblPrEx>
          <w:tblBorders>
            <w:insideH w:val="none" w:sz="0" w:space="0" w:color="auto"/>
          </w:tblBorders>
        </w:tblPrEx>
        <w:tc>
          <w:tcPr>
            <w:tcW w:w="850" w:type="dxa"/>
            <w:vMerge w:val="restart"/>
            <w:tcBorders>
              <w:top w:val="nil"/>
              <w:bottom w:val="nil"/>
            </w:tcBorders>
          </w:tcPr>
          <w:p w:rsidR="00162AF5" w:rsidRDefault="00162AF5">
            <w:pPr>
              <w:pStyle w:val="ConsPlusNormal"/>
              <w:jc w:val="center"/>
            </w:pPr>
            <w:r>
              <w:t>Г</w:t>
            </w:r>
          </w:p>
        </w:tc>
        <w:tc>
          <w:tcPr>
            <w:tcW w:w="1077" w:type="dxa"/>
            <w:tcBorders>
              <w:top w:val="nil"/>
              <w:bottom w:val="nil"/>
            </w:tcBorders>
          </w:tcPr>
          <w:p w:rsidR="00162AF5" w:rsidRDefault="00162AF5">
            <w:pPr>
              <w:pStyle w:val="ConsPlusNormal"/>
              <w:jc w:val="center"/>
            </w:pPr>
            <w:r>
              <w:t>1; 7</w:t>
            </w:r>
          </w:p>
        </w:tc>
        <w:tc>
          <w:tcPr>
            <w:tcW w:w="1304" w:type="dxa"/>
            <w:tcBorders>
              <w:top w:val="nil"/>
              <w:bottom w:val="nil"/>
            </w:tcBorders>
          </w:tcPr>
          <w:p w:rsidR="00162AF5" w:rsidRDefault="00162AF5">
            <w:pPr>
              <w:pStyle w:val="ConsPlusNormal"/>
              <w:jc w:val="center"/>
            </w:pPr>
            <w:r>
              <w:t>10</w:t>
            </w:r>
          </w:p>
        </w:tc>
        <w:tc>
          <w:tcPr>
            <w:tcW w:w="1134" w:type="dxa"/>
            <w:tcBorders>
              <w:top w:val="nil"/>
              <w:bottom w:val="nil"/>
            </w:tcBorders>
          </w:tcPr>
          <w:p w:rsidR="00162AF5" w:rsidRDefault="00162AF5">
            <w:pPr>
              <w:pStyle w:val="ConsPlusNormal"/>
              <w:jc w:val="center"/>
            </w:pPr>
            <w:r>
              <w:t>7,3</w:t>
            </w:r>
          </w:p>
        </w:tc>
        <w:tc>
          <w:tcPr>
            <w:tcW w:w="794" w:type="dxa"/>
            <w:tcBorders>
              <w:top w:val="nil"/>
              <w:bottom w:val="nil"/>
            </w:tcBorders>
          </w:tcPr>
          <w:p w:rsidR="00162AF5" w:rsidRDefault="00162AF5">
            <w:pPr>
              <w:pStyle w:val="ConsPlusNormal"/>
              <w:jc w:val="center"/>
            </w:pPr>
            <w:r>
              <w:t>0,73</w:t>
            </w:r>
          </w:p>
        </w:tc>
        <w:tc>
          <w:tcPr>
            <w:tcW w:w="850" w:type="dxa"/>
            <w:tcBorders>
              <w:top w:val="nil"/>
              <w:bottom w:val="nil"/>
            </w:tcBorders>
          </w:tcPr>
          <w:p w:rsidR="00162AF5" w:rsidRDefault="00162AF5">
            <w:pPr>
              <w:pStyle w:val="ConsPlusNormal"/>
              <w:jc w:val="center"/>
            </w:pPr>
            <w:r>
              <w:t>36°6'</w:t>
            </w:r>
          </w:p>
        </w:tc>
        <w:tc>
          <w:tcPr>
            <w:tcW w:w="907" w:type="dxa"/>
            <w:tcBorders>
              <w:top w:val="nil"/>
              <w:bottom w:val="nil"/>
            </w:tcBorders>
          </w:tcPr>
          <w:p w:rsidR="00162AF5" w:rsidRDefault="00162AF5">
            <w:pPr>
              <w:pStyle w:val="ConsPlusNormal"/>
              <w:jc w:val="center"/>
            </w:pPr>
            <w:r>
              <w:t>1,151</w:t>
            </w:r>
          </w:p>
        </w:tc>
        <w:tc>
          <w:tcPr>
            <w:tcW w:w="1077" w:type="dxa"/>
            <w:tcBorders>
              <w:top w:val="nil"/>
              <w:bottom w:val="nil"/>
            </w:tcBorders>
          </w:tcPr>
          <w:p w:rsidR="00162AF5" w:rsidRDefault="00162AF5">
            <w:pPr>
              <w:pStyle w:val="ConsPlusNormal"/>
              <w:jc w:val="center"/>
            </w:pPr>
            <w:r>
              <w:t>0,309</w:t>
            </w:r>
          </w:p>
        </w:tc>
        <w:tc>
          <w:tcPr>
            <w:tcW w:w="2098" w:type="dxa"/>
            <w:tcBorders>
              <w:top w:val="nil"/>
              <w:bottom w:val="nil"/>
            </w:tcBorders>
          </w:tcPr>
          <w:p w:rsidR="00162AF5" w:rsidRDefault="00162AF5">
            <w:pPr>
              <w:pStyle w:val="ConsPlusNormal"/>
              <w:jc w:val="center"/>
            </w:pPr>
            <w:r>
              <w:t>0,712</w:t>
            </w:r>
          </w:p>
        </w:tc>
        <w:tc>
          <w:tcPr>
            <w:tcW w:w="2098" w:type="dxa"/>
            <w:tcBorders>
              <w:top w:val="nil"/>
              <w:bottom w:val="nil"/>
            </w:tcBorders>
          </w:tcPr>
          <w:p w:rsidR="00162AF5" w:rsidRDefault="00162AF5">
            <w:pPr>
              <w:pStyle w:val="ConsPlusNormal"/>
              <w:jc w:val="center"/>
            </w:pPr>
            <w:r>
              <w:t>4,384</w:t>
            </w:r>
          </w:p>
        </w:tc>
        <w:tc>
          <w:tcPr>
            <w:tcW w:w="737" w:type="dxa"/>
            <w:tcBorders>
              <w:top w:val="nil"/>
              <w:bottom w:val="nil"/>
            </w:tcBorders>
          </w:tcPr>
          <w:p w:rsidR="00162AF5" w:rsidRDefault="00162AF5">
            <w:pPr>
              <w:pStyle w:val="ConsPlusNormal"/>
              <w:jc w:val="center"/>
            </w:pPr>
            <w:r>
              <w:t>3,142</w:t>
            </w:r>
          </w:p>
        </w:tc>
        <w:tc>
          <w:tcPr>
            <w:tcW w:w="737" w:type="dxa"/>
            <w:tcBorders>
              <w:top w:val="nil"/>
              <w:bottom w:val="nil"/>
            </w:tcBorders>
          </w:tcPr>
          <w:p w:rsidR="00162AF5" w:rsidRDefault="00162AF5">
            <w:pPr>
              <w:pStyle w:val="ConsPlusNormal"/>
              <w:jc w:val="center"/>
            </w:pPr>
            <w:r>
              <w:t>1,225</w:t>
            </w:r>
          </w:p>
        </w:tc>
        <w:tc>
          <w:tcPr>
            <w:tcW w:w="794" w:type="dxa"/>
            <w:tcBorders>
              <w:top w:val="nil"/>
              <w:bottom w:val="nil"/>
            </w:tcBorders>
          </w:tcPr>
          <w:p w:rsidR="00162AF5" w:rsidRDefault="00162AF5">
            <w:pPr>
              <w:pStyle w:val="ConsPlusNormal"/>
              <w:jc w:val="center"/>
            </w:pPr>
            <w:r>
              <w:t>0,448</w:t>
            </w:r>
          </w:p>
        </w:tc>
        <w:tc>
          <w:tcPr>
            <w:tcW w:w="737" w:type="dxa"/>
            <w:tcBorders>
              <w:top w:val="nil"/>
              <w:bottom w:val="nil"/>
            </w:tcBorders>
          </w:tcPr>
          <w:p w:rsidR="00162AF5" w:rsidRDefault="00162AF5">
            <w:pPr>
              <w:pStyle w:val="ConsPlusNormal"/>
              <w:jc w:val="center"/>
            </w:pPr>
            <w:r>
              <w:t>1,673</w:t>
            </w:r>
          </w:p>
        </w:tc>
      </w:tr>
      <w:tr w:rsidR="00162AF5">
        <w:tblPrEx>
          <w:tblBorders>
            <w:insideH w:val="none" w:sz="0" w:space="0" w:color="auto"/>
          </w:tblBorders>
        </w:tblPrEx>
        <w:tc>
          <w:tcPr>
            <w:tcW w:w="850" w:type="dxa"/>
            <w:vMerge/>
            <w:tcBorders>
              <w:top w:val="nil"/>
              <w:bottom w:val="nil"/>
            </w:tcBorders>
          </w:tcPr>
          <w:p w:rsidR="00162AF5" w:rsidRDefault="00162AF5">
            <w:pPr>
              <w:pStyle w:val="ConsPlusNormal"/>
            </w:pPr>
          </w:p>
        </w:tc>
        <w:tc>
          <w:tcPr>
            <w:tcW w:w="1077" w:type="dxa"/>
            <w:tcBorders>
              <w:top w:val="nil"/>
              <w:bottom w:val="nil"/>
            </w:tcBorders>
          </w:tcPr>
          <w:p w:rsidR="00162AF5" w:rsidRDefault="00162AF5">
            <w:pPr>
              <w:pStyle w:val="ConsPlusNormal"/>
              <w:jc w:val="center"/>
            </w:pPr>
            <w:r>
              <w:t>2; 8</w:t>
            </w:r>
          </w:p>
        </w:tc>
        <w:tc>
          <w:tcPr>
            <w:tcW w:w="1304" w:type="dxa"/>
            <w:tcBorders>
              <w:top w:val="nil"/>
              <w:bottom w:val="nil"/>
            </w:tcBorders>
          </w:tcPr>
          <w:p w:rsidR="00162AF5" w:rsidRDefault="00162AF5">
            <w:pPr>
              <w:pStyle w:val="ConsPlusNormal"/>
              <w:jc w:val="center"/>
            </w:pPr>
            <w:r>
              <w:t>10</w:t>
            </w:r>
          </w:p>
        </w:tc>
        <w:tc>
          <w:tcPr>
            <w:tcW w:w="1134" w:type="dxa"/>
            <w:tcBorders>
              <w:top w:val="nil"/>
              <w:bottom w:val="nil"/>
            </w:tcBorders>
          </w:tcPr>
          <w:p w:rsidR="00162AF5" w:rsidRDefault="00162AF5">
            <w:pPr>
              <w:pStyle w:val="ConsPlusNormal"/>
              <w:jc w:val="center"/>
            </w:pPr>
            <w:r>
              <w:t>6,3</w:t>
            </w:r>
          </w:p>
        </w:tc>
        <w:tc>
          <w:tcPr>
            <w:tcW w:w="794" w:type="dxa"/>
            <w:tcBorders>
              <w:top w:val="nil"/>
              <w:bottom w:val="nil"/>
            </w:tcBorders>
          </w:tcPr>
          <w:p w:rsidR="00162AF5" w:rsidRDefault="00162AF5">
            <w:pPr>
              <w:pStyle w:val="ConsPlusNormal"/>
              <w:jc w:val="center"/>
            </w:pPr>
            <w:r>
              <w:t>0,63</w:t>
            </w:r>
          </w:p>
        </w:tc>
        <w:tc>
          <w:tcPr>
            <w:tcW w:w="850" w:type="dxa"/>
            <w:tcBorders>
              <w:top w:val="nil"/>
              <w:bottom w:val="nil"/>
            </w:tcBorders>
          </w:tcPr>
          <w:p w:rsidR="00162AF5" w:rsidRDefault="00162AF5">
            <w:pPr>
              <w:pStyle w:val="ConsPlusNormal"/>
              <w:jc w:val="center"/>
            </w:pPr>
            <w:r>
              <w:t>32°12'</w:t>
            </w:r>
          </w:p>
        </w:tc>
        <w:tc>
          <w:tcPr>
            <w:tcW w:w="907" w:type="dxa"/>
            <w:tcBorders>
              <w:top w:val="nil"/>
              <w:bottom w:val="nil"/>
            </w:tcBorders>
          </w:tcPr>
          <w:p w:rsidR="00162AF5" w:rsidRDefault="00162AF5">
            <w:pPr>
              <w:pStyle w:val="ConsPlusNormal"/>
              <w:jc w:val="center"/>
            </w:pPr>
            <w:r>
              <w:t>1,18</w:t>
            </w:r>
          </w:p>
        </w:tc>
        <w:tc>
          <w:tcPr>
            <w:tcW w:w="1077" w:type="dxa"/>
            <w:tcBorders>
              <w:top w:val="nil"/>
              <w:bottom w:val="nil"/>
            </w:tcBorders>
          </w:tcPr>
          <w:p w:rsidR="00162AF5" w:rsidRDefault="00162AF5">
            <w:pPr>
              <w:pStyle w:val="ConsPlusNormal"/>
              <w:jc w:val="center"/>
            </w:pPr>
            <w:r>
              <w:t>0,397</w:t>
            </w:r>
          </w:p>
        </w:tc>
        <w:tc>
          <w:tcPr>
            <w:tcW w:w="2098" w:type="dxa"/>
            <w:tcBorders>
              <w:top w:val="nil"/>
              <w:bottom w:val="nil"/>
            </w:tcBorders>
          </w:tcPr>
          <w:p w:rsidR="00162AF5" w:rsidRDefault="00162AF5">
            <w:pPr>
              <w:pStyle w:val="ConsPlusNormal"/>
              <w:jc w:val="center"/>
            </w:pPr>
            <w:r>
              <w:t>0,936</w:t>
            </w:r>
          </w:p>
        </w:tc>
        <w:tc>
          <w:tcPr>
            <w:tcW w:w="2098"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94"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r>
      <w:tr w:rsidR="00162AF5">
        <w:tblPrEx>
          <w:tblBorders>
            <w:insideH w:val="none" w:sz="0" w:space="0" w:color="auto"/>
          </w:tblBorders>
        </w:tblPrEx>
        <w:tc>
          <w:tcPr>
            <w:tcW w:w="850" w:type="dxa"/>
            <w:vMerge/>
            <w:tcBorders>
              <w:top w:val="nil"/>
              <w:bottom w:val="nil"/>
            </w:tcBorders>
          </w:tcPr>
          <w:p w:rsidR="00162AF5" w:rsidRDefault="00162AF5">
            <w:pPr>
              <w:pStyle w:val="ConsPlusNormal"/>
            </w:pPr>
          </w:p>
        </w:tc>
        <w:tc>
          <w:tcPr>
            <w:tcW w:w="1077" w:type="dxa"/>
            <w:tcBorders>
              <w:top w:val="nil"/>
              <w:bottom w:val="nil"/>
            </w:tcBorders>
          </w:tcPr>
          <w:p w:rsidR="00162AF5" w:rsidRDefault="00162AF5">
            <w:pPr>
              <w:pStyle w:val="ConsPlusNormal"/>
              <w:jc w:val="center"/>
            </w:pPr>
            <w:r>
              <w:t>3; 9</w:t>
            </w:r>
          </w:p>
        </w:tc>
        <w:tc>
          <w:tcPr>
            <w:tcW w:w="1304" w:type="dxa"/>
            <w:tcBorders>
              <w:top w:val="nil"/>
              <w:bottom w:val="nil"/>
            </w:tcBorders>
          </w:tcPr>
          <w:p w:rsidR="00162AF5" w:rsidRDefault="00162AF5">
            <w:pPr>
              <w:pStyle w:val="ConsPlusNormal"/>
              <w:jc w:val="center"/>
            </w:pPr>
            <w:r>
              <w:t>10</w:t>
            </w:r>
          </w:p>
        </w:tc>
        <w:tc>
          <w:tcPr>
            <w:tcW w:w="1134" w:type="dxa"/>
            <w:tcBorders>
              <w:top w:val="nil"/>
              <w:bottom w:val="nil"/>
            </w:tcBorders>
          </w:tcPr>
          <w:p w:rsidR="00162AF5" w:rsidRDefault="00162AF5">
            <w:pPr>
              <w:pStyle w:val="ConsPlusNormal"/>
              <w:jc w:val="center"/>
            </w:pPr>
            <w:r>
              <w:t>10,0</w:t>
            </w:r>
          </w:p>
        </w:tc>
        <w:tc>
          <w:tcPr>
            <w:tcW w:w="794" w:type="dxa"/>
            <w:tcBorders>
              <w:top w:val="nil"/>
              <w:bottom w:val="nil"/>
            </w:tcBorders>
          </w:tcPr>
          <w:p w:rsidR="00162AF5" w:rsidRDefault="00162AF5">
            <w:pPr>
              <w:pStyle w:val="ConsPlusNormal"/>
              <w:jc w:val="center"/>
            </w:pPr>
            <w:r>
              <w:t>1,00</w:t>
            </w:r>
          </w:p>
        </w:tc>
        <w:tc>
          <w:tcPr>
            <w:tcW w:w="850" w:type="dxa"/>
            <w:tcBorders>
              <w:top w:val="nil"/>
              <w:bottom w:val="nil"/>
            </w:tcBorders>
          </w:tcPr>
          <w:p w:rsidR="00162AF5" w:rsidRDefault="00162AF5">
            <w:pPr>
              <w:pStyle w:val="ConsPlusNormal"/>
              <w:jc w:val="center"/>
            </w:pPr>
            <w:r>
              <w:t>45°</w:t>
            </w:r>
          </w:p>
        </w:tc>
        <w:tc>
          <w:tcPr>
            <w:tcW w:w="907" w:type="dxa"/>
            <w:tcBorders>
              <w:top w:val="nil"/>
              <w:bottom w:val="nil"/>
            </w:tcBorders>
          </w:tcPr>
          <w:p w:rsidR="00162AF5" w:rsidRDefault="00162AF5">
            <w:pPr>
              <w:pStyle w:val="ConsPlusNormal"/>
              <w:jc w:val="center"/>
            </w:pPr>
            <w:r>
              <w:t>1,067</w:t>
            </w:r>
          </w:p>
        </w:tc>
        <w:tc>
          <w:tcPr>
            <w:tcW w:w="1077" w:type="dxa"/>
            <w:tcBorders>
              <w:top w:val="nil"/>
              <w:bottom w:val="nil"/>
            </w:tcBorders>
          </w:tcPr>
          <w:p w:rsidR="00162AF5" w:rsidRDefault="00162AF5">
            <w:pPr>
              <w:pStyle w:val="ConsPlusNormal"/>
              <w:jc w:val="center"/>
            </w:pPr>
            <w:r>
              <w:t>0,148</w:t>
            </w:r>
          </w:p>
        </w:tc>
        <w:tc>
          <w:tcPr>
            <w:tcW w:w="2098" w:type="dxa"/>
            <w:tcBorders>
              <w:top w:val="nil"/>
              <w:bottom w:val="nil"/>
            </w:tcBorders>
          </w:tcPr>
          <w:p w:rsidR="00162AF5" w:rsidRDefault="00162AF5">
            <w:pPr>
              <w:pStyle w:val="ConsPlusNormal"/>
              <w:jc w:val="center"/>
            </w:pPr>
            <w:r>
              <w:t>0,316</w:t>
            </w:r>
          </w:p>
        </w:tc>
        <w:tc>
          <w:tcPr>
            <w:tcW w:w="2098"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94"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r>
      <w:tr w:rsidR="00162AF5">
        <w:tblPrEx>
          <w:tblBorders>
            <w:insideH w:val="none" w:sz="0" w:space="0" w:color="auto"/>
          </w:tblBorders>
        </w:tblPrEx>
        <w:tc>
          <w:tcPr>
            <w:tcW w:w="850" w:type="dxa"/>
            <w:vMerge/>
            <w:tcBorders>
              <w:top w:val="nil"/>
              <w:bottom w:val="nil"/>
            </w:tcBorders>
          </w:tcPr>
          <w:p w:rsidR="00162AF5" w:rsidRDefault="00162AF5">
            <w:pPr>
              <w:pStyle w:val="ConsPlusNormal"/>
            </w:pPr>
          </w:p>
        </w:tc>
        <w:tc>
          <w:tcPr>
            <w:tcW w:w="1077" w:type="dxa"/>
            <w:tcBorders>
              <w:top w:val="nil"/>
              <w:bottom w:val="nil"/>
            </w:tcBorders>
          </w:tcPr>
          <w:p w:rsidR="00162AF5" w:rsidRDefault="00162AF5">
            <w:pPr>
              <w:pStyle w:val="ConsPlusNormal"/>
              <w:jc w:val="center"/>
            </w:pPr>
            <w:r>
              <w:t>4</w:t>
            </w:r>
          </w:p>
        </w:tc>
        <w:tc>
          <w:tcPr>
            <w:tcW w:w="1304" w:type="dxa"/>
            <w:tcBorders>
              <w:top w:val="nil"/>
              <w:bottom w:val="nil"/>
            </w:tcBorders>
          </w:tcPr>
          <w:p w:rsidR="00162AF5" w:rsidRDefault="00162AF5">
            <w:pPr>
              <w:pStyle w:val="ConsPlusNormal"/>
              <w:jc w:val="center"/>
            </w:pPr>
            <w:r>
              <w:t>10</w:t>
            </w:r>
          </w:p>
        </w:tc>
        <w:tc>
          <w:tcPr>
            <w:tcW w:w="1134" w:type="dxa"/>
            <w:tcBorders>
              <w:top w:val="nil"/>
              <w:bottom w:val="nil"/>
            </w:tcBorders>
          </w:tcPr>
          <w:p w:rsidR="00162AF5" w:rsidRDefault="00162AF5">
            <w:pPr>
              <w:pStyle w:val="ConsPlusNormal"/>
              <w:jc w:val="center"/>
            </w:pPr>
            <w:r>
              <w:t>4,0</w:t>
            </w:r>
          </w:p>
        </w:tc>
        <w:tc>
          <w:tcPr>
            <w:tcW w:w="794" w:type="dxa"/>
            <w:tcBorders>
              <w:top w:val="nil"/>
              <w:bottom w:val="nil"/>
            </w:tcBorders>
          </w:tcPr>
          <w:p w:rsidR="00162AF5" w:rsidRDefault="00162AF5">
            <w:pPr>
              <w:pStyle w:val="ConsPlusNormal"/>
              <w:jc w:val="center"/>
            </w:pPr>
            <w:r>
              <w:t>1,21</w:t>
            </w:r>
          </w:p>
        </w:tc>
        <w:tc>
          <w:tcPr>
            <w:tcW w:w="850" w:type="dxa"/>
            <w:tcBorders>
              <w:top w:val="nil"/>
              <w:bottom w:val="nil"/>
            </w:tcBorders>
          </w:tcPr>
          <w:p w:rsidR="00162AF5" w:rsidRDefault="00162AF5">
            <w:pPr>
              <w:pStyle w:val="ConsPlusNormal"/>
              <w:jc w:val="center"/>
            </w:pPr>
            <w:r>
              <w:t>21°48'</w:t>
            </w:r>
          </w:p>
        </w:tc>
        <w:tc>
          <w:tcPr>
            <w:tcW w:w="907" w:type="dxa"/>
            <w:tcBorders>
              <w:top w:val="nil"/>
              <w:bottom w:val="nil"/>
            </w:tcBorders>
          </w:tcPr>
          <w:p w:rsidR="00162AF5" w:rsidRDefault="00162AF5">
            <w:pPr>
              <w:pStyle w:val="ConsPlusNormal"/>
              <w:jc w:val="center"/>
            </w:pPr>
            <w:r>
              <w:t>1,236</w:t>
            </w:r>
          </w:p>
        </w:tc>
        <w:tc>
          <w:tcPr>
            <w:tcW w:w="1077" w:type="dxa"/>
            <w:tcBorders>
              <w:top w:val="nil"/>
              <w:bottom w:val="nil"/>
            </w:tcBorders>
          </w:tcPr>
          <w:p w:rsidR="00162AF5" w:rsidRDefault="00162AF5">
            <w:pPr>
              <w:pStyle w:val="ConsPlusNormal"/>
              <w:jc w:val="center"/>
            </w:pPr>
            <w:r>
              <w:t>0,663</w:t>
            </w:r>
          </w:p>
        </w:tc>
        <w:tc>
          <w:tcPr>
            <w:tcW w:w="2098" w:type="dxa"/>
            <w:tcBorders>
              <w:top w:val="nil"/>
              <w:bottom w:val="nil"/>
            </w:tcBorders>
          </w:tcPr>
          <w:p w:rsidR="00162AF5" w:rsidRDefault="00162AF5">
            <w:pPr>
              <w:pStyle w:val="ConsPlusNormal"/>
              <w:jc w:val="center"/>
            </w:pPr>
            <w:r>
              <w:t>0,819</w:t>
            </w:r>
          </w:p>
        </w:tc>
        <w:tc>
          <w:tcPr>
            <w:tcW w:w="2098"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94"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r>
      <w:tr w:rsidR="00162AF5">
        <w:tblPrEx>
          <w:tblBorders>
            <w:insideH w:val="none" w:sz="0" w:space="0" w:color="auto"/>
          </w:tblBorders>
        </w:tblPrEx>
        <w:tc>
          <w:tcPr>
            <w:tcW w:w="850" w:type="dxa"/>
            <w:vMerge/>
            <w:tcBorders>
              <w:top w:val="nil"/>
              <w:bottom w:val="nil"/>
            </w:tcBorders>
          </w:tcPr>
          <w:p w:rsidR="00162AF5" w:rsidRDefault="00162AF5">
            <w:pPr>
              <w:pStyle w:val="ConsPlusNormal"/>
            </w:pPr>
          </w:p>
        </w:tc>
        <w:tc>
          <w:tcPr>
            <w:tcW w:w="1077" w:type="dxa"/>
            <w:tcBorders>
              <w:top w:val="nil"/>
              <w:bottom w:val="nil"/>
            </w:tcBorders>
          </w:tcPr>
          <w:p w:rsidR="00162AF5" w:rsidRDefault="00162AF5">
            <w:pPr>
              <w:pStyle w:val="ConsPlusNormal"/>
              <w:jc w:val="center"/>
            </w:pPr>
            <w:r>
              <w:t>5</w:t>
            </w:r>
          </w:p>
        </w:tc>
        <w:tc>
          <w:tcPr>
            <w:tcW w:w="1304" w:type="dxa"/>
            <w:tcBorders>
              <w:top w:val="nil"/>
              <w:bottom w:val="nil"/>
            </w:tcBorders>
          </w:tcPr>
          <w:p w:rsidR="00162AF5" w:rsidRDefault="00162AF5">
            <w:pPr>
              <w:pStyle w:val="ConsPlusNormal"/>
              <w:jc w:val="center"/>
            </w:pPr>
            <w:r>
              <w:t>10</w:t>
            </w:r>
          </w:p>
        </w:tc>
        <w:tc>
          <w:tcPr>
            <w:tcW w:w="1134" w:type="dxa"/>
            <w:tcBorders>
              <w:top w:val="nil"/>
              <w:bottom w:val="nil"/>
            </w:tcBorders>
          </w:tcPr>
          <w:p w:rsidR="00162AF5" w:rsidRDefault="00162AF5">
            <w:pPr>
              <w:pStyle w:val="ConsPlusNormal"/>
              <w:jc w:val="center"/>
            </w:pPr>
            <w:r>
              <w:t>2,0</w:t>
            </w:r>
          </w:p>
        </w:tc>
        <w:tc>
          <w:tcPr>
            <w:tcW w:w="794" w:type="dxa"/>
            <w:tcBorders>
              <w:top w:val="nil"/>
              <w:bottom w:val="nil"/>
            </w:tcBorders>
          </w:tcPr>
          <w:p w:rsidR="00162AF5" w:rsidRDefault="00162AF5">
            <w:pPr>
              <w:pStyle w:val="ConsPlusNormal"/>
              <w:jc w:val="center"/>
            </w:pPr>
            <w:r>
              <w:t>0,20</w:t>
            </w:r>
          </w:p>
        </w:tc>
        <w:tc>
          <w:tcPr>
            <w:tcW w:w="850" w:type="dxa"/>
            <w:tcBorders>
              <w:top w:val="nil"/>
              <w:bottom w:val="nil"/>
            </w:tcBorders>
          </w:tcPr>
          <w:p w:rsidR="00162AF5" w:rsidRDefault="00162AF5">
            <w:pPr>
              <w:pStyle w:val="ConsPlusNormal"/>
              <w:jc w:val="center"/>
            </w:pPr>
            <w:r>
              <w:t>11°18'</w:t>
            </w:r>
          </w:p>
        </w:tc>
        <w:tc>
          <w:tcPr>
            <w:tcW w:w="907" w:type="dxa"/>
            <w:tcBorders>
              <w:top w:val="nil"/>
              <w:bottom w:val="nil"/>
            </w:tcBorders>
          </w:tcPr>
          <w:p w:rsidR="00162AF5" w:rsidRDefault="00162AF5">
            <w:pPr>
              <w:pStyle w:val="ConsPlusNormal"/>
              <w:jc w:val="center"/>
            </w:pPr>
            <w:r>
              <w:t>1,269</w:t>
            </w:r>
          </w:p>
        </w:tc>
        <w:tc>
          <w:tcPr>
            <w:tcW w:w="1077" w:type="dxa"/>
            <w:tcBorders>
              <w:top w:val="nil"/>
              <w:bottom w:val="nil"/>
            </w:tcBorders>
          </w:tcPr>
          <w:p w:rsidR="00162AF5" w:rsidRDefault="00162AF5">
            <w:pPr>
              <w:pStyle w:val="ConsPlusNormal"/>
              <w:jc w:val="center"/>
            </w:pPr>
            <w:r>
              <w:t>0,981</w:t>
            </w:r>
          </w:p>
        </w:tc>
        <w:tc>
          <w:tcPr>
            <w:tcW w:w="2098" w:type="dxa"/>
            <w:tcBorders>
              <w:top w:val="nil"/>
              <w:bottom w:val="nil"/>
            </w:tcBorders>
          </w:tcPr>
          <w:p w:rsidR="00162AF5" w:rsidRDefault="00162AF5">
            <w:pPr>
              <w:pStyle w:val="ConsPlusNormal"/>
              <w:jc w:val="center"/>
            </w:pPr>
            <w:r>
              <w:t>1,245</w:t>
            </w:r>
          </w:p>
        </w:tc>
        <w:tc>
          <w:tcPr>
            <w:tcW w:w="2098"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94"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r>
      <w:tr w:rsidR="00162AF5">
        <w:tblPrEx>
          <w:tblBorders>
            <w:insideH w:val="none" w:sz="0" w:space="0" w:color="auto"/>
          </w:tblBorders>
        </w:tblPrEx>
        <w:tc>
          <w:tcPr>
            <w:tcW w:w="850" w:type="dxa"/>
            <w:vMerge/>
            <w:tcBorders>
              <w:top w:val="nil"/>
              <w:bottom w:val="nil"/>
            </w:tcBorders>
          </w:tcPr>
          <w:p w:rsidR="00162AF5" w:rsidRDefault="00162AF5">
            <w:pPr>
              <w:pStyle w:val="ConsPlusNormal"/>
            </w:pPr>
          </w:p>
        </w:tc>
        <w:tc>
          <w:tcPr>
            <w:tcW w:w="1077" w:type="dxa"/>
            <w:tcBorders>
              <w:top w:val="nil"/>
              <w:bottom w:val="nil"/>
            </w:tcBorders>
          </w:tcPr>
          <w:p w:rsidR="00162AF5" w:rsidRDefault="00162AF5">
            <w:pPr>
              <w:pStyle w:val="ConsPlusNormal"/>
              <w:jc w:val="center"/>
            </w:pPr>
            <w:r>
              <w:t>6</w:t>
            </w:r>
          </w:p>
        </w:tc>
        <w:tc>
          <w:tcPr>
            <w:tcW w:w="1304" w:type="dxa"/>
            <w:tcBorders>
              <w:top w:val="nil"/>
              <w:bottom w:val="nil"/>
            </w:tcBorders>
          </w:tcPr>
          <w:p w:rsidR="00162AF5" w:rsidRDefault="00162AF5">
            <w:pPr>
              <w:pStyle w:val="ConsPlusNormal"/>
              <w:jc w:val="center"/>
            </w:pPr>
            <w:r>
              <w:t>10</w:t>
            </w:r>
          </w:p>
        </w:tc>
        <w:tc>
          <w:tcPr>
            <w:tcW w:w="1134" w:type="dxa"/>
            <w:tcBorders>
              <w:top w:val="nil"/>
              <w:bottom w:val="nil"/>
            </w:tcBorders>
          </w:tcPr>
          <w:p w:rsidR="00162AF5" w:rsidRDefault="00162AF5">
            <w:pPr>
              <w:pStyle w:val="ConsPlusNormal"/>
              <w:jc w:val="center"/>
            </w:pPr>
            <w:r>
              <w:t>8,0</w:t>
            </w:r>
          </w:p>
        </w:tc>
        <w:tc>
          <w:tcPr>
            <w:tcW w:w="794" w:type="dxa"/>
            <w:tcBorders>
              <w:top w:val="nil"/>
              <w:bottom w:val="nil"/>
            </w:tcBorders>
          </w:tcPr>
          <w:p w:rsidR="00162AF5" w:rsidRDefault="00162AF5">
            <w:pPr>
              <w:pStyle w:val="ConsPlusNormal"/>
              <w:jc w:val="center"/>
            </w:pPr>
            <w:r>
              <w:t>0,80</w:t>
            </w:r>
          </w:p>
        </w:tc>
        <w:tc>
          <w:tcPr>
            <w:tcW w:w="850" w:type="dxa"/>
            <w:tcBorders>
              <w:top w:val="nil"/>
              <w:bottom w:val="nil"/>
            </w:tcBorders>
          </w:tcPr>
          <w:p w:rsidR="00162AF5" w:rsidRDefault="00162AF5">
            <w:pPr>
              <w:pStyle w:val="ConsPlusNormal"/>
              <w:jc w:val="center"/>
            </w:pPr>
            <w:r>
              <w:t>36°6'</w:t>
            </w:r>
          </w:p>
        </w:tc>
        <w:tc>
          <w:tcPr>
            <w:tcW w:w="907" w:type="dxa"/>
            <w:tcBorders>
              <w:top w:val="nil"/>
              <w:bottom w:val="nil"/>
            </w:tcBorders>
          </w:tcPr>
          <w:p w:rsidR="00162AF5" w:rsidRDefault="00162AF5">
            <w:pPr>
              <w:pStyle w:val="ConsPlusNormal"/>
              <w:jc w:val="center"/>
            </w:pPr>
            <w:r>
              <w:t>1,151</w:t>
            </w:r>
          </w:p>
        </w:tc>
        <w:tc>
          <w:tcPr>
            <w:tcW w:w="1077" w:type="dxa"/>
            <w:tcBorders>
              <w:top w:val="nil"/>
              <w:bottom w:val="nil"/>
            </w:tcBorders>
          </w:tcPr>
          <w:p w:rsidR="00162AF5" w:rsidRDefault="00162AF5">
            <w:pPr>
              <w:pStyle w:val="ConsPlusNormal"/>
              <w:jc w:val="center"/>
            </w:pPr>
            <w:r>
              <w:t>0,309</w:t>
            </w:r>
          </w:p>
        </w:tc>
        <w:tc>
          <w:tcPr>
            <w:tcW w:w="2098" w:type="dxa"/>
            <w:tcBorders>
              <w:top w:val="nil"/>
              <w:bottom w:val="nil"/>
            </w:tcBorders>
          </w:tcPr>
          <w:p w:rsidR="00162AF5" w:rsidRDefault="00162AF5">
            <w:pPr>
              <w:pStyle w:val="ConsPlusNormal"/>
              <w:jc w:val="center"/>
            </w:pPr>
            <w:r>
              <w:t>0,356</w:t>
            </w:r>
          </w:p>
        </w:tc>
        <w:tc>
          <w:tcPr>
            <w:tcW w:w="2098"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94"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r>
      <w:tr w:rsidR="00162AF5">
        <w:tblPrEx>
          <w:tblBorders>
            <w:insideH w:val="none" w:sz="0" w:space="0" w:color="auto"/>
          </w:tblBorders>
        </w:tblPrEx>
        <w:tc>
          <w:tcPr>
            <w:tcW w:w="850" w:type="dxa"/>
            <w:vMerge w:val="restart"/>
            <w:tcBorders>
              <w:top w:val="nil"/>
              <w:bottom w:val="single" w:sz="4" w:space="0" w:color="auto"/>
            </w:tcBorders>
          </w:tcPr>
          <w:p w:rsidR="00162AF5" w:rsidRDefault="00162AF5">
            <w:pPr>
              <w:pStyle w:val="ConsPlusNormal"/>
              <w:jc w:val="center"/>
            </w:pPr>
            <w:r>
              <w:t>Д</w:t>
            </w:r>
          </w:p>
        </w:tc>
        <w:tc>
          <w:tcPr>
            <w:tcW w:w="1077" w:type="dxa"/>
            <w:tcBorders>
              <w:top w:val="nil"/>
              <w:bottom w:val="nil"/>
            </w:tcBorders>
          </w:tcPr>
          <w:p w:rsidR="00162AF5" w:rsidRDefault="00162AF5">
            <w:pPr>
              <w:pStyle w:val="ConsPlusNormal"/>
              <w:jc w:val="center"/>
            </w:pPr>
            <w:r>
              <w:t>1; 3; 7; 9</w:t>
            </w:r>
          </w:p>
        </w:tc>
        <w:tc>
          <w:tcPr>
            <w:tcW w:w="1304" w:type="dxa"/>
            <w:tcBorders>
              <w:top w:val="nil"/>
              <w:bottom w:val="nil"/>
            </w:tcBorders>
          </w:tcPr>
          <w:p w:rsidR="00162AF5" w:rsidRDefault="00162AF5">
            <w:pPr>
              <w:pStyle w:val="ConsPlusNormal"/>
              <w:jc w:val="center"/>
            </w:pPr>
            <w:r>
              <w:t>10</w:t>
            </w:r>
          </w:p>
        </w:tc>
        <w:tc>
          <w:tcPr>
            <w:tcW w:w="1134" w:type="dxa"/>
            <w:tcBorders>
              <w:top w:val="nil"/>
              <w:bottom w:val="nil"/>
            </w:tcBorders>
          </w:tcPr>
          <w:p w:rsidR="00162AF5" w:rsidRDefault="00162AF5">
            <w:pPr>
              <w:pStyle w:val="ConsPlusNormal"/>
              <w:jc w:val="center"/>
            </w:pPr>
            <w:r>
              <w:t>8,5</w:t>
            </w:r>
          </w:p>
        </w:tc>
        <w:tc>
          <w:tcPr>
            <w:tcW w:w="794" w:type="dxa"/>
            <w:tcBorders>
              <w:top w:val="nil"/>
              <w:bottom w:val="nil"/>
            </w:tcBorders>
          </w:tcPr>
          <w:p w:rsidR="00162AF5" w:rsidRDefault="00162AF5">
            <w:pPr>
              <w:pStyle w:val="ConsPlusNormal"/>
              <w:jc w:val="center"/>
            </w:pPr>
            <w:r>
              <w:t>0,85</w:t>
            </w:r>
          </w:p>
        </w:tc>
        <w:tc>
          <w:tcPr>
            <w:tcW w:w="850" w:type="dxa"/>
            <w:tcBorders>
              <w:top w:val="nil"/>
              <w:bottom w:val="nil"/>
            </w:tcBorders>
          </w:tcPr>
          <w:p w:rsidR="00162AF5" w:rsidRDefault="00162AF5">
            <w:pPr>
              <w:pStyle w:val="ConsPlusNormal"/>
              <w:jc w:val="center"/>
            </w:pPr>
            <w:r>
              <w:t>40°24'</w:t>
            </w:r>
          </w:p>
        </w:tc>
        <w:tc>
          <w:tcPr>
            <w:tcW w:w="907" w:type="dxa"/>
            <w:tcBorders>
              <w:top w:val="nil"/>
              <w:bottom w:val="nil"/>
            </w:tcBorders>
          </w:tcPr>
          <w:p w:rsidR="00162AF5" w:rsidRDefault="00162AF5">
            <w:pPr>
              <w:pStyle w:val="ConsPlusNormal"/>
              <w:jc w:val="center"/>
            </w:pPr>
            <w:r>
              <w:t>1,113</w:t>
            </w:r>
          </w:p>
        </w:tc>
        <w:tc>
          <w:tcPr>
            <w:tcW w:w="1077" w:type="dxa"/>
            <w:tcBorders>
              <w:top w:val="nil"/>
              <w:bottom w:val="nil"/>
            </w:tcBorders>
          </w:tcPr>
          <w:p w:rsidR="00162AF5" w:rsidRDefault="00162AF5">
            <w:pPr>
              <w:pStyle w:val="ConsPlusNormal"/>
              <w:jc w:val="center"/>
            </w:pPr>
            <w:r>
              <w:t>0,224</w:t>
            </w:r>
          </w:p>
        </w:tc>
        <w:tc>
          <w:tcPr>
            <w:tcW w:w="2098" w:type="dxa"/>
            <w:tcBorders>
              <w:top w:val="nil"/>
              <w:bottom w:val="nil"/>
            </w:tcBorders>
          </w:tcPr>
          <w:p w:rsidR="00162AF5" w:rsidRDefault="00162AF5">
            <w:pPr>
              <w:pStyle w:val="ConsPlusNormal"/>
              <w:jc w:val="center"/>
            </w:pPr>
            <w:r>
              <w:t>0,996</w:t>
            </w:r>
          </w:p>
        </w:tc>
        <w:tc>
          <w:tcPr>
            <w:tcW w:w="2098" w:type="dxa"/>
            <w:tcBorders>
              <w:top w:val="nil"/>
              <w:bottom w:val="nil"/>
            </w:tcBorders>
          </w:tcPr>
          <w:p w:rsidR="00162AF5" w:rsidRDefault="00162AF5">
            <w:pPr>
              <w:pStyle w:val="ConsPlusNormal"/>
              <w:jc w:val="center"/>
            </w:pPr>
            <w:r>
              <w:t>4,305</w:t>
            </w:r>
          </w:p>
        </w:tc>
        <w:tc>
          <w:tcPr>
            <w:tcW w:w="737" w:type="dxa"/>
            <w:tcBorders>
              <w:top w:val="nil"/>
              <w:bottom w:val="nil"/>
            </w:tcBorders>
          </w:tcPr>
          <w:p w:rsidR="00162AF5" w:rsidRDefault="00162AF5">
            <w:pPr>
              <w:pStyle w:val="ConsPlusNormal"/>
              <w:jc w:val="center"/>
            </w:pPr>
            <w:r>
              <w:t>3,085</w:t>
            </w:r>
          </w:p>
        </w:tc>
        <w:tc>
          <w:tcPr>
            <w:tcW w:w="737" w:type="dxa"/>
            <w:tcBorders>
              <w:top w:val="nil"/>
              <w:bottom w:val="nil"/>
            </w:tcBorders>
          </w:tcPr>
          <w:p w:rsidR="00162AF5" w:rsidRDefault="00162AF5">
            <w:pPr>
              <w:pStyle w:val="ConsPlusNormal"/>
              <w:jc w:val="center"/>
            </w:pPr>
            <w:r>
              <w:t>1,203</w:t>
            </w:r>
          </w:p>
        </w:tc>
        <w:tc>
          <w:tcPr>
            <w:tcW w:w="794" w:type="dxa"/>
            <w:tcBorders>
              <w:top w:val="nil"/>
              <w:bottom w:val="nil"/>
            </w:tcBorders>
          </w:tcPr>
          <w:p w:rsidR="00162AF5" w:rsidRDefault="00162AF5">
            <w:pPr>
              <w:pStyle w:val="ConsPlusNormal"/>
              <w:jc w:val="center"/>
            </w:pPr>
            <w:r>
              <w:t>0,448</w:t>
            </w:r>
          </w:p>
        </w:tc>
        <w:tc>
          <w:tcPr>
            <w:tcW w:w="737" w:type="dxa"/>
            <w:tcBorders>
              <w:top w:val="nil"/>
              <w:bottom w:val="nil"/>
            </w:tcBorders>
          </w:tcPr>
          <w:p w:rsidR="00162AF5" w:rsidRDefault="00162AF5">
            <w:pPr>
              <w:pStyle w:val="ConsPlusNormal"/>
              <w:jc w:val="center"/>
            </w:pPr>
            <w:r>
              <w:t>1,651</w:t>
            </w:r>
          </w:p>
        </w:tc>
      </w:tr>
      <w:tr w:rsidR="00162AF5">
        <w:tblPrEx>
          <w:tblBorders>
            <w:insideH w:val="none" w:sz="0" w:space="0" w:color="auto"/>
          </w:tblBorders>
        </w:tblPrEx>
        <w:tc>
          <w:tcPr>
            <w:tcW w:w="850" w:type="dxa"/>
            <w:vMerge/>
            <w:tcBorders>
              <w:top w:val="nil"/>
              <w:bottom w:val="single" w:sz="4" w:space="0" w:color="auto"/>
            </w:tcBorders>
          </w:tcPr>
          <w:p w:rsidR="00162AF5" w:rsidRDefault="00162AF5">
            <w:pPr>
              <w:pStyle w:val="ConsPlusNormal"/>
            </w:pPr>
          </w:p>
        </w:tc>
        <w:tc>
          <w:tcPr>
            <w:tcW w:w="1077" w:type="dxa"/>
            <w:tcBorders>
              <w:top w:val="nil"/>
              <w:bottom w:val="nil"/>
            </w:tcBorders>
          </w:tcPr>
          <w:p w:rsidR="00162AF5" w:rsidRDefault="00162AF5">
            <w:pPr>
              <w:pStyle w:val="ConsPlusNormal"/>
              <w:jc w:val="center"/>
            </w:pPr>
            <w:r>
              <w:t>2; 4; 6; 8</w:t>
            </w:r>
          </w:p>
        </w:tc>
        <w:tc>
          <w:tcPr>
            <w:tcW w:w="1304" w:type="dxa"/>
            <w:tcBorders>
              <w:top w:val="nil"/>
              <w:bottom w:val="nil"/>
            </w:tcBorders>
          </w:tcPr>
          <w:p w:rsidR="00162AF5" w:rsidRDefault="00162AF5">
            <w:pPr>
              <w:pStyle w:val="ConsPlusNormal"/>
              <w:jc w:val="center"/>
            </w:pPr>
            <w:r>
              <w:t>10</w:t>
            </w:r>
          </w:p>
        </w:tc>
        <w:tc>
          <w:tcPr>
            <w:tcW w:w="1134" w:type="dxa"/>
            <w:tcBorders>
              <w:top w:val="nil"/>
              <w:bottom w:val="nil"/>
            </w:tcBorders>
          </w:tcPr>
          <w:p w:rsidR="00162AF5" w:rsidRDefault="00162AF5">
            <w:pPr>
              <w:pStyle w:val="ConsPlusNormal"/>
              <w:jc w:val="center"/>
            </w:pPr>
            <w:r>
              <w:t>6,0</w:t>
            </w:r>
          </w:p>
        </w:tc>
        <w:tc>
          <w:tcPr>
            <w:tcW w:w="794" w:type="dxa"/>
            <w:tcBorders>
              <w:top w:val="nil"/>
              <w:bottom w:val="nil"/>
            </w:tcBorders>
          </w:tcPr>
          <w:p w:rsidR="00162AF5" w:rsidRDefault="00162AF5">
            <w:pPr>
              <w:pStyle w:val="ConsPlusNormal"/>
              <w:jc w:val="center"/>
            </w:pPr>
            <w:r>
              <w:t>0,60</w:t>
            </w:r>
          </w:p>
        </w:tc>
        <w:tc>
          <w:tcPr>
            <w:tcW w:w="850" w:type="dxa"/>
            <w:tcBorders>
              <w:top w:val="nil"/>
              <w:bottom w:val="nil"/>
            </w:tcBorders>
          </w:tcPr>
          <w:p w:rsidR="00162AF5" w:rsidRDefault="00162AF5">
            <w:pPr>
              <w:pStyle w:val="ConsPlusNormal"/>
              <w:jc w:val="center"/>
            </w:pPr>
            <w:r>
              <w:t>31°</w:t>
            </w:r>
          </w:p>
        </w:tc>
        <w:tc>
          <w:tcPr>
            <w:tcW w:w="907" w:type="dxa"/>
            <w:tcBorders>
              <w:top w:val="nil"/>
              <w:bottom w:val="nil"/>
            </w:tcBorders>
          </w:tcPr>
          <w:p w:rsidR="00162AF5" w:rsidRDefault="00162AF5">
            <w:pPr>
              <w:pStyle w:val="ConsPlusNormal"/>
              <w:jc w:val="center"/>
            </w:pPr>
            <w:r>
              <w:t>1,187</w:t>
            </w:r>
          </w:p>
        </w:tc>
        <w:tc>
          <w:tcPr>
            <w:tcW w:w="1077" w:type="dxa"/>
            <w:tcBorders>
              <w:top w:val="nil"/>
              <w:bottom w:val="nil"/>
            </w:tcBorders>
          </w:tcPr>
          <w:p w:rsidR="00162AF5" w:rsidRDefault="00162AF5">
            <w:pPr>
              <w:pStyle w:val="ConsPlusNormal"/>
              <w:jc w:val="center"/>
            </w:pPr>
            <w:r>
              <w:t>0,427</w:t>
            </w:r>
          </w:p>
        </w:tc>
        <w:tc>
          <w:tcPr>
            <w:tcW w:w="2098" w:type="dxa"/>
            <w:tcBorders>
              <w:top w:val="nil"/>
              <w:bottom w:val="nil"/>
            </w:tcBorders>
          </w:tcPr>
          <w:p w:rsidR="00162AF5" w:rsidRDefault="00162AF5">
            <w:pPr>
              <w:pStyle w:val="ConsPlusNormal"/>
              <w:jc w:val="center"/>
            </w:pPr>
            <w:r>
              <w:t>2,028</w:t>
            </w:r>
          </w:p>
        </w:tc>
        <w:tc>
          <w:tcPr>
            <w:tcW w:w="2098"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c>
          <w:tcPr>
            <w:tcW w:w="794" w:type="dxa"/>
            <w:tcBorders>
              <w:top w:val="nil"/>
              <w:bottom w:val="nil"/>
            </w:tcBorders>
          </w:tcPr>
          <w:p w:rsidR="00162AF5" w:rsidRDefault="00162AF5">
            <w:pPr>
              <w:pStyle w:val="ConsPlusNormal"/>
              <w:jc w:val="center"/>
            </w:pPr>
            <w:r>
              <w:t>-</w:t>
            </w:r>
          </w:p>
        </w:tc>
        <w:tc>
          <w:tcPr>
            <w:tcW w:w="737" w:type="dxa"/>
            <w:tcBorders>
              <w:top w:val="nil"/>
              <w:bottom w:val="nil"/>
            </w:tcBorders>
          </w:tcPr>
          <w:p w:rsidR="00162AF5" w:rsidRDefault="00162AF5">
            <w:pPr>
              <w:pStyle w:val="ConsPlusNormal"/>
              <w:jc w:val="center"/>
            </w:pPr>
            <w:r>
              <w:t>-</w:t>
            </w:r>
          </w:p>
        </w:tc>
      </w:tr>
      <w:tr w:rsidR="00162AF5">
        <w:tc>
          <w:tcPr>
            <w:tcW w:w="850" w:type="dxa"/>
            <w:vMerge/>
            <w:tcBorders>
              <w:top w:val="nil"/>
              <w:bottom w:val="single" w:sz="4" w:space="0" w:color="auto"/>
            </w:tcBorders>
          </w:tcPr>
          <w:p w:rsidR="00162AF5" w:rsidRDefault="00162AF5">
            <w:pPr>
              <w:pStyle w:val="ConsPlusNormal"/>
            </w:pPr>
          </w:p>
        </w:tc>
        <w:tc>
          <w:tcPr>
            <w:tcW w:w="1077" w:type="dxa"/>
            <w:tcBorders>
              <w:top w:val="nil"/>
              <w:bottom w:val="single" w:sz="4" w:space="0" w:color="auto"/>
            </w:tcBorders>
          </w:tcPr>
          <w:p w:rsidR="00162AF5" w:rsidRDefault="00162AF5">
            <w:pPr>
              <w:pStyle w:val="ConsPlusNormal"/>
              <w:jc w:val="center"/>
            </w:pPr>
            <w:r>
              <w:t>5</w:t>
            </w:r>
          </w:p>
        </w:tc>
        <w:tc>
          <w:tcPr>
            <w:tcW w:w="1304" w:type="dxa"/>
            <w:tcBorders>
              <w:top w:val="nil"/>
              <w:bottom w:val="single" w:sz="4" w:space="0" w:color="auto"/>
            </w:tcBorders>
          </w:tcPr>
          <w:p w:rsidR="00162AF5" w:rsidRDefault="00162AF5">
            <w:pPr>
              <w:pStyle w:val="ConsPlusNormal"/>
              <w:jc w:val="center"/>
            </w:pPr>
            <w:r>
              <w:t>10</w:t>
            </w:r>
          </w:p>
        </w:tc>
        <w:tc>
          <w:tcPr>
            <w:tcW w:w="1134" w:type="dxa"/>
            <w:tcBorders>
              <w:top w:val="nil"/>
              <w:bottom w:val="single" w:sz="4" w:space="0" w:color="auto"/>
            </w:tcBorders>
          </w:tcPr>
          <w:p w:rsidR="00162AF5" w:rsidRDefault="00162AF5">
            <w:pPr>
              <w:pStyle w:val="ConsPlusNormal"/>
              <w:jc w:val="center"/>
            </w:pPr>
            <w:r>
              <w:t>0</w:t>
            </w:r>
          </w:p>
        </w:tc>
        <w:tc>
          <w:tcPr>
            <w:tcW w:w="794" w:type="dxa"/>
            <w:tcBorders>
              <w:top w:val="nil"/>
              <w:bottom w:val="single" w:sz="4" w:space="0" w:color="auto"/>
            </w:tcBorders>
          </w:tcPr>
          <w:p w:rsidR="00162AF5" w:rsidRDefault="00162AF5">
            <w:pPr>
              <w:pStyle w:val="ConsPlusNormal"/>
              <w:jc w:val="center"/>
            </w:pPr>
            <w:r>
              <w:t>0</w:t>
            </w:r>
          </w:p>
        </w:tc>
        <w:tc>
          <w:tcPr>
            <w:tcW w:w="850" w:type="dxa"/>
            <w:tcBorders>
              <w:top w:val="nil"/>
              <w:bottom w:val="single" w:sz="4" w:space="0" w:color="auto"/>
            </w:tcBorders>
          </w:tcPr>
          <w:p w:rsidR="00162AF5" w:rsidRDefault="00162AF5">
            <w:pPr>
              <w:pStyle w:val="ConsPlusNormal"/>
              <w:jc w:val="center"/>
            </w:pPr>
            <w:r>
              <w:t>0</w:t>
            </w:r>
          </w:p>
        </w:tc>
        <w:tc>
          <w:tcPr>
            <w:tcW w:w="907" w:type="dxa"/>
            <w:tcBorders>
              <w:top w:val="nil"/>
              <w:bottom w:val="single" w:sz="4" w:space="0" w:color="auto"/>
            </w:tcBorders>
          </w:tcPr>
          <w:p w:rsidR="00162AF5" w:rsidRDefault="00162AF5">
            <w:pPr>
              <w:pStyle w:val="ConsPlusNormal"/>
              <w:jc w:val="center"/>
            </w:pPr>
            <w:r>
              <w:t>1,281</w:t>
            </w:r>
          </w:p>
        </w:tc>
        <w:tc>
          <w:tcPr>
            <w:tcW w:w="1077" w:type="dxa"/>
            <w:tcBorders>
              <w:top w:val="nil"/>
              <w:bottom w:val="single" w:sz="4" w:space="0" w:color="auto"/>
            </w:tcBorders>
          </w:tcPr>
          <w:p w:rsidR="00162AF5" w:rsidRDefault="00162AF5">
            <w:pPr>
              <w:pStyle w:val="ConsPlusNormal"/>
              <w:jc w:val="center"/>
            </w:pPr>
            <w:r>
              <w:t>1,00</w:t>
            </w:r>
          </w:p>
        </w:tc>
        <w:tc>
          <w:tcPr>
            <w:tcW w:w="2098" w:type="dxa"/>
            <w:tcBorders>
              <w:top w:val="nil"/>
              <w:bottom w:val="single" w:sz="4" w:space="0" w:color="auto"/>
            </w:tcBorders>
          </w:tcPr>
          <w:p w:rsidR="00162AF5" w:rsidRDefault="00162AF5">
            <w:pPr>
              <w:pStyle w:val="ConsPlusNormal"/>
              <w:jc w:val="center"/>
            </w:pPr>
            <w:r>
              <w:t>1,281</w:t>
            </w:r>
          </w:p>
        </w:tc>
        <w:tc>
          <w:tcPr>
            <w:tcW w:w="2098" w:type="dxa"/>
            <w:tcBorders>
              <w:top w:val="nil"/>
              <w:bottom w:val="single" w:sz="4" w:space="0" w:color="auto"/>
            </w:tcBorders>
          </w:tcPr>
          <w:p w:rsidR="00162AF5" w:rsidRDefault="00162AF5">
            <w:pPr>
              <w:pStyle w:val="ConsPlusNormal"/>
              <w:jc w:val="center"/>
            </w:pPr>
            <w:r>
              <w:t>-</w:t>
            </w:r>
          </w:p>
        </w:tc>
        <w:tc>
          <w:tcPr>
            <w:tcW w:w="737" w:type="dxa"/>
            <w:tcBorders>
              <w:top w:val="nil"/>
              <w:bottom w:val="single" w:sz="4" w:space="0" w:color="auto"/>
            </w:tcBorders>
          </w:tcPr>
          <w:p w:rsidR="00162AF5" w:rsidRDefault="00162AF5">
            <w:pPr>
              <w:pStyle w:val="ConsPlusNormal"/>
              <w:jc w:val="center"/>
            </w:pPr>
            <w:r>
              <w:t>-</w:t>
            </w:r>
          </w:p>
        </w:tc>
        <w:tc>
          <w:tcPr>
            <w:tcW w:w="737" w:type="dxa"/>
            <w:tcBorders>
              <w:top w:val="nil"/>
              <w:bottom w:val="single" w:sz="4" w:space="0" w:color="auto"/>
            </w:tcBorders>
          </w:tcPr>
          <w:p w:rsidR="00162AF5" w:rsidRDefault="00162AF5">
            <w:pPr>
              <w:pStyle w:val="ConsPlusNormal"/>
              <w:jc w:val="center"/>
            </w:pPr>
            <w:r>
              <w:t>-</w:t>
            </w:r>
          </w:p>
        </w:tc>
        <w:tc>
          <w:tcPr>
            <w:tcW w:w="794" w:type="dxa"/>
            <w:tcBorders>
              <w:top w:val="nil"/>
              <w:bottom w:val="single" w:sz="4" w:space="0" w:color="auto"/>
            </w:tcBorders>
          </w:tcPr>
          <w:p w:rsidR="00162AF5" w:rsidRDefault="00162AF5">
            <w:pPr>
              <w:pStyle w:val="ConsPlusNormal"/>
              <w:jc w:val="center"/>
            </w:pPr>
            <w:r>
              <w:t>-</w:t>
            </w:r>
          </w:p>
        </w:tc>
        <w:tc>
          <w:tcPr>
            <w:tcW w:w="737" w:type="dxa"/>
            <w:tcBorders>
              <w:top w:val="nil"/>
              <w:bottom w:val="single" w:sz="4" w:space="0" w:color="auto"/>
            </w:tcBorders>
          </w:tcPr>
          <w:p w:rsidR="00162AF5" w:rsidRDefault="00162AF5">
            <w:pPr>
              <w:pStyle w:val="ConsPlusNormal"/>
              <w:jc w:val="center"/>
            </w:pPr>
            <w:r>
              <w:t>-</w:t>
            </w:r>
          </w:p>
        </w:tc>
      </w:tr>
      <w:tr w:rsidR="00162AF5">
        <w:tc>
          <w:tcPr>
            <w:tcW w:w="15194" w:type="dxa"/>
            <w:gridSpan w:val="14"/>
            <w:tcBorders>
              <w:top w:val="single" w:sz="4" w:space="0" w:color="auto"/>
              <w:bottom w:val="single" w:sz="4" w:space="0" w:color="auto"/>
            </w:tcBorders>
          </w:tcPr>
          <w:p w:rsidR="00162AF5" w:rsidRDefault="00162AF5">
            <w:pPr>
              <w:pStyle w:val="ConsPlusNormal"/>
              <w:ind w:firstLine="283"/>
              <w:jc w:val="both"/>
            </w:pPr>
            <w:r>
              <w:t xml:space="preserve">Примечание - Значения величин </w:t>
            </w:r>
            <w:r>
              <w:rPr>
                <w:noProof/>
                <w:position w:val="-8"/>
              </w:rPr>
              <w:drawing>
                <wp:inline distT="0" distB="0" distL="0" distR="0">
                  <wp:extent cx="161925" cy="238125"/>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t xml:space="preserve">, </w:t>
            </w:r>
            <w:r>
              <w:rPr>
                <w:noProof/>
                <w:position w:val="-8"/>
              </w:rPr>
              <w:drawing>
                <wp:inline distT="0" distB="0" distL="0" distR="0">
                  <wp:extent cx="228600" cy="238125"/>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 </w:t>
            </w:r>
            <w:r>
              <w:rPr>
                <w:noProof/>
                <w:position w:val="-8"/>
              </w:rPr>
              <w:drawing>
                <wp:inline distT="0" distB="0" distL="0" distR="0">
                  <wp:extent cx="266700" cy="238125"/>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t xml:space="preserve">, </w:t>
            </w:r>
            <w:r>
              <w:rPr>
                <w:i/>
              </w:rPr>
              <w:t>e</w:t>
            </w:r>
            <w:r>
              <w:rPr>
                <w:i/>
                <w:vertAlign w:val="subscript"/>
              </w:rPr>
              <w:t>j</w:t>
            </w:r>
            <w:r>
              <w:t xml:space="preserve"> для точек Е, Ж, З, И аналогичны значениям, рассчитанным соответственно для точек Г, В, Б, А.</w:t>
            </w:r>
          </w:p>
        </w:tc>
      </w:tr>
    </w:tbl>
    <w:p w:rsidR="00162AF5" w:rsidRDefault="00162AF5">
      <w:pPr>
        <w:pStyle w:val="ConsPlusNormal"/>
        <w:sectPr w:rsidR="00162AF5">
          <w:pgSz w:w="16838" w:h="11905" w:orient="landscape"/>
          <w:pgMar w:top="1701" w:right="1134" w:bottom="850" w:left="1134" w:header="0" w:footer="0" w:gutter="0"/>
          <w:cols w:space="720"/>
          <w:titlePg/>
        </w:sectPr>
      </w:pPr>
    </w:p>
    <w:p w:rsidR="00162AF5" w:rsidRDefault="00162AF5">
      <w:pPr>
        <w:pStyle w:val="ConsPlusNormal"/>
        <w:ind w:firstLine="540"/>
        <w:jc w:val="both"/>
      </w:pPr>
    </w:p>
    <w:p w:rsidR="00162AF5" w:rsidRDefault="00162AF5">
      <w:pPr>
        <w:pStyle w:val="ConsPlusNormal"/>
        <w:ind w:firstLine="540"/>
        <w:jc w:val="both"/>
      </w:pPr>
      <w:r>
        <w:t xml:space="preserve">6) определяют индекс шахтного фонаря </w:t>
      </w:r>
      <w:r>
        <w:rPr>
          <w:i/>
        </w:rPr>
        <w:t>i</w:t>
      </w:r>
      <w:r>
        <w:rPr>
          <w:vertAlign w:val="subscript"/>
        </w:rPr>
        <w:t>ф</w:t>
      </w:r>
      <w:r>
        <w:t xml:space="preserve"> по формуле</w:t>
      </w:r>
    </w:p>
    <w:p w:rsidR="00162AF5" w:rsidRDefault="00162AF5">
      <w:pPr>
        <w:pStyle w:val="ConsPlusNormal"/>
        <w:ind w:firstLine="540"/>
        <w:jc w:val="both"/>
      </w:pPr>
    </w:p>
    <w:p w:rsidR="00162AF5" w:rsidRDefault="00162AF5">
      <w:pPr>
        <w:pStyle w:val="ConsPlusNormal"/>
        <w:jc w:val="center"/>
      </w:pPr>
      <w:r>
        <w:rPr>
          <w:noProof/>
          <w:position w:val="-40"/>
        </w:rPr>
        <w:drawing>
          <wp:inline distT="0" distB="0" distL="0" distR="0">
            <wp:extent cx="4162425" cy="638175"/>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162425" cy="638175"/>
                    </a:xfrm>
                    <a:prstGeom prst="rect">
                      <a:avLst/>
                    </a:prstGeom>
                    <a:noFill/>
                    <a:ln>
                      <a:noFill/>
                    </a:ln>
                  </pic:spPr>
                </pic:pic>
              </a:graphicData>
            </a:graphic>
          </wp:inline>
        </w:drawing>
      </w:r>
      <w:r>
        <w:t xml:space="preserve"> (Б.1)</w:t>
      </w:r>
    </w:p>
    <w:p w:rsidR="00162AF5" w:rsidRDefault="00162AF5">
      <w:pPr>
        <w:pStyle w:val="ConsPlusNormal"/>
        <w:ind w:firstLine="540"/>
        <w:jc w:val="both"/>
      </w:pPr>
    </w:p>
    <w:p w:rsidR="00162AF5" w:rsidRDefault="00162AF5">
      <w:pPr>
        <w:pStyle w:val="ConsPlusNormal"/>
        <w:ind w:firstLine="540"/>
        <w:jc w:val="both"/>
      </w:pPr>
      <w:r>
        <w:t xml:space="preserve">7) определяют коэффициент светопередачи шахтного фонаря </w:t>
      </w:r>
      <w:r>
        <w:rPr>
          <w:i/>
        </w:rPr>
        <w:t>K</w:t>
      </w:r>
      <w:r>
        <w:rPr>
          <w:vertAlign w:val="subscript"/>
        </w:rPr>
        <w:t>с</w:t>
      </w:r>
      <w:r>
        <w:t xml:space="preserve"> по </w:t>
      </w:r>
      <w:hyperlink w:anchor="P745">
        <w:r>
          <w:rPr>
            <w:color w:val="0000FF"/>
          </w:rPr>
          <w:t>рисунку 6.18</w:t>
        </w:r>
      </w:hyperlink>
      <w:r>
        <w:t xml:space="preserve">. Для шахтного фонаря с индексом </w:t>
      </w:r>
      <w:r>
        <w:rPr>
          <w:i/>
        </w:rPr>
        <w:t>i</w:t>
      </w:r>
      <w:r>
        <w:rPr>
          <w:vertAlign w:val="subscript"/>
        </w:rPr>
        <w:t>ф</w:t>
      </w:r>
      <w:r>
        <w:t xml:space="preserve"> = 0,45 и коэффициентом направленного отражения </w:t>
      </w:r>
      <w:r>
        <w:rPr>
          <w:noProof/>
          <w:position w:val="-8"/>
        </w:rPr>
        <w:drawing>
          <wp:inline distT="0" distB="0" distL="0" distR="0">
            <wp:extent cx="1285875" cy="22860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285875" cy="228600"/>
                    </a:xfrm>
                    <a:prstGeom prst="rect">
                      <a:avLst/>
                    </a:prstGeom>
                    <a:noFill/>
                    <a:ln>
                      <a:noFill/>
                    </a:ln>
                  </pic:spPr>
                </pic:pic>
              </a:graphicData>
            </a:graphic>
          </wp:inline>
        </w:drawing>
      </w:r>
      <w:r>
        <w:t>;</w:t>
      </w:r>
    </w:p>
    <w:p w:rsidR="00162AF5" w:rsidRDefault="00162AF5">
      <w:pPr>
        <w:pStyle w:val="ConsPlusNormal"/>
        <w:spacing w:before="200"/>
        <w:ind w:firstLine="540"/>
        <w:jc w:val="both"/>
      </w:pPr>
      <w:r>
        <w:t xml:space="preserve">8) определяют показатель степени </w:t>
      </w:r>
      <w:r>
        <w:rPr>
          <w:noProof/>
          <w:position w:val="-5"/>
        </w:rPr>
        <w:drawing>
          <wp:inline distT="0" distB="0" distL="0" distR="0">
            <wp:extent cx="428625" cy="200025"/>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t xml:space="preserve"> по формуле</w:t>
      </w:r>
    </w:p>
    <w:p w:rsidR="00162AF5" w:rsidRDefault="00162AF5">
      <w:pPr>
        <w:pStyle w:val="ConsPlusNormal"/>
        <w:ind w:firstLine="540"/>
        <w:jc w:val="both"/>
      </w:pPr>
    </w:p>
    <w:p w:rsidR="00162AF5" w:rsidRDefault="00162AF5">
      <w:pPr>
        <w:pStyle w:val="ConsPlusNormal"/>
        <w:jc w:val="center"/>
      </w:pPr>
      <w:r>
        <w:rPr>
          <w:i/>
        </w:rPr>
        <w:t>m</w:t>
      </w:r>
      <w:r>
        <w:t xml:space="preserve"> = 2 + 2/</w:t>
      </w:r>
      <w:r>
        <w:rPr>
          <w:i/>
        </w:rPr>
        <w:t>K</w:t>
      </w:r>
      <w:r>
        <w:rPr>
          <w:vertAlign w:val="subscript"/>
        </w:rPr>
        <w:t>с</w:t>
      </w:r>
      <w:r>
        <w:t xml:space="preserve"> = 2 + 2/0,57 = 5,51. (Б.2)</w:t>
      </w:r>
    </w:p>
    <w:p w:rsidR="00162AF5" w:rsidRDefault="00162AF5">
      <w:pPr>
        <w:pStyle w:val="ConsPlusNormal"/>
        <w:ind w:firstLine="540"/>
        <w:jc w:val="both"/>
      </w:pPr>
    </w:p>
    <w:p w:rsidR="00162AF5" w:rsidRDefault="00162AF5">
      <w:pPr>
        <w:pStyle w:val="ConsPlusNormal"/>
        <w:ind w:firstLine="540"/>
        <w:jc w:val="both"/>
      </w:pPr>
      <w:r>
        <w:t xml:space="preserve">9) вычисляют </w:t>
      </w:r>
      <w:r>
        <w:rPr>
          <w:noProof/>
          <w:position w:val="-5"/>
        </w:rPr>
        <w:drawing>
          <wp:inline distT="0" distB="0" distL="0" distR="0">
            <wp:extent cx="428625" cy="200025"/>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t xml:space="preserve"> для всех расчетных точек и фонарей и заносят их в </w:t>
      </w:r>
      <w:hyperlink w:anchor="P11325">
        <w:r>
          <w:rPr>
            <w:color w:val="0000FF"/>
          </w:rPr>
          <w:t>графу 8 таблицы Б.1</w:t>
        </w:r>
      </w:hyperlink>
      <w:r>
        <w:t>;</w:t>
      </w:r>
    </w:p>
    <w:p w:rsidR="00162AF5" w:rsidRDefault="00162AF5">
      <w:pPr>
        <w:pStyle w:val="ConsPlusNormal"/>
        <w:spacing w:before="200"/>
        <w:ind w:firstLine="540"/>
        <w:jc w:val="both"/>
      </w:pPr>
      <w:r>
        <w:t xml:space="preserve">10) вычисляют произведение </w:t>
      </w:r>
      <w:r>
        <w:rPr>
          <w:noProof/>
          <w:position w:val="-10"/>
        </w:rPr>
        <w:drawing>
          <wp:inline distT="0" distB="0" distL="0" distR="0">
            <wp:extent cx="809625" cy="257175"/>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t xml:space="preserve"> для всех расчетных точек и фонарей и заносят в </w:t>
      </w:r>
      <w:hyperlink w:anchor="P11326">
        <w:r>
          <w:rPr>
            <w:color w:val="0000FF"/>
          </w:rPr>
          <w:t>графу 9 таблицы Б.1</w:t>
        </w:r>
      </w:hyperlink>
      <w:r>
        <w:t>;</w:t>
      </w:r>
    </w:p>
    <w:p w:rsidR="00162AF5" w:rsidRDefault="00162AF5">
      <w:pPr>
        <w:pStyle w:val="ConsPlusNormal"/>
        <w:spacing w:before="200"/>
        <w:ind w:firstLine="540"/>
        <w:jc w:val="both"/>
      </w:pPr>
      <w:r>
        <w:t xml:space="preserve">11) вычисляют для каждой расчетной точки сумму </w:t>
      </w:r>
      <w:r>
        <w:rPr>
          <w:noProof/>
          <w:position w:val="-29"/>
        </w:rPr>
        <w:drawing>
          <wp:inline distT="0" distB="0" distL="0" distR="0">
            <wp:extent cx="853440" cy="49530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853440" cy="495300"/>
                    </a:xfrm>
                    <a:prstGeom prst="rect">
                      <a:avLst/>
                    </a:prstGeom>
                    <a:noFill/>
                    <a:ln>
                      <a:noFill/>
                    </a:ln>
                  </pic:spPr>
                </pic:pic>
              </a:graphicData>
            </a:graphic>
          </wp:inline>
        </w:drawing>
      </w:r>
      <w:r>
        <w:t xml:space="preserve"> и заносят ее в </w:t>
      </w:r>
      <w:hyperlink w:anchor="P11327">
        <w:r>
          <w:rPr>
            <w:color w:val="0000FF"/>
          </w:rPr>
          <w:t>графу 10 таблицы Б.1</w:t>
        </w:r>
      </w:hyperlink>
      <w:r>
        <w:t>;</w:t>
      </w:r>
    </w:p>
    <w:p w:rsidR="00162AF5" w:rsidRDefault="00162AF5">
      <w:pPr>
        <w:pStyle w:val="ConsPlusNormal"/>
        <w:spacing w:before="200"/>
        <w:ind w:firstLine="540"/>
        <w:jc w:val="both"/>
      </w:pPr>
      <w:r>
        <w:t xml:space="preserve">12) вычисляют </w:t>
      </w:r>
      <w:r>
        <w:rPr>
          <w:noProof/>
          <w:position w:val="-8"/>
        </w:rPr>
        <w:drawing>
          <wp:inline distT="0" distB="0" distL="0" distR="0">
            <wp:extent cx="161925" cy="238125"/>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t xml:space="preserve"> по </w:t>
      </w:r>
      <w:hyperlink w:anchor="P768">
        <w:r>
          <w:rPr>
            <w:color w:val="0000FF"/>
          </w:rPr>
          <w:t>формуле (6.6)</w:t>
        </w:r>
      </w:hyperlink>
      <w:r>
        <w:t xml:space="preserve"> и заносят в </w:t>
      </w:r>
      <w:hyperlink w:anchor="P11328">
        <w:r>
          <w:rPr>
            <w:color w:val="0000FF"/>
          </w:rPr>
          <w:t>графу 11 таблицы Б.1</w:t>
        </w:r>
      </w:hyperlink>
      <w:r>
        <w:t>;</w:t>
      </w:r>
    </w:p>
    <w:p w:rsidR="00162AF5" w:rsidRDefault="00162AF5">
      <w:pPr>
        <w:pStyle w:val="ConsPlusNormal"/>
        <w:spacing w:before="200"/>
        <w:ind w:firstLine="540"/>
        <w:jc w:val="both"/>
      </w:pPr>
      <w:r>
        <w:t xml:space="preserve">13) по заданным параметрам остекления </w:t>
      </w:r>
      <w:hyperlink w:anchor="P1725">
        <w:r>
          <w:rPr>
            <w:color w:val="0000FF"/>
          </w:rPr>
          <w:t>таблицы А.7</w:t>
        </w:r>
      </w:hyperlink>
      <w:r>
        <w:t xml:space="preserve"> находят: коэффициент светопропускания двух слоев стекла </w:t>
      </w:r>
      <w:r>
        <w:rPr>
          <w:noProof/>
          <w:position w:val="-8"/>
        </w:rPr>
        <w:drawing>
          <wp:inline distT="0" distB="0" distL="0" distR="0">
            <wp:extent cx="504825" cy="228600"/>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t xml:space="preserve">; коэффициент, учитывающий потери света в металлических двойных глухих переплетах </w:t>
      </w:r>
      <w:r>
        <w:rPr>
          <w:noProof/>
          <w:position w:val="-8"/>
        </w:rPr>
        <w:drawing>
          <wp:inline distT="0" distB="0" distL="0" distR="0">
            <wp:extent cx="523875" cy="22860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t xml:space="preserve">; коэффициент, учитывающий потери света в защитной сетке </w:t>
      </w:r>
      <w:r>
        <w:rPr>
          <w:noProof/>
          <w:position w:val="-8"/>
        </w:rPr>
        <w:drawing>
          <wp:inline distT="0" distB="0" distL="0" distR="0">
            <wp:extent cx="533400" cy="228600"/>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w:t>
      </w:r>
    </w:p>
    <w:p w:rsidR="00162AF5" w:rsidRDefault="00162AF5">
      <w:pPr>
        <w:pStyle w:val="ConsPlusNormal"/>
        <w:spacing w:before="200"/>
        <w:ind w:firstLine="540"/>
        <w:jc w:val="both"/>
      </w:pPr>
      <w:r>
        <w:t xml:space="preserve">14) по </w:t>
      </w:r>
      <w:hyperlink r:id="rId442">
        <w:r>
          <w:rPr>
            <w:color w:val="0000FF"/>
          </w:rPr>
          <w:t>таблице 4.3</w:t>
        </w:r>
      </w:hyperlink>
      <w:r>
        <w:t xml:space="preserve"> СП 52.13330.2016 находят коэффициент эксплуатации: </w:t>
      </w:r>
      <w:r>
        <w:rPr>
          <w:i/>
        </w:rPr>
        <w:t>MF</w:t>
      </w:r>
      <w:r>
        <w:t xml:space="preserve"> = 0,67.</w:t>
      </w:r>
    </w:p>
    <w:p w:rsidR="00162AF5" w:rsidRDefault="00162AF5">
      <w:pPr>
        <w:pStyle w:val="ConsPlusNormal"/>
        <w:spacing w:before="200"/>
        <w:ind w:firstLine="540"/>
        <w:jc w:val="both"/>
      </w:pPr>
      <w:r>
        <w:t>15) определяют произведение общего коэффициента светопропускания фонаря и коэффициента эксплуатации</w:t>
      </w:r>
    </w:p>
    <w:p w:rsidR="00162AF5" w:rsidRDefault="00162AF5">
      <w:pPr>
        <w:pStyle w:val="ConsPlusNormal"/>
        <w:ind w:firstLine="540"/>
        <w:jc w:val="both"/>
      </w:pPr>
    </w:p>
    <w:p w:rsidR="00162AF5" w:rsidRDefault="00162AF5">
      <w:pPr>
        <w:pStyle w:val="ConsPlusNormal"/>
        <w:jc w:val="center"/>
      </w:pPr>
      <w:r>
        <w:rPr>
          <w:noProof/>
          <w:position w:val="-8"/>
        </w:rPr>
        <w:drawing>
          <wp:inline distT="0" distB="0" distL="0" distR="0">
            <wp:extent cx="2162175" cy="22860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162175" cy="228600"/>
                    </a:xfrm>
                    <a:prstGeom prst="rect">
                      <a:avLst/>
                    </a:prstGeom>
                    <a:noFill/>
                    <a:ln>
                      <a:noFill/>
                    </a:ln>
                  </pic:spPr>
                </pic:pic>
              </a:graphicData>
            </a:graphic>
          </wp:inline>
        </w:drawing>
      </w:r>
      <w:r>
        <w:t>; (Б.3)</w:t>
      </w:r>
    </w:p>
    <w:p w:rsidR="00162AF5" w:rsidRDefault="00162AF5">
      <w:pPr>
        <w:pStyle w:val="ConsPlusNormal"/>
        <w:ind w:firstLine="540"/>
        <w:jc w:val="both"/>
      </w:pPr>
    </w:p>
    <w:p w:rsidR="00162AF5" w:rsidRDefault="00162AF5">
      <w:pPr>
        <w:pStyle w:val="ConsPlusNormal"/>
        <w:ind w:firstLine="540"/>
        <w:jc w:val="both"/>
      </w:pPr>
      <w:r>
        <w:t xml:space="preserve">16) рассчитывают прямую составляющую КЕО </w:t>
      </w:r>
      <w:r>
        <w:rPr>
          <w:noProof/>
          <w:position w:val="-8"/>
        </w:rPr>
        <w:drawing>
          <wp:inline distT="0" distB="0" distL="0" distR="0">
            <wp:extent cx="228600" cy="238125"/>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 в точках характерного разреза по </w:t>
      </w:r>
      <w:hyperlink w:anchor="P777">
        <w:r>
          <w:rPr>
            <w:color w:val="0000FF"/>
          </w:rPr>
          <w:t>формуле (6.8)</w:t>
        </w:r>
      </w:hyperlink>
      <w:r>
        <w:t xml:space="preserve"> и записывают результаты расчета в </w:t>
      </w:r>
      <w:hyperlink w:anchor="P11329">
        <w:r>
          <w:rPr>
            <w:color w:val="0000FF"/>
          </w:rPr>
          <w:t>графу 12 таблицы Б.1</w:t>
        </w:r>
      </w:hyperlink>
      <w:r>
        <w:t>;</w:t>
      </w:r>
    </w:p>
    <w:p w:rsidR="00162AF5" w:rsidRDefault="00162AF5">
      <w:pPr>
        <w:pStyle w:val="ConsPlusNormal"/>
        <w:spacing w:before="200"/>
        <w:ind w:firstLine="540"/>
        <w:jc w:val="both"/>
      </w:pPr>
      <w:r>
        <w:t xml:space="preserve">17) находят отношение </w:t>
      </w:r>
      <w:r>
        <w:rPr>
          <w:i/>
        </w:rPr>
        <w:t>h</w:t>
      </w:r>
      <w:r>
        <w:rPr>
          <w:vertAlign w:val="subscript"/>
        </w:rPr>
        <w:t>п</w:t>
      </w:r>
      <w:r>
        <w:t>/</w:t>
      </w:r>
      <w:r>
        <w:rPr>
          <w:i/>
        </w:rPr>
        <w:t>b</w:t>
      </w:r>
      <w:r>
        <w:rPr>
          <w:vertAlign w:val="subscript"/>
        </w:rPr>
        <w:t>п</w:t>
      </w:r>
      <w:r>
        <w:t xml:space="preserve"> = 0,56.</w:t>
      </w:r>
    </w:p>
    <w:p w:rsidR="00162AF5" w:rsidRDefault="00162AF5">
      <w:pPr>
        <w:pStyle w:val="ConsPlusNormal"/>
        <w:spacing w:before="200"/>
        <w:ind w:firstLine="540"/>
        <w:jc w:val="both"/>
      </w:pPr>
      <w:r>
        <w:t xml:space="preserve">18) находят по заданному среднему коэффициенту отражения </w:t>
      </w:r>
      <w:r>
        <w:rPr>
          <w:noProof/>
          <w:position w:val="-8"/>
        </w:rPr>
        <w:drawing>
          <wp:inline distT="0" distB="0" distL="0" distR="0">
            <wp:extent cx="219075" cy="238125"/>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t xml:space="preserve"> и отношению </w:t>
      </w:r>
      <w:r>
        <w:rPr>
          <w:i/>
        </w:rPr>
        <w:t>h</w:t>
      </w:r>
      <w:r>
        <w:rPr>
          <w:vertAlign w:val="subscript"/>
        </w:rPr>
        <w:t>п</w:t>
      </w:r>
      <w:r>
        <w:t>/</w:t>
      </w:r>
      <w:r>
        <w:rPr>
          <w:i/>
        </w:rPr>
        <w:t>b</w:t>
      </w:r>
      <w:r>
        <w:rPr>
          <w:vertAlign w:val="subscript"/>
        </w:rPr>
        <w:t>п</w:t>
      </w:r>
      <w:r>
        <w:t xml:space="preserve"> по </w:t>
      </w:r>
      <w:hyperlink w:anchor="P1725">
        <w:r>
          <w:rPr>
            <w:color w:val="0000FF"/>
          </w:rPr>
          <w:t>таблице А.11</w:t>
        </w:r>
      </w:hyperlink>
      <w:r>
        <w:t xml:space="preserve"> коэффициент, учитывающий увеличение КЕО за счет света, отраженного от поверхностей помещения, </w:t>
      </w:r>
      <w:r>
        <w:rPr>
          <w:i/>
        </w:rPr>
        <w:t>r</w:t>
      </w:r>
      <w:r>
        <w:rPr>
          <w:vertAlign w:val="subscript"/>
        </w:rPr>
        <w:t>2</w:t>
      </w:r>
      <w:r>
        <w:t xml:space="preserve"> = 1,3;</w:t>
      </w:r>
    </w:p>
    <w:p w:rsidR="00162AF5" w:rsidRDefault="00162AF5">
      <w:pPr>
        <w:pStyle w:val="ConsPlusNormal"/>
        <w:spacing w:before="200"/>
        <w:ind w:firstLine="540"/>
        <w:jc w:val="both"/>
      </w:pPr>
      <w:r>
        <w:t xml:space="preserve">19) определяют среднее значение геометрического КЕО по </w:t>
      </w:r>
      <w:hyperlink w:anchor="P773">
        <w:r>
          <w:rPr>
            <w:color w:val="0000FF"/>
          </w:rPr>
          <w:t>формуле (6.7)</w:t>
        </w:r>
      </w:hyperlink>
    </w:p>
    <w:p w:rsidR="00162AF5" w:rsidRDefault="00162AF5">
      <w:pPr>
        <w:pStyle w:val="ConsPlusNormal"/>
        <w:ind w:firstLine="540"/>
        <w:jc w:val="both"/>
      </w:pPr>
    </w:p>
    <w:p w:rsidR="00162AF5" w:rsidRDefault="00162AF5">
      <w:pPr>
        <w:pStyle w:val="ConsPlusNormal"/>
        <w:jc w:val="center"/>
      </w:pPr>
      <w:r>
        <w:rPr>
          <w:noProof/>
          <w:position w:val="-29"/>
        </w:rPr>
        <w:drawing>
          <wp:inline distT="0" distB="0" distL="0" distR="0">
            <wp:extent cx="2828925" cy="504825"/>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2828925" cy="504825"/>
                    </a:xfrm>
                    <a:prstGeom prst="rect">
                      <a:avLst/>
                    </a:prstGeom>
                    <a:noFill/>
                    <a:ln>
                      <a:noFill/>
                    </a:ln>
                  </pic:spPr>
                </pic:pic>
              </a:graphicData>
            </a:graphic>
          </wp:inline>
        </w:drawing>
      </w:r>
      <w:r>
        <w:t xml:space="preserve"> (Б.4)</w:t>
      </w:r>
    </w:p>
    <w:p w:rsidR="00162AF5" w:rsidRDefault="00162AF5">
      <w:pPr>
        <w:pStyle w:val="ConsPlusNormal"/>
        <w:ind w:firstLine="540"/>
        <w:jc w:val="both"/>
      </w:pPr>
    </w:p>
    <w:p w:rsidR="00162AF5" w:rsidRDefault="00162AF5">
      <w:pPr>
        <w:pStyle w:val="ConsPlusNormal"/>
        <w:ind w:firstLine="540"/>
        <w:jc w:val="both"/>
      </w:pPr>
      <w:r>
        <w:t xml:space="preserve">20) определяют по </w:t>
      </w:r>
      <w:hyperlink w:anchor="P781">
        <w:r>
          <w:rPr>
            <w:color w:val="0000FF"/>
          </w:rPr>
          <w:t>формуле (6.9)</w:t>
        </w:r>
      </w:hyperlink>
      <w:r>
        <w:t xml:space="preserve"> отраженную составляющую КЕО в точках характерного </w:t>
      </w:r>
      <w:r>
        <w:lastRenderedPageBreak/>
        <w:t xml:space="preserve">разреза: </w:t>
      </w:r>
      <w:r>
        <w:rPr>
          <w:noProof/>
          <w:position w:val="-10"/>
        </w:rPr>
        <w:drawing>
          <wp:inline distT="0" distB="0" distL="0" distR="0">
            <wp:extent cx="2314575" cy="257175"/>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2314575" cy="257175"/>
                    </a:xfrm>
                    <a:prstGeom prst="rect">
                      <a:avLst/>
                    </a:prstGeom>
                    <a:noFill/>
                    <a:ln>
                      <a:noFill/>
                    </a:ln>
                  </pic:spPr>
                </pic:pic>
              </a:graphicData>
            </a:graphic>
          </wp:inline>
        </w:drawing>
      </w:r>
      <w:r>
        <w:t xml:space="preserve"> и записывают результат расчета в </w:t>
      </w:r>
      <w:hyperlink w:anchor="P11330">
        <w:r>
          <w:rPr>
            <w:color w:val="0000FF"/>
          </w:rPr>
          <w:t>графу 13 таблицы Б.1</w:t>
        </w:r>
      </w:hyperlink>
      <w:r>
        <w:t>;</w:t>
      </w:r>
    </w:p>
    <w:p w:rsidR="00162AF5" w:rsidRDefault="00162AF5">
      <w:pPr>
        <w:pStyle w:val="ConsPlusNormal"/>
        <w:spacing w:before="200"/>
        <w:ind w:firstLine="540"/>
        <w:jc w:val="both"/>
      </w:pPr>
      <w:r>
        <w:t xml:space="preserve">21) определяют суммированием прямой </w:t>
      </w:r>
      <w:r>
        <w:rPr>
          <w:noProof/>
          <w:position w:val="-8"/>
        </w:rPr>
        <w:drawing>
          <wp:inline distT="0" distB="0" distL="0" distR="0">
            <wp:extent cx="228600" cy="238125"/>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 и отраженной </w:t>
      </w:r>
      <w:r>
        <w:rPr>
          <w:noProof/>
          <w:position w:val="-8"/>
        </w:rPr>
        <w:drawing>
          <wp:inline distT="0" distB="0" distL="0" distR="0">
            <wp:extent cx="266700" cy="238125"/>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t xml:space="preserve"> составляющих результирующие значения КЕО </w:t>
      </w:r>
      <w:r>
        <w:rPr>
          <w:i/>
        </w:rPr>
        <w:t>e</w:t>
      </w:r>
      <w:r>
        <w:rPr>
          <w:i/>
          <w:vertAlign w:val="subscript"/>
        </w:rPr>
        <w:t>j</w:t>
      </w:r>
      <w:r>
        <w:t xml:space="preserve"> в точках характерного разреза помещения и записывают результаты в </w:t>
      </w:r>
      <w:hyperlink w:anchor="P11331">
        <w:r>
          <w:rPr>
            <w:color w:val="0000FF"/>
          </w:rPr>
          <w:t>графу 14 таблицы Б.1</w:t>
        </w:r>
      </w:hyperlink>
      <w:r>
        <w:t>.</w:t>
      </w: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jc w:val="right"/>
        <w:outlineLvl w:val="0"/>
      </w:pPr>
      <w:r>
        <w:rPr>
          <w:b/>
        </w:rPr>
        <w:t>Приложение В</w:t>
      </w:r>
    </w:p>
    <w:p w:rsidR="00162AF5" w:rsidRDefault="00162AF5">
      <w:pPr>
        <w:pStyle w:val="ConsPlusNormal"/>
        <w:ind w:firstLine="540"/>
        <w:jc w:val="both"/>
      </w:pPr>
    </w:p>
    <w:p w:rsidR="00162AF5" w:rsidRDefault="00162AF5">
      <w:pPr>
        <w:pStyle w:val="ConsPlusTitle"/>
        <w:jc w:val="center"/>
      </w:pPr>
      <w:r>
        <w:t>ПОРЯДОК ВЫПОЛНЕНИЯ РАСЧЕТА ЕСТЕСТВЕННОГО ОСВЕЩЕНИЯ</w:t>
      </w:r>
    </w:p>
    <w:p w:rsidR="00162AF5" w:rsidRDefault="00162AF5">
      <w:pPr>
        <w:pStyle w:val="ConsPlusTitle"/>
        <w:jc w:val="center"/>
      </w:pPr>
      <w:r>
        <w:t>РАБОЧЕГО КАБИНЕТА С БОКОВЫМ ОСВЕЩЕНИЕМ</w:t>
      </w:r>
    </w:p>
    <w:p w:rsidR="00162AF5" w:rsidRDefault="00162AF5">
      <w:pPr>
        <w:pStyle w:val="ConsPlusNormal"/>
        <w:ind w:firstLine="540"/>
        <w:jc w:val="both"/>
      </w:pPr>
    </w:p>
    <w:p w:rsidR="00162AF5" w:rsidRDefault="00162AF5">
      <w:pPr>
        <w:pStyle w:val="ConsPlusNormal"/>
        <w:ind w:firstLine="540"/>
        <w:jc w:val="both"/>
      </w:pPr>
      <w:r>
        <w:t xml:space="preserve">В.1 Порядок определения необходимых размеров окна и расчета значения КЕО рабочего кабинета с боковым освещением в отсутствии затенения противостоящим зданием рассмотрим на примере помещения, приведенного на </w:t>
      </w:r>
      <w:hyperlink w:anchor="P11723">
        <w:r>
          <w:rPr>
            <w:color w:val="0000FF"/>
          </w:rPr>
          <w:t>рисунке В.1</w:t>
        </w:r>
      </w:hyperlink>
      <w:r>
        <w:t>, имеющего следующие исходные данные:</w:t>
      </w:r>
    </w:p>
    <w:p w:rsidR="00162AF5" w:rsidRDefault="00162AF5">
      <w:pPr>
        <w:pStyle w:val="ConsPlusNormal"/>
        <w:spacing w:before="200"/>
        <w:ind w:firstLine="540"/>
        <w:jc w:val="both"/>
      </w:pPr>
      <w:r>
        <w:t xml:space="preserve">- глубина помещения </w:t>
      </w:r>
      <w:r>
        <w:rPr>
          <w:i/>
        </w:rPr>
        <w:t>d</w:t>
      </w:r>
      <w:r>
        <w:rPr>
          <w:vertAlign w:val="subscript"/>
        </w:rPr>
        <w:t>п</w:t>
      </w:r>
      <w:r>
        <w:t xml:space="preserve"> = 5,9 м, высота </w:t>
      </w:r>
      <w:r>
        <w:rPr>
          <w:i/>
        </w:rPr>
        <w:t>h</w:t>
      </w:r>
      <w:r>
        <w:t xml:space="preserve"> = 2,9 м, ширина </w:t>
      </w:r>
      <w:r>
        <w:rPr>
          <w:i/>
        </w:rPr>
        <w:t>b</w:t>
      </w:r>
      <w:r>
        <w:rPr>
          <w:vertAlign w:val="subscript"/>
        </w:rPr>
        <w:t>п</w:t>
      </w:r>
      <w:r>
        <w:t xml:space="preserve"> = 3,0 м, площадь пола </w:t>
      </w:r>
      <w:r>
        <w:rPr>
          <w:i/>
        </w:rPr>
        <w:t>S</w:t>
      </w:r>
      <w:r>
        <w:rPr>
          <w:vertAlign w:val="subscript"/>
        </w:rPr>
        <w:t>п</w:t>
      </w:r>
      <w:r>
        <w:t xml:space="preserve"> = 17,7 м</w:t>
      </w:r>
      <w:r>
        <w:rPr>
          <w:vertAlign w:val="superscript"/>
        </w:rPr>
        <w:t>2</w:t>
      </w:r>
      <w:r>
        <w:t>;</w:t>
      </w:r>
    </w:p>
    <w:p w:rsidR="00162AF5" w:rsidRDefault="00162AF5">
      <w:pPr>
        <w:pStyle w:val="ConsPlusNormal"/>
        <w:spacing w:before="200"/>
        <w:ind w:firstLine="540"/>
        <w:jc w:val="both"/>
      </w:pPr>
      <w:r>
        <w:t>- заполнение световых проемов двойным остеклением по спаренным алюминиевым переплетам;</w:t>
      </w:r>
    </w:p>
    <w:p w:rsidR="00162AF5" w:rsidRDefault="00162AF5">
      <w:pPr>
        <w:pStyle w:val="ConsPlusNormal"/>
        <w:spacing w:before="200"/>
        <w:ind w:firstLine="540"/>
        <w:jc w:val="both"/>
      </w:pPr>
      <w:r>
        <w:t>- толщина наружных стен 0,35 м;</w:t>
      </w:r>
    </w:p>
    <w:p w:rsidR="00162AF5" w:rsidRDefault="00162AF5">
      <w:pPr>
        <w:pStyle w:val="ConsPlusNormal"/>
        <w:spacing w:before="200"/>
        <w:ind w:firstLine="540"/>
        <w:jc w:val="both"/>
      </w:pPr>
      <w:r>
        <w:t xml:space="preserve">- коэффициент отражения потолка </w:t>
      </w:r>
      <w:r>
        <w:rPr>
          <w:noProof/>
          <w:position w:val="-8"/>
        </w:rPr>
        <w:drawing>
          <wp:inline distT="0" distB="0" distL="0" distR="0">
            <wp:extent cx="695325" cy="22860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t xml:space="preserve">; стен </w:t>
      </w:r>
      <w:r>
        <w:rPr>
          <w:noProof/>
          <w:position w:val="-8"/>
        </w:rPr>
        <w:drawing>
          <wp:inline distT="0" distB="0" distL="0" distR="0">
            <wp:extent cx="647700" cy="22860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t xml:space="preserve">; пола </w:t>
      </w:r>
      <w:r>
        <w:rPr>
          <w:noProof/>
          <w:position w:val="-8"/>
        </w:rPr>
        <w:drawing>
          <wp:inline distT="0" distB="0" distL="0" distR="0">
            <wp:extent cx="619125" cy="22860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t>.</w:t>
      </w:r>
    </w:p>
    <w:p w:rsidR="00162AF5" w:rsidRDefault="00162AF5">
      <w:pPr>
        <w:pStyle w:val="ConsPlusNormal"/>
        <w:ind w:firstLine="540"/>
        <w:jc w:val="both"/>
      </w:pPr>
    </w:p>
    <w:p w:rsidR="00162AF5" w:rsidRDefault="00162AF5">
      <w:pPr>
        <w:pStyle w:val="ConsPlusNormal"/>
        <w:jc w:val="center"/>
      </w:pPr>
      <w:r>
        <w:rPr>
          <w:noProof/>
          <w:position w:val="-340"/>
        </w:rPr>
        <w:drawing>
          <wp:inline distT="0" distB="0" distL="0" distR="0">
            <wp:extent cx="4715510" cy="4446905"/>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4715510" cy="4446905"/>
                    </a:xfrm>
                    <a:prstGeom prst="rect">
                      <a:avLst/>
                    </a:prstGeom>
                    <a:noFill/>
                    <a:ln>
                      <a:noFill/>
                    </a:ln>
                  </pic:spPr>
                </pic:pic>
              </a:graphicData>
            </a:graphic>
          </wp:inline>
        </w:drawing>
      </w:r>
    </w:p>
    <w:p w:rsidR="00162AF5" w:rsidRDefault="00162AF5">
      <w:pPr>
        <w:pStyle w:val="ConsPlusNormal"/>
        <w:ind w:firstLine="540"/>
        <w:jc w:val="both"/>
      </w:pPr>
    </w:p>
    <w:p w:rsidR="00162AF5" w:rsidRDefault="00162AF5">
      <w:pPr>
        <w:pStyle w:val="ConsPlusNormal"/>
        <w:jc w:val="center"/>
      </w:pPr>
      <w:bookmarkStart w:id="101" w:name="P11723"/>
      <w:bookmarkEnd w:id="101"/>
      <w:r>
        <w:rPr>
          <w:b/>
          <w:i/>
        </w:rPr>
        <w:lastRenderedPageBreak/>
        <w:t>Рисунок В.1</w:t>
      </w:r>
      <w:r>
        <w:t xml:space="preserve"> </w:t>
      </w:r>
      <w:r>
        <w:rPr>
          <w:b/>
        </w:rPr>
        <w:t>- Разрез и план рабочего кабинета</w:t>
      </w:r>
    </w:p>
    <w:p w:rsidR="00162AF5" w:rsidRDefault="00162AF5">
      <w:pPr>
        <w:pStyle w:val="ConsPlusNormal"/>
        <w:ind w:firstLine="540"/>
        <w:jc w:val="both"/>
      </w:pPr>
    </w:p>
    <w:p w:rsidR="00162AF5" w:rsidRDefault="00162AF5">
      <w:pPr>
        <w:pStyle w:val="ConsPlusNormal"/>
        <w:ind w:firstLine="540"/>
        <w:jc w:val="both"/>
      </w:pPr>
      <w:r>
        <w:t>В.2 Расчет КЕО выполняют в такой последовательности:</w:t>
      </w:r>
    </w:p>
    <w:p w:rsidR="00162AF5" w:rsidRDefault="00162AF5">
      <w:pPr>
        <w:pStyle w:val="ConsPlusNormal"/>
        <w:spacing w:before="200"/>
        <w:ind w:firstLine="540"/>
        <w:jc w:val="both"/>
      </w:pPr>
      <w:r>
        <w:t xml:space="preserve">1) находят по </w:t>
      </w:r>
      <w:hyperlink r:id="rId452">
        <w:r>
          <w:rPr>
            <w:color w:val="0000FF"/>
          </w:rPr>
          <w:t>приложению Л</w:t>
        </w:r>
      </w:hyperlink>
      <w:r>
        <w:t xml:space="preserve"> СП 52.13330.2016 нормируемое значение КЕО в рабочем кабинете - 0,6%;</w:t>
      </w:r>
    </w:p>
    <w:p w:rsidR="00162AF5" w:rsidRDefault="00162AF5">
      <w:pPr>
        <w:pStyle w:val="ConsPlusNormal"/>
        <w:spacing w:before="200"/>
        <w:ind w:firstLine="540"/>
        <w:jc w:val="both"/>
      </w:pPr>
      <w:r>
        <w:t xml:space="preserve">2) производят предварительный расчет естественного освещения, при котором определяют размеры окна. По исходной глубине помещения </w:t>
      </w:r>
      <w:r>
        <w:rPr>
          <w:i/>
        </w:rPr>
        <w:t>d</w:t>
      </w:r>
      <w:r>
        <w:rPr>
          <w:vertAlign w:val="subscript"/>
        </w:rPr>
        <w:t>п</w:t>
      </w:r>
      <w:r>
        <w:t xml:space="preserve"> = 5,9 м и высоте верхней грани светового проема над условной рабочей поверхностью </w:t>
      </w:r>
      <w:r>
        <w:rPr>
          <w:i/>
        </w:rPr>
        <w:t>h</w:t>
      </w:r>
      <w:r>
        <w:rPr>
          <w:vertAlign w:val="subscript"/>
        </w:rPr>
        <w:t>01</w:t>
      </w:r>
      <w:r>
        <w:t xml:space="preserve"> = 1,9 м определяют: </w:t>
      </w:r>
      <w:r>
        <w:rPr>
          <w:i/>
        </w:rPr>
        <w:t>d</w:t>
      </w:r>
      <w:r>
        <w:rPr>
          <w:vertAlign w:val="subscript"/>
        </w:rPr>
        <w:t>п</w:t>
      </w:r>
      <w:r>
        <w:t>/</w:t>
      </w:r>
      <w:r>
        <w:rPr>
          <w:i/>
        </w:rPr>
        <w:t>h</w:t>
      </w:r>
      <w:r>
        <w:rPr>
          <w:vertAlign w:val="subscript"/>
        </w:rPr>
        <w:t>01</w:t>
      </w:r>
      <w:r>
        <w:t xml:space="preserve"> = 3,1;</w:t>
      </w:r>
    </w:p>
    <w:p w:rsidR="00162AF5" w:rsidRDefault="00162AF5">
      <w:pPr>
        <w:pStyle w:val="ConsPlusNormal"/>
        <w:spacing w:before="200"/>
        <w:ind w:firstLine="540"/>
        <w:jc w:val="both"/>
      </w:pPr>
      <w:r>
        <w:t xml:space="preserve">3) находят на </w:t>
      </w:r>
      <w:hyperlink w:anchor="P440">
        <w:r>
          <w:rPr>
            <w:color w:val="0000FF"/>
          </w:rPr>
          <w:t>рисунке 6.8</w:t>
        </w:r>
      </w:hyperlink>
      <w:r>
        <w:t xml:space="preserve"> на соответствующей кривой </w:t>
      </w:r>
      <w:r>
        <w:rPr>
          <w:i/>
        </w:rPr>
        <w:t>e</w:t>
      </w:r>
      <w:r>
        <w:t xml:space="preserve"> = 0,6% точку с абсциссой </w:t>
      </w:r>
      <w:r>
        <w:rPr>
          <w:i/>
        </w:rPr>
        <w:t>d</w:t>
      </w:r>
      <w:r>
        <w:rPr>
          <w:vertAlign w:val="subscript"/>
        </w:rPr>
        <w:t>п</w:t>
      </w:r>
      <w:r>
        <w:t>/</w:t>
      </w:r>
      <w:r>
        <w:rPr>
          <w:i/>
        </w:rPr>
        <w:t>h</w:t>
      </w:r>
      <w:r>
        <w:rPr>
          <w:vertAlign w:val="subscript"/>
        </w:rPr>
        <w:t>01</w:t>
      </w:r>
      <w:r>
        <w:t xml:space="preserve"> = 3,1. По ординате этой точки определяют необходимую относительную суммарную площадь светового проема: </w:t>
      </w:r>
      <w:r>
        <w:rPr>
          <w:i/>
        </w:rPr>
        <w:t>S</w:t>
      </w:r>
      <w:r>
        <w:rPr>
          <w:vertAlign w:val="subscript"/>
        </w:rPr>
        <w:t>с.о</w:t>
      </w:r>
      <w:r>
        <w:t>/</w:t>
      </w:r>
      <w:r>
        <w:rPr>
          <w:i/>
        </w:rPr>
        <w:t>S</w:t>
      </w:r>
      <w:r>
        <w:rPr>
          <w:vertAlign w:val="subscript"/>
        </w:rPr>
        <w:t>п</w:t>
      </w:r>
      <w:r>
        <w:t xml:space="preserve"> = 21,5%;</w:t>
      </w:r>
    </w:p>
    <w:p w:rsidR="00162AF5" w:rsidRDefault="00162AF5">
      <w:pPr>
        <w:pStyle w:val="ConsPlusNormal"/>
        <w:spacing w:before="200"/>
        <w:ind w:firstLine="540"/>
        <w:jc w:val="both"/>
      </w:pPr>
      <w:r>
        <w:t xml:space="preserve">4) Определяют площадь светового проема </w:t>
      </w:r>
      <w:r>
        <w:rPr>
          <w:i/>
        </w:rPr>
        <w:t>S</w:t>
      </w:r>
      <w:r>
        <w:rPr>
          <w:vertAlign w:val="subscript"/>
        </w:rPr>
        <w:t>о</w:t>
      </w:r>
      <w:r>
        <w:t xml:space="preserve"> по формуле 0,215·</w:t>
      </w:r>
      <w:r>
        <w:rPr>
          <w:i/>
        </w:rPr>
        <w:t>S</w:t>
      </w:r>
      <w:r>
        <w:rPr>
          <w:vertAlign w:val="subscript"/>
        </w:rPr>
        <w:t>п</w:t>
      </w:r>
      <w:r>
        <w:t xml:space="preserve"> = 0,215·17,7 = 3,81 м</w:t>
      </w:r>
      <w:r>
        <w:rPr>
          <w:vertAlign w:val="superscript"/>
        </w:rPr>
        <w:t>2</w:t>
      </w:r>
      <w:r>
        <w:t xml:space="preserve">. Следовательно, ширина светового проема </w:t>
      </w:r>
      <w:r>
        <w:rPr>
          <w:i/>
        </w:rPr>
        <w:t>b</w:t>
      </w:r>
      <w:r>
        <w:rPr>
          <w:vertAlign w:val="subscript"/>
        </w:rPr>
        <w:t>о</w:t>
      </w:r>
      <w:r>
        <w:t xml:space="preserve"> = 3,81/1,8 = 2,12 м. Принимают оконный блок размером 1,8 x 2,1 м;</w:t>
      </w:r>
    </w:p>
    <w:p w:rsidR="00162AF5" w:rsidRDefault="00162AF5">
      <w:pPr>
        <w:pStyle w:val="ConsPlusNormal"/>
        <w:spacing w:before="200"/>
        <w:ind w:firstLine="540"/>
        <w:jc w:val="both"/>
      </w:pPr>
      <w:r>
        <w:t xml:space="preserve">5) производят проверочный расчет КЕО в точке </w:t>
      </w:r>
      <w:r>
        <w:rPr>
          <w:i/>
        </w:rPr>
        <w:t>M</w:t>
      </w:r>
      <w:r>
        <w:t xml:space="preserve"> на </w:t>
      </w:r>
      <w:hyperlink w:anchor="P11723">
        <w:r>
          <w:rPr>
            <w:color w:val="0000FF"/>
          </w:rPr>
          <w:t>рисунке В.1</w:t>
        </w:r>
      </w:hyperlink>
      <w:r>
        <w:t xml:space="preserve"> в соответствии с </w:t>
      </w:r>
      <w:hyperlink w:anchor="P1725">
        <w:r>
          <w:rPr>
            <w:color w:val="0000FF"/>
          </w:rPr>
          <w:t>приложением А</w:t>
        </w:r>
      </w:hyperlink>
      <w:r>
        <w:t xml:space="preserve"> по формуле</w:t>
      </w:r>
    </w:p>
    <w:p w:rsidR="00162AF5" w:rsidRDefault="00162AF5">
      <w:pPr>
        <w:pStyle w:val="ConsPlusNormal"/>
        <w:ind w:firstLine="540"/>
        <w:jc w:val="both"/>
      </w:pPr>
    </w:p>
    <w:p w:rsidR="00162AF5" w:rsidRDefault="00162AF5">
      <w:pPr>
        <w:pStyle w:val="ConsPlusNormal"/>
        <w:jc w:val="center"/>
      </w:pPr>
      <w:bookmarkStart w:id="102" w:name="P11732"/>
      <w:bookmarkEnd w:id="102"/>
      <w:r>
        <w:rPr>
          <w:noProof/>
          <w:position w:val="-9"/>
        </w:rPr>
        <w:drawing>
          <wp:inline distT="0" distB="0" distL="0" distR="0">
            <wp:extent cx="1005840" cy="25146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005840" cy="251460"/>
                    </a:xfrm>
                    <a:prstGeom prst="rect">
                      <a:avLst/>
                    </a:prstGeom>
                    <a:noFill/>
                    <a:ln>
                      <a:noFill/>
                    </a:ln>
                  </pic:spPr>
                </pic:pic>
              </a:graphicData>
            </a:graphic>
          </wp:inline>
        </w:drawing>
      </w:r>
      <w:r>
        <w:t>, (В.1)</w:t>
      </w:r>
    </w:p>
    <w:p w:rsidR="00162AF5" w:rsidRDefault="00162AF5">
      <w:pPr>
        <w:pStyle w:val="ConsPlusNormal"/>
        <w:ind w:firstLine="540"/>
        <w:jc w:val="both"/>
      </w:pPr>
    </w:p>
    <w:p w:rsidR="00162AF5" w:rsidRDefault="00162AF5">
      <w:pPr>
        <w:pStyle w:val="ConsPlusNormal"/>
        <w:ind w:firstLine="540"/>
        <w:jc w:val="both"/>
      </w:pPr>
      <w:r>
        <w:t xml:space="preserve">учитывая, что противостоящих зданий нет, </w:t>
      </w:r>
      <w:r>
        <w:rPr>
          <w:noProof/>
          <w:position w:val="-8"/>
        </w:rPr>
        <w:drawing>
          <wp:inline distT="0" distB="0" distL="0" distR="0">
            <wp:extent cx="752475" cy="228600"/>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t>;</w:t>
      </w:r>
    </w:p>
    <w:p w:rsidR="00162AF5" w:rsidRDefault="00162AF5">
      <w:pPr>
        <w:pStyle w:val="ConsPlusNormal"/>
        <w:spacing w:before="200"/>
        <w:ind w:firstLine="540"/>
        <w:jc w:val="both"/>
      </w:pPr>
      <w:r>
        <w:t xml:space="preserve">6) для расчета геометрического КЕО накладывают график I для расчета КЕО на поперечный разрез помещения </w:t>
      </w:r>
      <w:hyperlink w:anchor="P11740">
        <w:r>
          <w:rPr>
            <w:color w:val="0000FF"/>
          </w:rPr>
          <w:t>(рисунок В.2)</w:t>
        </w:r>
      </w:hyperlink>
      <w:r>
        <w:t xml:space="preserve">, совмещая полюс графика I - 0 с точкой </w:t>
      </w:r>
      <w:r>
        <w:rPr>
          <w:i/>
        </w:rPr>
        <w:t>M</w:t>
      </w:r>
      <w:r>
        <w:t xml:space="preserve">, а нижнюю линию с условной рабочей поверхностью; подсчитывают число лучей по графику I, проходящих через поперечный разрез светового проема: </w:t>
      </w:r>
      <w:r>
        <w:rPr>
          <w:i/>
        </w:rPr>
        <w:t>n</w:t>
      </w:r>
      <w:r>
        <w:rPr>
          <w:vertAlign w:val="subscript"/>
        </w:rPr>
        <w:t>1</w:t>
      </w:r>
      <w:r>
        <w:t xml:space="preserve"> = 2,96.</w:t>
      </w:r>
    </w:p>
    <w:p w:rsidR="00162AF5" w:rsidRDefault="00162AF5">
      <w:pPr>
        <w:pStyle w:val="ConsPlusNormal"/>
        <w:spacing w:before="200"/>
        <w:ind w:firstLine="540"/>
        <w:jc w:val="both"/>
      </w:pPr>
      <w:r>
        <w:t xml:space="preserve">Отмечают, что через точку </w:t>
      </w:r>
      <w:r>
        <w:rPr>
          <w:i/>
        </w:rPr>
        <w:t>C</w:t>
      </w:r>
      <w:r>
        <w:t xml:space="preserve"> на разрезе помещения (рисунок В.2) проходит концентрическая полуокружность 26 графика I;</w:t>
      </w:r>
    </w:p>
    <w:p w:rsidR="00162AF5" w:rsidRDefault="00162AF5">
      <w:pPr>
        <w:pStyle w:val="ConsPlusNormal"/>
        <w:ind w:firstLine="540"/>
        <w:jc w:val="both"/>
      </w:pPr>
    </w:p>
    <w:p w:rsidR="00162AF5" w:rsidRDefault="00162AF5">
      <w:pPr>
        <w:pStyle w:val="ConsPlusNormal"/>
        <w:jc w:val="center"/>
      </w:pPr>
      <w:r>
        <w:rPr>
          <w:noProof/>
          <w:position w:val="-367"/>
        </w:rPr>
        <w:lastRenderedPageBreak/>
        <w:drawing>
          <wp:inline distT="0" distB="0" distL="0" distR="0">
            <wp:extent cx="5017135" cy="4796155"/>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5017135" cy="4796155"/>
                    </a:xfrm>
                    <a:prstGeom prst="rect">
                      <a:avLst/>
                    </a:prstGeom>
                    <a:noFill/>
                    <a:ln>
                      <a:noFill/>
                    </a:ln>
                  </pic:spPr>
                </pic:pic>
              </a:graphicData>
            </a:graphic>
          </wp:inline>
        </w:drawing>
      </w:r>
    </w:p>
    <w:p w:rsidR="00162AF5" w:rsidRDefault="00162AF5">
      <w:pPr>
        <w:pStyle w:val="ConsPlusNormal"/>
        <w:ind w:firstLine="540"/>
        <w:jc w:val="both"/>
      </w:pPr>
    </w:p>
    <w:p w:rsidR="00162AF5" w:rsidRDefault="00162AF5">
      <w:pPr>
        <w:pStyle w:val="ConsPlusNormal"/>
        <w:jc w:val="center"/>
      </w:pPr>
      <w:bookmarkStart w:id="103" w:name="P11740"/>
      <w:bookmarkEnd w:id="103"/>
      <w:r>
        <w:rPr>
          <w:b/>
          <w:i/>
        </w:rPr>
        <w:t>Рисунок В.2</w:t>
      </w:r>
      <w:r>
        <w:t xml:space="preserve"> </w:t>
      </w:r>
      <w:r>
        <w:rPr>
          <w:b/>
        </w:rPr>
        <w:t>- Определение числа лучей</w:t>
      </w:r>
    </w:p>
    <w:p w:rsidR="00162AF5" w:rsidRDefault="00162AF5">
      <w:pPr>
        <w:pStyle w:val="ConsPlusNormal"/>
        <w:jc w:val="center"/>
      </w:pPr>
      <w:r>
        <w:rPr>
          <w:b/>
        </w:rPr>
        <w:t>на разрезе и плане рабочего кабинета</w:t>
      </w:r>
    </w:p>
    <w:p w:rsidR="00162AF5" w:rsidRDefault="00162AF5">
      <w:pPr>
        <w:pStyle w:val="ConsPlusNormal"/>
        <w:ind w:firstLine="540"/>
        <w:jc w:val="both"/>
      </w:pPr>
    </w:p>
    <w:p w:rsidR="00162AF5" w:rsidRDefault="00162AF5">
      <w:pPr>
        <w:pStyle w:val="ConsPlusNormal"/>
        <w:ind w:firstLine="540"/>
        <w:jc w:val="both"/>
      </w:pPr>
      <w:r>
        <w:t xml:space="preserve">7) накладывают график II для расчета КЕО на план помещения </w:t>
      </w:r>
      <w:hyperlink w:anchor="P11740">
        <w:r>
          <w:rPr>
            <w:color w:val="0000FF"/>
          </w:rPr>
          <w:t>(рисунок В.2)</w:t>
        </w:r>
      </w:hyperlink>
      <w:r>
        <w:t xml:space="preserve"> таким образом, чтобы его вертикальная ось и горизонталь 26 проходили через точку </w:t>
      </w:r>
      <w:r>
        <w:rPr>
          <w:i/>
        </w:rPr>
        <w:t>C</w:t>
      </w:r>
      <w:r>
        <w:t xml:space="preserve">; подсчитывают по графику II число лучей, проходящих от неба через световой проем: </w:t>
      </w:r>
      <w:r>
        <w:rPr>
          <w:i/>
        </w:rPr>
        <w:t>n</w:t>
      </w:r>
      <w:r>
        <w:rPr>
          <w:vertAlign w:val="subscript"/>
        </w:rPr>
        <w:t>2</w:t>
      </w:r>
      <w:r>
        <w:t xml:space="preserve"> = 24;</w:t>
      </w:r>
    </w:p>
    <w:p w:rsidR="00162AF5" w:rsidRDefault="00162AF5">
      <w:pPr>
        <w:pStyle w:val="ConsPlusNormal"/>
        <w:spacing w:before="200"/>
        <w:ind w:firstLine="540"/>
        <w:jc w:val="both"/>
      </w:pPr>
      <w:r>
        <w:t>8) определяют значение геометрического КЕО по формуле</w:t>
      </w:r>
    </w:p>
    <w:p w:rsidR="00162AF5" w:rsidRDefault="00162AF5">
      <w:pPr>
        <w:pStyle w:val="ConsPlusNormal"/>
        <w:ind w:firstLine="540"/>
        <w:jc w:val="both"/>
      </w:pPr>
    </w:p>
    <w:p w:rsidR="00162AF5" w:rsidRDefault="00162AF5">
      <w:pPr>
        <w:pStyle w:val="ConsPlusNormal"/>
        <w:jc w:val="center"/>
      </w:pPr>
      <w:r>
        <w:rPr>
          <w:noProof/>
          <w:position w:val="-8"/>
        </w:rPr>
        <w:drawing>
          <wp:inline distT="0" distB="0" distL="0" distR="0">
            <wp:extent cx="2409825" cy="228600"/>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2409825" cy="228600"/>
                    </a:xfrm>
                    <a:prstGeom prst="rect">
                      <a:avLst/>
                    </a:prstGeom>
                    <a:noFill/>
                    <a:ln>
                      <a:noFill/>
                    </a:ln>
                  </pic:spPr>
                </pic:pic>
              </a:graphicData>
            </a:graphic>
          </wp:inline>
        </w:drawing>
      </w:r>
      <w:r>
        <w:t>; (В.2)</w:t>
      </w:r>
    </w:p>
    <w:p w:rsidR="00162AF5" w:rsidRDefault="00162AF5">
      <w:pPr>
        <w:pStyle w:val="ConsPlusNormal"/>
        <w:ind w:firstLine="540"/>
        <w:jc w:val="both"/>
      </w:pPr>
    </w:p>
    <w:p w:rsidR="00162AF5" w:rsidRDefault="00162AF5">
      <w:pPr>
        <w:pStyle w:val="ConsPlusNormal"/>
        <w:ind w:firstLine="540"/>
        <w:jc w:val="both"/>
      </w:pPr>
      <w:r>
        <w:t xml:space="preserve">9) определяют на поперечном разрезе помещения в масштабе М 1:50, показанном на </w:t>
      </w:r>
      <w:hyperlink w:anchor="P11723">
        <w:r>
          <w:rPr>
            <w:color w:val="0000FF"/>
          </w:rPr>
          <w:t>рисунке В.1</w:t>
        </w:r>
      </w:hyperlink>
      <w:r>
        <w:t xml:space="preserve">, что середина участка неба, видимого из расчетной точки </w:t>
      </w:r>
      <w:r>
        <w:rPr>
          <w:i/>
        </w:rPr>
        <w:t>M</w:t>
      </w:r>
      <w:r>
        <w:t xml:space="preserve"> через световой проем, находится под углом </w:t>
      </w:r>
      <w:r>
        <w:rPr>
          <w:noProof/>
          <w:position w:val="-5"/>
        </w:rPr>
        <w:drawing>
          <wp:inline distT="0" distB="0" distL="0" distR="0">
            <wp:extent cx="466725" cy="200025"/>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t xml:space="preserve">; по значению угла </w:t>
      </w:r>
      <w:r>
        <w:rPr>
          <w:noProof/>
          <w:position w:val="-2"/>
        </w:rPr>
        <w:drawing>
          <wp:inline distT="0" distB="0" distL="0" distR="0">
            <wp:extent cx="123825" cy="161925"/>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xml:space="preserve"> по </w:t>
      </w:r>
      <w:hyperlink w:anchor="P1725">
        <w:r>
          <w:rPr>
            <w:color w:val="0000FF"/>
          </w:rPr>
          <w:t>приложению А</w:t>
        </w:r>
      </w:hyperlink>
      <w:r>
        <w:t xml:space="preserve"> линейной интерполяцией находят коэффициент, учитывающий неравномерную яркость облачного неба МКО: </w:t>
      </w:r>
      <w:r>
        <w:rPr>
          <w:i/>
        </w:rPr>
        <w:t>q</w:t>
      </w:r>
      <w:r>
        <w:rPr>
          <w:i/>
          <w:vertAlign w:val="subscript"/>
        </w:rPr>
        <w:t>i</w:t>
      </w:r>
      <w:r>
        <w:t xml:space="preserve"> = 0,55;</w:t>
      </w:r>
    </w:p>
    <w:p w:rsidR="00162AF5" w:rsidRDefault="00162AF5">
      <w:pPr>
        <w:pStyle w:val="ConsPlusNormal"/>
        <w:spacing w:before="200"/>
        <w:ind w:firstLine="540"/>
        <w:jc w:val="both"/>
      </w:pPr>
      <w:r>
        <w:t xml:space="preserve">10) находят по размерам помещения и светового проема </w:t>
      </w:r>
      <w:r>
        <w:rPr>
          <w:i/>
        </w:rPr>
        <w:t>d</w:t>
      </w:r>
      <w:r>
        <w:rPr>
          <w:vertAlign w:val="subscript"/>
        </w:rPr>
        <w:t>п</w:t>
      </w:r>
      <w:r>
        <w:t>/</w:t>
      </w:r>
      <w:r>
        <w:rPr>
          <w:i/>
        </w:rPr>
        <w:t>h</w:t>
      </w:r>
      <w:r>
        <w:rPr>
          <w:vertAlign w:val="subscript"/>
        </w:rPr>
        <w:t>01</w:t>
      </w:r>
      <w:r>
        <w:t xml:space="preserve"> = 3,1; </w:t>
      </w:r>
      <w:r>
        <w:rPr>
          <w:i/>
        </w:rPr>
        <w:t>l</w:t>
      </w:r>
      <w:r>
        <w:rPr>
          <w:vertAlign w:val="subscript"/>
        </w:rPr>
        <w:t>т</w:t>
      </w:r>
      <w:r>
        <w:t>/</w:t>
      </w:r>
      <w:r>
        <w:rPr>
          <w:i/>
        </w:rPr>
        <w:t>d</w:t>
      </w:r>
      <w:r>
        <w:rPr>
          <w:vertAlign w:val="subscript"/>
        </w:rPr>
        <w:t>п</w:t>
      </w:r>
      <w:r>
        <w:t xml:space="preserve"> = 0,83; b</w:t>
      </w:r>
      <w:r>
        <w:rPr>
          <w:vertAlign w:val="subscript"/>
        </w:rPr>
        <w:t>п</w:t>
      </w:r>
      <w:r>
        <w:t>/</w:t>
      </w:r>
      <w:r>
        <w:rPr>
          <w:i/>
        </w:rPr>
        <w:t>d</w:t>
      </w:r>
      <w:r>
        <w:rPr>
          <w:vertAlign w:val="subscript"/>
        </w:rPr>
        <w:t>п</w:t>
      </w:r>
      <w:r>
        <w:t xml:space="preserve"> = 0,51;</w:t>
      </w:r>
    </w:p>
    <w:p w:rsidR="00162AF5" w:rsidRDefault="00162AF5">
      <w:pPr>
        <w:pStyle w:val="ConsPlusNormal"/>
        <w:spacing w:before="200"/>
        <w:ind w:firstLine="540"/>
        <w:jc w:val="both"/>
      </w:pPr>
      <w:r>
        <w:t xml:space="preserve">11) находят площади поверхностей потолка </w:t>
      </w:r>
      <w:r>
        <w:rPr>
          <w:i/>
        </w:rPr>
        <w:t>S</w:t>
      </w:r>
      <w:r>
        <w:rPr>
          <w:vertAlign w:val="subscript"/>
        </w:rPr>
        <w:t>пот</w:t>
      </w:r>
      <w:r>
        <w:t xml:space="preserve">, стен </w:t>
      </w:r>
      <w:r>
        <w:rPr>
          <w:i/>
        </w:rPr>
        <w:t>S</w:t>
      </w:r>
      <w:r>
        <w:rPr>
          <w:vertAlign w:val="subscript"/>
        </w:rPr>
        <w:t>ст</w:t>
      </w:r>
      <w:r>
        <w:t xml:space="preserve"> и пола </w:t>
      </w:r>
      <w:r>
        <w:rPr>
          <w:i/>
        </w:rPr>
        <w:t>S</w:t>
      </w:r>
      <w:r>
        <w:rPr>
          <w:vertAlign w:val="subscript"/>
        </w:rPr>
        <w:t>п</w:t>
      </w:r>
      <w:r>
        <w:t xml:space="preserve"> и определяют средневзвешенный коэффициент отражения </w:t>
      </w:r>
      <w:r>
        <w:rPr>
          <w:noProof/>
          <w:position w:val="-8"/>
        </w:rPr>
        <w:drawing>
          <wp:inline distT="0" distB="0" distL="0" distR="0">
            <wp:extent cx="228600" cy="238125"/>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 по формуле</w:t>
      </w:r>
    </w:p>
    <w:p w:rsidR="00162AF5" w:rsidRDefault="00162AF5">
      <w:pPr>
        <w:pStyle w:val="ConsPlusNormal"/>
        <w:ind w:firstLine="540"/>
        <w:jc w:val="both"/>
      </w:pPr>
    </w:p>
    <w:p w:rsidR="00162AF5" w:rsidRDefault="00162AF5">
      <w:pPr>
        <w:pStyle w:val="ConsPlusNormal"/>
        <w:jc w:val="center"/>
      </w:pPr>
      <w:r>
        <w:rPr>
          <w:noProof/>
          <w:position w:val="-10"/>
        </w:rPr>
        <w:drawing>
          <wp:inline distT="0" distB="0" distL="0" distR="0">
            <wp:extent cx="3495675" cy="257175"/>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3495675" cy="257175"/>
                    </a:xfrm>
                    <a:prstGeom prst="rect">
                      <a:avLst/>
                    </a:prstGeom>
                    <a:noFill/>
                    <a:ln>
                      <a:noFill/>
                    </a:ln>
                  </pic:spPr>
                </pic:pic>
              </a:graphicData>
            </a:graphic>
          </wp:inline>
        </w:drawing>
      </w:r>
      <w:r>
        <w:t>; (В.3)</w:t>
      </w:r>
    </w:p>
    <w:p w:rsidR="00162AF5" w:rsidRDefault="00162AF5">
      <w:pPr>
        <w:pStyle w:val="ConsPlusNormal"/>
        <w:ind w:firstLine="540"/>
        <w:jc w:val="both"/>
      </w:pPr>
    </w:p>
    <w:p w:rsidR="00162AF5" w:rsidRDefault="00162AF5">
      <w:pPr>
        <w:pStyle w:val="ConsPlusNormal"/>
        <w:ind w:firstLine="540"/>
        <w:jc w:val="both"/>
      </w:pPr>
      <w:r>
        <w:t xml:space="preserve">12) находят по найденным значениям </w:t>
      </w:r>
      <w:r>
        <w:rPr>
          <w:i/>
        </w:rPr>
        <w:t>d</w:t>
      </w:r>
      <w:r>
        <w:rPr>
          <w:vertAlign w:val="subscript"/>
        </w:rPr>
        <w:t>п</w:t>
      </w:r>
      <w:r>
        <w:t>/</w:t>
      </w:r>
      <w:r>
        <w:rPr>
          <w:i/>
        </w:rPr>
        <w:t>h</w:t>
      </w:r>
      <w:r>
        <w:rPr>
          <w:vertAlign w:val="subscript"/>
        </w:rPr>
        <w:t>01</w:t>
      </w:r>
      <w:r>
        <w:t xml:space="preserve">, </w:t>
      </w:r>
      <w:r>
        <w:rPr>
          <w:i/>
        </w:rPr>
        <w:t>l</w:t>
      </w:r>
      <w:r>
        <w:rPr>
          <w:vertAlign w:val="subscript"/>
        </w:rPr>
        <w:t>т</w:t>
      </w:r>
      <w:r>
        <w:t>/</w:t>
      </w:r>
      <w:r>
        <w:rPr>
          <w:i/>
        </w:rPr>
        <w:t>d</w:t>
      </w:r>
      <w:r>
        <w:rPr>
          <w:vertAlign w:val="subscript"/>
        </w:rPr>
        <w:t>п</w:t>
      </w:r>
      <w:r>
        <w:t xml:space="preserve">, </w:t>
      </w:r>
      <w:r>
        <w:rPr>
          <w:i/>
        </w:rPr>
        <w:t>b</w:t>
      </w:r>
      <w:r>
        <w:rPr>
          <w:vertAlign w:val="subscript"/>
        </w:rPr>
        <w:t>п</w:t>
      </w:r>
      <w:r>
        <w:t>/</w:t>
      </w:r>
      <w:r>
        <w:rPr>
          <w:i/>
        </w:rPr>
        <w:t>d</w:t>
      </w:r>
      <w:r>
        <w:rPr>
          <w:vertAlign w:val="subscript"/>
        </w:rPr>
        <w:t>п</w:t>
      </w:r>
      <w:r>
        <w:t xml:space="preserve"> по </w:t>
      </w:r>
      <w:hyperlink w:anchor="P1725">
        <w:r>
          <w:rPr>
            <w:color w:val="0000FF"/>
          </w:rPr>
          <w:t>таблице А.4</w:t>
        </w:r>
      </w:hyperlink>
      <w:r>
        <w:t xml:space="preserve"> </w:t>
      </w:r>
      <w:r>
        <w:rPr>
          <w:i/>
        </w:rPr>
        <w:t>r</w:t>
      </w:r>
      <w:r>
        <w:rPr>
          <w:vertAlign w:val="subscript"/>
        </w:rPr>
        <w:t>0</w:t>
      </w:r>
      <w:r>
        <w:t xml:space="preserve"> = 2,95;</w:t>
      </w:r>
    </w:p>
    <w:p w:rsidR="00162AF5" w:rsidRDefault="00162AF5">
      <w:pPr>
        <w:pStyle w:val="ConsPlusNormal"/>
        <w:spacing w:before="200"/>
        <w:ind w:firstLine="540"/>
        <w:jc w:val="both"/>
      </w:pPr>
      <w:r>
        <w:t xml:space="preserve">13) находят для спаренного алюминиевого переплета с двойным остеклением находят общий коэффициент пропускания света </w:t>
      </w:r>
      <w:r>
        <w:rPr>
          <w:noProof/>
          <w:position w:val="-8"/>
        </w:rPr>
        <w:drawing>
          <wp:inline distT="0" distB="0" distL="0" distR="0">
            <wp:extent cx="161925" cy="22860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w:t>
      </w:r>
      <w:r>
        <w:rPr>
          <w:noProof/>
          <w:position w:val="-8"/>
        </w:rPr>
        <w:drawing>
          <wp:inline distT="0" distB="0" distL="0" distR="0">
            <wp:extent cx="1076325" cy="22860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076325" cy="228600"/>
                    </a:xfrm>
                    <a:prstGeom prst="rect">
                      <a:avLst/>
                    </a:prstGeom>
                    <a:noFill/>
                    <a:ln>
                      <a:noFill/>
                    </a:ln>
                  </pic:spPr>
                </pic:pic>
              </a:graphicData>
            </a:graphic>
          </wp:inline>
        </w:drawing>
      </w:r>
      <w:r>
        <w:t>;</w:t>
      </w:r>
    </w:p>
    <w:p w:rsidR="00162AF5" w:rsidRDefault="00162AF5">
      <w:pPr>
        <w:pStyle w:val="ConsPlusNormal"/>
        <w:spacing w:before="200"/>
        <w:ind w:firstLine="540"/>
        <w:jc w:val="both"/>
      </w:pPr>
      <w:r>
        <w:lastRenderedPageBreak/>
        <w:t xml:space="preserve">14) находят по </w:t>
      </w:r>
      <w:hyperlink r:id="rId463">
        <w:r>
          <w:rPr>
            <w:color w:val="0000FF"/>
          </w:rPr>
          <w:t>таблице 4.3</w:t>
        </w:r>
      </w:hyperlink>
      <w:r>
        <w:t xml:space="preserve"> СП 52.13330.2016 коэффициент эксплуатации для окон общественных зданий: </w:t>
      </w:r>
      <w:r>
        <w:rPr>
          <w:i/>
        </w:rPr>
        <w:t>MF</w:t>
      </w:r>
      <w:r>
        <w:t xml:space="preserve"> = 0,8;</w:t>
      </w:r>
    </w:p>
    <w:p w:rsidR="00162AF5" w:rsidRDefault="00162AF5">
      <w:pPr>
        <w:pStyle w:val="ConsPlusNormal"/>
        <w:spacing w:before="200"/>
        <w:ind w:firstLine="540"/>
        <w:jc w:val="both"/>
      </w:pPr>
      <w:r>
        <w:t xml:space="preserve">15) определяют геометрический КЕО в точке </w:t>
      </w:r>
      <w:r>
        <w:rPr>
          <w:i/>
        </w:rPr>
        <w:t>M</w:t>
      </w:r>
      <w:r>
        <w:t xml:space="preserve">, подставляя значения коэффициентов </w:t>
      </w:r>
      <w:r>
        <w:rPr>
          <w:noProof/>
          <w:position w:val="-8"/>
        </w:rPr>
        <w:drawing>
          <wp:inline distT="0" distB="0" distL="0" distR="0">
            <wp:extent cx="161925" cy="22860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w:t>
      </w:r>
      <w:r>
        <w:rPr>
          <w:i/>
        </w:rPr>
        <w:t>q</w:t>
      </w:r>
      <w:r>
        <w:rPr>
          <w:i/>
          <w:vertAlign w:val="subscript"/>
        </w:rPr>
        <w:t>i</w:t>
      </w:r>
      <w:r>
        <w:t xml:space="preserve">, </w:t>
      </w:r>
      <w:r>
        <w:rPr>
          <w:i/>
        </w:rPr>
        <w:t>r</w:t>
      </w:r>
      <w:r>
        <w:rPr>
          <w:vertAlign w:val="subscript"/>
        </w:rPr>
        <w:t>0</w:t>
      </w:r>
      <w:r>
        <w:t xml:space="preserve">, </w:t>
      </w:r>
      <w:r>
        <w:rPr>
          <w:noProof/>
          <w:position w:val="-8"/>
        </w:rPr>
        <w:drawing>
          <wp:inline distT="0" distB="0" distL="0" distR="0">
            <wp:extent cx="161925" cy="228600"/>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и </w:t>
      </w:r>
      <w:r>
        <w:rPr>
          <w:i/>
        </w:rPr>
        <w:t>MF</w:t>
      </w:r>
      <w:r>
        <w:t xml:space="preserve"> в </w:t>
      </w:r>
      <w:hyperlink w:anchor="P11732">
        <w:r>
          <w:rPr>
            <w:color w:val="0000FF"/>
          </w:rPr>
          <w:t>формулу (В.1)</w:t>
        </w:r>
      </w:hyperlink>
      <w:r>
        <w:t>:</w:t>
      </w:r>
    </w:p>
    <w:p w:rsidR="00162AF5" w:rsidRDefault="00162AF5">
      <w:pPr>
        <w:pStyle w:val="ConsPlusNormal"/>
        <w:ind w:firstLine="540"/>
        <w:jc w:val="both"/>
      </w:pPr>
    </w:p>
    <w:p w:rsidR="00162AF5" w:rsidRDefault="00162AF5">
      <w:pPr>
        <w:pStyle w:val="ConsPlusNormal"/>
        <w:jc w:val="center"/>
      </w:pPr>
      <w:r>
        <w:rPr>
          <w:noProof/>
          <w:position w:val="-10"/>
        </w:rPr>
        <w:drawing>
          <wp:inline distT="0" distB="0" distL="0" distR="0">
            <wp:extent cx="2552700" cy="257175"/>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2552700" cy="257175"/>
                    </a:xfrm>
                    <a:prstGeom prst="rect">
                      <a:avLst/>
                    </a:prstGeom>
                    <a:noFill/>
                    <a:ln>
                      <a:noFill/>
                    </a:ln>
                  </pic:spPr>
                </pic:pic>
              </a:graphicData>
            </a:graphic>
          </wp:inline>
        </w:drawing>
      </w:r>
      <w:r>
        <w:t>. (В.4)</w:t>
      </w:r>
    </w:p>
    <w:p w:rsidR="00162AF5" w:rsidRDefault="00162AF5">
      <w:pPr>
        <w:pStyle w:val="ConsPlusNormal"/>
        <w:ind w:firstLine="540"/>
        <w:jc w:val="both"/>
      </w:pPr>
    </w:p>
    <w:p w:rsidR="00162AF5" w:rsidRDefault="00162AF5">
      <w:pPr>
        <w:pStyle w:val="ConsPlusNormal"/>
        <w:ind w:firstLine="540"/>
        <w:jc w:val="both"/>
      </w:pPr>
      <w:r>
        <w:t>В.3 На основании вышеизложенного можно сделать вывод, что выбранные размеры светового проема обеспечивают требования норм по совмещенному освещению рабочего кабинета.</w:t>
      </w: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jc w:val="right"/>
        <w:outlineLvl w:val="0"/>
      </w:pPr>
      <w:r>
        <w:rPr>
          <w:b/>
        </w:rPr>
        <w:t>Приложение Г</w:t>
      </w:r>
    </w:p>
    <w:p w:rsidR="00162AF5" w:rsidRDefault="00162AF5">
      <w:pPr>
        <w:pStyle w:val="ConsPlusNormal"/>
        <w:ind w:firstLine="540"/>
        <w:jc w:val="both"/>
      </w:pPr>
    </w:p>
    <w:p w:rsidR="00162AF5" w:rsidRDefault="00162AF5">
      <w:pPr>
        <w:pStyle w:val="ConsPlusTitle"/>
        <w:jc w:val="center"/>
      </w:pPr>
      <w:r>
        <w:t>ПОРЯДОК ВЫПОЛНЕНИЯ РАСЧЕТА ВРЕМЕНИ ИСПОЛЬЗОВАНИЯ</w:t>
      </w:r>
    </w:p>
    <w:p w:rsidR="00162AF5" w:rsidRDefault="00162AF5">
      <w:pPr>
        <w:pStyle w:val="ConsPlusTitle"/>
        <w:jc w:val="center"/>
      </w:pPr>
      <w:r>
        <w:t>ЕСТЕСТВЕННОГО ОСВЕЩЕНИЯ В ПОМЕЩЕНИЯХ</w:t>
      </w:r>
    </w:p>
    <w:p w:rsidR="00162AF5" w:rsidRDefault="00162AF5">
      <w:pPr>
        <w:pStyle w:val="ConsPlusNormal"/>
        <w:ind w:firstLine="540"/>
        <w:jc w:val="both"/>
      </w:pPr>
    </w:p>
    <w:p w:rsidR="00162AF5" w:rsidRDefault="00162AF5">
      <w:pPr>
        <w:pStyle w:val="ConsPlusNormal"/>
        <w:ind w:firstLine="540"/>
        <w:jc w:val="both"/>
      </w:pPr>
      <w:r>
        <w:t>Г.1 Порядок расчета времени использования естественного освещения в помещениях рассматривается на примере изменения продолжительности использования естественного освещения в марте за средние сутки в рабочей комнате с верхним естественным освещением через зенитные фонари и с системой общего освещения. При этом запроектированная площадь зенитных фонарей уменьшена в два раза и используется совмещенное освещение.</w:t>
      </w:r>
    </w:p>
    <w:p w:rsidR="00162AF5" w:rsidRDefault="00162AF5">
      <w:pPr>
        <w:pStyle w:val="ConsPlusNormal"/>
        <w:spacing w:before="200"/>
        <w:ind w:firstLine="540"/>
        <w:jc w:val="both"/>
      </w:pPr>
      <w:r>
        <w:t xml:space="preserve">Рассматриваемая рабочая комната расположена в первой группе административных районов, а точность выполняемых в ней зрительных работ, соответствует разряду Б-1 по </w:t>
      </w:r>
      <w:hyperlink r:id="rId466">
        <w:r>
          <w:rPr>
            <w:color w:val="0000FF"/>
          </w:rPr>
          <w:t>приложению Л</w:t>
        </w:r>
      </w:hyperlink>
      <w:r>
        <w:t xml:space="preserve"> СП 52.13330.2016.</w:t>
      </w:r>
    </w:p>
    <w:p w:rsidR="00162AF5" w:rsidRDefault="00162AF5">
      <w:pPr>
        <w:pStyle w:val="ConsPlusNormal"/>
        <w:spacing w:before="200"/>
        <w:ind w:firstLine="540"/>
        <w:jc w:val="both"/>
      </w:pPr>
      <w:r>
        <w:t>Первоначально определенная площадь фонарей обеспечивала среднее значение КЕО в рабочей комнате, равное 5%; при уменьшении площади фонарей в два раза среднее значение КЕО составляет 2,5%. Работа в помещении выполняется в две смены с 7 до 21 ч по местному времени.</w:t>
      </w:r>
    </w:p>
    <w:p w:rsidR="00162AF5" w:rsidRDefault="00162AF5">
      <w:pPr>
        <w:pStyle w:val="ConsPlusNormal"/>
        <w:spacing w:before="200"/>
        <w:ind w:firstLine="540"/>
        <w:jc w:val="both"/>
      </w:pPr>
      <w:r>
        <w:t>Г.2 Расчет времени использования естественного освещения производится в такой последовательности: расчет естественной освещенности в помещении выполняют для условий облачного неба.</w:t>
      </w:r>
    </w:p>
    <w:p w:rsidR="00162AF5" w:rsidRDefault="00162AF5">
      <w:pPr>
        <w:pStyle w:val="ConsPlusNormal"/>
        <w:spacing w:before="200"/>
        <w:ind w:firstLine="540"/>
        <w:jc w:val="both"/>
      </w:pPr>
      <w:r>
        <w:t xml:space="preserve">1) находят на </w:t>
      </w:r>
      <w:hyperlink w:anchor="P12149">
        <w:r>
          <w:rPr>
            <w:color w:val="0000FF"/>
          </w:rPr>
          <w:t>таблице Е.1</w:t>
        </w:r>
      </w:hyperlink>
      <w:r>
        <w:t xml:space="preserve"> значение наружной горизонтальной освещенности </w:t>
      </w:r>
      <w:r>
        <w:rPr>
          <w:i/>
        </w:rPr>
        <w:t>E</w:t>
      </w:r>
      <w:r>
        <w:rPr>
          <w:vertAlign w:val="subscript"/>
        </w:rPr>
        <w:t>г</w:t>
      </w:r>
      <w:r>
        <w:rPr>
          <w:vertAlign w:val="superscript"/>
        </w:rPr>
        <w:t>о</w:t>
      </w:r>
      <w:r>
        <w:t xml:space="preserve"> при сплошной облачности для разных часов дня в марте, которое вносят в </w:t>
      </w:r>
      <w:hyperlink w:anchor="P11781">
        <w:r>
          <w:rPr>
            <w:color w:val="0000FF"/>
          </w:rPr>
          <w:t>таблицу Г.1</w:t>
        </w:r>
      </w:hyperlink>
      <w:r>
        <w:t>;</w:t>
      </w:r>
    </w:p>
    <w:p w:rsidR="00162AF5" w:rsidRDefault="00162AF5">
      <w:pPr>
        <w:pStyle w:val="ConsPlusNormal"/>
        <w:spacing w:before="200"/>
        <w:ind w:firstLine="540"/>
        <w:jc w:val="both"/>
      </w:pPr>
      <w:r>
        <w:t xml:space="preserve">2) определяют, последовательно подставляя значение </w:t>
      </w:r>
      <w:r>
        <w:rPr>
          <w:i/>
        </w:rPr>
        <w:t>E</w:t>
      </w:r>
      <w:r>
        <w:rPr>
          <w:vertAlign w:val="subscript"/>
        </w:rPr>
        <w:t>г</w:t>
      </w:r>
      <w:r>
        <w:rPr>
          <w:vertAlign w:val="superscript"/>
        </w:rPr>
        <w:t>о</w:t>
      </w:r>
      <w:r>
        <w:t xml:space="preserve"> в </w:t>
      </w:r>
      <w:hyperlink w:anchor="P1345">
        <w:r>
          <w:rPr>
            <w:color w:val="0000FF"/>
          </w:rPr>
          <w:t>формулу (9.1)</w:t>
        </w:r>
      </w:hyperlink>
      <w:r>
        <w:t xml:space="preserve">, для соответствующих моментов времени значения средней освещенности внутри помещения </w:t>
      </w:r>
      <w:r>
        <w:rPr>
          <w:i/>
        </w:rPr>
        <w:t>E</w:t>
      </w:r>
      <w:r>
        <w:rPr>
          <w:vertAlign w:val="subscript"/>
        </w:rPr>
        <w:t>ср</w:t>
      </w:r>
      <w:r>
        <w:t>. Результаты расчета записывают в таблицу Г.1;</w:t>
      </w:r>
    </w:p>
    <w:p w:rsidR="00162AF5" w:rsidRDefault="00162AF5">
      <w:pPr>
        <w:pStyle w:val="ConsPlusNormal"/>
        <w:ind w:firstLine="540"/>
        <w:jc w:val="both"/>
      </w:pPr>
    </w:p>
    <w:p w:rsidR="00162AF5" w:rsidRDefault="00162AF5">
      <w:pPr>
        <w:pStyle w:val="ConsPlusNormal"/>
        <w:jc w:val="right"/>
      </w:pPr>
      <w:r>
        <w:t>Таблица Г.1</w:t>
      </w:r>
    </w:p>
    <w:p w:rsidR="00162AF5" w:rsidRDefault="00162AF5">
      <w:pPr>
        <w:pStyle w:val="ConsPlusNormal"/>
        <w:ind w:firstLine="540"/>
        <w:jc w:val="both"/>
      </w:pPr>
    </w:p>
    <w:p w:rsidR="00162AF5" w:rsidRDefault="00162AF5">
      <w:pPr>
        <w:pStyle w:val="ConsPlusNormal"/>
        <w:jc w:val="center"/>
      </w:pPr>
      <w:bookmarkStart w:id="104" w:name="P11781"/>
      <w:bookmarkEnd w:id="104"/>
      <w:r>
        <w:rPr>
          <w:b/>
        </w:rPr>
        <w:t>Значение наружной горизонтальной освещенности</w:t>
      </w:r>
      <w:r>
        <w:t xml:space="preserve"> </w:t>
      </w:r>
      <w:r>
        <w:rPr>
          <w:b/>
          <w:i/>
        </w:rPr>
        <w:t>E</w:t>
      </w:r>
      <w:r>
        <w:rPr>
          <w:b/>
          <w:vertAlign w:val="subscript"/>
        </w:rPr>
        <w:t>г</w:t>
      </w:r>
      <w:r>
        <w:rPr>
          <w:b/>
          <w:vertAlign w:val="superscript"/>
        </w:rPr>
        <w:t>о</w:t>
      </w:r>
    </w:p>
    <w:p w:rsidR="00162AF5" w:rsidRDefault="00162AF5">
      <w:pPr>
        <w:pStyle w:val="ConsPlusNormal"/>
        <w:jc w:val="center"/>
      </w:pPr>
      <w:r>
        <w:rPr>
          <w:b/>
        </w:rPr>
        <w:t>при облачности для разных часов дня в марте</w:t>
      </w:r>
    </w:p>
    <w:p w:rsidR="00162AF5" w:rsidRDefault="00162AF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7"/>
        <w:gridCol w:w="2267"/>
        <w:gridCol w:w="2267"/>
        <w:gridCol w:w="2267"/>
      </w:tblGrid>
      <w:tr w:rsidR="00162AF5">
        <w:tc>
          <w:tcPr>
            <w:tcW w:w="2267" w:type="dxa"/>
            <w:vMerge w:val="restart"/>
            <w:vAlign w:val="center"/>
          </w:tcPr>
          <w:p w:rsidR="00162AF5" w:rsidRDefault="00162AF5">
            <w:pPr>
              <w:pStyle w:val="ConsPlusNormal"/>
              <w:jc w:val="center"/>
            </w:pPr>
            <w:r>
              <w:t>Время суток (местное солнечное время)</w:t>
            </w:r>
          </w:p>
        </w:tc>
        <w:tc>
          <w:tcPr>
            <w:tcW w:w="2267" w:type="dxa"/>
            <w:vMerge w:val="restart"/>
            <w:vAlign w:val="center"/>
          </w:tcPr>
          <w:p w:rsidR="00162AF5" w:rsidRDefault="00162AF5">
            <w:pPr>
              <w:pStyle w:val="ConsPlusNormal"/>
              <w:jc w:val="center"/>
            </w:pPr>
            <w:r>
              <w:t xml:space="preserve">Наружная горизонтальная освещенность </w:t>
            </w:r>
            <w:r>
              <w:rPr>
                <w:i/>
              </w:rPr>
              <w:t>E</w:t>
            </w:r>
            <w:r>
              <w:rPr>
                <w:vertAlign w:val="subscript"/>
              </w:rPr>
              <w:t>г</w:t>
            </w:r>
            <w:r>
              <w:rPr>
                <w:vertAlign w:val="superscript"/>
              </w:rPr>
              <w:t>о</w:t>
            </w:r>
            <w:r>
              <w:t>, лк</w:t>
            </w:r>
          </w:p>
        </w:tc>
        <w:tc>
          <w:tcPr>
            <w:tcW w:w="4534" w:type="dxa"/>
            <w:gridSpan w:val="2"/>
            <w:vAlign w:val="center"/>
          </w:tcPr>
          <w:p w:rsidR="00162AF5" w:rsidRDefault="00162AF5">
            <w:pPr>
              <w:pStyle w:val="ConsPlusNormal"/>
              <w:jc w:val="center"/>
            </w:pPr>
            <w:r>
              <w:t xml:space="preserve">Средняя естественная освещенность в помещении </w:t>
            </w:r>
            <w:r>
              <w:rPr>
                <w:i/>
              </w:rPr>
              <w:t>E</w:t>
            </w:r>
            <w:r>
              <w:rPr>
                <w:vertAlign w:val="subscript"/>
              </w:rPr>
              <w:t>ср</w:t>
            </w:r>
            <w:r>
              <w:t>, лк</w:t>
            </w:r>
          </w:p>
        </w:tc>
      </w:tr>
      <w:tr w:rsidR="00162AF5">
        <w:tc>
          <w:tcPr>
            <w:tcW w:w="2267" w:type="dxa"/>
            <w:vMerge/>
          </w:tcPr>
          <w:p w:rsidR="00162AF5" w:rsidRDefault="00162AF5">
            <w:pPr>
              <w:pStyle w:val="ConsPlusNormal"/>
            </w:pPr>
          </w:p>
        </w:tc>
        <w:tc>
          <w:tcPr>
            <w:tcW w:w="2267" w:type="dxa"/>
            <w:vMerge/>
          </w:tcPr>
          <w:p w:rsidR="00162AF5" w:rsidRDefault="00162AF5">
            <w:pPr>
              <w:pStyle w:val="ConsPlusNormal"/>
            </w:pPr>
          </w:p>
        </w:tc>
        <w:tc>
          <w:tcPr>
            <w:tcW w:w="2267" w:type="dxa"/>
            <w:vAlign w:val="center"/>
          </w:tcPr>
          <w:p w:rsidR="00162AF5" w:rsidRDefault="00162AF5">
            <w:pPr>
              <w:pStyle w:val="ConsPlusNormal"/>
              <w:jc w:val="center"/>
            </w:pPr>
            <w:r>
              <w:t>при КЕО = 5%</w:t>
            </w:r>
          </w:p>
        </w:tc>
        <w:tc>
          <w:tcPr>
            <w:tcW w:w="2267" w:type="dxa"/>
            <w:vAlign w:val="center"/>
          </w:tcPr>
          <w:p w:rsidR="00162AF5" w:rsidRDefault="00162AF5">
            <w:pPr>
              <w:pStyle w:val="ConsPlusNormal"/>
              <w:jc w:val="center"/>
            </w:pPr>
            <w:r>
              <w:t>при КЕО = 2,5%</w:t>
            </w:r>
          </w:p>
        </w:tc>
      </w:tr>
      <w:tr w:rsidR="00162AF5">
        <w:tc>
          <w:tcPr>
            <w:tcW w:w="2267" w:type="dxa"/>
          </w:tcPr>
          <w:p w:rsidR="00162AF5" w:rsidRDefault="00162AF5">
            <w:pPr>
              <w:pStyle w:val="ConsPlusNormal"/>
              <w:jc w:val="center"/>
            </w:pPr>
            <w:r>
              <w:t>7</w:t>
            </w:r>
          </w:p>
        </w:tc>
        <w:tc>
          <w:tcPr>
            <w:tcW w:w="2267" w:type="dxa"/>
          </w:tcPr>
          <w:p w:rsidR="00162AF5" w:rsidRDefault="00162AF5">
            <w:pPr>
              <w:pStyle w:val="ConsPlusNormal"/>
              <w:jc w:val="center"/>
            </w:pPr>
            <w:r>
              <w:t>2300</w:t>
            </w:r>
          </w:p>
        </w:tc>
        <w:tc>
          <w:tcPr>
            <w:tcW w:w="2267" w:type="dxa"/>
          </w:tcPr>
          <w:p w:rsidR="00162AF5" w:rsidRDefault="00162AF5">
            <w:pPr>
              <w:pStyle w:val="ConsPlusNormal"/>
              <w:jc w:val="center"/>
            </w:pPr>
            <w:r>
              <w:t>115</w:t>
            </w:r>
          </w:p>
        </w:tc>
        <w:tc>
          <w:tcPr>
            <w:tcW w:w="2267" w:type="dxa"/>
          </w:tcPr>
          <w:p w:rsidR="00162AF5" w:rsidRDefault="00162AF5">
            <w:pPr>
              <w:pStyle w:val="ConsPlusNormal"/>
              <w:jc w:val="center"/>
            </w:pPr>
            <w:r>
              <w:t>58</w:t>
            </w:r>
          </w:p>
        </w:tc>
      </w:tr>
      <w:tr w:rsidR="00162AF5">
        <w:tc>
          <w:tcPr>
            <w:tcW w:w="2267" w:type="dxa"/>
          </w:tcPr>
          <w:p w:rsidR="00162AF5" w:rsidRDefault="00162AF5">
            <w:pPr>
              <w:pStyle w:val="ConsPlusNormal"/>
              <w:jc w:val="center"/>
            </w:pPr>
            <w:r>
              <w:t>8</w:t>
            </w:r>
          </w:p>
        </w:tc>
        <w:tc>
          <w:tcPr>
            <w:tcW w:w="2267" w:type="dxa"/>
          </w:tcPr>
          <w:p w:rsidR="00162AF5" w:rsidRDefault="00162AF5">
            <w:pPr>
              <w:pStyle w:val="ConsPlusNormal"/>
              <w:jc w:val="center"/>
            </w:pPr>
            <w:r>
              <w:t>5000</w:t>
            </w:r>
          </w:p>
        </w:tc>
        <w:tc>
          <w:tcPr>
            <w:tcW w:w="2267" w:type="dxa"/>
          </w:tcPr>
          <w:p w:rsidR="00162AF5" w:rsidRDefault="00162AF5">
            <w:pPr>
              <w:pStyle w:val="ConsPlusNormal"/>
              <w:jc w:val="center"/>
            </w:pPr>
            <w:r>
              <w:t>250</w:t>
            </w:r>
          </w:p>
        </w:tc>
        <w:tc>
          <w:tcPr>
            <w:tcW w:w="2267" w:type="dxa"/>
          </w:tcPr>
          <w:p w:rsidR="00162AF5" w:rsidRDefault="00162AF5">
            <w:pPr>
              <w:pStyle w:val="ConsPlusNormal"/>
              <w:jc w:val="center"/>
            </w:pPr>
            <w:r>
              <w:t>125</w:t>
            </w:r>
          </w:p>
        </w:tc>
      </w:tr>
      <w:tr w:rsidR="00162AF5">
        <w:tc>
          <w:tcPr>
            <w:tcW w:w="2267" w:type="dxa"/>
          </w:tcPr>
          <w:p w:rsidR="00162AF5" w:rsidRDefault="00162AF5">
            <w:pPr>
              <w:pStyle w:val="ConsPlusNormal"/>
              <w:jc w:val="center"/>
            </w:pPr>
            <w:r>
              <w:lastRenderedPageBreak/>
              <w:t>9</w:t>
            </w:r>
          </w:p>
        </w:tc>
        <w:tc>
          <w:tcPr>
            <w:tcW w:w="2267" w:type="dxa"/>
          </w:tcPr>
          <w:p w:rsidR="00162AF5" w:rsidRDefault="00162AF5">
            <w:pPr>
              <w:pStyle w:val="ConsPlusNormal"/>
              <w:jc w:val="center"/>
            </w:pPr>
            <w:r>
              <w:t>7000</w:t>
            </w:r>
          </w:p>
        </w:tc>
        <w:tc>
          <w:tcPr>
            <w:tcW w:w="2267" w:type="dxa"/>
          </w:tcPr>
          <w:p w:rsidR="00162AF5" w:rsidRDefault="00162AF5">
            <w:pPr>
              <w:pStyle w:val="ConsPlusNormal"/>
              <w:jc w:val="center"/>
            </w:pPr>
            <w:r>
              <w:t>350</w:t>
            </w:r>
          </w:p>
        </w:tc>
        <w:tc>
          <w:tcPr>
            <w:tcW w:w="2267" w:type="dxa"/>
          </w:tcPr>
          <w:p w:rsidR="00162AF5" w:rsidRDefault="00162AF5">
            <w:pPr>
              <w:pStyle w:val="ConsPlusNormal"/>
              <w:jc w:val="center"/>
            </w:pPr>
            <w:r>
              <w:t>175</w:t>
            </w:r>
          </w:p>
        </w:tc>
      </w:tr>
      <w:tr w:rsidR="00162AF5">
        <w:tc>
          <w:tcPr>
            <w:tcW w:w="2267" w:type="dxa"/>
          </w:tcPr>
          <w:p w:rsidR="00162AF5" w:rsidRDefault="00162AF5">
            <w:pPr>
              <w:pStyle w:val="ConsPlusNormal"/>
              <w:jc w:val="center"/>
            </w:pPr>
            <w:r>
              <w:t>10</w:t>
            </w:r>
          </w:p>
        </w:tc>
        <w:tc>
          <w:tcPr>
            <w:tcW w:w="2267" w:type="dxa"/>
          </w:tcPr>
          <w:p w:rsidR="00162AF5" w:rsidRDefault="00162AF5">
            <w:pPr>
              <w:pStyle w:val="ConsPlusNormal"/>
              <w:jc w:val="center"/>
            </w:pPr>
            <w:r>
              <w:t>8500</w:t>
            </w:r>
          </w:p>
        </w:tc>
        <w:tc>
          <w:tcPr>
            <w:tcW w:w="2267" w:type="dxa"/>
          </w:tcPr>
          <w:p w:rsidR="00162AF5" w:rsidRDefault="00162AF5">
            <w:pPr>
              <w:pStyle w:val="ConsPlusNormal"/>
              <w:jc w:val="center"/>
            </w:pPr>
            <w:r>
              <w:t>425</w:t>
            </w:r>
          </w:p>
        </w:tc>
        <w:tc>
          <w:tcPr>
            <w:tcW w:w="2267" w:type="dxa"/>
          </w:tcPr>
          <w:p w:rsidR="00162AF5" w:rsidRDefault="00162AF5">
            <w:pPr>
              <w:pStyle w:val="ConsPlusNormal"/>
              <w:jc w:val="center"/>
            </w:pPr>
            <w:r>
              <w:t>208</w:t>
            </w:r>
          </w:p>
        </w:tc>
      </w:tr>
      <w:tr w:rsidR="00162AF5">
        <w:tc>
          <w:tcPr>
            <w:tcW w:w="2267" w:type="dxa"/>
          </w:tcPr>
          <w:p w:rsidR="00162AF5" w:rsidRDefault="00162AF5">
            <w:pPr>
              <w:pStyle w:val="ConsPlusNormal"/>
              <w:jc w:val="center"/>
            </w:pPr>
            <w:r>
              <w:t>11</w:t>
            </w:r>
          </w:p>
        </w:tc>
        <w:tc>
          <w:tcPr>
            <w:tcW w:w="2267" w:type="dxa"/>
          </w:tcPr>
          <w:p w:rsidR="00162AF5" w:rsidRDefault="00162AF5">
            <w:pPr>
              <w:pStyle w:val="ConsPlusNormal"/>
              <w:jc w:val="center"/>
            </w:pPr>
            <w:r>
              <w:t>10000</w:t>
            </w:r>
          </w:p>
        </w:tc>
        <w:tc>
          <w:tcPr>
            <w:tcW w:w="2267" w:type="dxa"/>
          </w:tcPr>
          <w:p w:rsidR="00162AF5" w:rsidRDefault="00162AF5">
            <w:pPr>
              <w:pStyle w:val="ConsPlusNormal"/>
              <w:jc w:val="center"/>
            </w:pPr>
            <w:r>
              <w:t>500</w:t>
            </w:r>
          </w:p>
        </w:tc>
        <w:tc>
          <w:tcPr>
            <w:tcW w:w="2267" w:type="dxa"/>
          </w:tcPr>
          <w:p w:rsidR="00162AF5" w:rsidRDefault="00162AF5">
            <w:pPr>
              <w:pStyle w:val="ConsPlusNormal"/>
              <w:jc w:val="center"/>
            </w:pPr>
            <w:r>
              <w:t>250</w:t>
            </w:r>
          </w:p>
        </w:tc>
      </w:tr>
      <w:tr w:rsidR="00162AF5">
        <w:tc>
          <w:tcPr>
            <w:tcW w:w="2267" w:type="dxa"/>
          </w:tcPr>
          <w:p w:rsidR="00162AF5" w:rsidRDefault="00162AF5">
            <w:pPr>
              <w:pStyle w:val="ConsPlusNormal"/>
              <w:jc w:val="center"/>
            </w:pPr>
            <w:r>
              <w:t>12</w:t>
            </w:r>
          </w:p>
        </w:tc>
        <w:tc>
          <w:tcPr>
            <w:tcW w:w="2267" w:type="dxa"/>
          </w:tcPr>
          <w:p w:rsidR="00162AF5" w:rsidRDefault="00162AF5">
            <w:pPr>
              <w:pStyle w:val="ConsPlusNormal"/>
              <w:jc w:val="center"/>
            </w:pPr>
            <w:r>
              <w:t>10500</w:t>
            </w:r>
          </w:p>
        </w:tc>
        <w:tc>
          <w:tcPr>
            <w:tcW w:w="2267" w:type="dxa"/>
          </w:tcPr>
          <w:p w:rsidR="00162AF5" w:rsidRDefault="00162AF5">
            <w:pPr>
              <w:pStyle w:val="ConsPlusNormal"/>
              <w:jc w:val="center"/>
            </w:pPr>
            <w:r>
              <w:t>525</w:t>
            </w:r>
          </w:p>
        </w:tc>
        <w:tc>
          <w:tcPr>
            <w:tcW w:w="2267" w:type="dxa"/>
          </w:tcPr>
          <w:p w:rsidR="00162AF5" w:rsidRDefault="00162AF5">
            <w:pPr>
              <w:pStyle w:val="ConsPlusNormal"/>
              <w:jc w:val="center"/>
            </w:pPr>
            <w:r>
              <w:t>263</w:t>
            </w:r>
          </w:p>
        </w:tc>
      </w:tr>
      <w:tr w:rsidR="00162AF5">
        <w:tc>
          <w:tcPr>
            <w:tcW w:w="2267" w:type="dxa"/>
          </w:tcPr>
          <w:p w:rsidR="00162AF5" w:rsidRDefault="00162AF5">
            <w:pPr>
              <w:pStyle w:val="ConsPlusNormal"/>
              <w:jc w:val="center"/>
            </w:pPr>
            <w:r>
              <w:t>13</w:t>
            </w:r>
          </w:p>
        </w:tc>
        <w:tc>
          <w:tcPr>
            <w:tcW w:w="2267" w:type="dxa"/>
          </w:tcPr>
          <w:p w:rsidR="00162AF5" w:rsidRDefault="00162AF5">
            <w:pPr>
              <w:pStyle w:val="ConsPlusNormal"/>
              <w:jc w:val="center"/>
            </w:pPr>
            <w:r>
              <w:t>10200</w:t>
            </w:r>
          </w:p>
        </w:tc>
        <w:tc>
          <w:tcPr>
            <w:tcW w:w="2267" w:type="dxa"/>
          </w:tcPr>
          <w:p w:rsidR="00162AF5" w:rsidRDefault="00162AF5">
            <w:pPr>
              <w:pStyle w:val="ConsPlusNormal"/>
              <w:jc w:val="center"/>
            </w:pPr>
            <w:r>
              <w:t>510</w:t>
            </w:r>
          </w:p>
        </w:tc>
        <w:tc>
          <w:tcPr>
            <w:tcW w:w="2267" w:type="dxa"/>
          </w:tcPr>
          <w:p w:rsidR="00162AF5" w:rsidRDefault="00162AF5">
            <w:pPr>
              <w:pStyle w:val="ConsPlusNormal"/>
              <w:jc w:val="center"/>
            </w:pPr>
            <w:r>
              <w:t>255</w:t>
            </w:r>
          </w:p>
        </w:tc>
      </w:tr>
      <w:tr w:rsidR="00162AF5">
        <w:tc>
          <w:tcPr>
            <w:tcW w:w="2267" w:type="dxa"/>
          </w:tcPr>
          <w:p w:rsidR="00162AF5" w:rsidRDefault="00162AF5">
            <w:pPr>
              <w:pStyle w:val="ConsPlusNormal"/>
              <w:jc w:val="center"/>
            </w:pPr>
            <w:r>
              <w:t>14</w:t>
            </w:r>
          </w:p>
        </w:tc>
        <w:tc>
          <w:tcPr>
            <w:tcW w:w="2267" w:type="dxa"/>
          </w:tcPr>
          <w:p w:rsidR="00162AF5" w:rsidRDefault="00162AF5">
            <w:pPr>
              <w:pStyle w:val="ConsPlusNormal"/>
              <w:jc w:val="center"/>
            </w:pPr>
            <w:r>
              <w:t>9000</w:t>
            </w:r>
          </w:p>
        </w:tc>
        <w:tc>
          <w:tcPr>
            <w:tcW w:w="2267" w:type="dxa"/>
          </w:tcPr>
          <w:p w:rsidR="00162AF5" w:rsidRDefault="00162AF5">
            <w:pPr>
              <w:pStyle w:val="ConsPlusNormal"/>
              <w:jc w:val="center"/>
            </w:pPr>
            <w:r>
              <w:t>450</w:t>
            </w:r>
          </w:p>
        </w:tc>
        <w:tc>
          <w:tcPr>
            <w:tcW w:w="2267" w:type="dxa"/>
          </w:tcPr>
          <w:p w:rsidR="00162AF5" w:rsidRDefault="00162AF5">
            <w:pPr>
              <w:pStyle w:val="ConsPlusNormal"/>
              <w:jc w:val="center"/>
            </w:pPr>
            <w:r>
              <w:t>225</w:t>
            </w:r>
          </w:p>
        </w:tc>
      </w:tr>
      <w:tr w:rsidR="00162AF5">
        <w:tc>
          <w:tcPr>
            <w:tcW w:w="2267" w:type="dxa"/>
          </w:tcPr>
          <w:p w:rsidR="00162AF5" w:rsidRDefault="00162AF5">
            <w:pPr>
              <w:pStyle w:val="ConsPlusNormal"/>
              <w:jc w:val="center"/>
            </w:pPr>
            <w:r>
              <w:t>15</w:t>
            </w:r>
          </w:p>
        </w:tc>
        <w:tc>
          <w:tcPr>
            <w:tcW w:w="2267" w:type="dxa"/>
          </w:tcPr>
          <w:p w:rsidR="00162AF5" w:rsidRDefault="00162AF5">
            <w:pPr>
              <w:pStyle w:val="ConsPlusNormal"/>
              <w:jc w:val="center"/>
            </w:pPr>
            <w:r>
              <w:t>7000</w:t>
            </w:r>
          </w:p>
        </w:tc>
        <w:tc>
          <w:tcPr>
            <w:tcW w:w="2267" w:type="dxa"/>
          </w:tcPr>
          <w:p w:rsidR="00162AF5" w:rsidRDefault="00162AF5">
            <w:pPr>
              <w:pStyle w:val="ConsPlusNormal"/>
              <w:jc w:val="center"/>
            </w:pPr>
            <w:r>
              <w:t>350</w:t>
            </w:r>
          </w:p>
        </w:tc>
        <w:tc>
          <w:tcPr>
            <w:tcW w:w="2267" w:type="dxa"/>
          </w:tcPr>
          <w:p w:rsidR="00162AF5" w:rsidRDefault="00162AF5">
            <w:pPr>
              <w:pStyle w:val="ConsPlusNormal"/>
              <w:jc w:val="center"/>
            </w:pPr>
            <w:r>
              <w:t>175</w:t>
            </w:r>
          </w:p>
        </w:tc>
      </w:tr>
      <w:tr w:rsidR="00162AF5">
        <w:tc>
          <w:tcPr>
            <w:tcW w:w="2267" w:type="dxa"/>
          </w:tcPr>
          <w:p w:rsidR="00162AF5" w:rsidRDefault="00162AF5">
            <w:pPr>
              <w:pStyle w:val="ConsPlusNormal"/>
              <w:jc w:val="center"/>
            </w:pPr>
            <w:r>
              <w:t>16</w:t>
            </w:r>
          </w:p>
        </w:tc>
        <w:tc>
          <w:tcPr>
            <w:tcW w:w="2267" w:type="dxa"/>
          </w:tcPr>
          <w:p w:rsidR="00162AF5" w:rsidRDefault="00162AF5">
            <w:pPr>
              <w:pStyle w:val="ConsPlusNormal"/>
              <w:jc w:val="center"/>
            </w:pPr>
            <w:r>
              <w:t>5200</w:t>
            </w:r>
          </w:p>
        </w:tc>
        <w:tc>
          <w:tcPr>
            <w:tcW w:w="2267" w:type="dxa"/>
          </w:tcPr>
          <w:p w:rsidR="00162AF5" w:rsidRDefault="00162AF5">
            <w:pPr>
              <w:pStyle w:val="ConsPlusNormal"/>
              <w:jc w:val="center"/>
            </w:pPr>
            <w:r>
              <w:t>260</w:t>
            </w:r>
          </w:p>
        </w:tc>
        <w:tc>
          <w:tcPr>
            <w:tcW w:w="2267" w:type="dxa"/>
          </w:tcPr>
          <w:p w:rsidR="00162AF5" w:rsidRDefault="00162AF5">
            <w:pPr>
              <w:pStyle w:val="ConsPlusNormal"/>
              <w:jc w:val="center"/>
            </w:pPr>
            <w:r>
              <w:t>130</w:t>
            </w:r>
          </w:p>
        </w:tc>
      </w:tr>
      <w:tr w:rsidR="00162AF5">
        <w:tc>
          <w:tcPr>
            <w:tcW w:w="2267" w:type="dxa"/>
          </w:tcPr>
          <w:p w:rsidR="00162AF5" w:rsidRDefault="00162AF5">
            <w:pPr>
              <w:pStyle w:val="ConsPlusNormal"/>
              <w:jc w:val="center"/>
            </w:pPr>
            <w:r>
              <w:t>17</w:t>
            </w:r>
          </w:p>
        </w:tc>
        <w:tc>
          <w:tcPr>
            <w:tcW w:w="2267" w:type="dxa"/>
          </w:tcPr>
          <w:p w:rsidR="00162AF5" w:rsidRDefault="00162AF5">
            <w:pPr>
              <w:pStyle w:val="ConsPlusNormal"/>
              <w:jc w:val="center"/>
            </w:pPr>
            <w:r>
              <w:t>3000</w:t>
            </w:r>
          </w:p>
        </w:tc>
        <w:tc>
          <w:tcPr>
            <w:tcW w:w="2267" w:type="dxa"/>
          </w:tcPr>
          <w:p w:rsidR="00162AF5" w:rsidRDefault="00162AF5">
            <w:pPr>
              <w:pStyle w:val="ConsPlusNormal"/>
              <w:jc w:val="center"/>
            </w:pPr>
            <w:r>
              <w:t>150</w:t>
            </w:r>
          </w:p>
        </w:tc>
        <w:tc>
          <w:tcPr>
            <w:tcW w:w="2267" w:type="dxa"/>
          </w:tcPr>
          <w:p w:rsidR="00162AF5" w:rsidRDefault="00162AF5">
            <w:pPr>
              <w:pStyle w:val="ConsPlusNormal"/>
              <w:jc w:val="center"/>
            </w:pPr>
            <w:r>
              <w:t>75</w:t>
            </w:r>
          </w:p>
        </w:tc>
      </w:tr>
      <w:tr w:rsidR="00162AF5">
        <w:tc>
          <w:tcPr>
            <w:tcW w:w="2267" w:type="dxa"/>
          </w:tcPr>
          <w:p w:rsidR="00162AF5" w:rsidRDefault="00162AF5">
            <w:pPr>
              <w:pStyle w:val="ConsPlusNormal"/>
              <w:jc w:val="center"/>
            </w:pPr>
            <w:r>
              <w:t>18</w:t>
            </w:r>
          </w:p>
        </w:tc>
        <w:tc>
          <w:tcPr>
            <w:tcW w:w="2267" w:type="dxa"/>
          </w:tcPr>
          <w:p w:rsidR="00162AF5" w:rsidRDefault="00162AF5">
            <w:pPr>
              <w:pStyle w:val="ConsPlusNormal"/>
              <w:jc w:val="center"/>
            </w:pPr>
            <w:r>
              <w:t>800</w:t>
            </w:r>
          </w:p>
        </w:tc>
        <w:tc>
          <w:tcPr>
            <w:tcW w:w="2267" w:type="dxa"/>
          </w:tcPr>
          <w:p w:rsidR="00162AF5" w:rsidRDefault="00162AF5">
            <w:pPr>
              <w:pStyle w:val="ConsPlusNormal"/>
              <w:jc w:val="center"/>
            </w:pPr>
            <w:r>
              <w:t>40</w:t>
            </w:r>
          </w:p>
        </w:tc>
        <w:tc>
          <w:tcPr>
            <w:tcW w:w="2267" w:type="dxa"/>
          </w:tcPr>
          <w:p w:rsidR="00162AF5" w:rsidRDefault="00162AF5">
            <w:pPr>
              <w:pStyle w:val="ConsPlusNormal"/>
              <w:jc w:val="center"/>
            </w:pPr>
            <w:r>
              <w:t>20</w:t>
            </w:r>
          </w:p>
        </w:tc>
      </w:tr>
      <w:tr w:rsidR="00162AF5">
        <w:tc>
          <w:tcPr>
            <w:tcW w:w="2267" w:type="dxa"/>
          </w:tcPr>
          <w:p w:rsidR="00162AF5" w:rsidRDefault="00162AF5">
            <w:pPr>
              <w:pStyle w:val="ConsPlusNormal"/>
              <w:jc w:val="center"/>
            </w:pPr>
            <w:r>
              <w:t>19</w:t>
            </w:r>
          </w:p>
        </w:tc>
        <w:tc>
          <w:tcPr>
            <w:tcW w:w="2267" w:type="dxa"/>
          </w:tcPr>
          <w:p w:rsidR="00162AF5" w:rsidRDefault="00162AF5">
            <w:pPr>
              <w:pStyle w:val="ConsPlusNormal"/>
              <w:jc w:val="center"/>
            </w:pPr>
            <w:r>
              <w:t>-</w:t>
            </w:r>
          </w:p>
        </w:tc>
        <w:tc>
          <w:tcPr>
            <w:tcW w:w="2267" w:type="dxa"/>
          </w:tcPr>
          <w:p w:rsidR="00162AF5" w:rsidRDefault="00162AF5">
            <w:pPr>
              <w:pStyle w:val="ConsPlusNormal"/>
              <w:jc w:val="center"/>
            </w:pPr>
            <w:r>
              <w:t>-</w:t>
            </w:r>
          </w:p>
        </w:tc>
        <w:tc>
          <w:tcPr>
            <w:tcW w:w="2267" w:type="dxa"/>
          </w:tcPr>
          <w:p w:rsidR="00162AF5" w:rsidRDefault="00162AF5">
            <w:pPr>
              <w:pStyle w:val="ConsPlusNormal"/>
              <w:jc w:val="center"/>
            </w:pPr>
            <w:r>
              <w:t>-</w:t>
            </w:r>
          </w:p>
        </w:tc>
      </w:tr>
      <w:tr w:rsidR="00162AF5">
        <w:tc>
          <w:tcPr>
            <w:tcW w:w="2267" w:type="dxa"/>
          </w:tcPr>
          <w:p w:rsidR="00162AF5" w:rsidRDefault="00162AF5">
            <w:pPr>
              <w:pStyle w:val="ConsPlusNormal"/>
              <w:jc w:val="center"/>
            </w:pPr>
            <w:r>
              <w:t>20</w:t>
            </w:r>
          </w:p>
        </w:tc>
        <w:tc>
          <w:tcPr>
            <w:tcW w:w="2267" w:type="dxa"/>
          </w:tcPr>
          <w:p w:rsidR="00162AF5" w:rsidRDefault="00162AF5">
            <w:pPr>
              <w:pStyle w:val="ConsPlusNormal"/>
              <w:jc w:val="center"/>
            </w:pPr>
            <w:r>
              <w:t>-</w:t>
            </w:r>
          </w:p>
        </w:tc>
        <w:tc>
          <w:tcPr>
            <w:tcW w:w="2267" w:type="dxa"/>
          </w:tcPr>
          <w:p w:rsidR="00162AF5" w:rsidRDefault="00162AF5">
            <w:pPr>
              <w:pStyle w:val="ConsPlusNormal"/>
              <w:jc w:val="center"/>
            </w:pPr>
            <w:r>
              <w:t>-</w:t>
            </w:r>
          </w:p>
        </w:tc>
        <w:tc>
          <w:tcPr>
            <w:tcW w:w="2267" w:type="dxa"/>
          </w:tcPr>
          <w:p w:rsidR="00162AF5" w:rsidRDefault="00162AF5">
            <w:pPr>
              <w:pStyle w:val="ConsPlusNormal"/>
              <w:jc w:val="center"/>
            </w:pPr>
            <w:r>
              <w:t>-</w:t>
            </w:r>
          </w:p>
        </w:tc>
      </w:tr>
      <w:tr w:rsidR="00162AF5">
        <w:tc>
          <w:tcPr>
            <w:tcW w:w="2267" w:type="dxa"/>
          </w:tcPr>
          <w:p w:rsidR="00162AF5" w:rsidRDefault="00162AF5">
            <w:pPr>
              <w:pStyle w:val="ConsPlusNormal"/>
              <w:jc w:val="center"/>
            </w:pPr>
            <w:r>
              <w:t>21</w:t>
            </w:r>
          </w:p>
        </w:tc>
        <w:tc>
          <w:tcPr>
            <w:tcW w:w="2267" w:type="dxa"/>
          </w:tcPr>
          <w:p w:rsidR="00162AF5" w:rsidRDefault="00162AF5">
            <w:pPr>
              <w:pStyle w:val="ConsPlusNormal"/>
              <w:jc w:val="center"/>
            </w:pPr>
            <w:r>
              <w:t>-</w:t>
            </w:r>
          </w:p>
        </w:tc>
        <w:tc>
          <w:tcPr>
            <w:tcW w:w="2267" w:type="dxa"/>
          </w:tcPr>
          <w:p w:rsidR="00162AF5" w:rsidRDefault="00162AF5">
            <w:pPr>
              <w:pStyle w:val="ConsPlusNormal"/>
              <w:jc w:val="center"/>
            </w:pPr>
            <w:r>
              <w:t>-</w:t>
            </w:r>
          </w:p>
        </w:tc>
        <w:tc>
          <w:tcPr>
            <w:tcW w:w="2267" w:type="dxa"/>
          </w:tcPr>
          <w:p w:rsidR="00162AF5" w:rsidRDefault="00162AF5">
            <w:pPr>
              <w:pStyle w:val="ConsPlusNormal"/>
              <w:jc w:val="center"/>
            </w:pPr>
            <w:r>
              <w:t>-</w:t>
            </w:r>
          </w:p>
        </w:tc>
      </w:tr>
    </w:tbl>
    <w:p w:rsidR="00162AF5" w:rsidRDefault="00162AF5">
      <w:pPr>
        <w:pStyle w:val="ConsPlusNormal"/>
        <w:ind w:firstLine="540"/>
        <w:jc w:val="both"/>
      </w:pPr>
    </w:p>
    <w:p w:rsidR="00162AF5" w:rsidRDefault="00162AF5">
      <w:pPr>
        <w:pStyle w:val="ConsPlusNormal"/>
        <w:ind w:firstLine="540"/>
        <w:jc w:val="both"/>
      </w:pPr>
      <w:r>
        <w:t xml:space="preserve">3) строят по найденным значениям </w:t>
      </w:r>
      <w:r>
        <w:rPr>
          <w:i/>
        </w:rPr>
        <w:t>E</w:t>
      </w:r>
      <w:r>
        <w:rPr>
          <w:vertAlign w:val="subscript"/>
        </w:rPr>
        <w:t>ср</w:t>
      </w:r>
      <w:r>
        <w:t xml:space="preserve"> график (рисунок Г.1) изменения естественной освещенности в помещении в течение рабочего дня при КЕО = 5% и КЕО = 2,5%;</w:t>
      </w:r>
    </w:p>
    <w:p w:rsidR="00162AF5" w:rsidRDefault="00162AF5">
      <w:pPr>
        <w:pStyle w:val="ConsPlusNormal"/>
        <w:ind w:firstLine="540"/>
        <w:jc w:val="both"/>
      </w:pPr>
    </w:p>
    <w:p w:rsidR="00162AF5" w:rsidRDefault="00162AF5">
      <w:pPr>
        <w:pStyle w:val="ConsPlusNormal"/>
        <w:jc w:val="center"/>
      </w:pPr>
      <w:r>
        <w:rPr>
          <w:noProof/>
          <w:position w:val="-268"/>
        </w:rPr>
        <w:drawing>
          <wp:inline distT="0" distB="0" distL="0" distR="0">
            <wp:extent cx="3755390" cy="3542030"/>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3755390" cy="3542030"/>
                    </a:xfrm>
                    <a:prstGeom prst="rect">
                      <a:avLst/>
                    </a:prstGeom>
                    <a:noFill/>
                    <a:ln>
                      <a:noFill/>
                    </a:ln>
                  </pic:spPr>
                </pic:pic>
              </a:graphicData>
            </a:graphic>
          </wp:inline>
        </w:drawing>
      </w:r>
    </w:p>
    <w:p w:rsidR="00162AF5" w:rsidRDefault="00162AF5">
      <w:pPr>
        <w:pStyle w:val="ConsPlusNormal"/>
        <w:ind w:firstLine="540"/>
        <w:jc w:val="both"/>
      </w:pPr>
    </w:p>
    <w:p w:rsidR="00162AF5" w:rsidRDefault="00162AF5">
      <w:pPr>
        <w:pStyle w:val="ConsPlusNormal"/>
        <w:jc w:val="center"/>
      </w:pPr>
      <w:r>
        <w:rPr>
          <w:i/>
        </w:rPr>
        <w:t>1</w:t>
      </w:r>
      <w:r>
        <w:t xml:space="preserve"> - изменение естественной освещенности в помещении</w:t>
      </w:r>
    </w:p>
    <w:p w:rsidR="00162AF5" w:rsidRDefault="00162AF5">
      <w:pPr>
        <w:pStyle w:val="ConsPlusNormal"/>
        <w:jc w:val="center"/>
      </w:pPr>
      <w:r>
        <w:t xml:space="preserve">при КЕО = 5%; </w:t>
      </w:r>
      <w:r>
        <w:rPr>
          <w:i/>
        </w:rPr>
        <w:t>2</w:t>
      </w:r>
      <w:r>
        <w:t xml:space="preserve"> - то же, при КЕО = 2,5%; </w:t>
      </w:r>
      <w:r>
        <w:rPr>
          <w:i/>
        </w:rPr>
        <w:t>А</w:t>
      </w:r>
      <w:r>
        <w:t xml:space="preserve"> - точка,</w:t>
      </w:r>
    </w:p>
    <w:p w:rsidR="00162AF5" w:rsidRDefault="00162AF5">
      <w:pPr>
        <w:pStyle w:val="ConsPlusNormal"/>
        <w:jc w:val="center"/>
      </w:pPr>
      <w:r>
        <w:t>соответствующая времени выключения искусственного</w:t>
      </w:r>
    </w:p>
    <w:p w:rsidR="00162AF5" w:rsidRDefault="00162AF5">
      <w:pPr>
        <w:pStyle w:val="ConsPlusNormal"/>
        <w:jc w:val="center"/>
      </w:pPr>
      <w:r>
        <w:t xml:space="preserve">освещения утром; </w:t>
      </w:r>
      <w:r>
        <w:rPr>
          <w:i/>
        </w:rPr>
        <w:t>Б</w:t>
      </w:r>
      <w:r>
        <w:t xml:space="preserve"> - точка, соответствующая времени</w:t>
      </w:r>
    </w:p>
    <w:p w:rsidR="00162AF5" w:rsidRDefault="00162AF5">
      <w:pPr>
        <w:pStyle w:val="ConsPlusNormal"/>
        <w:jc w:val="center"/>
      </w:pPr>
      <w:r>
        <w:t>включения искусственного освещения вечером</w:t>
      </w:r>
    </w:p>
    <w:p w:rsidR="00162AF5" w:rsidRDefault="00162AF5">
      <w:pPr>
        <w:pStyle w:val="ConsPlusNormal"/>
        <w:ind w:firstLine="540"/>
        <w:jc w:val="both"/>
      </w:pPr>
    </w:p>
    <w:p w:rsidR="00162AF5" w:rsidRDefault="00162AF5">
      <w:pPr>
        <w:pStyle w:val="ConsPlusNormal"/>
        <w:jc w:val="center"/>
      </w:pPr>
      <w:bookmarkStart w:id="105" w:name="P11860"/>
      <w:bookmarkEnd w:id="105"/>
      <w:r>
        <w:rPr>
          <w:b/>
          <w:i/>
        </w:rPr>
        <w:t>Рисунок Г.1</w:t>
      </w:r>
      <w:r>
        <w:t xml:space="preserve"> </w:t>
      </w:r>
      <w:r>
        <w:rPr>
          <w:b/>
        </w:rPr>
        <w:t>- График изменения естественной</w:t>
      </w:r>
    </w:p>
    <w:p w:rsidR="00162AF5" w:rsidRDefault="00162AF5">
      <w:pPr>
        <w:pStyle w:val="ConsPlusNormal"/>
        <w:jc w:val="center"/>
      </w:pPr>
      <w:r>
        <w:rPr>
          <w:b/>
        </w:rPr>
        <w:t>освещенности в помещении в течение рабочего дня</w:t>
      </w:r>
    </w:p>
    <w:p w:rsidR="00162AF5" w:rsidRDefault="00162AF5">
      <w:pPr>
        <w:pStyle w:val="ConsPlusNormal"/>
        <w:ind w:firstLine="540"/>
        <w:jc w:val="both"/>
      </w:pPr>
    </w:p>
    <w:p w:rsidR="00162AF5" w:rsidRDefault="00162AF5">
      <w:pPr>
        <w:pStyle w:val="ConsPlusNormal"/>
        <w:ind w:firstLine="540"/>
        <w:jc w:val="both"/>
      </w:pPr>
      <w:r>
        <w:t xml:space="preserve">4) находят по </w:t>
      </w:r>
      <w:hyperlink r:id="rId468">
        <w:r>
          <w:rPr>
            <w:color w:val="0000FF"/>
          </w:rPr>
          <w:t>приложению Л</w:t>
        </w:r>
      </w:hyperlink>
      <w:r>
        <w:t xml:space="preserve"> СП 52.13330.2016 для рабочей комнаты, расположенной в первой группе административных районов, нормируемое значение КЕО для разряда работ Б-1 - 3%.</w:t>
      </w:r>
    </w:p>
    <w:p w:rsidR="00162AF5" w:rsidRDefault="00162AF5">
      <w:pPr>
        <w:pStyle w:val="ConsPlusNormal"/>
        <w:spacing w:before="200"/>
        <w:ind w:firstLine="540"/>
        <w:jc w:val="both"/>
      </w:pPr>
      <w:r>
        <w:t>Нормируемая освещенность равна 300 лк. При уменьшении площади фонарей в два раза среднее расчетное значение КЕО составляет 0,5 нормируемого значения КЕО; в этом случае в рабочей комнате нормируемое значение освещенности от искусственного освещения необходимо повысить на одну ступень, т.е. вместо 300 лк следует принять 400 лк;</w:t>
      </w:r>
    </w:p>
    <w:p w:rsidR="00162AF5" w:rsidRDefault="00162AF5">
      <w:pPr>
        <w:pStyle w:val="ConsPlusNormal"/>
        <w:spacing w:before="200"/>
        <w:ind w:firstLine="540"/>
        <w:jc w:val="both"/>
      </w:pPr>
      <w:r>
        <w:t xml:space="preserve">5) находят на ординате графика </w:t>
      </w:r>
      <w:hyperlink w:anchor="P11860">
        <w:r>
          <w:rPr>
            <w:color w:val="0000FF"/>
          </w:rPr>
          <w:t>рисунка Г.1</w:t>
        </w:r>
      </w:hyperlink>
      <w:r>
        <w:t xml:space="preserve"> точку, соответствующую </w:t>
      </w:r>
      <w:r>
        <w:rPr>
          <w:i/>
        </w:rPr>
        <w:t>E</w:t>
      </w:r>
      <w:r>
        <w:rPr>
          <w:vertAlign w:val="superscript"/>
        </w:rPr>
        <w:t>о</w:t>
      </w:r>
      <w:r>
        <w:rPr>
          <w:vertAlign w:val="subscript"/>
        </w:rPr>
        <w:t>ср</w:t>
      </w:r>
      <w:r>
        <w:t xml:space="preserve"> 300 лк, через которую проводят горизонталь до пересечения с кривыми </w:t>
      </w:r>
      <w:r>
        <w:rPr>
          <w:i/>
        </w:rPr>
        <w:t>1</w:t>
      </w:r>
      <w:r>
        <w:t xml:space="preserve"> и </w:t>
      </w:r>
      <w:r>
        <w:rPr>
          <w:i/>
        </w:rPr>
        <w:t>2</w:t>
      </w:r>
      <w:r>
        <w:t xml:space="preserve"> в первой и второй половине дня;</w:t>
      </w:r>
    </w:p>
    <w:p w:rsidR="00162AF5" w:rsidRDefault="00162AF5">
      <w:pPr>
        <w:pStyle w:val="ConsPlusNormal"/>
        <w:spacing w:before="200"/>
        <w:ind w:firstLine="540"/>
        <w:jc w:val="both"/>
      </w:pPr>
      <w:r>
        <w:t xml:space="preserve">6) проецируют точки </w:t>
      </w:r>
      <w:r>
        <w:rPr>
          <w:i/>
        </w:rPr>
        <w:t>А</w:t>
      </w:r>
      <w:r>
        <w:t xml:space="preserve"> и </w:t>
      </w:r>
      <w:r>
        <w:rPr>
          <w:i/>
        </w:rPr>
        <w:t>Б</w:t>
      </w:r>
      <w:r>
        <w:t xml:space="preserve"> пересечения с кривой </w:t>
      </w:r>
      <w:r>
        <w:rPr>
          <w:i/>
        </w:rPr>
        <w:t>1</w:t>
      </w:r>
      <w:r>
        <w:t xml:space="preserve"> на ось абсцисс. Точка </w:t>
      </w:r>
      <w:r>
        <w:rPr>
          <w:i/>
        </w:rPr>
        <w:t>а</w:t>
      </w:r>
      <w:r>
        <w:t xml:space="preserve"> на оси абсцисс соответствует времени </w:t>
      </w:r>
      <w:r>
        <w:rPr>
          <w:i/>
        </w:rPr>
        <w:t>t</w:t>
      </w:r>
      <w:r>
        <w:rPr>
          <w:i/>
          <w:vertAlign w:val="subscript"/>
        </w:rPr>
        <w:t>а</w:t>
      </w:r>
      <w:r>
        <w:t xml:space="preserve"> = 8 ч 20 мин, точка </w:t>
      </w:r>
      <w:r>
        <w:rPr>
          <w:i/>
        </w:rPr>
        <w:t>б</w:t>
      </w:r>
      <w:r>
        <w:t xml:space="preserve"> - </w:t>
      </w:r>
      <w:r>
        <w:rPr>
          <w:i/>
        </w:rPr>
        <w:t>t</w:t>
      </w:r>
      <w:r>
        <w:rPr>
          <w:i/>
          <w:vertAlign w:val="subscript"/>
        </w:rPr>
        <w:t>б</w:t>
      </w:r>
      <w:r>
        <w:t xml:space="preserve"> = 15 ч 45 мин.</w:t>
      </w:r>
    </w:p>
    <w:p w:rsidR="00162AF5" w:rsidRDefault="00162AF5">
      <w:pPr>
        <w:pStyle w:val="ConsPlusNormal"/>
        <w:spacing w:before="200"/>
        <w:ind w:firstLine="540"/>
        <w:jc w:val="both"/>
      </w:pPr>
      <w:r>
        <w:t xml:space="preserve">Время использования естественного освещения в рабочей комнате при среднем КЕО = 3%, определяют как разность </w:t>
      </w:r>
      <w:r>
        <w:rPr>
          <w:i/>
        </w:rPr>
        <w:t>t</w:t>
      </w:r>
      <w:r>
        <w:rPr>
          <w:i/>
          <w:vertAlign w:val="subscript"/>
        </w:rPr>
        <w:t>б</w:t>
      </w:r>
      <w:r>
        <w:t xml:space="preserve"> - </w:t>
      </w:r>
      <w:r>
        <w:rPr>
          <w:i/>
        </w:rPr>
        <w:t>t</w:t>
      </w:r>
      <w:r>
        <w:rPr>
          <w:i/>
          <w:vertAlign w:val="subscript"/>
        </w:rPr>
        <w:t>а</w:t>
      </w:r>
      <w:r>
        <w:t xml:space="preserve"> = 7 ч 25 мин.</w:t>
      </w:r>
    </w:p>
    <w:p w:rsidR="00162AF5" w:rsidRDefault="00162AF5">
      <w:pPr>
        <w:pStyle w:val="ConsPlusNormal"/>
        <w:spacing w:before="200"/>
        <w:ind w:firstLine="540"/>
        <w:jc w:val="both"/>
      </w:pPr>
      <w:r>
        <w:t xml:space="preserve">Г.3 Из </w:t>
      </w:r>
      <w:hyperlink w:anchor="P11860">
        <w:r>
          <w:rPr>
            <w:color w:val="0000FF"/>
          </w:rPr>
          <w:t>рисунка Г.1</w:t>
        </w:r>
      </w:hyperlink>
      <w:r>
        <w:t xml:space="preserve"> следует, что горизонталь, соответствующая освещенности 400 лк, не пересекается с кривой изменения естественной освещенности при среднем КЕО = 2,5%, это означает, что время использования естественного освещения в рабочей комнате с уменьшенной в два раза площадью фонарей равно нулю, т.е. в течение всего рабочего времени в рабочей комнате должно использоваться постоянно дополнительное искусственное освещение.</w:t>
      </w: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jc w:val="right"/>
        <w:outlineLvl w:val="0"/>
      </w:pPr>
      <w:r>
        <w:rPr>
          <w:b/>
        </w:rPr>
        <w:t>Приложение Д</w:t>
      </w:r>
    </w:p>
    <w:p w:rsidR="00162AF5" w:rsidRDefault="00162AF5">
      <w:pPr>
        <w:pStyle w:val="ConsPlusNormal"/>
        <w:ind w:firstLine="540"/>
        <w:jc w:val="both"/>
      </w:pPr>
    </w:p>
    <w:p w:rsidR="00162AF5" w:rsidRDefault="00162AF5">
      <w:pPr>
        <w:pStyle w:val="ConsPlusTitle"/>
        <w:jc w:val="center"/>
      </w:pPr>
      <w:r>
        <w:t>ТЕХНИКО-ЭКОНОМИЧЕСКАЯ ОЦЕНКА СИСТЕМ</w:t>
      </w:r>
    </w:p>
    <w:p w:rsidR="00162AF5" w:rsidRDefault="00162AF5">
      <w:pPr>
        <w:pStyle w:val="ConsPlusTitle"/>
        <w:jc w:val="center"/>
      </w:pPr>
      <w:r>
        <w:t>ЕСТЕСТВЕННОГО ОСВЕЩЕНИЯ ПО ЭНЕРГЕТИЧЕСКИМ ЗАТРАТАМ</w:t>
      </w:r>
    </w:p>
    <w:p w:rsidR="00162AF5" w:rsidRDefault="00162AF5">
      <w:pPr>
        <w:pStyle w:val="ConsPlusNormal"/>
        <w:ind w:firstLine="540"/>
        <w:jc w:val="both"/>
      </w:pPr>
    </w:p>
    <w:p w:rsidR="00162AF5" w:rsidRDefault="00162AF5">
      <w:pPr>
        <w:pStyle w:val="ConsPlusNormal"/>
        <w:ind w:firstLine="540"/>
        <w:jc w:val="both"/>
      </w:pPr>
      <w:r>
        <w:t xml:space="preserve">Д.1 Технико-экономическая оценка систем естественного освещения по энергетическим затратам рассматривается на примере оценки системы естественного освещения в рабочем помещении здания, расположенного в первой группе административных районов по световому климату (см. </w:t>
      </w:r>
      <w:hyperlink r:id="rId469">
        <w:r>
          <w:rPr>
            <w:color w:val="0000FF"/>
          </w:rPr>
          <w:t>приложение Е</w:t>
        </w:r>
      </w:hyperlink>
      <w:r>
        <w:t xml:space="preserve"> СП 52.13330.2016). Здание расположено в 60 м от параллельного здания высотой 27 м. Рабочее помещение имеет размеры в плане 6 x 6 м и высоту 3,6 м, одно окно высотой 2,4 м, шириной 2,4 м, высота подоконника - 0,8 м. Разряд зрительной работы, выполняемой в помещении, Б-1.</w:t>
      </w:r>
    </w:p>
    <w:p w:rsidR="00162AF5" w:rsidRDefault="00162AF5">
      <w:pPr>
        <w:pStyle w:val="ConsPlusNormal"/>
        <w:spacing w:before="200"/>
        <w:ind w:firstLine="540"/>
        <w:jc w:val="both"/>
      </w:pPr>
      <w:r>
        <w:t>Д.2 Технико-экономическую оценку системы естественного освещения в рабочем помещении здания выполняют в следующей последовательности:</w:t>
      </w:r>
    </w:p>
    <w:p w:rsidR="00162AF5" w:rsidRDefault="00162AF5">
      <w:pPr>
        <w:pStyle w:val="ConsPlusNormal"/>
        <w:spacing w:before="200"/>
        <w:ind w:firstLine="540"/>
        <w:jc w:val="both"/>
      </w:pPr>
      <w:r>
        <w:t xml:space="preserve">1) определяют по </w:t>
      </w:r>
      <w:hyperlink r:id="rId470">
        <w:r>
          <w:rPr>
            <w:color w:val="0000FF"/>
          </w:rPr>
          <w:t>приложению Л</w:t>
        </w:r>
      </w:hyperlink>
      <w:r>
        <w:t xml:space="preserve"> СП 52.13330.2016 нормируемое значение КЕО </w:t>
      </w:r>
      <w:r>
        <w:rPr>
          <w:i/>
        </w:rPr>
        <w:t>e</w:t>
      </w:r>
      <w:r>
        <w:rPr>
          <w:vertAlign w:val="subscript"/>
        </w:rPr>
        <w:t>н</w:t>
      </w:r>
      <w:r>
        <w:t xml:space="preserve"> данного помещения: при естественном освещении - 1,0%, при совмещенном освещении - 0,60%.</w:t>
      </w:r>
    </w:p>
    <w:p w:rsidR="00162AF5" w:rsidRDefault="00162AF5">
      <w:pPr>
        <w:pStyle w:val="ConsPlusNormal"/>
        <w:spacing w:before="200"/>
        <w:ind w:firstLine="540"/>
        <w:jc w:val="both"/>
      </w:pPr>
      <w:r>
        <w:t xml:space="preserve">Норма освещенности от общего искусственного освещения в соответствии с разрядом и подразрядом зрительных работ по </w:t>
      </w:r>
      <w:hyperlink r:id="rId471">
        <w:r>
          <w:rPr>
            <w:color w:val="0000FF"/>
          </w:rPr>
          <w:t>СП 52.13330</w:t>
        </w:r>
      </w:hyperlink>
      <w:r>
        <w:t xml:space="preserve"> составляет 300 лк.</w:t>
      </w:r>
    </w:p>
    <w:p w:rsidR="00162AF5" w:rsidRDefault="00162AF5">
      <w:pPr>
        <w:pStyle w:val="ConsPlusNormal"/>
        <w:spacing w:before="200"/>
        <w:ind w:firstLine="540"/>
        <w:jc w:val="both"/>
      </w:pPr>
      <w:r>
        <w:t xml:space="preserve">Расчетное значение КЕО </w:t>
      </w:r>
      <w:r>
        <w:rPr>
          <w:i/>
        </w:rPr>
        <w:t>e</w:t>
      </w:r>
      <w:r>
        <w:rPr>
          <w:vertAlign w:val="subscript"/>
        </w:rPr>
        <w:t>р</w:t>
      </w:r>
      <w:r>
        <w:t xml:space="preserve">, определенное по методике </w:t>
      </w:r>
      <w:hyperlink w:anchor="P1725">
        <w:r>
          <w:rPr>
            <w:color w:val="0000FF"/>
          </w:rPr>
          <w:t>приложения А</w:t>
        </w:r>
      </w:hyperlink>
      <w:r>
        <w:t>, составляет 0,61, что соответствует норме при системе совмещенного освещения.</w:t>
      </w:r>
    </w:p>
    <w:p w:rsidR="00162AF5" w:rsidRDefault="00162AF5">
      <w:pPr>
        <w:pStyle w:val="ConsPlusNormal"/>
        <w:spacing w:before="200"/>
        <w:ind w:firstLine="540"/>
        <w:jc w:val="both"/>
      </w:pPr>
      <w:r>
        <w:t xml:space="preserve">Расчетное значение КЕО </w:t>
      </w:r>
      <w:r>
        <w:rPr>
          <w:i/>
        </w:rPr>
        <w:t>e</w:t>
      </w:r>
      <w:r>
        <w:rPr>
          <w:vertAlign w:val="subscript"/>
        </w:rPr>
        <w:t>р</w:t>
      </w:r>
      <w:r>
        <w:t xml:space="preserve"> более </w:t>
      </w:r>
      <w:r>
        <w:rPr>
          <w:i/>
        </w:rPr>
        <w:t>e</w:t>
      </w:r>
      <w:r>
        <w:rPr>
          <w:vertAlign w:val="subscript"/>
        </w:rPr>
        <w:t>н</w:t>
      </w:r>
      <w:r>
        <w:t xml:space="preserve"> при совмещенном освещении, но менее 0,8</w:t>
      </w:r>
      <w:r>
        <w:rPr>
          <w:i/>
        </w:rPr>
        <w:t>e</w:t>
      </w:r>
      <w:r>
        <w:rPr>
          <w:vertAlign w:val="subscript"/>
        </w:rPr>
        <w:t>н</w:t>
      </w:r>
      <w:r>
        <w:t xml:space="preserve"> при боковом естественном освещении;</w:t>
      </w:r>
    </w:p>
    <w:p w:rsidR="00162AF5" w:rsidRDefault="00162AF5">
      <w:pPr>
        <w:pStyle w:val="ConsPlusNormal"/>
        <w:spacing w:before="200"/>
        <w:ind w:firstLine="540"/>
        <w:jc w:val="both"/>
      </w:pPr>
      <w:r>
        <w:t>2) рассматривают целесообразность перехода от системы совмещенного освещения к системе естественного освещения;</w:t>
      </w:r>
    </w:p>
    <w:p w:rsidR="00162AF5" w:rsidRDefault="00162AF5">
      <w:pPr>
        <w:pStyle w:val="ConsPlusNormal"/>
        <w:spacing w:before="200"/>
        <w:ind w:firstLine="540"/>
        <w:jc w:val="both"/>
      </w:pPr>
      <w:r>
        <w:t xml:space="preserve">3) повышают норму искусственной освещенности в рассматриваемой системе совмещенного освещения на одну ступень в соответствии с </w:t>
      </w:r>
      <w:hyperlink r:id="rId472">
        <w:r>
          <w:rPr>
            <w:color w:val="0000FF"/>
          </w:rPr>
          <w:t>пунктом 6.6</w:t>
        </w:r>
      </w:hyperlink>
      <w:r>
        <w:t xml:space="preserve"> СП 52.13330.2016, что составляет 400 лк.</w:t>
      </w:r>
    </w:p>
    <w:p w:rsidR="00162AF5" w:rsidRDefault="00162AF5">
      <w:pPr>
        <w:pStyle w:val="ConsPlusNormal"/>
        <w:spacing w:before="200"/>
        <w:ind w:firstLine="540"/>
        <w:jc w:val="both"/>
      </w:pPr>
      <w:r>
        <w:t xml:space="preserve">В альтернативном случае предлагается система естественного освещения в помещении, при которой окно имеет размеры 2,4 x 3,6 м. При этом расчетное значение КЕО составляет 0,91% и </w:t>
      </w:r>
      <w:r>
        <w:lastRenderedPageBreak/>
        <w:t>необходимость повышения нормы искусственной освещенности отпадает;</w:t>
      </w:r>
    </w:p>
    <w:p w:rsidR="00162AF5" w:rsidRDefault="00162AF5">
      <w:pPr>
        <w:pStyle w:val="ConsPlusNormal"/>
        <w:spacing w:before="200"/>
        <w:ind w:firstLine="540"/>
        <w:jc w:val="both"/>
      </w:pPr>
      <w:r>
        <w:t>4) проводят экономическое сравнение этих двух систем освещения:</w:t>
      </w:r>
    </w:p>
    <w:p w:rsidR="00162AF5" w:rsidRDefault="00162AF5">
      <w:pPr>
        <w:pStyle w:val="ConsPlusNormal"/>
        <w:spacing w:before="200"/>
        <w:ind w:firstLine="540"/>
        <w:jc w:val="both"/>
      </w:pPr>
      <w:r>
        <w:t xml:space="preserve">- рассчитывают разницу единовременных затрат </w:t>
      </w:r>
      <w:r>
        <w:rPr>
          <w:noProof/>
          <w:position w:val="-2"/>
        </w:rPr>
        <w:drawing>
          <wp:inline distT="0" distB="0" distL="0" distR="0">
            <wp:extent cx="257175" cy="161925"/>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t xml:space="preserve"> на первую и вторую системы естественного освещения помещения по </w:t>
      </w:r>
      <w:hyperlink w:anchor="P1661">
        <w:r>
          <w:rPr>
            <w:color w:val="0000FF"/>
          </w:rPr>
          <w:t>формуле (10.1)</w:t>
        </w:r>
      </w:hyperlink>
      <w:r>
        <w:t>.</w:t>
      </w:r>
    </w:p>
    <w:p w:rsidR="00162AF5" w:rsidRDefault="00162AF5">
      <w:pPr>
        <w:pStyle w:val="ConsPlusNormal"/>
        <w:ind w:firstLine="540"/>
        <w:jc w:val="both"/>
      </w:pPr>
    </w:p>
    <w:p w:rsidR="00162AF5" w:rsidRDefault="00162AF5">
      <w:pPr>
        <w:pStyle w:val="ConsPlusNormal"/>
        <w:jc w:val="center"/>
      </w:pPr>
      <w:r>
        <w:rPr>
          <w:noProof/>
          <w:position w:val="-10"/>
        </w:rPr>
        <w:drawing>
          <wp:inline distT="0" distB="0" distL="0" distR="0">
            <wp:extent cx="4124325" cy="257175"/>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4124325" cy="257175"/>
                    </a:xfrm>
                    <a:prstGeom prst="rect">
                      <a:avLst/>
                    </a:prstGeom>
                    <a:noFill/>
                    <a:ln>
                      <a:noFill/>
                    </a:ln>
                  </pic:spPr>
                </pic:pic>
              </a:graphicData>
            </a:graphic>
          </wp:inline>
        </w:drawing>
      </w:r>
      <w:r>
        <w:t xml:space="preserve"> (Д.1)</w:t>
      </w:r>
    </w:p>
    <w:p w:rsidR="00162AF5" w:rsidRDefault="00162AF5">
      <w:pPr>
        <w:pStyle w:val="ConsPlusNormal"/>
        <w:ind w:firstLine="540"/>
        <w:jc w:val="both"/>
      </w:pPr>
    </w:p>
    <w:p w:rsidR="00162AF5" w:rsidRDefault="00162AF5">
      <w:pPr>
        <w:pStyle w:val="ConsPlusNormal"/>
        <w:ind w:firstLine="540"/>
        <w:jc w:val="both"/>
      </w:pPr>
      <w:r>
        <w:t xml:space="preserve">- рассчитывают разницу среднегодовых затрат на потери теплоты за отопительный период </w:t>
      </w:r>
      <w:r>
        <w:rPr>
          <w:noProof/>
          <w:position w:val="-8"/>
        </w:rPr>
        <w:drawing>
          <wp:inline distT="0" distB="0" distL="0" distR="0">
            <wp:extent cx="266700" cy="22860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обусловленную изменением системы естественного освещения помещения, по </w:t>
      </w:r>
      <w:hyperlink w:anchor="P1681">
        <w:r>
          <w:rPr>
            <w:color w:val="0000FF"/>
          </w:rPr>
          <w:t>формулам (10.4)</w:t>
        </w:r>
      </w:hyperlink>
      <w:r>
        <w:t xml:space="preserve"> - </w:t>
      </w:r>
      <w:hyperlink w:anchor="P1694">
        <w:r>
          <w:rPr>
            <w:color w:val="0000FF"/>
          </w:rPr>
          <w:t>(10.6)</w:t>
        </w:r>
      </w:hyperlink>
    </w:p>
    <w:p w:rsidR="00162AF5" w:rsidRDefault="00162AF5">
      <w:pPr>
        <w:pStyle w:val="ConsPlusNormal"/>
        <w:ind w:firstLine="540"/>
        <w:jc w:val="both"/>
      </w:pPr>
    </w:p>
    <w:p w:rsidR="00162AF5" w:rsidRDefault="00162AF5">
      <w:pPr>
        <w:pStyle w:val="ConsPlusNormal"/>
        <w:jc w:val="center"/>
      </w:pPr>
      <w:r>
        <w:rPr>
          <w:noProof/>
          <w:position w:val="-10"/>
        </w:rPr>
        <w:drawing>
          <wp:inline distT="0" distB="0" distL="0" distR="0">
            <wp:extent cx="4229100" cy="257175"/>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4229100" cy="257175"/>
                    </a:xfrm>
                    <a:prstGeom prst="rect">
                      <a:avLst/>
                    </a:prstGeom>
                    <a:noFill/>
                    <a:ln>
                      <a:noFill/>
                    </a:ln>
                  </pic:spPr>
                </pic:pic>
              </a:graphicData>
            </a:graphic>
          </wp:inline>
        </w:drawing>
      </w:r>
      <w:r>
        <w:t>; (Д.2)</w:t>
      </w:r>
    </w:p>
    <w:p w:rsidR="00162AF5" w:rsidRDefault="00162AF5">
      <w:pPr>
        <w:pStyle w:val="ConsPlusNormal"/>
        <w:ind w:firstLine="540"/>
        <w:jc w:val="both"/>
      </w:pPr>
    </w:p>
    <w:p w:rsidR="00162AF5" w:rsidRDefault="00162AF5">
      <w:pPr>
        <w:pStyle w:val="ConsPlusNormal"/>
        <w:ind w:firstLine="540"/>
        <w:jc w:val="both"/>
      </w:pPr>
      <w:r>
        <w:t xml:space="preserve">- рассчитывают разницу среднегодовых затрат на потребление электрической энергии </w:t>
      </w:r>
      <w:r>
        <w:rPr>
          <w:noProof/>
          <w:position w:val="-8"/>
        </w:rPr>
        <w:drawing>
          <wp:inline distT="0" distB="0" distL="0" distR="0">
            <wp:extent cx="266700" cy="228600"/>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обусловленную изменением системы естественного освещения помещения, по </w:t>
      </w:r>
      <w:hyperlink w:anchor="P1699">
        <w:r>
          <w:rPr>
            <w:color w:val="0000FF"/>
          </w:rPr>
          <w:t>формуле (10.7)</w:t>
        </w:r>
      </w:hyperlink>
      <w:r>
        <w:t xml:space="preserve">. Установленную мощность системы искусственного освещения в первом случае (при нормируемой искусственной освещенности 400 лк) рассчитывают из условия, что удельная установленная мощность составляет </w:t>
      </w:r>
      <w:r>
        <w:rPr>
          <w:noProof/>
          <w:position w:val="-8"/>
        </w:rPr>
        <w:drawing>
          <wp:inline distT="0" distB="0" distL="0" distR="0">
            <wp:extent cx="904875" cy="238125"/>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t xml:space="preserve">, во втором случае (при нормируемой искусственной освещенности 300 лк) - </w:t>
      </w:r>
      <w:r>
        <w:rPr>
          <w:noProof/>
          <w:position w:val="-8"/>
        </w:rPr>
        <w:drawing>
          <wp:inline distT="0" distB="0" distL="0" distR="0">
            <wp:extent cx="904875" cy="238125"/>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t xml:space="preserve">. При этом потребление электроэнергии помещением в первом случае составит </w:t>
      </w:r>
      <w:r>
        <w:rPr>
          <w:noProof/>
          <w:position w:val="-8"/>
        </w:rPr>
        <w:drawing>
          <wp:inline distT="0" distB="0" distL="0" distR="0">
            <wp:extent cx="1533525" cy="22860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533525" cy="228600"/>
                    </a:xfrm>
                    <a:prstGeom prst="rect">
                      <a:avLst/>
                    </a:prstGeom>
                    <a:noFill/>
                    <a:ln>
                      <a:noFill/>
                    </a:ln>
                  </pic:spPr>
                </pic:pic>
              </a:graphicData>
            </a:graphic>
          </wp:inline>
        </w:drawing>
      </w:r>
      <w:r>
        <w:t xml:space="preserve">, а во втором случае - </w:t>
      </w:r>
      <w:r>
        <w:rPr>
          <w:noProof/>
          <w:position w:val="-8"/>
        </w:rPr>
        <w:drawing>
          <wp:inline distT="0" distB="0" distL="0" distR="0">
            <wp:extent cx="1533525" cy="228600"/>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533525" cy="228600"/>
                    </a:xfrm>
                    <a:prstGeom prst="rect">
                      <a:avLst/>
                    </a:prstGeom>
                    <a:noFill/>
                    <a:ln>
                      <a:noFill/>
                    </a:ln>
                  </pic:spPr>
                </pic:pic>
              </a:graphicData>
            </a:graphic>
          </wp:inline>
        </w:drawing>
      </w:r>
      <w:r>
        <w:t>;</w:t>
      </w:r>
    </w:p>
    <w:p w:rsidR="00162AF5" w:rsidRDefault="00162AF5">
      <w:pPr>
        <w:pStyle w:val="ConsPlusNormal"/>
        <w:spacing w:before="200"/>
        <w:ind w:firstLine="540"/>
        <w:jc w:val="both"/>
      </w:pPr>
      <w:r>
        <w:t xml:space="preserve">5) определяют расчетом по методике </w:t>
      </w:r>
      <w:hyperlink w:anchor="P1336">
        <w:r>
          <w:rPr>
            <w:color w:val="0000FF"/>
          </w:rPr>
          <w:t>раздела 9</w:t>
        </w:r>
      </w:hyperlink>
      <w:r>
        <w:t xml:space="preserve"> продолжительность использования искусственного освещения </w:t>
      </w:r>
      <w:r>
        <w:rPr>
          <w:noProof/>
          <w:position w:val="-2"/>
        </w:rPr>
        <w:drawing>
          <wp:inline distT="0" distB="0" distL="0" distR="0">
            <wp:extent cx="200025" cy="152400"/>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t xml:space="preserve"> в помещении, ч/год, и данные заносят в </w:t>
      </w:r>
      <w:hyperlink w:anchor="P11904">
        <w:r>
          <w:rPr>
            <w:color w:val="0000FF"/>
          </w:rPr>
          <w:t>таблицу Д.1</w:t>
        </w:r>
      </w:hyperlink>
      <w:r>
        <w:t xml:space="preserve">. В обоих случаях продолжительность использования искусственного освещения составляет полный рабочий день, т.е. 16 ч/сут. При этом </w:t>
      </w:r>
      <w:r>
        <w:rPr>
          <w:noProof/>
          <w:position w:val="-5"/>
        </w:rPr>
        <w:drawing>
          <wp:inline distT="0" distB="0" distL="0" distR="0">
            <wp:extent cx="1638300" cy="19050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638300" cy="190500"/>
                    </a:xfrm>
                    <a:prstGeom prst="rect">
                      <a:avLst/>
                    </a:prstGeom>
                    <a:noFill/>
                    <a:ln>
                      <a:noFill/>
                    </a:ln>
                  </pic:spPr>
                </pic:pic>
              </a:graphicData>
            </a:graphic>
          </wp:inline>
        </w:drawing>
      </w:r>
      <w:r>
        <w:t>.</w:t>
      </w:r>
    </w:p>
    <w:p w:rsidR="00162AF5" w:rsidRDefault="00162AF5">
      <w:pPr>
        <w:pStyle w:val="ConsPlusNormal"/>
        <w:ind w:firstLine="540"/>
        <w:jc w:val="both"/>
      </w:pPr>
    </w:p>
    <w:p w:rsidR="00162AF5" w:rsidRDefault="00162AF5">
      <w:pPr>
        <w:pStyle w:val="ConsPlusNormal"/>
        <w:jc w:val="center"/>
      </w:pPr>
      <w:r>
        <w:rPr>
          <w:noProof/>
          <w:position w:val="-28"/>
        </w:rPr>
        <w:drawing>
          <wp:inline distT="0" distB="0" distL="0" distR="0">
            <wp:extent cx="4533900" cy="485775"/>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4533900" cy="485775"/>
                    </a:xfrm>
                    <a:prstGeom prst="rect">
                      <a:avLst/>
                    </a:prstGeom>
                    <a:noFill/>
                    <a:ln>
                      <a:noFill/>
                    </a:ln>
                  </pic:spPr>
                </pic:pic>
              </a:graphicData>
            </a:graphic>
          </wp:inline>
        </w:drawing>
      </w:r>
      <w:r>
        <w:t xml:space="preserve"> (Д.3)</w:t>
      </w:r>
    </w:p>
    <w:p w:rsidR="00162AF5" w:rsidRDefault="00162AF5">
      <w:pPr>
        <w:pStyle w:val="ConsPlusNormal"/>
        <w:ind w:firstLine="540"/>
        <w:jc w:val="both"/>
      </w:pPr>
    </w:p>
    <w:p w:rsidR="00162AF5" w:rsidRDefault="00162AF5">
      <w:pPr>
        <w:pStyle w:val="ConsPlusNormal"/>
        <w:jc w:val="right"/>
      </w:pPr>
      <w:r>
        <w:t>Таблица Д.1</w:t>
      </w:r>
    </w:p>
    <w:p w:rsidR="00162AF5" w:rsidRDefault="00162AF5">
      <w:pPr>
        <w:pStyle w:val="ConsPlusNormal"/>
        <w:ind w:firstLine="540"/>
        <w:jc w:val="both"/>
      </w:pPr>
    </w:p>
    <w:p w:rsidR="00162AF5" w:rsidRDefault="00162AF5">
      <w:pPr>
        <w:pStyle w:val="ConsPlusNormal"/>
        <w:jc w:val="center"/>
      </w:pPr>
      <w:bookmarkStart w:id="106" w:name="P11904"/>
      <w:bookmarkEnd w:id="106"/>
      <w:r>
        <w:rPr>
          <w:b/>
        </w:rPr>
        <w:t>Расчет продолжительности использования</w:t>
      </w:r>
    </w:p>
    <w:p w:rsidR="00162AF5" w:rsidRDefault="00162AF5">
      <w:pPr>
        <w:pStyle w:val="ConsPlusNormal"/>
        <w:jc w:val="center"/>
      </w:pPr>
      <w:r>
        <w:rPr>
          <w:b/>
        </w:rPr>
        <w:t>искусственного освещения</w:t>
      </w:r>
    </w:p>
    <w:p w:rsidR="00162AF5" w:rsidRDefault="00162AF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737"/>
        <w:gridCol w:w="680"/>
        <w:gridCol w:w="680"/>
        <w:gridCol w:w="737"/>
        <w:gridCol w:w="680"/>
        <w:gridCol w:w="680"/>
        <w:gridCol w:w="737"/>
        <w:gridCol w:w="680"/>
        <w:gridCol w:w="680"/>
        <w:gridCol w:w="737"/>
        <w:gridCol w:w="680"/>
        <w:gridCol w:w="680"/>
      </w:tblGrid>
      <w:tr w:rsidR="00162AF5">
        <w:tc>
          <w:tcPr>
            <w:tcW w:w="680" w:type="dxa"/>
            <w:vMerge w:val="restart"/>
            <w:vAlign w:val="center"/>
          </w:tcPr>
          <w:p w:rsidR="00162AF5" w:rsidRDefault="00162AF5">
            <w:pPr>
              <w:pStyle w:val="ConsPlusNormal"/>
              <w:jc w:val="center"/>
            </w:pPr>
            <w:r>
              <w:t>Часы</w:t>
            </w:r>
          </w:p>
        </w:tc>
        <w:tc>
          <w:tcPr>
            <w:tcW w:w="8388" w:type="dxa"/>
            <w:gridSpan w:val="12"/>
            <w:vAlign w:val="center"/>
          </w:tcPr>
          <w:p w:rsidR="00162AF5" w:rsidRDefault="00162AF5">
            <w:pPr>
              <w:pStyle w:val="ConsPlusNormal"/>
              <w:jc w:val="center"/>
            </w:pPr>
            <w:r>
              <w:t xml:space="preserve">Естественная освещенность на горизонтальной поверхности </w:t>
            </w:r>
            <w:r>
              <w:rPr>
                <w:i/>
              </w:rPr>
              <w:t>E</w:t>
            </w:r>
            <w:r>
              <w:rPr>
                <w:vertAlign w:val="subscript"/>
              </w:rPr>
              <w:t>г</w:t>
            </w:r>
            <w:r>
              <w:t xml:space="preserve"> в месяцы года</w:t>
            </w:r>
          </w:p>
        </w:tc>
      </w:tr>
      <w:tr w:rsidR="00162AF5">
        <w:tc>
          <w:tcPr>
            <w:tcW w:w="680" w:type="dxa"/>
            <w:vMerge/>
          </w:tcPr>
          <w:p w:rsidR="00162AF5" w:rsidRDefault="00162AF5">
            <w:pPr>
              <w:pStyle w:val="ConsPlusNormal"/>
            </w:pPr>
          </w:p>
        </w:tc>
        <w:tc>
          <w:tcPr>
            <w:tcW w:w="2097" w:type="dxa"/>
            <w:gridSpan w:val="3"/>
            <w:vAlign w:val="center"/>
          </w:tcPr>
          <w:p w:rsidR="00162AF5" w:rsidRDefault="00162AF5">
            <w:pPr>
              <w:pStyle w:val="ConsPlusNormal"/>
              <w:jc w:val="center"/>
            </w:pPr>
            <w:r>
              <w:t>III</w:t>
            </w:r>
          </w:p>
        </w:tc>
        <w:tc>
          <w:tcPr>
            <w:tcW w:w="2097" w:type="dxa"/>
            <w:gridSpan w:val="3"/>
            <w:vAlign w:val="center"/>
          </w:tcPr>
          <w:p w:rsidR="00162AF5" w:rsidRDefault="00162AF5">
            <w:pPr>
              <w:pStyle w:val="ConsPlusNormal"/>
              <w:jc w:val="center"/>
            </w:pPr>
            <w:r>
              <w:t>VI</w:t>
            </w:r>
          </w:p>
        </w:tc>
        <w:tc>
          <w:tcPr>
            <w:tcW w:w="2097" w:type="dxa"/>
            <w:gridSpan w:val="3"/>
            <w:vAlign w:val="center"/>
          </w:tcPr>
          <w:p w:rsidR="00162AF5" w:rsidRDefault="00162AF5">
            <w:pPr>
              <w:pStyle w:val="ConsPlusNormal"/>
              <w:jc w:val="center"/>
            </w:pPr>
            <w:r>
              <w:t>IX</w:t>
            </w:r>
          </w:p>
        </w:tc>
        <w:tc>
          <w:tcPr>
            <w:tcW w:w="2097" w:type="dxa"/>
            <w:gridSpan w:val="3"/>
            <w:vAlign w:val="center"/>
          </w:tcPr>
          <w:p w:rsidR="00162AF5" w:rsidRDefault="00162AF5">
            <w:pPr>
              <w:pStyle w:val="ConsPlusNormal"/>
              <w:jc w:val="center"/>
            </w:pPr>
            <w:r>
              <w:t>XII</w:t>
            </w:r>
          </w:p>
        </w:tc>
      </w:tr>
      <w:tr w:rsidR="00162AF5">
        <w:tc>
          <w:tcPr>
            <w:tcW w:w="680" w:type="dxa"/>
            <w:vMerge/>
          </w:tcPr>
          <w:p w:rsidR="00162AF5" w:rsidRDefault="00162AF5">
            <w:pPr>
              <w:pStyle w:val="ConsPlusNormal"/>
            </w:pPr>
          </w:p>
        </w:tc>
        <w:tc>
          <w:tcPr>
            <w:tcW w:w="737" w:type="dxa"/>
            <w:vMerge w:val="restart"/>
            <w:vAlign w:val="center"/>
          </w:tcPr>
          <w:p w:rsidR="00162AF5" w:rsidRDefault="00162AF5">
            <w:pPr>
              <w:pStyle w:val="ConsPlusNormal"/>
              <w:jc w:val="center"/>
            </w:pPr>
            <w:r>
              <w:t>Наружная, клк</w:t>
            </w:r>
          </w:p>
        </w:tc>
        <w:tc>
          <w:tcPr>
            <w:tcW w:w="1360" w:type="dxa"/>
            <w:gridSpan w:val="2"/>
            <w:vAlign w:val="center"/>
          </w:tcPr>
          <w:p w:rsidR="00162AF5" w:rsidRDefault="00162AF5">
            <w:pPr>
              <w:pStyle w:val="ConsPlusNormal"/>
              <w:jc w:val="center"/>
            </w:pPr>
            <w:r>
              <w:t>В расчетной точке, лк, при значении КЕО</w:t>
            </w:r>
          </w:p>
        </w:tc>
        <w:tc>
          <w:tcPr>
            <w:tcW w:w="737" w:type="dxa"/>
            <w:vMerge w:val="restart"/>
            <w:vAlign w:val="center"/>
          </w:tcPr>
          <w:p w:rsidR="00162AF5" w:rsidRDefault="00162AF5">
            <w:pPr>
              <w:pStyle w:val="ConsPlusNormal"/>
              <w:jc w:val="center"/>
            </w:pPr>
            <w:r>
              <w:t>Наружная, клк</w:t>
            </w:r>
          </w:p>
        </w:tc>
        <w:tc>
          <w:tcPr>
            <w:tcW w:w="1360" w:type="dxa"/>
            <w:gridSpan w:val="2"/>
            <w:vAlign w:val="center"/>
          </w:tcPr>
          <w:p w:rsidR="00162AF5" w:rsidRDefault="00162AF5">
            <w:pPr>
              <w:pStyle w:val="ConsPlusNormal"/>
              <w:jc w:val="center"/>
            </w:pPr>
            <w:r>
              <w:t>В расчетной точке, лк, при значении КЕО</w:t>
            </w:r>
          </w:p>
        </w:tc>
        <w:tc>
          <w:tcPr>
            <w:tcW w:w="737" w:type="dxa"/>
            <w:vMerge w:val="restart"/>
            <w:vAlign w:val="center"/>
          </w:tcPr>
          <w:p w:rsidR="00162AF5" w:rsidRDefault="00162AF5">
            <w:pPr>
              <w:pStyle w:val="ConsPlusNormal"/>
              <w:jc w:val="center"/>
            </w:pPr>
            <w:r>
              <w:t>Наружная, клк</w:t>
            </w:r>
          </w:p>
        </w:tc>
        <w:tc>
          <w:tcPr>
            <w:tcW w:w="1360" w:type="dxa"/>
            <w:gridSpan w:val="2"/>
            <w:vAlign w:val="center"/>
          </w:tcPr>
          <w:p w:rsidR="00162AF5" w:rsidRDefault="00162AF5">
            <w:pPr>
              <w:pStyle w:val="ConsPlusNormal"/>
              <w:jc w:val="center"/>
            </w:pPr>
            <w:r>
              <w:t>В расчетной точке, лк, при значении КЕО</w:t>
            </w:r>
          </w:p>
        </w:tc>
        <w:tc>
          <w:tcPr>
            <w:tcW w:w="737" w:type="dxa"/>
            <w:vMerge w:val="restart"/>
            <w:vAlign w:val="center"/>
          </w:tcPr>
          <w:p w:rsidR="00162AF5" w:rsidRDefault="00162AF5">
            <w:pPr>
              <w:pStyle w:val="ConsPlusNormal"/>
              <w:jc w:val="center"/>
            </w:pPr>
            <w:r>
              <w:t>Наружная, клк</w:t>
            </w:r>
          </w:p>
        </w:tc>
        <w:tc>
          <w:tcPr>
            <w:tcW w:w="1360" w:type="dxa"/>
            <w:gridSpan w:val="2"/>
            <w:vAlign w:val="center"/>
          </w:tcPr>
          <w:p w:rsidR="00162AF5" w:rsidRDefault="00162AF5">
            <w:pPr>
              <w:pStyle w:val="ConsPlusNormal"/>
              <w:jc w:val="center"/>
            </w:pPr>
            <w:r>
              <w:t>В расчетной точке, лк, при значении КЕО</w:t>
            </w:r>
          </w:p>
        </w:tc>
      </w:tr>
      <w:tr w:rsidR="00162AF5">
        <w:tc>
          <w:tcPr>
            <w:tcW w:w="680" w:type="dxa"/>
            <w:vMerge/>
          </w:tcPr>
          <w:p w:rsidR="00162AF5" w:rsidRDefault="00162AF5">
            <w:pPr>
              <w:pStyle w:val="ConsPlusNormal"/>
            </w:pPr>
          </w:p>
        </w:tc>
        <w:tc>
          <w:tcPr>
            <w:tcW w:w="737" w:type="dxa"/>
            <w:vMerge/>
          </w:tcPr>
          <w:p w:rsidR="00162AF5" w:rsidRDefault="00162AF5">
            <w:pPr>
              <w:pStyle w:val="ConsPlusNormal"/>
            </w:pPr>
          </w:p>
        </w:tc>
        <w:tc>
          <w:tcPr>
            <w:tcW w:w="680" w:type="dxa"/>
            <w:vAlign w:val="center"/>
          </w:tcPr>
          <w:p w:rsidR="00162AF5" w:rsidRDefault="00162AF5">
            <w:pPr>
              <w:pStyle w:val="ConsPlusNormal"/>
              <w:jc w:val="center"/>
            </w:pPr>
            <w:r>
              <w:t>0,61</w:t>
            </w:r>
          </w:p>
        </w:tc>
        <w:tc>
          <w:tcPr>
            <w:tcW w:w="680" w:type="dxa"/>
            <w:vAlign w:val="center"/>
          </w:tcPr>
          <w:p w:rsidR="00162AF5" w:rsidRDefault="00162AF5">
            <w:pPr>
              <w:pStyle w:val="ConsPlusNormal"/>
              <w:jc w:val="center"/>
            </w:pPr>
            <w:r>
              <w:t>0,91</w:t>
            </w:r>
          </w:p>
        </w:tc>
        <w:tc>
          <w:tcPr>
            <w:tcW w:w="737" w:type="dxa"/>
            <w:vMerge/>
          </w:tcPr>
          <w:p w:rsidR="00162AF5" w:rsidRDefault="00162AF5">
            <w:pPr>
              <w:pStyle w:val="ConsPlusNormal"/>
            </w:pPr>
          </w:p>
        </w:tc>
        <w:tc>
          <w:tcPr>
            <w:tcW w:w="680" w:type="dxa"/>
            <w:vAlign w:val="center"/>
          </w:tcPr>
          <w:p w:rsidR="00162AF5" w:rsidRDefault="00162AF5">
            <w:pPr>
              <w:pStyle w:val="ConsPlusNormal"/>
              <w:jc w:val="center"/>
            </w:pPr>
            <w:r>
              <w:t>0,61</w:t>
            </w:r>
          </w:p>
        </w:tc>
        <w:tc>
          <w:tcPr>
            <w:tcW w:w="680" w:type="dxa"/>
            <w:vAlign w:val="center"/>
          </w:tcPr>
          <w:p w:rsidR="00162AF5" w:rsidRDefault="00162AF5">
            <w:pPr>
              <w:pStyle w:val="ConsPlusNormal"/>
              <w:jc w:val="center"/>
            </w:pPr>
            <w:r>
              <w:t>0,91</w:t>
            </w:r>
          </w:p>
        </w:tc>
        <w:tc>
          <w:tcPr>
            <w:tcW w:w="737" w:type="dxa"/>
            <w:vMerge/>
          </w:tcPr>
          <w:p w:rsidR="00162AF5" w:rsidRDefault="00162AF5">
            <w:pPr>
              <w:pStyle w:val="ConsPlusNormal"/>
            </w:pPr>
          </w:p>
        </w:tc>
        <w:tc>
          <w:tcPr>
            <w:tcW w:w="680" w:type="dxa"/>
            <w:vAlign w:val="center"/>
          </w:tcPr>
          <w:p w:rsidR="00162AF5" w:rsidRDefault="00162AF5">
            <w:pPr>
              <w:pStyle w:val="ConsPlusNormal"/>
              <w:jc w:val="center"/>
            </w:pPr>
            <w:r>
              <w:t>0,61</w:t>
            </w:r>
          </w:p>
        </w:tc>
        <w:tc>
          <w:tcPr>
            <w:tcW w:w="680" w:type="dxa"/>
            <w:vAlign w:val="center"/>
          </w:tcPr>
          <w:p w:rsidR="00162AF5" w:rsidRDefault="00162AF5">
            <w:pPr>
              <w:pStyle w:val="ConsPlusNormal"/>
              <w:jc w:val="center"/>
            </w:pPr>
            <w:r>
              <w:t>0,91</w:t>
            </w:r>
          </w:p>
        </w:tc>
        <w:tc>
          <w:tcPr>
            <w:tcW w:w="737" w:type="dxa"/>
            <w:vMerge/>
          </w:tcPr>
          <w:p w:rsidR="00162AF5" w:rsidRDefault="00162AF5">
            <w:pPr>
              <w:pStyle w:val="ConsPlusNormal"/>
            </w:pPr>
          </w:p>
        </w:tc>
        <w:tc>
          <w:tcPr>
            <w:tcW w:w="680" w:type="dxa"/>
            <w:vAlign w:val="center"/>
          </w:tcPr>
          <w:p w:rsidR="00162AF5" w:rsidRDefault="00162AF5">
            <w:pPr>
              <w:pStyle w:val="ConsPlusNormal"/>
              <w:jc w:val="center"/>
            </w:pPr>
            <w:r>
              <w:t>0,61</w:t>
            </w:r>
          </w:p>
        </w:tc>
        <w:tc>
          <w:tcPr>
            <w:tcW w:w="680" w:type="dxa"/>
            <w:vAlign w:val="center"/>
          </w:tcPr>
          <w:p w:rsidR="00162AF5" w:rsidRDefault="00162AF5">
            <w:pPr>
              <w:pStyle w:val="ConsPlusNormal"/>
              <w:jc w:val="center"/>
            </w:pPr>
            <w:r>
              <w:t>0,91</w:t>
            </w:r>
          </w:p>
        </w:tc>
      </w:tr>
      <w:tr w:rsidR="00162AF5">
        <w:tc>
          <w:tcPr>
            <w:tcW w:w="680" w:type="dxa"/>
          </w:tcPr>
          <w:p w:rsidR="00162AF5" w:rsidRDefault="00162AF5">
            <w:pPr>
              <w:pStyle w:val="ConsPlusNormal"/>
              <w:jc w:val="center"/>
            </w:pPr>
            <w:r>
              <w:t>6</w:t>
            </w:r>
          </w:p>
        </w:tc>
        <w:tc>
          <w:tcPr>
            <w:tcW w:w="737"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37" w:type="dxa"/>
          </w:tcPr>
          <w:p w:rsidR="00162AF5" w:rsidRDefault="00162AF5">
            <w:pPr>
              <w:pStyle w:val="ConsPlusNormal"/>
              <w:jc w:val="center"/>
            </w:pPr>
            <w:r>
              <w:t>5,7</w:t>
            </w:r>
          </w:p>
        </w:tc>
        <w:tc>
          <w:tcPr>
            <w:tcW w:w="680" w:type="dxa"/>
          </w:tcPr>
          <w:p w:rsidR="00162AF5" w:rsidRDefault="00162AF5">
            <w:pPr>
              <w:pStyle w:val="ConsPlusNormal"/>
              <w:jc w:val="center"/>
            </w:pPr>
            <w:r>
              <w:t>35</w:t>
            </w:r>
          </w:p>
        </w:tc>
        <w:tc>
          <w:tcPr>
            <w:tcW w:w="680" w:type="dxa"/>
          </w:tcPr>
          <w:p w:rsidR="00162AF5" w:rsidRDefault="00162AF5">
            <w:pPr>
              <w:pStyle w:val="ConsPlusNormal"/>
              <w:jc w:val="center"/>
            </w:pPr>
            <w:r>
              <w:t>52</w:t>
            </w:r>
          </w:p>
        </w:tc>
        <w:tc>
          <w:tcPr>
            <w:tcW w:w="737" w:type="dxa"/>
          </w:tcPr>
          <w:p w:rsidR="00162AF5" w:rsidRDefault="00162AF5">
            <w:pPr>
              <w:pStyle w:val="ConsPlusNormal"/>
              <w:jc w:val="center"/>
            </w:pPr>
            <w:r>
              <w:t>0,8</w:t>
            </w:r>
          </w:p>
        </w:tc>
        <w:tc>
          <w:tcPr>
            <w:tcW w:w="680" w:type="dxa"/>
          </w:tcPr>
          <w:p w:rsidR="00162AF5" w:rsidRDefault="00162AF5">
            <w:pPr>
              <w:pStyle w:val="ConsPlusNormal"/>
              <w:jc w:val="center"/>
            </w:pPr>
            <w:r>
              <w:t>5</w:t>
            </w:r>
          </w:p>
        </w:tc>
        <w:tc>
          <w:tcPr>
            <w:tcW w:w="680" w:type="dxa"/>
          </w:tcPr>
          <w:p w:rsidR="00162AF5" w:rsidRDefault="00162AF5">
            <w:pPr>
              <w:pStyle w:val="ConsPlusNormal"/>
              <w:jc w:val="center"/>
            </w:pPr>
            <w:r>
              <w:t>7</w:t>
            </w:r>
          </w:p>
        </w:tc>
        <w:tc>
          <w:tcPr>
            <w:tcW w:w="737"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680" w:type="dxa"/>
          </w:tcPr>
          <w:p w:rsidR="00162AF5" w:rsidRDefault="00162AF5">
            <w:pPr>
              <w:pStyle w:val="ConsPlusNormal"/>
              <w:jc w:val="center"/>
            </w:pPr>
            <w:r>
              <w:t>7</w:t>
            </w:r>
          </w:p>
        </w:tc>
        <w:tc>
          <w:tcPr>
            <w:tcW w:w="737" w:type="dxa"/>
          </w:tcPr>
          <w:p w:rsidR="00162AF5" w:rsidRDefault="00162AF5">
            <w:pPr>
              <w:pStyle w:val="ConsPlusNormal"/>
              <w:jc w:val="center"/>
            </w:pPr>
            <w:r>
              <w:t>2,3</w:t>
            </w:r>
          </w:p>
        </w:tc>
        <w:tc>
          <w:tcPr>
            <w:tcW w:w="680" w:type="dxa"/>
          </w:tcPr>
          <w:p w:rsidR="00162AF5" w:rsidRDefault="00162AF5">
            <w:pPr>
              <w:pStyle w:val="ConsPlusNormal"/>
              <w:jc w:val="center"/>
            </w:pPr>
            <w:r>
              <w:t>14</w:t>
            </w:r>
          </w:p>
        </w:tc>
        <w:tc>
          <w:tcPr>
            <w:tcW w:w="680" w:type="dxa"/>
          </w:tcPr>
          <w:p w:rsidR="00162AF5" w:rsidRDefault="00162AF5">
            <w:pPr>
              <w:pStyle w:val="ConsPlusNormal"/>
              <w:jc w:val="center"/>
            </w:pPr>
            <w:r>
              <w:t>21</w:t>
            </w:r>
          </w:p>
        </w:tc>
        <w:tc>
          <w:tcPr>
            <w:tcW w:w="737" w:type="dxa"/>
          </w:tcPr>
          <w:p w:rsidR="00162AF5" w:rsidRDefault="00162AF5">
            <w:pPr>
              <w:pStyle w:val="ConsPlusNormal"/>
              <w:jc w:val="center"/>
            </w:pPr>
            <w:r>
              <w:t>8,5</w:t>
            </w:r>
          </w:p>
        </w:tc>
        <w:tc>
          <w:tcPr>
            <w:tcW w:w="680" w:type="dxa"/>
          </w:tcPr>
          <w:p w:rsidR="00162AF5" w:rsidRDefault="00162AF5">
            <w:pPr>
              <w:pStyle w:val="ConsPlusNormal"/>
              <w:jc w:val="center"/>
            </w:pPr>
            <w:r>
              <w:t>52</w:t>
            </w:r>
          </w:p>
        </w:tc>
        <w:tc>
          <w:tcPr>
            <w:tcW w:w="680" w:type="dxa"/>
          </w:tcPr>
          <w:p w:rsidR="00162AF5" w:rsidRDefault="00162AF5">
            <w:pPr>
              <w:pStyle w:val="ConsPlusNormal"/>
              <w:jc w:val="center"/>
            </w:pPr>
            <w:r>
              <w:t>77</w:t>
            </w:r>
          </w:p>
        </w:tc>
        <w:tc>
          <w:tcPr>
            <w:tcW w:w="737" w:type="dxa"/>
          </w:tcPr>
          <w:p w:rsidR="00162AF5" w:rsidRDefault="00162AF5">
            <w:pPr>
              <w:pStyle w:val="ConsPlusNormal"/>
              <w:jc w:val="center"/>
            </w:pPr>
            <w:r>
              <w:t>3,5</w:t>
            </w:r>
          </w:p>
        </w:tc>
        <w:tc>
          <w:tcPr>
            <w:tcW w:w="680" w:type="dxa"/>
          </w:tcPr>
          <w:p w:rsidR="00162AF5" w:rsidRDefault="00162AF5">
            <w:pPr>
              <w:pStyle w:val="ConsPlusNormal"/>
              <w:jc w:val="center"/>
            </w:pPr>
            <w:r>
              <w:t>21</w:t>
            </w:r>
          </w:p>
        </w:tc>
        <w:tc>
          <w:tcPr>
            <w:tcW w:w="680" w:type="dxa"/>
          </w:tcPr>
          <w:p w:rsidR="00162AF5" w:rsidRDefault="00162AF5">
            <w:pPr>
              <w:pStyle w:val="ConsPlusNormal"/>
              <w:jc w:val="center"/>
            </w:pPr>
            <w:r>
              <w:t>32</w:t>
            </w:r>
          </w:p>
        </w:tc>
        <w:tc>
          <w:tcPr>
            <w:tcW w:w="737"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680" w:type="dxa"/>
          </w:tcPr>
          <w:p w:rsidR="00162AF5" w:rsidRDefault="00162AF5">
            <w:pPr>
              <w:pStyle w:val="ConsPlusNormal"/>
              <w:jc w:val="center"/>
            </w:pPr>
            <w:r>
              <w:t>8</w:t>
            </w:r>
          </w:p>
        </w:tc>
        <w:tc>
          <w:tcPr>
            <w:tcW w:w="737" w:type="dxa"/>
          </w:tcPr>
          <w:p w:rsidR="00162AF5" w:rsidRDefault="00162AF5">
            <w:pPr>
              <w:pStyle w:val="ConsPlusNormal"/>
              <w:jc w:val="center"/>
            </w:pPr>
            <w:r>
              <w:t>5</w:t>
            </w:r>
          </w:p>
        </w:tc>
        <w:tc>
          <w:tcPr>
            <w:tcW w:w="680" w:type="dxa"/>
          </w:tcPr>
          <w:p w:rsidR="00162AF5" w:rsidRDefault="00162AF5">
            <w:pPr>
              <w:pStyle w:val="ConsPlusNormal"/>
              <w:jc w:val="center"/>
            </w:pPr>
            <w:r>
              <w:t>31</w:t>
            </w:r>
          </w:p>
        </w:tc>
        <w:tc>
          <w:tcPr>
            <w:tcW w:w="680" w:type="dxa"/>
          </w:tcPr>
          <w:p w:rsidR="00162AF5" w:rsidRDefault="00162AF5">
            <w:pPr>
              <w:pStyle w:val="ConsPlusNormal"/>
              <w:jc w:val="center"/>
            </w:pPr>
            <w:r>
              <w:t>46</w:t>
            </w:r>
          </w:p>
        </w:tc>
        <w:tc>
          <w:tcPr>
            <w:tcW w:w="737" w:type="dxa"/>
          </w:tcPr>
          <w:p w:rsidR="00162AF5" w:rsidRDefault="00162AF5">
            <w:pPr>
              <w:pStyle w:val="ConsPlusNormal"/>
              <w:jc w:val="center"/>
            </w:pPr>
            <w:r>
              <w:t>11</w:t>
            </w:r>
          </w:p>
        </w:tc>
        <w:tc>
          <w:tcPr>
            <w:tcW w:w="680" w:type="dxa"/>
          </w:tcPr>
          <w:p w:rsidR="00162AF5" w:rsidRDefault="00162AF5">
            <w:pPr>
              <w:pStyle w:val="ConsPlusNormal"/>
              <w:jc w:val="center"/>
            </w:pPr>
            <w:r>
              <w:t>67</w:t>
            </w:r>
          </w:p>
        </w:tc>
        <w:tc>
          <w:tcPr>
            <w:tcW w:w="680" w:type="dxa"/>
          </w:tcPr>
          <w:p w:rsidR="00162AF5" w:rsidRDefault="00162AF5">
            <w:pPr>
              <w:pStyle w:val="ConsPlusNormal"/>
              <w:jc w:val="center"/>
            </w:pPr>
            <w:r>
              <w:t>100</w:t>
            </w:r>
          </w:p>
        </w:tc>
        <w:tc>
          <w:tcPr>
            <w:tcW w:w="737" w:type="dxa"/>
          </w:tcPr>
          <w:p w:rsidR="00162AF5" w:rsidRDefault="00162AF5">
            <w:pPr>
              <w:pStyle w:val="ConsPlusNormal"/>
              <w:jc w:val="center"/>
            </w:pPr>
            <w:r>
              <w:t>5,7</w:t>
            </w:r>
          </w:p>
        </w:tc>
        <w:tc>
          <w:tcPr>
            <w:tcW w:w="680" w:type="dxa"/>
          </w:tcPr>
          <w:p w:rsidR="00162AF5" w:rsidRDefault="00162AF5">
            <w:pPr>
              <w:pStyle w:val="ConsPlusNormal"/>
              <w:jc w:val="center"/>
            </w:pPr>
            <w:r>
              <w:t>35</w:t>
            </w:r>
          </w:p>
        </w:tc>
        <w:tc>
          <w:tcPr>
            <w:tcW w:w="680" w:type="dxa"/>
          </w:tcPr>
          <w:p w:rsidR="00162AF5" w:rsidRDefault="00162AF5">
            <w:pPr>
              <w:pStyle w:val="ConsPlusNormal"/>
              <w:jc w:val="center"/>
            </w:pPr>
            <w:r>
              <w:t>52</w:t>
            </w:r>
          </w:p>
        </w:tc>
        <w:tc>
          <w:tcPr>
            <w:tcW w:w="737"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680" w:type="dxa"/>
          </w:tcPr>
          <w:p w:rsidR="00162AF5" w:rsidRDefault="00162AF5">
            <w:pPr>
              <w:pStyle w:val="ConsPlusNormal"/>
              <w:jc w:val="center"/>
            </w:pPr>
            <w:r>
              <w:t>9</w:t>
            </w:r>
          </w:p>
        </w:tc>
        <w:tc>
          <w:tcPr>
            <w:tcW w:w="737" w:type="dxa"/>
          </w:tcPr>
          <w:p w:rsidR="00162AF5" w:rsidRDefault="00162AF5">
            <w:pPr>
              <w:pStyle w:val="ConsPlusNormal"/>
              <w:jc w:val="center"/>
            </w:pPr>
            <w:r>
              <w:t>7</w:t>
            </w:r>
          </w:p>
        </w:tc>
        <w:tc>
          <w:tcPr>
            <w:tcW w:w="680" w:type="dxa"/>
          </w:tcPr>
          <w:p w:rsidR="00162AF5" w:rsidRDefault="00162AF5">
            <w:pPr>
              <w:pStyle w:val="ConsPlusNormal"/>
              <w:jc w:val="center"/>
            </w:pPr>
            <w:r>
              <w:t>43</w:t>
            </w:r>
          </w:p>
        </w:tc>
        <w:tc>
          <w:tcPr>
            <w:tcW w:w="680" w:type="dxa"/>
          </w:tcPr>
          <w:p w:rsidR="00162AF5" w:rsidRDefault="00162AF5">
            <w:pPr>
              <w:pStyle w:val="ConsPlusNormal"/>
              <w:jc w:val="center"/>
            </w:pPr>
            <w:r>
              <w:t>64</w:t>
            </w:r>
          </w:p>
        </w:tc>
        <w:tc>
          <w:tcPr>
            <w:tcW w:w="737" w:type="dxa"/>
          </w:tcPr>
          <w:p w:rsidR="00162AF5" w:rsidRDefault="00162AF5">
            <w:pPr>
              <w:pStyle w:val="ConsPlusNormal"/>
              <w:jc w:val="center"/>
            </w:pPr>
            <w:r>
              <w:t>13,2</w:t>
            </w:r>
          </w:p>
        </w:tc>
        <w:tc>
          <w:tcPr>
            <w:tcW w:w="680" w:type="dxa"/>
          </w:tcPr>
          <w:p w:rsidR="00162AF5" w:rsidRDefault="00162AF5">
            <w:pPr>
              <w:pStyle w:val="ConsPlusNormal"/>
              <w:jc w:val="center"/>
            </w:pPr>
            <w:r>
              <w:t>81</w:t>
            </w:r>
          </w:p>
        </w:tc>
        <w:tc>
          <w:tcPr>
            <w:tcW w:w="680" w:type="dxa"/>
          </w:tcPr>
          <w:p w:rsidR="00162AF5" w:rsidRDefault="00162AF5">
            <w:pPr>
              <w:pStyle w:val="ConsPlusNormal"/>
              <w:jc w:val="center"/>
            </w:pPr>
            <w:r>
              <w:t>120</w:t>
            </w:r>
          </w:p>
        </w:tc>
        <w:tc>
          <w:tcPr>
            <w:tcW w:w="737" w:type="dxa"/>
          </w:tcPr>
          <w:p w:rsidR="00162AF5" w:rsidRDefault="00162AF5">
            <w:pPr>
              <w:pStyle w:val="ConsPlusNormal"/>
              <w:jc w:val="center"/>
            </w:pPr>
            <w:r>
              <w:t>7</w:t>
            </w:r>
          </w:p>
        </w:tc>
        <w:tc>
          <w:tcPr>
            <w:tcW w:w="680" w:type="dxa"/>
          </w:tcPr>
          <w:p w:rsidR="00162AF5" w:rsidRDefault="00162AF5">
            <w:pPr>
              <w:pStyle w:val="ConsPlusNormal"/>
              <w:jc w:val="center"/>
            </w:pPr>
            <w:r>
              <w:t>43</w:t>
            </w:r>
          </w:p>
        </w:tc>
        <w:tc>
          <w:tcPr>
            <w:tcW w:w="680" w:type="dxa"/>
          </w:tcPr>
          <w:p w:rsidR="00162AF5" w:rsidRDefault="00162AF5">
            <w:pPr>
              <w:pStyle w:val="ConsPlusNormal"/>
              <w:jc w:val="center"/>
            </w:pPr>
            <w:r>
              <w:t>64</w:t>
            </w:r>
          </w:p>
        </w:tc>
        <w:tc>
          <w:tcPr>
            <w:tcW w:w="737" w:type="dxa"/>
          </w:tcPr>
          <w:p w:rsidR="00162AF5" w:rsidRDefault="00162AF5">
            <w:pPr>
              <w:pStyle w:val="ConsPlusNormal"/>
              <w:jc w:val="center"/>
            </w:pPr>
            <w:r>
              <w:t>1</w:t>
            </w:r>
          </w:p>
        </w:tc>
        <w:tc>
          <w:tcPr>
            <w:tcW w:w="680" w:type="dxa"/>
          </w:tcPr>
          <w:p w:rsidR="00162AF5" w:rsidRDefault="00162AF5">
            <w:pPr>
              <w:pStyle w:val="ConsPlusNormal"/>
              <w:jc w:val="center"/>
            </w:pPr>
            <w:r>
              <w:t>6</w:t>
            </w:r>
          </w:p>
        </w:tc>
        <w:tc>
          <w:tcPr>
            <w:tcW w:w="680" w:type="dxa"/>
          </w:tcPr>
          <w:p w:rsidR="00162AF5" w:rsidRDefault="00162AF5">
            <w:pPr>
              <w:pStyle w:val="ConsPlusNormal"/>
              <w:jc w:val="center"/>
            </w:pPr>
            <w:r>
              <w:t>9</w:t>
            </w:r>
          </w:p>
        </w:tc>
      </w:tr>
      <w:tr w:rsidR="00162AF5">
        <w:tc>
          <w:tcPr>
            <w:tcW w:w="680" w:type="dxa"/>
          </w:tcPr>
          <w:p w:rsidR="00162AF5" w:rsidRDefault="00162AF5">
            <w:pPr>
              <w:pStyle w:val="ConsPlusNormal"/>
              <w:jc w:val="center"/>
            </w:pPr>
            <w:r>
              <w:lastRenderedPageBreak/>
              <w:t>10</w:t>
            </w:r>
          </w:p>
        </w:tc>
        <w:tc>
          <w:tcPr>
            <w:tcW w:w="737" w:type="dxa"/>
          </w:tcPr>
          <w:p w:rsidR="00162AF5" w:rsidRDefault="00162AF5">
            <w:pPr>
              <w:pStyle w:val="ConsPlusNormal"/>
              <w:jc w:val="center"/>
            </w:pPr>
            <w:r>
              <w:t>8,5</w:t>
            </w:r>
          </w:p>
        </w:tc>
        <w:tc>
          <w:tcPr>
            <w:tcW w:w="680" w:type="dxa"/>
          </w:tcPr>
          <w:p w:rsidR="00162AF5" w:rsidRDefault="00162AF5">
            <w:pPr>
              <w:pStyle w:val="ConsPlusNormal"/>
              <w:jc w:val="center"/>
            </w:pPr>
            <w:r>
              <w:t>52</w:t>
            </w:r>
          </w:p>
        </w:tc>
        <w:tc>
          <w:tcPr>
            <w:tcW w:w="680" w:type="dxa"/>
          </w:tcPr>
          <w:p w:rsidR="00162AF5" w:rsidRDefault="00162AF5">
            <w:pPr>
              <w:pStyle w:val="ConsPlusNormal"/>
              <w:jc w:val="center"/>
            </w:pPr>
            <w:r>
              <w:t>77</w:t>
            </w:r>
          </w:p>
        </w:tc>
        <w:tc>
          <w:tcPr>
            <w:tcW w:w="737" w:type="dxa"/>
          </w:tcPr>
          <w:p w:rsidR="00162AF5" w:rsidRDefault="00162AF5">
            <w:pPr>
              <w:pStyle w:val="ConsPlusNormal"/>
              <w:jc w:val="center"/>
            </w:pPr>
            <w:r>
              <w:t>15,3</w:t>
            </w:r>
          </w:p>
        </w:tc>
        <w:tc>
          <w:tcPr>
            <w:tcW w:w="680" w:type="dxa"/>
          </w:tcPr>
          <w:p w:rsidR="00162AF5" w:rsidRDefault="00162AF5">
            <w:pPr>
              <w:pStyle w:val="ConsPlusNormal"/>
              <w:jc w:val="center"/>
            </w:pPr>
            <w:r>
              <w:t>93</w:t>
            </w:r>
          </w:p>
        </w:tc>
        <w:tc>
          <w:tcPr>
            <w:tcW w:w="680" w:type="dxa"/>
          </w:tcPr>
          <w:p w:rsidR="00162AF5" w:rsidRDefault="00162AF5">
            <w:pPr>
              <w:pStyle w:val="ConsPlusNormal"/>
              <w:jc w:val="center"/>
            </w:pPr>
            <w:r>
              <w:t>139</w:t>
            </w:r>
          </w:p>
        </w:tc>
        <w:tc>
          <w:tcPr>
            <w:tcW w:w="737" w:type="dxa"/>
          </w:tcPr>
          <w:p w:rsidR="00162AF5" w:rsidRDefault="00162AF5">
            <w:pPr>
              <w:pStyle w:val="ConsPlusNormal"/>
              <w:jc w:val="center"/>
            </w:pPr>
            <w:r>
              <w:t>9,5</w:t>
            </w:r>
          </w:p>
        </w:tc>
        <w:tc>
          <w:tcPr>
            <w:tcW w:w="680" w:type="dxa"/>
          </w:tcPr>
          <w:p w:rsidR="00162AF5" w:rsidRDefault="00162AF5">
            <w:pPr>
              <w:pStyle w:val="ConsPlusNormal"/>
              <w:jc w:val="center"/>
            </w:pPr>
            <w:r>
              <w:t>58</w:t>
            </w:r>
          </w:p>
        </w:tc>
        <w:tc>
          <w:tcPr>
            <w:tcW w:w="680" w:type="dxa"/>
          </w:tcPr>
          <w:p w:rsidR="00162AF5" w:rsidRDefault="00162AF5">
            <w:pPr>
              <w:pStyle w:val="ConsPlusNormal"/>
              <w:jc w:val="center"/>
            </w:pPr>
            <w:r>
              <w:t>86</w:t>
            </w:r>
          </w:p>
        </w:tc>
        <w:tc>
          <w:tcPr>
            <w:tcW w:w="737" w:type="dxa"/>
          </w:tcPr>
          <w:p w:rsidR="00162AF5" w:rsidRDefault="00162AF5">
            <w:pPr>
              <w:pStyle w:val="ConsPlusNormal"/>
              <w:jc w:val="center"/>
            </w:pPr>
            <w:r>
              <w:t>2,2</w:t>
            </w:r>
          </w:p>
        </w:tc>
        <w:tc>
          <w:tcPr>
            <w:tcW w:w="680" w:type="dxa"/>
          </w:tcPr>
          <w:p w:rsidR="00162AF5" w:rsidRDefault="00162AF5">
            <w:pPr>
              <w:pStyle w:val="ConsPlusNormal"/>
              <w:jc w:val="center"/>
            </w:pPr>
            <w:r>
              <w:t>13</w:t>
            </w:r>
          </w:p>
        </w:tc>
        <w:tc>
          <w:tcPr>
            <w:tcW w:w="680" w:type="dxa"/>
          </w:tcPr>
          <w:p w:rsidR="00162AF5" w:rsidRDefault="00162AF5">
            <w:pPr>
              <w:pStyle w:val="ConsPlusNormal"/>
              <w:jc w:val="center"/>
            </w:pPr>
            <w:r>
              <w:t>20</w:t>
            </w:r>
          </w:p>
        </w:tc>
      </w:tr>
      <w:tr w:rsidR="00162AF5">
        <w:tc>
          <w:tcPr>
            <w:tcW w:w="680" w:type="dxa"/>
          </w:tcPr>
          <w:p w:rsidR="00162AF5" w:rsidRDefault="00162AF5">
            <w:pPr>
              <w:pStyle w:val="ConsPlusNormal"/>
              <w:jc w:val="center"/>
            </w:pPr>
            <w:r>
              <w:t>11</w:t>
            </w:r>
          </w:p>
        </w:tc>
        <w:tc>
          <w:tcPr>
            <w:tcW w:w="737" w:type="dxa"/>
          </w:tcPr>
          <w:p w:rsidR="00162AF5" w:rsidRDefault="00162AF5">
            <w:pPr>
              <w:pStyle w:val="ConsPlusNormal"/>
              <w:jc w:val="center"/>
            </w:pPr>
            <w:r>
              <w:t>10</w:t>
            </w:r>
          </w:p>
        </w:tc>
        <w:tc>
          <w:tcPr>
            <w:tcW w:w="680" w:type="dxa"/>
          </w:tcPr>
          <w:p w:rsidR="00162AF5" w:rsidRDefault="00162AF5">
            <w:pPr>
              <w:pStyle w:val="ConsPlusNormal"/>
              <w:jc w:val="center"/>
            </w:pPr>
            <w:r>
              <w:t>61</w:t>
            </w:r>
          </w:p>
        </w:tc>
        <w:tc>
          <w:tcPr>
            <w:tcW w:w="680" w:type="dxa"/>
          </w:tcPr>
          <w:p w:rsidR="00162AF5" w:rsidRDefault="00162AF5">
            <w:pPr>
              <w:pStyle w:val="ConsPlusNormal"/>
              <w:jc w:val="center"/>
            </w:pPr>
            <w:r>
              <w:t>91</w:t>
            </w:r>
          </w:p>
        </w:tc>
        <w:tc>
          <w:tcPr>
            <w:tcW w:w="737" w:type="dxa"/>
          </w:tcPr>
          <w:p w:rsidR="00162AF5" w:rsidRDefault="00162AF5">
            <w:pPr>
              <w:pStyle w:val="ConsPlusNormal"/>
              <w:jc w:val="center"/>
            </w:pPr>
            <w:r>
              <w:t>17</w:t>
            </w:r>
          </w:p>
        </w:tc>
        <w:tc>
          <w:tcPr>
            <w:tcW w:w="680" w:type="dxa"/>
          </w:tcPr>
          <w:p w:rsidR="00162AF5" w:rsidRDefault="00162AF5">
            <w:pPr>
              <w:pStyle w:val="ConsPlusNormal"/>
              <w:jc w:val="center"/>
            </w:pPr>
            <w:r>
              <w:t>104</w:t>
            </w:r>
          </w:p>
        </w:tc>
        <w:tc>
          <w:tcPr>
            <w:tcW w:w="680" w:type="dxa"/>
          </w:tcPr>
          <w:p w:rsidR="00162AF5" w:rsidRDefault="00162AF5">
            <w:pPr>
              <w:pStyle w:val="ConsPlusNormal"/>
              <w:jc w:val="center"/>
            </w:pPr>
            <w:r>
              <w:t>155</w:t>
            </w:r>
          </w:p>
        </w:tc>
        <w:tc>
          <w:tcPr>
            <w:tcW w:w="737" w:type="dxa"/>
          </w:tcPr>
          <w:p w:rsidR="00162AF5" w:rsidRDefault="00162AF5">
            <w:pPr>
              <w:pStyle w:val="ConsPlusNormal"/>
              <w:jc w:val="center"/>
            </w:pPr>
            <w:r>
              <w:t>11</w:t>
            </w:r>
          </w:p>
        </w:tc>
        <w:tc>
          <w:tcPr>
            <w:tcW w:w="680" w:type="dxa"/>
          </w:tcPr>
          <w:p w:rsidR="00162AF5" w:rsidRDefault="00162AF5">
            <w:pPr>
              <w:pStyle w:val="ConsPlusNormal"/>
              <w:jc w:val="center"/>
            </w:pPr>
            <w:r>
              <w:t>67</w:t>
            </w:r>
          </w:p>
        </w:tc>
        <w:tc>
          <w:tcPr>
            <w:tcW w:w="680" w:type="dxa"/>
          </w:tcPr>
          <w:p w:rsidR="00162AF5" w:rsidRDefault="00162AF5">
            <w:pPr>
              <w:pStyle w:val="ConsPlusNormal"/>
              <w:jc w:val="center"/>
            </w:pPr>
            <w:r>
              <w:t>100</w:t>
            </w:r>
          </w:p>
        </w:tc>
        <w:tc>
          <w:tcPr>
            <w:tcW w:w="737" w:type="dxa"/>
          </w:tcPr>
          <w:p w:rsidR="00162AF5" w:rsidRDefault="00162AF5">
            <w:pPr>
              <w:pStyle w:val="ConsPlusNormal"/>
              <w:jc w:val="center"/>
            </w:pPr>
            <w:r>
              <w:t>3</w:t>
            </w:r>
          </w:p>
        </w:tc>
        <w:tc>
          <w:tcPr>
            <w:tcW w:w="680" w:type="dxa"/>
          </w:tcPr>
          <w:p w:rsidR="00162AF5" w:rsidRDefault="00162AF5">
            <w:pPr>
              <w:pStyle w:val="ConsPlusNormal"/>
              <w:jc w:val="center"/>
            </w:pPr>
            <w:r>
              <w:t>18</w:t>
            </w:r>
          </w:p>
        </w:tc>
        <w:tc>
          <w:tcPr>
            <w:tcW w:w="680" w:type="dxa"/>
          </w:tcPr>
          <w:p w:rsidR="00162AF5" w:rsidRDefault="00162AF5">
            <w:pPr>
              <w:pStyle w:val="ConsPlusNormal"/>
              <w:jc w:val="center"/>
            </w:pPr>
            <w:r>
              <w:t>27</w:t>
            </w:r>
          </w:p>
        </w:tc>
      </w:tr>
      <w:tr w:rsidR="00162AF5">
        <w:tc>
          <w:tcPr>
            <w:tcW w:w="680" w:type="dxa"/>
          </w:tcPr>
          <w:p w:rsidR="00162AF5" w:rsidRDefault="00162AF5">
            <w:pPr>
              <w:pStyle w:val="ConsPlusNormal"/>
              <w:jc w:val="center"/>
            </w:pPr>
            <w:r>
              <w:t>12</w:t>
            </w:r>
          </w:p>
        </w:tc>
        <w:tc>
          <w:tcPr>
            <w:tcW w:w="737" w:type="dxa"/>
          </w:tcPr>
          <w:p w:rsidR="00162AF5" w:rsidRDefault="00162AF5">
            <w:pPr>
              <w:pStyle w:val="ConsPlusNormal"/>
              <w:jc w:val="center"/>
            </w:pPr>
            <w:r>
              <w:t>10,5</w:t>
            </w:r>
          </w:p>
        </w:tc>
        <w:tc>
          <w:tcPr>
            <w:tcW w:w="680" w:type="dxa"/>
          </w:tcPr>
          <w:p w:rsidR="00162AF5" w:rsidRDefault="00162AF5">
            <w:pPr>
              <w:pStyle w:val="ConsPlusNormal"/>
              <w:jc w:val="center"/>
            </w:pPr>
            <w:r>
              <w:t>64</w:t>
            </w:r>
          </w:p>
        </w:tc>
        <w:tc>
          <w:tcPr>
            <w:tcW w:w="680" w:type="dxa"/>
          </w:tcPr>
          <w:p w:rsidR="00162AF5" w:rsidRDefault="00162AF5">
            <w:pPr>
              <w:pStyle w:val="ConsPlusNormal"/>
              <w:jc w:val="center"/>
            </w:pPr>
            <w:r>
              <w:t>96</w:t>
            </w:r>
          </w:p>
        </w:tc>
        <w:tc>
          <w:tcPr>
            <w:tcW w:w="737" w:type="dxa"/>
          </w:tcPr>
          <w:p w:rsidR="00162AF5" w:rsidRDefault="00162AF5">
            <w:pPr>
              <w:pStyle w:val="ConsPlusNormal"/>
              <w:jc w:val="center"/>
            </w:pPr>
            <w:r>
              <w:t>17,5</w:t>
            </w:r>
          </w:p>
        </w:tc>
        <w:tc>
          <w:tcPr>
            <w:tcW w:w="680" w:type="dxa"/>
          </w:tcPr>
          <w:p w:rsidR="00162AF5" w:rsidRDefault="00162AF5">
            <w:pPr>
              <w:pStyle w:val="ConsPlusNormal"/>
              <w:jc w:val="center"/>
            </w:pPr>
            <w:r>
              <w:t>107</w:t>
            </w:r>
          </w:p>
        </w:tc>
        <w:tc>
          <w:tcPr>
            <w:tcW w:w="680" w:type="dxa"/>
          </w:tcPr>
          <w:p w:rsidR="00162AF5" w:rsidRDefault="00162AF5">
            <w:pPr>
              <w:pStyle w:val="ConsPlusNormal"/>
              <w:jc w:val="center"/>
            </w:pPr>
            <w:r>
              <w:t>159</w:t>
            </w:r>
          </w:p>
        </w:tc>
        <w:tc>
          <w:tcPr>
            <w:tcW w:w="737" w:type="dxa"/>
          </w:tcPr>
          <w:p w:rsidR="00162AF5" w:rsidRDefault="00162AF5">
            <w:pPr>
              <w:pStyle w:val="ConsPlusNormal"/>
              <w:jc w:val="center"/>
            </w:pPr>
            <w:r>
              <w:t>11</w:t>
            </w:r>
          </w:p>
        </w:tc>
        <w:tc>
          <w:tcPr>
            <w:tcW w:w="680" w:type="dxa"/>
          </w:tcPr>
          <w:p w:rsidR="00162AF5" w:rsidRDefault="00162AF5">
            <w:pPr>
              <w:pStyle w:val="ConsPlusNormal"/>
              <w:jc w:val="center"/>
            </w:pPr>
            <w:r>
              <w:t>67</w:t>
            </w:r>
          </w:p>
        </w:tc>
        <w:tc>
          <w:tcPr>
            <w:tcW w:w="680" w:type="dxa"/>
          </w:tcPr>
          <w:p w:rsidR="00162AF5" w:rsidRDefault="00162AF5">
            <w:pPr>
              <w:pStyle w:val="ConsPlusNormal"/>
              <w:jc w:val="center"/>
            </w:pPr>
            <w:r>
              <w:t>100</w:t>
            </w:r>
          </w:p>
        </w:tc>
        <w:tc>
          <w:tcPr>
            <w:tcW w:w="737" w:type="dxa"/>
          </w:tcPr>
          <w:p w:rsidR="00162AF5" w:rsidRDefault="00162AF5">
            <w:pPr>
              <w:pStyle w:val="ConsPlusNormal"/>
              <w:jc w:val="center"/>
            </w:pPr>
            <w:r>
              <w:t>3,5</w:t>
            </w:r>
          </w:p>
        </w:tc>
        <w:tc>
          <w:tcPr>
            <w:tcW w:w="680" w:type="dxa"/>
          </w:tcPr>
          <w:p w:rsidR="00162AF5" w:rsidRDefault="00162AF5">
            <w:pPr>
              <w:pStyle w:val="ConsPlusNormal"/>
              <w:jc w:val="center"/>
            </w:pPr>
            <w:r>
              <w:t>21</w:t>
            </w:r>
          </w:p>
        </w:tc>
        <w:tc>
          <w:tcPr>
            <w:tcW w:w="680" w:type="dxa"/>
          </w:tcPr>
          <w:p w:rsidR="00162AF5" w:rsidRDefault="00162AF5">
            <w:pPr>
              <w:pStyle w:val="ConsPlusNormal"/>
              <w:jc w:val="center"/>
            </w:pPr>
            <w:r>
              <w:t>32</w:t>
            </w:r>
          </w:p>
        </w:tc>
      </w:tr>
      <w:tr w:rsidR="00162AF5">
        <w:tc>
          <w:tcPr>
            <w:tcW w:w="680" w:type="dxa"/>
          </w:tcPr>
          <w:p w:rsidR="00162AF5" w:rsidRDefault="00162AF5">
            <w:pPr>
              <w:pStyle w:val="ConsPlusNormal"/>
              <w:jc w:val="center"/>
            </w:pPr>
            <w:r>
              <w:t>13</w:t>
            </w:r>
          </w:p>
        </w:tc>
        <w:tc>
          <w:tcPr>
            <w:tcW w:w="737" w:type="dxa"/>
          </w:tcPr>
          <w:p w:rsidR="00162AF5" w:rsidRDefault="00162AF5">
            <w:pPr>
              <w:pStyle w:val="ConsPlusNormal"/>
              <w:jc w:val="center"/>
            </w:pPr>
            <w:r>
              <w:t>10,2</w:t>
            </w:r>
          </w:p>
        </w:tc>
        <w:tc>
          <w:tcPr>
            <w:tcW w:w="680" w:type="dxa"/>
          </w:tcPr>
          <w:p w:rsidR="00162AF5" w:rsidRDefault="00162AF5">
            <w:pPr>
              <w:pStyle w:val="ConsPlusNormal"/>
              <w:jc w:val="center"/>
            </w:pPr>
            <w:r>
              <w:t>62</w:t>
            </w:r>
          </w:p>
        </w:tc>
        <w:tc>
          <w:tcPr>
            <w:tcW w:w="680" w:type="dxa"/>
          </w:tcPr>
          <w:p w:rsidR="00162AF5" w:rsidRDefault="00162AF5">
            <w:pPr>
              <w:pStyle w:val="ConsPlusNormal"/>
              <w:jc w:val="center"/>
            </w:pPr>
            <w:r>
              <w:t>93</w:t>
            </w:r>
          </w:p>
        </w:tc>
        <w:tc>
          <w:tcPr>
            <w:tcW w:w="737" w:type="dxa"/>
          </w:tcPr>
          <w:p w:rsidR="00162AF5" w:rsidRDefault="00162AF5">
            <w:pPr>
              <w:pStyle w:val="ConsPlusNormal"/>
              <w:jc w:val="center"/>
            </w:pPr>
            <w:r>
              <w:t>17</w:t>
            </w:r>
          </w:p>
        </w:tc>
        <w:tc>
          <w:tcPr>
            <w:tcW w:w="680" w:type="dxa"/>
          </w:tcPr>
          <w:p w:rsidR="00162AF5" w:rsidRDefault="00162AF5">
            <w:pPr>
              <w:pStyle w:val="ConsPlusNormal"/>
              <w:jc w:val="center"/>
            </w:pPr>
            <w:r>
              <w:t>104</w:t>
            </w:r>
          </w:p>
        </w:tc>
        <w:tc>
          <w:tcPr>
            <w:tcW w:w="680" w:type="dxa"/>
          </w:tcPr>
          <w:p w:rsidR="00162AF5" w:rsidRDefault="00162AF5">
            <w:pPr>
              <w:pStyle w:val="ConsPlusNormal"/>
              <w:jc w:val="center"/>
            </w:pPr>
            <w:r>
              <w:t>155</w:t>
            </w:r>
          </w:p>
        </w:tc>
        <w:tc>
          <w:tcPr>
            <w:tcW w:w="737" w:type="dxa"/>
          </w:tcPr>
          <w:p w:rsidR="00162AF5" w:rsidRDefault="00162AF5">
            <w:pPr>
              <w:pStyle w:val="ConsPlusNormal"/>
              <w:jc w:val="center"/>
            </w:pPr>
            <w:r>
              <w:t>10,5</w:t>
            </w:r>
          </w:p>
        </w:tc>
        <w:tc>
          <w:tcPr>
            <w:tcW w:w="680" w:type="dxa"/>
          </w:tcPr>
          <w:p w:rsidR="00162AF5" w:rsidRDefault="00162AF5">
            <w:pPr>
              <w:pStyle w:val="ConsPlusNormal"/>
              <w:jc w:val="center"/>
            </w:pPr>
            <w:r>
              <w:t>64</w:t>
            </w:r>
          </w:p>
        </w:tc>
        <w:tc>
          <w:tcPr>
            <w:tcW w:w="680" w:type="dxa"/>
          </w:tcPr>
          <w:p w:rsidR="00162AF5" w:rsidRDefault="00162AF5">
            <w:pPr>
              <w:pStyle w:val="ConsPlusNormal"/>
              <w:jc w:val="center"/>
            </w:pPr>
            <w:r>
              <w:t>96</w:t>
            </w:r>
          </w:p>
        </w:tc>
        <w:tc>
          <w:tcPr>
            <w:tcW w:w="737" w:type="dxa"/>
          </w:tcPr>
          <w:p w:rsidR="00162AF5" w:rsidRDefault="00162AF5">
            <w:pPr>
              <w:pStyle w:val="ConsPlusNormal"/>
              <w:jc w:val="center"/>
            </w:pPr>
            <w:r>
              <w:t>3</w:t>
            </w:r>
          </w:p>
        </w:tc>
        <w:tc>
          <w:tcPr>
            <w:tcW w:w="680" w:type="dxa"/>
          </w:tcPr>
          <w:p w:rsidR="00162AF5" w:rsidRDefault="00162AF5">
            <w:pPr>
              <w:pStyle w:val="ConsPlusNormal"/>
              <w:jc w:val="center"/>
            </w:pPr>
            <w:r>
              <w:t>18</w:t>
            </w:r>
          </w:p>
        </w:tc>
        <w:tc>
          <w:tcPr>
            <w:tcW w:w="680" w:type="dxa"/>
          </w:tcPr>
          <w:p w:rsidR="00162AF5" w:rsidRDefault="00162AF5">
            <w:pPr>
              <w:pStyle w:val="ConsPlusNormal"/>
              <w:jc w:val="center"/>
            </w:pPr>
            <w:r>
              <w:t>27</w:t>
            </w:r>
          </w:p>
        </w:tc>
      </w:tr>
      <w:tr w:rsidR="00162AF5">
        <w:tc>
          <w:tcPr>
            <w:tcW w:w="680" w:type="dxa"/>
          </w:tcPr>
          <w:p w:rsidR="00162AF5" w:rsidRDefault="00162AF5">
            <w:pPr>
              <w:pStyle w:val="ConsPlusNormal"/>
              <w:jc w:val="center"/>
            </w:pPr>
            <w:r>
              <w:t>14</w:t>
            </w:r>
          </w:p>
        </w:tc>
        <w:tc>
          <w:tcPr>
            <w:tcW w:w="737" w:type="dxa"/>
          </w:tcPr>
          <w:p w:rsidR="00162AF5" w:rsidRDefault="00162AF5">
            <w:pPr>
              <w:pStyle w:val="ConsPlusNormal"/>
              <w:jc w:val="center"/>
            </w:pPr>
            <w:r>
              <w:t>9</w:t>
            </w:r>
          </w:p>
        </w:tc>
        <w:tc>
          <w:tcPr>
            <w:tcW w:w="680" w:type="dxa"/>
          </w:tcPr>
          <w:p w:rsidR="00162AF5" w:rsidRDefault="00162AF5">
            <w:pPr>
              <w:pStyle w:val="ConsPlusNormal"/>
              <w:jc w:val="center"/>
            </w:pPr>
            <w:r>
              <w:t>55</w:t>
            </w:r>
          </w:p>
        </w:tc>
        <w:tc>
          <w:tcPr>
            <w:tcW w:w="680" w:type="dxa"/>
          </w:tcPr>
          <w:p w:rsidR="00162AF5" w:rsidRDefault="00162AF5">
            <w:pPr>
              <w:pStyle w:val="ConsPlusNormal"/>
              <w:jc w:val="center"/>
            </w:pPr>
            <w:r>
              <w:t>82</w:t>
            </w:r>
          </w:p>
        </w:tc>
        <w:tc>
          <w:tcPr>
            <w:tcW w:w="737" w:type="dxa"/>
          </w:tcPr>
          <w:p w:rsidR="00162AF5" w:rsidRDefault="00162AF5">
            <w:pPr>
              <w:pStyle w:val="ConsPlusNormal"/>
              <w:jc w:val="center"/>
            </w:pPr>
            <w:r>
              <w:t>15,5</w:t>
            </w:r>
          </w:p>
        </w:tc>
        <w:tc>
          <w:tcPr>
            <w:tcW w:w="680" w:type="dxa"/>
          </w:tcPr>
          <w:p w:rsidR="00162AF5" w:rsidRDefault="00162AF5">
            <w:pPr>
              <w:pStyle w:val="ConsPlusNormal"/>
              <w:jc w:val="center"/>
            </w:pPr>
            <w:r>
              <w:t>95</w:t>
            </w:r>
          </w:p>
        </w:tc>
        <w:tc>
          <w:tcPr>
            <w:tcW w:w="680" w:type="dxa"/>
          </w:tcPr>
          <w:p w:rsidR="00162AF5" w:rsidRDefault="00162AF5">
            <w:pPr>
              <w:pStyle w:val="ConsPlusNormal"/>
              <w:jc w:val="center"/>
            </w:pPr>
            <w:r>
              <w:t>141</w:t>
            </w:r>
          </w:p>
        </w:tc>
        <w:tc>
          <w:tcPr>
            <w:tcW w:w="737" w:type="dxa"/>
          </w:tcPr>
          <w:p w:rsidR="00162AF5" w:rsidRDefault="00162AF5">
            <w:pPr>
              <w:pStyle w:val="ConsPlusNormal"/>
              <w:jc w:val="center"/>
            </w:pPr>
            <w:r>
              <w:t>9,3</w:t>
            </w:r>
          </w:p>
        </w:tc>
        <w:tc>
          <w:tcPr>
            <w:tcW w:w="680" w:type="dxa"/>
          </w:tcPr>
          <w:p w:rsidR="00162AF5" w:rsidRDefault="00162AF5">
            <w:pPr>
              <w:pStyle w:val="ConsPlusNormal"/>
              <w:jc w:val="center"/>
            </w:pPr>
            <w:r>
              <w:t>57</w:t>
            </w:r>
          </w:p>
        </w:tc>
        <w:tc>
          <w:tcPr>
            <w:tcW w:w="680" w:type="dxa"/>
          </w:tcPr>
          <w:p w:rsidR="00162AF5" w:rsidRDefault="00162AF5">
            <w:pPr>
              <w:pStyle w:val="ConsPlusNormal"/>
              <w:jc w:val="center"/>
            </w:pPr>
            <w:r>
              <w:t>85</w:t>
            </w:r>
          </w:p>
        </w:tc>
        <w:tc>
          <w:tcPr>
            <w:tcW w:w="737" w:type="dxa"/>
          </w:tcPr>
          <w:p w:rsidR="00162AF5" w:rsidRDefault="00162AF5">
            <w:pPr>
              <w:pStyle w:val="ConsPlusNormal"/>
              <w:jc w:val="center"/>
            </w:pPr>
            <w:r>
              <w:t>2,2</w:t>
            </w:r>
          </w:p>
        </w:tc>
        <w:tc>
          <w:tcPr>
            <w:tcW w:w="680" w:type="dxa"/>
          </w:tcPr>
          <w:p w:rsidR="00162AF5" w:rsidRDefault="00162AF5">
            <w:pPr>
              <w:pStyle w:val="ConsPlusNormal"/>
              <w:jc w:val="center"/>
            </w:pPr>
            <w:r>
              <w:t>13</w:t>
            </w:r>
          </w:p>
        </w:tc>
        <w:tc>
          <w:tcPr>
            <w:tcW w:w="680" w:type="dxa"/>
          </w:tcPr>
          <w:p w:rsidR="00162AF5" w:rsidRDefault="00162AF5">
            <w:pPr>
              <w:pStyle w:val="ConsPlusNormal"/>
              <w:jc w:val="center"/>
            </w:pPr>
            <w:r>
              <w:t>20</w:t>
            </w:r>
          </w:p>
        </w:tc>
      </w:tr>
      <w:tr w:rsidR="00162AF5">
        <w:tc>
          <w:tcPr>
            <w:tcW w:w="680" w:type="dxa"/>
          </w:tcPr>
          <w:p w:rsidR="00162AF5" w:rsidRDefault="00162AF5">
            <w:pPr>
              <w:pStyle w:val="ConsPlusNormal"/>
              <w:jc w:val="center"/>
            </w:pPr>
            <w:r>
              <w:t>15</w:t>
            </w:r>
          </w:p>
        </w:tc>
        <w:tc>
          <w:tcPr>
            <w:tcW w:w="737" w:type="dxa"/>
          </w:tcPr>
          <w:p w:rsidR="00162AF5" w:rsidRDefault="00162AF5">
            <w:pPr>
              <w:pStyle w:val="ConsPlusNormal"/>
              <w:jc w:val="center"/>
            </w:pPr>
            <w:r>
              <w:t>7</w:t>
            </w:r>
          </w:p>
        </w:tc>
        <w:tc>
          <w:tcPr>
            <w:tcW w:w="680" w:type="dxa"/>
          </w:tcPr>
          <w:p w:rsidR="00162AF5" w:rsidRDefault="00162AF5">
            <w:pPr>
              <w:pStyle w:val="ConsPlusNormal"/>
              <w:jc w:val="center"/>
            </w:pPr>
            <w:r>
              <w:t>43</w:t>
            </w:r>
          </w:p>
        </w:tc>
        <w:tc>
          <w:tcPr>
            <w:tcW w:w="680" w:type="dxa"/>
          </w:tcPr>
          <w:p w:rsidR="00162AF5" w:rsidRDefault="00162AF5">
            <w:pPr>
              <w:pStyle w:val="ConsPlusNormal"/>
              <w:jc w:val="center"/>
            </w:pPr>
            <w:r>
              <w:t>64</w:t>
            </w:r>
          </w:p>
        </w:tc>
        <w:tc>
          <w:tcPr>
            <w:tcW w:w="737" w:type="dxa"/>
          </w:tcPr>
          <w:p w:rsidR="00162AF5" w:rsidRDefault="00162AF5">
            <w:pPr>
              <w:pStyle w:val="ConsPlusNormal"/>
              <w:jc w:val="center"/>
            </w:pPr>
            <w:r>
              <w:t>13,2</w:t>
            </w:r>
          </w:p>
        </w:tc>
        <w:tc>
          <w:tcPr>
            <w:tcW w:w="680" w:type="dxa"/>
          </w:tcPr>
          <w:p w:rsidR="00162AF5" w:rsidRDefault="00162AF5">
            <w:pPr>
              <w:pStyle w:val="ConsPlusNormal"/>
              <w:jc w:val="center"/>
            </w:pPr>
            <w:r>
              <w:t>81</w:t>
            </w:r>
          </w:p>
        </w:tc>
        <w:tc>
          <w:tcPr>
            <w:tcW w:w="680" w:type="dxa"/>
          </w:tcPr>
          <w:p w:rsidR="00162AF5" w:rsidRDefault="00162AF5">
            <w:pPr>
              <w:pStyle w:val="ConsPlusNormal"/>
              <w:jc w:val="center"/>
            </w:pPr>
            <w:r>
              <w:t>120</w:t>
            </w:r>
          </w:p>
        </w:tc>
        <w:tc>
          <w:tcPr>
            <w:tcW w:w="737" w:type="dxa"/>
          </w:tcPr>
          <w:p w:rsidR="00162AF5" w:rsidRDefault="00162AF5">
            <w:pPr>
              <w:pStyle w:val="ConsPlusNormal"/>
              <w:jc w:val="center"/>
            </w:pPr>
            <w:r>
              <w:t>7,5</w:t>
            </w:r>
          </w:p>
        </w:tc>
        <w:tc>
          <w:tcPr>
            <w:tcW w:w="680" w:type="dxa"/>
          </w:tcPr>
          <w:p w:rsidR="00162AF5" w:rsidRDefault="00162AF5">
            <w:pPr>
              <w:pStyle w:val="ConsPlusNormal"/>
              <w:jc w:val="center"/>
            </w:pPr>
            <w:r>
              <w:t>46</w:t>
            </w:r>
          </w:p>
        </w:tc>
        <w:tc>
          <w:tcPr>
            <w:tcW w:w="680" w:type="dxa"/>
          </w:tcPr>
          <w:p w:rsidR="00162AF5" w:rsidRDefault="00162AF5">
            <w:pPr>
              <w:pStyle w:val="ConsPlusNormal"/>
              <w:jc w:val="center"/>
            </w:pPr>
            <w:r>
              <w:t>68</w:t>
            </w:r>
          </w:p>
        </w:tc>
        <w:tc>
          <w:tcPr>
            <w:tcW w:w="737" w:type="dxa"/>
          </w:tcPr>
          <w:p w:rsidR="00162AF5" w:rsidRDefault="00162AF5">
            <w:pPr>
              <w:pStyle w:val="ConsPlusNormal"/>
              <w:jc w:val="center"/>
            </w:pPr>
            <w:r>
              <w:t>0,8</w:t>
            </w:r>
          </w:p>
        </w:tc>
        <w:tc>
          <w:tcPr>
            <w:tcW w:w="680" w:type="dxa"/>
          </w:tcPr>
          <w:p w:rsidR="00162AF5" w:rsidRDefault="00162AF5">
            <w:pPr>
              <w:pStyle w:val="ConsPlusNormal"/>
              <w:jc w:val="center"/>
            </w:pPr>
            <w:r>
              <w:t>5</w:t>
            </w:r>
          </w:p>
        </w:tc>
        <w:tc>
          <w:tcPr>
            <w:tcW w:w="680" w:type="dxa"/>
          </w:tcPr>
          <w:p w:rsidR="00162AF5" w:rsidRDefault="00162AF5">
            <w:pPr>
              <w:pStyle w:val="ConsPlusNormal"/>
              <w:jc w:val="center"/>
            </w:pPr>
            <w:r>
              <w:t>7</w:t>
            </w:r>
          </w:p>
        </w:tc>
      </w:tr>
      <w:tr w:rsidR="00162AF5">
        <w:tc>
          <w:tcPr>
            <w:tcW w:w="680" w:type="dxa"/>
          </w:tcPr>
          <w:p w:rsidR="00162AF5" w:rsidRDefault="00162AF5">
            <w:pPr>
              <w:pStyle w:val="ConsPlusNormal"/>
              <w:jc w:val="center"/>
            </w:pPr>
            <w:r>
              <w:t>16</w:t>
            </w:r>
          </w:p>
        </w:tc>
        <w:tc>
          <w:tcPr>
            <w:tcW w:w="737" w:type="dxa"/>
          </w:tcPr>
          <w:p w:rsidR="00162AF5" w:rsidRDefault="00162AF5">
            <w:pPr>
              <w:pStyle w:val="ConsPlusNormal"/>
              <w:jc w:val="center"/>
            </w:pPr>
            <w:r>
              <w:t>5,2</w:t>
            </w:r>
          </w:p>
        </w:tc>
        <w:tc>
          <w:tcPr>
            <w:tcW w:w="680" w:type="dxa"/>
          </w:tcPr>
          <w:p w:rsidR="00162AF5" w:rsidRDefault="00162AF5">
            <w:pPr>
              <w:pStyle w:val="ConsPlusNormal"/>
              <w:jc w:val="center"/>
            </w:pPr>
            <w:r>
              <w:t>32</w:t>
            </w:r>
          </w:p>
        </w:tc>
        <w:tc>
          <w:tcPr>
            <w:tcW w:w="680" w:type="dxa"/>
          </w:tcPr>
          <w:p w:rsidR="00162AF5" w:rsidRDefault="00162AF5">
            <w:pPr>
              <w:pStyle w:val="ConsPlusNormal"/>
              <w:jc w:val="center"/>
            </w:pPr>
            <w:r>
              <w:t>47</w:t>
            </w:r>
          </w:p>
        </w:tc>
        <w:tc>
          <w:tcPr>
            <w:tcW w:w="737" w:type="dxa"/>
          </w:tcPr>
          <w:p w:rsidR="00162AF5" w:rsidRDefault="00162AF5">
            <w:pPr>
              <w:pStyle w:val="ConsPlusNormal"/>
              <w:jc w:val="center"/>
            </w:pPr>
            <w:r>
              <w:t>11</w:t>
            </w:r>
          </w:p>
        </w:tc>
        <w:tc>
          <w:tcPr>
            <w:tcW w:w="680" w:type="dxa"/>
          </w:tcPr>
          <w:p w:rsidR="00162AF5" w:rsidRDefault="00162AF5">
            <w:pPr>
              <w:pStyle w:val="ConsPlusNormal"/>
              <w:jc w:val="center"/>
            </w:pPr>
            <w:r>
              <w:t>67</w:t>
            </w:r>
          </w:p>
        </w:tc>
        <w:tc>
          <w:tcPr>
            <w:tcW w:w="680" w:type="dxa"/>
          </w:tcPr>
          <w:p w:rsidR="00162AF5" w:rsidRDefault="00162AF5">
            <w:pPr>
              <w:pStyle w:val="ConsPlusNormal"/>
              <w:jc w:val="center"/>
            </w:pPr>
            <w:r>
              <w:t>100</w:t>
            </w:r>
          </w:p>
        </w:tc>
        <w:tc>
          <w:tcPr>
            <w:tcW w:w="737" w:type="dxa"/>
          </w:tcPr>
          <w:p w:rsidR="00162AF5" w:rsidRDefault="00162AF5">
            <w:pPr>
              <w:pStyle w:val="ConsPlusNormal"/>
              <w:jc w:val="center"/>
            </w:pPr>
            <w:r>
              <w:t>5,2</w:t>
            </w:r>
          </w:p>
        </w:tc>
        <w:tc>
          <w:tcPr>
            <w:tcW w:w="680" w:type="dxa"/>
          </w:tcPr>
          <w:p w:rsidR="00162AF5" w:rsidRDefault="00162AF5">
            <w:pPr>
              <w:pStyle w:val="ConsPlusNormal"/>
              <w:jc w:val="center"/>
            </w:pPr>
            <w:r>
              <w:t>32</w:t>
            </w:r>
          </w:p>
        </w:tc>
        <w:tc>
          <w:tcPr>
            <w:tcW w:w="680" w:type="dxa"/>
          </w:tcPr>
          <w:p w:rsidR="00162AF5" w:rsidRDefault="00162AF5">
            <w:pPr>
              <w:pStyle w:val="ConsPlusNormal"/>
              <w:jc w:val="center"/>
            </w:pPr>
            <w:r>
              <w:t>47</w:t>
            </w:r>
          </w:p>
        </w:tc>
        <w:tc>
          <w:tcPr>
            <w:tcW w:w="737"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680" w:type="dxa"/>
          </w:tcPr>
          <w:p w:rsidR="00162AF5" w:rsidRDefault="00162AF5">
            <w:pPr>
              <w:pStyle w:val="ConsPlusNormal"/>
              <w:jc w:val="center"/>
            </w:pPr>
            <w:r>
              <w:t>17</w:t>
            </w:r>
          </w:p>
        </w:tc>
        <w:tc>
          <w:tcPr>
            <w:tcW w:w="737" w:type="dxa"/>
          </w:tcPr>
          <w:p w:rsidR="00162AF5" w:rsidRDefault="00162AF5">
            <w:pPr>
              <w:pStyle w:val="ConsPlusNormal"/>
              <w:jc w:val="center"/>
            </w:pPr>
            <w:r>
              <w:t>3</w:t>
            </w:r>
          </w:p>
        </w:tc>
        <w:tc>
          <w:tcPr>
            <w:tcW w:w="680" w:type="dxa"/>
          </w:tcPr>
          <w:p w:rsidR="00162AF5" w:rsidRDefault="00162AF5">
            <w:pPr>
              <w:pStyle w:val="ConsPlusNormal"/>
              <w:jc w:val="center"/>
            </w:pPr>
            <w:r>
              <w:t>18</w:t>
            </w:r>
          </w:p>
        </w:tc>
        <w:tc>
          <w:tcPr>
            <w:tcW w:w="680" w:type="dxa"/>
          </w:tcPr>
          <w:p w:rsidR="00162AF5" w:rsidRDefault="00162AF5">
            <w:pPr>
              <w:pStyle w:val="ConsPlusNormal"/>
              <w:jc w:val="center"/>
            </w:pPr>
            <w:r>
              <w:t>27</w:t>
            </w:r>
          </w:p>
        </w:tc>
        <w:tc>
          <w:tcPr>
            <w:tcW w:w="737" w:type="dxa"/>
          </w:tcPr>
          <w:p w:rsidR="00162AF5" w:rsidRDefault="00162AF5">
            <w:pPr>
              <w:pStyle w:val="ConsPlusNormal"/>
              <w:jc w:val="center"/>
            </w:pPr>
            <w:r>
              <w:t>8,5</w:t>
            </w:r>
          </w:p>
        </w:tc>
        <w:tc>
          <w:tcPr>
            <w:tcW w:w="680" w:type="dxa"/>
          </w:tcPr>
          <w:p w:rsidR="00162AF5" w:rsidRDefault="00162AF5">
            <w:pPr>
              <w:pStyle w:val="ConsPlusNormal"/>
              <w:jc w:val="center"/>
            </w:pPr>
            <w:r>
              <w:t>52</w:t>
            </w:r>
          </w:p>
        </w:tc>
        <w:tc>
          <w:tcPr>
            <w:tcW w:w="680" w:type="dxa"/>
          </w:tcPr>
          <w:p w:rsidR="00162AF5" w:rsidRDefault="00162AF5">
            <w:pPr>
              <w:pStyle w:val="ConsPlusNormal"/>
              <w:jc w:val="center"/>
            </w:pPr>
            <w:r>
              <w:t>77</w:t>
            </w:r>
          </w:p>
        </w:tc>
        <w:tc>
          <w:tcPr>
            <w:tcW w:w="737" w:type="dxa"/>
          </w:tcPr>
          <w:p w:rsidR="00162AF5" w:rsidRDefault="00162AF5">
            <w:pPr>
              <w:pStyle w:val="ConsPlusNormal"/>
              <w:jc w:val="center"/>
            </w:pPr>
            <w:r>
              <w:t>2,8</w:t>
            </w:r>
          </w:p>
        </w:tc>
        <w:tc>
          <w:tcPr>
            <w:tcW w:w="680" w:type="dxa"/>
          </w:tcPr>
          <w:p w:rsidR="00162AF5" w:rsidRDefault="00162AF5">
            <w:pPr>
              <w:pStyle w:val="ConsPlusNormal"/>
              <w:jc w:val="center"/>
            </w:pPr>
            <w:r>
              <w:t>17</w:t>
            </w:r>
          </w:p>
        </w:tc>
        <w:tc>
          <w:tcPr>
            <w:tcW w:w="680" w:type="dxa"/>
          </w:tcPr>
          <w:p w:rsidR="00162AF5" w:rsidRDefault="00162AF5">
            <w:pPr>
              <w:pStyle w:val="ConsPlusNormal"/>
              <w:jc w:val="center"/>
            </w:pPr>
            <w:r>
              <w:t>25</w:t>
            </w:r>
          </w:p>
        </w:tc>
        <w:tc>
          <w:tcPr>
            <w:tcW w:w="737"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680" w:type="dxa"/>
          </w:tcPr>
          <w:p w:rsidR="00162AF5" w:rsidRDefault="00162AF5">
            <w:pPr>
              <w:pStyle w:val="ConsPlusNormal"/>
              <w:jc w:val="center"/>
            </w:pPr>
            <w:r>
              <w:t>18</w:t>
            </w:r>
          </w:p>
        </w:tc>
        <w:tc>
          <w:tcPr>
            <w:tcW w:w="737" w:type="dxa"/>
          </w:tcPr>
          <w:p w:rsidR="00162AF5" w:rsidRDefault="00162AF5">
            <w:pPr>
              <w:pStyle w:val="ConsPlusNormal"/>
              <w:jc w:val="center"/>
            </w:pPr>
            <w:r>
              <w:t>0,8</w:t>
            </w:r>
          </w:p>
        </w:tc>
        <w:tc>
          <w:tcPr>
            <w:tcW w:w="680" w:type="dxa"/>
          </w:tcPr>
          <w:p w:rsidR="00162AF5" w:rsidRDefault="00162AF5">
            <w:pPr>
              <w:pStyle w:val="ConsPlusNormal"/>
              <w:jc w:val="center"/>
            </w:pPr>
            <w:r>
              <w:t>5</w:t>
            </w:r>
          </w:p>
        </w:tc>
        <w:tc>
          <w:tcPr>
            <w:tcW w:w="680" w:type="dxa"/>
          </w:tcPr>
          <w:p w:rsidR="00162AF5" w:rsidRDefault="00162AF5">
            <w:pPr>
              <w:pStyle w:val="ConsPlusNormal"/>
              <w:jc w:val="center"/>
            </w:pPr>
            <w:r>
              <w:t>7</w:t>
            </w:r>
          </w:p>
        </w:tc>
        <w:tc>
          <w:tcPr>
            <w:tcW w:w="737" w:type="dxa"/>
          </w:tcPr>
          <w:p w:rsidR="00162AF5" w:rsidRDefault="00162AF5">
            <w:pPr>
              <w:pStyle w:val="ConsPlusNormal"/>
              <w:jc w:val="center"/>
            </w:pPr>
            <w:r>
              <w:t>5,7</w:t>
            </w:r>
          </w:p>
        </w:tc>
        <w:tc>
          <w:tcPr>
            <w:tcW w:w="680" w:type="dxa"/>
          </w:tcPr>
          <w:p w:rsidR="00162AF5" w:rsidRDefault="00162AF5">
            <w:pPr>
              <w:pStyle w:val="ConsPlusNormal"/>
              <w:jc w:val="center"/>
            </w:pPr>
            <w:r>
              <w:t>35</w:t>
            </w:r>
          </w:p>
        </w:tc>
        <w:tc>
          <w:tcPr>
            <w:tcW w:w="680" w:type="dxa"/>
          </w:tcPr>
          <w:p w:rsidR="00162AF5" w:rsidRDefault="00162AF5">
            <w:pPr>
              <w:pStyle w:val="ConsPlusNormal"/>
              <w:jc w:val="center"/>
            </w:pPr>
            <w:r>
              <w:t>52</w:t>
            </w:r>
          </w:p>
        </w:tc>
        <w:tc>
          <w:tcPr>
            <w:tcW w:w="737"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680" w:type="dxa"/>
          </w:tcPr>
          <w:p w:rsidR="00162AF5" w:rsidRDefault="00162AF5">
            <w:pPr>
              <w:pStyle w:val="ConsPlusNormal"/>
              <w:jc w:val="center"/>
            </w:pPr>
            <w:r>
              <w:t>19</w:t>
            </w:r>
          </w:p>
        </w:tc>
        <w:tc>
          <w:tcPr>
            <w:tcW w:w="737"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37" w:type="dxa"/>
          </w:tcPr>
          <w:p w:rsidR="00162AF5" w:rsidRDefault="00162AF5">
            <w:pPr>
              <w:pStyle w:val="ConsPlusNormal"/>
              <w:jc w:val="center"/>
            </w:pPr>
            <w:r>
              <w:t>3,5</w:t>
            </w:r>
          </w:p>
        </w:tc>
        <w:tc>
          <w:tcPr>
            <w:tcW w:w="680" w:type="dxa"/>
          </w:tcPr>
          <w:p w:rsidR="00162AF5" w:rsidRDefault="00162AF5">
            <w:pPr>
              <w:pStyle w:val="ConsPlusNormal"/>
              <w:jc w:val="center"/>
            </w:pPr>
            <w:r>
              <w:t>21</w:t>
            </w:r>
          </w:p>
        </w:tc>
        <w:tc>
          <w:tcPr>
            <w:tcW w:w="680" w:type="dxa"/>
          </w:tcPr>
          <w:p w:rsidR="00162AF5" w:rsidRDefault="00162AF5">
            <w:pPr>
              <w:pStyle w:val="ConsPlusNormal"/>
              <w:jc w:val="center"/>
            </w:pPr>
            <w:r>
              <w:t>32</w:t>
            </w:r>
          </w:p>
        </w:tc>
        <w:tc>
          <w:tcPr>
            <w:tcW w:w="737"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680" w:type="dxa"/>
          </w:tcPr>
          <w:p w:rsidR="00162AF5" w:rsidRDefault="00162AF5">
            <w:pPr>
              <w:pStyle w:val="ConsPlusNormal"/>
              <w:jc w:val="center"/>
            </w:pPr>
            <w:r>
              <w:t>20</w:t>
            </w:r>
          </w:p>
        </w:tc>
        <w:tc>
          <w:tcPr>
            <w:tcW w:w="737"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37" w:type="dxa"/>
          </w:tcPr>
          <w:p w:rsidR="00162AF5" w:rsidRDefault="00162AF5">
            <w:pPr>
              <w:pStyle w:val="ConsPlusNormal"/>
              <w:jc w:val="center"/>
            </w:pPr>
            <w:r>
              <w:t>1,3</w:t>
            </w:r>
          </w:p>
        </w:tc>
        <w:tc>
          <w:tcPr>
            <w:tcW w:w="680" w:type="dxa"/>
          </w:tcPr>
          <w:p w:rsidR="00162AF5" w:rsidRDefault="00162AF5">
            <w:pPr>
              <w:pStyle w:val="ConsPlusNormal"/>
              <w:jc w:val="center"/>
            </w:pPr>
            <w:r>
              <w:t>8</w:t>
            </w:r>
          </w:p>
        </w:tc>
        <w:tc>
          <w:tcPr>
            <w:tcW w:w="680" w:type="dxa"/>
          </w:tcPr>
          <w:p w:rsidR="00162AF5" w:rsidRDefault="00162AF5">
            <w:pPr>
              <w:pStyle w:val="ConsPlusNormal"/>
              <w:jc w:val="center"/>
            </w:pPr>
            <w:r>
              <w:t>12</w:t>
            </w:r>
          </w:p>
        </w:tc>
        <w:tc>
          <w:tcPr>
            <w:tcW w:w="737"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bl>
    <w:p w:rsidR="00162AF5" w:rsidRDefault="00162AF5">
      <w:pPr>
        <w:pStyle w:val="ConsPlusNormal"/>
        <w:ind w:firstLine="540"/>
        <w:jc w:val="both"/>
      </w:pPr>
    </w:p>
    <w:p w:rsidR="00162AF5" w:rsidRDefault="00162AF5">
      <w:pPr>
        <w:pStyle w:val="ConsPlusNormal"/>
        <w:ind w:firstLine="540"/>
        <w:jc w:val="both"/>
      </w:pPr>
      <w:r>
        <w:t xml:space="preserve">6) рассчитывают экономию от снижения затрат по </w:t>
      </w:r>
      <w:hyperlink w:anchor="P1707">
        <w:r>
          <w:rPr>
            <w:color w:val="0000FF"/>
          </w:rPr>
          <w:t>формуле (10.8)</w:t>
        </w:r>
      </w:hyperlink>
    </w:p>
    <w:p w:rsidR="00162AF5" w:rsidRDefault="00162AF5">
      <w:pPr>
        <w:pStyle w:val="ConsPlusNormal"/>
        <w:ind w:firstLine="540"/>
        <w:jc w:val="both"/>
      </w:pPr>
    </w:p>
    <w:p w:rsidR="00162AF5" w:rsidRDefault="00162AF5">
      <w:pPr>
        <w:pStyle w:val="ConsPlusNormal"/>
        <w:jc w:val="center"/>
      </w:pPr>
      <w:r>
        <w:rPr>
          <w:noProof/>
          <w:position w:val="-10"/>
        </w:rPr>
        <w:drawing>
          <wp:inline distT="0" distB="0" distL="0" distR="0">
            <wp:extent cx="3429000" cy="257175"/>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3429000" cy="257175"/>
                    </a:xfrm>
                    <a:prstGeom prst="rect">
                      <a:avLst/>
                    </a:prstGeom>
                    <a:noFill/>
                    <a:ln>
                      <a:noFill/>
                    </a:ln>
                  </pic:spPr>
                </pic:pic>
              </a:graphicData>
            </a:graphic>
          </wp:inline>
        </w:drawing>
      </w:r>
      <w:r>
        <w:t>; (Д.4)</w:t>
      </w:r>
    </w:p>
    <w:p w:rsidR="00162AF5" w:rsidRDefault="00162AF5">
      <w:pPr>
        <w:pStyle w:val="ConsPlusNormal"/>
        <w:ind w:firstLine="540"/>
        <w:jc w:val="both"/>
      </w:pPr>
    </w:p>
    <w:p w:rsidR="00162AF5" w:rsidRDefault="00162AF5">
      <w:pPr>
        <w:pStyle w:val="ConsPlusNormal"/>
        <w:ind w:firstLine="540"/>
        <w:jc w:val="both"/>
      </w:pPr>
      <w:r>
        <w:t xml:space="preserve">7) проверяют условие окупаемости затрат на изменение системы естественного освещения помещения по </w:t>
      </w:r>
      <w:hyperlink w:anchor="P1711">
        <w:r>
          <w:rPr>
            <w:color w:val="0000FF"/>
          </w:rPr>
          <w:t>формуле (10.9)</w:t>
        </w:r>
      </w:hyperlink>
      <w:r>
        <w:t>:</w:t>
      </w:r>
    </w:p>
    <w:p w:rsidR="00162AF5" w:rsidRDefault="00162AF5">
      <w:pPr>
        <w:pStyle w:val="ConsPlusNormal"/>
        <w:ind w:firstLine="540"/>
        <w:jc w:val="both"/>
      </w:pPr>
    </w:p>
    <w:p w:rsidR="00162AF5" w:rsidRDefault="00162AF5">
      <w:pPr>
        <w:pStyle w:val="ConsPlusNormal"/>
        <w:jc w:val="center"/>
      </w:pPr>
      <w:r>
        <w:rPr>
          <w:noProof/>
          <w:position w:val="-10"/>
        </w:rPr>
        <w:drawing>
          <wp:inline distT="0" distB="0" distL="0" distR="0">
            <wp:extent cx="3400425" cy="257175"/>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3400425" cy="257175"/>
                    </a:xfrm>
                    <a:prstGeom prst="rect">
                      <a:avLst/>
                    </a:prstGeom>
                    <a:noFill/>
                    <a:ln>
                      <a:noFill/>
                    </a:ln>
                  </pic:spPr>
                </pic:pic>
              </a:graphicData>
            </a:graphic>
          </wp:inline>
        </w:drawing>
      </w:r>
      <w:r>
        <w:t>, (Д.5)</w:t>
      </w:r>
    </w:p>
    <w:p w:rsidR="00162AF5" w:rsidRDefault="00162AF5">
      <w:pPr>
        <w:pStyle w:val="ConsPlusNormal"/>
        <w:ind w:firstLine="540"/>
        <w:jc w:val="both"/>
      </w:pPr>
    </w:p>
    <w:p w:rsidR="00162AF5" w:rsidRDefault="00162AF5">
      <w:pPr>
        <w:pStyle w:val="ConsPlusNormal"/>
        <w:ind w:firstLine="540"/>
        <w:jc w:val="both"/>
      </w:pPr>
      <w:r>
        <w:t xml:space="preserve">где </w:t>
      </w:r>
      <w:r>
        <w:rPr>
          <w:i/>
        </w:rPr>
        <w:t>p</w:t>
      </w:r>
      <w:r>
        <w:t xml:space="preserve"> = 25%-ная ставка по кредиту банка;</w:t>
      </w:r>
    </w:p>
    <w:p w:rsidR="00162AF5" w:rsidRDefault="00162AF5">
      <w:pPr>
        <w:pStyle w:val="ConsPlusNormal"/>
        <w:spacing w:before="200"/>
        <w:ind w:firstLine="540"/>
        <w:jc w:val="both"/>
      </w:pPr>
      <w:r>
        <w:t xml:space="preserve">8) производят расчет срока окупаемости измененной системы естественного освещения помещения по </w:t>
      </w:r>
      <w:hyperlink w:anchor="P1717">
        <w:r>
          <w:rPr>
            <w:color w:val="0000FF"/>
          </w:rPr>
          <w:t>формуле (10.10)</w:t>
        </w:r>
      </w:hyperlink>
    </w:p>
    <w:p w:rsidR="00162AF5" w:rsidRDefault="00162AF5">
      <w:pPr>
        <w:pStyle w:val="ConsPlusNormal"/>
        <w:ind w:firstLine="540"/>
        <w:jc w:val="both"/>
      </w:pPr>
    </w:p>
    <w:p w:rsidR="00162AF5" w:rsidRDefault="00162AF5">
      <w:pPr>
        <w:pStyle w:val="ConsPlusNormal"/>
        <w:jc w:val="center"/>
      </w:pPr>
      <w:r>
        <w:rPr>
          <w:noProof/>
          <w:position w:val="-35"/>
        </w:rPr>
        <w:drawing>
          <wp:inline distT="0" distB="0" distL="0" distR="0">
            <wp:extent cx="4343400" cy="581025"/>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4343400" cy="581025"/>
                    </a:xfrm>
                    <a:prstGeom prst="rect">
                      <a:avLst/>
                    </a:prstGeom>
                    <a:noFill/>
                    <a:ln>
                      <a:noFill/>
                    </a:ln>
                  </pic:spPr>
                </pic:pic>
              </a:graphicData>
            </a:graphic>
          </wp:inline>
        </w:drawing>
      </w:r>
      <w:r>
        <w:t xml:space="preserve"> (Д.6)</w:t>
      </w:r>
    </w:p>
    <w:p w:rsidR="00162AF5" w:rsidRDefault="00162AF5">
      <w:pPr>
        <w:pStyle w:val="ConsPlusNormal"/>
        <w:ind w:firstLine="540"/>
        <w:jc w:val="both"/>
      </w:pPr>
    </w:p>
    <w:p w:rsidR="00162AF5" w:rsidRDefault="00162AF5">
      <w:pPr>
        <w:pStyle w:val="ConsPlusNormal"/>
        <w:ind w:firstLine="540"/>
        <w:jc w:val="both"/>
      </w:pPr>
      <w:r>
        <w:t>Д.3 Единовременные затраты на изменение системы естественного освещения окупятся в течение восьми лет и, следовательно, такое изменение целесообразно.</w:t>
      </w: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jc w:val="right"/>
        <w:outlineLvl w:val="0"/>
      </w:pPr>
      <w:r>
        <w:rPr>
          <w:b/>
        </w:rPr>
        <w:t>Приложение Е</w:t>
      </w:r>
    </w:p>
    <w:p w:rsidR="00162AF5" w:rsidRDefault="00162AF5">
      <w:pPr>
        <w:pStyle w:val="ConsPlusNormal"/>
        <w:ind w:firstLine="540"/>
        <w:jc w:val="both"/>
      </w:pPr>
    </w:p>
    <w:p w:rsidR="00162AF5" w:rsidRDefault="00162AF5">
      <w:pPr>
        <w:pStyle w:val="ConsPlusTitle"/>
        <w:jc w:val="center"/>
      </w:pPr>
      <w:bookmarkStart w:id="107" w:name="P12146"/>
      <w:bookmarkEnd w:id="107"/>
      <w:r>
        <w:t>ОСВЕЩЕННОСТЬ РАЗЛИЧНО ОРИЕНТИРОВАННЫХ ПОВЕРХНОСТЕЙ</w:t>
      </w:r>
    </w:p>
    <w:p w:rsidR="00162AF5" w:rsidRDefault="00162AF5">
      <w:pPr>
        <w:pStyle w:val="ConsPlusTitle"/>
        <w:jc w:val="center"/>
      </w:pPr>
      <w:r>
        <w:t>ПРИ СПЛОШНОЙ ОБЛАЧНОСТИ И ПРИ ЯСНОМ НЕБЕ</w:t>
      </w:r>
    </w:p>
    <w:p w:rsidR="00162AF5" w:rsidRDefault="00162AF5">
      <w:pPr>
        <w:pStyle w:val="ConsPlusNormal"/>
        <w:ind w:firstLine="540"/>
        <w:jc w:val="both"/>
      </w:pPr>
    </w:p>
    <w:p w:rsidR="00162AF5" w:rsidRDefault="00162AF5">
      <w:pPr>
        <w:pStyle w:val="ConsPlusNormal"/>
        <w:jc w:val="right"/>
      </w:pPr>
      <w:bookmarkStart w:id="108" w:name="P12149"/>
      <w:bookmarkEnd w:id="108"/>
      <w:r>
        <w:t>Таблица Е.1</w:t>
      </w:r>
    </w:p>
    <w:p w:rsidR="00162AF5" w:rsidRDefault="00162AF5">
      <w:pPr>
        <w:pStyle w:val="ConsPlusNormal"/>
        <w:ind w:firstLine="540"/>
        <w:jc w:val="both"/>
      </w:pPr>
    </w:p>
    <w:p w:rsidR="00162AF5" w:rsidRDefault="00162AF5">
      <w:pPr>
        <w:pStyle w:val="ConsPlusNormal"/>
        <w:sectPr w:rsidR="00162AF5">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850"/>
        <w:gridCol w:w="767"/>
        <w:gridCol w:w="767"/>
        <w:gridCol w:w="767"/>
        <w:gridCol w:w="767"/>
        <w:gridCol w:w="767"/>
        <w:gridCol w:w="767"/>
        <w:gridCol w:w="767"/>
        <w:gridCol w:w="767"/>
        <w:gridCol w:w="767"/>
        <w:gridCol w:w="767"/>
        <w:gridCol w:w="767"/>
        <w:gridCol w:w="767"/>
        <w:gridCol w:w="767"/>
        <w:gridCol w:w="767"/>
        <w:gridCol w:w="767"/>
      </w:tblGrid>
      <w:tr w:rsidR="00162AF5">
        <w:tc>
          <w:tcPr>
            <w:tcW w:w="1191" w:type="dxa"/>
            <w:vMerge w:val="restart"/>
            <w:vAlign w:val="center"/>
          </w:tcPr>
          <w:p w:rsidR="00162AF5" w:rsidRDefault="00162AF5">
            <w:pPr>
              <w:pStyle w:val="ConsPlusNormal"/>
              <w:jc w:val="center"/>
            </w:pPr>
            <w:r>
              <w:lastRenderedPageBreak/>
              <w:t>Географическая широта, град. с. ш.</w:t>
            </w:r>
          </w:p>
        </w:tc>
        <w:tc>
          <w:tcPr>
            <w:tcW w:w="850" w:type="dxa"/>
            <w:vMerge w:val="restart"/>
            <w:vAlign w:val="center"/>
          </w:tcPr>
          <w:p w:rsidR="00162AF5" w:rsidRDefault="00162AF5">
            <w:pPr>
              <w:pStyle w:val="ConsPlusNormal"/>
              <w:jc w:val="center"/>
            </w:pPr>
            <w:r>
              <w:t>Месяц</w:t>
            </w:r>
          </w:p>
        </w:tc>
        <w:tc>
          <w:tcPr>
            <w:tcW w:w="11505" w:type="dxa"/>
            <w:gridSpan w:val="15"/>
            <w:vAlign w:val="center"/>
          </w:tcPr>
          <w:p w:rsidR="00162AF5" w:rsidRDefault="00162AF5">
            <w:pPr>
              <w:pStyle w:val="ConsPlusNormal"/>
              <w:jc w:val="center"/>
            </w:pPr>
            <w:r>
              <w:t xml:space="preserve">Освещенность горизонтальной поверхности </w:t>
            </w:r>
            <w:r>
              <w:rPr>
                <w:i/>
              </w:rPr>
              <w:t>E</w:t>
            </w:r>
            <w:r>
              <w:rPr>
                <w:vertAlign w:val="subscript"/>
              </w:rPr>
              <w:t>г</w:t>
            </w:r>
            <w:r>
              <w:rPr>
                <w:vertAlign w:val="superscript"/>
              </w:rPr>
              <w:t>о</w:t>
            </w:r>
            <w:r>
              <w:t xml:space="preserve"> при сплошной облачности, клк</w:t>
            </w:r>
          </w:p>
          <w:p w:rsidR="00162AF5" w:rsidRDefault="00162AF5">
            <w:pPr>
              <w:pStyle w:val="ConsPlusNormal"/>
              <w:jc w:val="center"/>
            </w:pPr>
            <w:r>
              <w:t>в зависимости от времени суток, ч:мин</w:t>
            </w:r>
          </w:p>
        </w:tc>
      </w:tr>
      <w:tr w:rsidR="00162AF5">
        <w:tc>
          <w:tcPr>
            <w:tcW w:w="1191" w:type="dxa"/>
            <w:vMerge/>
          </w:tcPr>
          <w:p w:rsidR="00162AF5" w:rsidRDefault="00162AF5">
            <w:pPr>
              <w:pStyle w:val="ConsPlusNormal"/>
            </w:pPr>
          </w:p>
        </w:tc>
        <w:tc>
          <w:tcPr>
            <w:tcW w:w="850" w:type="dxa"/>
            <w:vMerge/>
          </w:tcPr>
          <w:p w:rsidR="00162AF5" w:rsidRDefault="00162AF5">
            <w:pPr>
              <w:pStyle w:val="ConsPlusNormal"/>
            </w:pPr>
          </w:p>
        </w:tc>
        <w:tc>
          <w:tcPr>
            <w:tcW w:w="767" w:type="dxa"/>
            <w:vAlign w:val="center"/>
          </w:tcPr>
          <w:p w:rsidR="00162AF5" w:rsidRDefault="00162AF5">
            <w:pPr>
              <w:pStyle w:val="ConsPlusNormal"/>
              <w:jc w:val="center"/>
            </w:pPr>
            <w:r>
              <w:t>6:00</w:t>
            </w:r>
          </w:p>
        </w:tc>
        <w:tc>
          <w:tcPr>
            <w:tcW w:w="767" w:type="dxa"/>
            <w:vAlign w:val="center"/>
          </w:tcPr>
          <w:p w:rsidR="00162AF5" w:rsidRDefault="00162AF5">
            <w:pPr>
              <w:pStyle w:val="ConsPlusNormal"/>
              <w:jc w:val="center"/>
            </w:pPr>
            <w:r>
              <w:t>7:00</w:t>
            </w:r>
          </w:p>
        </w:tc>
        <w:tc>
          <w:tcPr>
            <w:tcW w:w="767" w:type="dxa"/>
            <w:vAlign w:val="center"/>
          </w:tcPr>
          <w:p w:rsidR="00162AF5" w:rsidRDefault="00162AF5">
            <w:pPr>
              <w:pStyle w:val="ConsPlusNormal"/>
              <w:jc w:val="center"/>
            </w:pPr>
            <w:r>
              <w:t>8:00</w:t>
            </w:r>
          </w:p>
        </w:tc>
        <w:tc>
          <w:tcPr>
            <w:tcW w:w="767" w:type="dxa"/>
            <w:vAlign w:val="center"/>
          </w:tcPr>
          <w:p w:rsidR="00162AF5" w:rsidRDefault="00162AF5">
            <w:pPr>
              <w:pStyle w:val="ConsPlusNormal"/>
              <w:jc w:val="center"/>
            </w:pPr>
            <w:r>
              <w:t>9:00</w:t>
            </w:r>
          </w:p>
        </w:tc>
        <w:tc>
          <w:tcPr>
            <w:tcW w:w="767" w:type="dxa"/>
            <w:vAlign w:val="center"/>
          </w:tcPr>
          <w:p w:rsidR="00162AF5" w:rsidRDefault="00162AF5">
            <w:pPr>
              <w:pStyle w:val="ConsPlusNormal"/>
              <w:jc w:val="center"/>
            </w:pPr>
            <w:r>
              <w:t>10:00</w:t>
            </w:r>
          </w:p>
        </w:tc>
        <w:tc>
          <w:tcPr>
            <w:tcW w:w="767" w:type="dxa"/>
            <w:vAlign w:val="center"/>
          </w:tcPr>
          <w:p w:rsidR="00162AF5" w:rsidRDefault="00162AF5">
            <w:pPr>
              <w:pStyle w:val="ConsPlusNormal"/>
              <w:jc w:val="center"/>
            </w:pPr>
            <w:r>
              <w:t>11:00</w:t>
            </w:r>
          </w:p>
        </w:tc>
        <w:tc>
          <w:tcPr>
            <w:tcW w:w="767" w:type="dxa"/>
            <w:vAlign w:val="center"/>
          </w:tcPr>
          <w:p w:rsidR="00162AF5" w:rsidRDefault="00162AF5">
            <w:pPr>
              <w:pStyle w:val="ConsPlusNormal"/>
              <w:jc w:val="center"/>
            </w:pPr>
            <w:r>
              <w:t>12:00</w:t>
            </w:r>
          </w:p>
        </w:tc>
        <w:tc>
          <w:tcPr>
            <w:tcW w:w="767" w:type="dxa"/>
            <w:vAlign w:val="center"/>
          </w:tcPr>
          <w:p w:rsidR="00162AF5" w:rsidRDefault="00162AF5">
            <w:pPr>
              <w:pStyle w:val="ConsPlusNormal"/>
              <w:jc w:val="center"/>
            </w:pPr>
            <w:r>
              <w:t>13:00</w:t>
            </w:r>
          </w:p>
        </w:tc>
        <w:tc>
          <w:tcPr>
            <w:tcW w:w="767" w:type="dxa"/>
            <w:vAlign w:val="center"/>
          </w:tcPr>
          <w:p w:rsidR="00162AF5" w:rsidRDefault="00162AF5">
            <w:pPr>
              <w:pStyle w:val="ConsPlusNormal"/>
              <w:jc w:val="center"/>
            </w:pPr>
            <w:r>
              <w:t>14:00</w:t>
            </w:r>
          </w:p>
        </w:tc>
        <w:tc>
          <w:tcPr>
            <w:tcW w:w="767" w:type="dxa"/>
            <w:vAlign w:val="center"/>
          </w:tcPr>
          <w:p w:rsidR="00162AF5" w:rsidRDefault="00162AF5">
            <w:pPr>
              <w:pStyle w:val="ConsPlusNormal"/>
              <w:jc w:val="center"/>
            </w:pPr>
            <w:r>
              <w:t>15:00</w:t>
            </w:r>
          </w:p>
        </w:tc>
        <w:tc>
          <w:tcPr>
            <w:tcW w:w="767" w:type="dxa"/>
            <w:vAlign w:val="center"/>
          </w:tcPr>
          <w:p w:rsidR="00162AF5" w:rsidRDefault="00162AF5">
            <w:pPr>
              <w:pStyle w:val="ConsPlusNormal"/>
              <w:jc w:val="center"/>
            </w:pPr>
            <w:r>
              <w:t>16:00</w:t>
            </w:r>
          </w:p>
        </w:tc>
        <w:tc>
          <w:tcPr>
            <w:tcW w:w="767" w:type="dxa"/>
            <w:vAlign w:val="center"/>
          </w:tcPr>
          <w:p w:rsidR="00162AF5" w:rsidRDefault="00162AF5">
            <w:pPr>
              <w:pStyle w:val="ConsPlusNormal"/>
              <w:jc w:val="center"/>
            </w:pPr>
            <w:r>
              <w:t>17:00</w:t>
            </w:r>
          </w:p>
        </w:tc>
        <w:tc>
          <w:tcPr>
            <w:tcW w:w="767" w:type="dxa"/>
            <w:vAlign w:val="center"/>
          </w:tcPr>
          <w:p w:rsidR="00162AF5" w:rsidRDefault="00162AF5">
            <w:pPr>
              <w:pStyle w:val="ConsPlusNormal"/>
              <w:jc w:val="center"/>
            </w:pPr>
            <w:r>
              <w:t>18:00</w:t>
            </w:r>
          </w:p>
        </w:tc>
        <w:tc>
          <w:tcPr>
            <w:tcW w:w="767" w:type="dxa"/>
            <w:vAlign w:val="center"/>
          </w:tcPr>
          <w:p w:rsidR="00162AF5" w:rsidRDefault="00162AF5">
            <w:pPr>
              <w:pStyle w:val="ConsPlusNormal"/>
              <w:jc w:val="center"/>
            </w:pPr>
            <w:r>
              <w:t>19:00</w:t>
            </w:r>
          </w:p>
        </w:tc>
        <w:tc>
          <w:tcPr>
            <w:tcW w:w="767" w:type="dxa"/>
            <w:vAlign w:val="center"/>
          </w:tcPr>
          <w:p w:rsidR="00162AF5" w:rsidRDefault="00162AF5">
            <w:pPr>
              <w:pStyle w:val="ConsPlusNormal"/>
              <w:jc w:val="center"/>
            </w:pPr>
            <w:r>
              <w:t>20:00</w:t>
            </w:r>
          </w:p>
        </w:tc>
      </w:tr>
      <w:tr w:rsidR="00162AF5">
        <w:tc>
          <w:tcPr>
            <w:tcW w:w="1191" w:type="dxa"/>
            <w:vMerge w:val="restart"/>
          </w:tcPr>
          <w:p w:rsidR="00162AF5" w:rsidRDefault="00162AF5">
            <w:pPr>
              <w:pStyle w:val="ConsPlusNormal"/>
              <w:jc w:val="center"/>
            </w:pPr>
            <w:r>
              <w:t>35</w:t>
            </w:r>
          </w:p>
        </w:tc>
        <w:tc>
          <w:tcPr>
            <w:tcW w:w="850" w:type="dxa"/>
          </w:tcPr>
          <w:p w:rsidR="00162AF5" w:rsidRDefault="00162AF5">
            <w:pPr>
              <w:pStyle w:val="ConsPlusNormal"/>
              <w:jc w:val="center"/>
            </w:pPr>
            <w:r>
              <w:t>III</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3,5</w:t>
            </w:r>
          </w:p>
        </w:tc>
        <w:tc>
          <w:tcPr>
            <w:tcW w:w="767" w:type="dxa"/>
          </w:tcPr>
          <w:p w:rsidR="00162AF5" w:rsidRDefault="00162AF5">
            <w:pPr>
              <w:pStyle w:val="ConsPlusNormal"/>
              <w:jc w:val="center"/>
            </w:pPr>
            <w:r>
              <w:t>7</w:t>
            </w:r>
          </w:p>
        </w:tc>
        <w:tc>
          <w:tcPr>
            <w:tcW w:w="767" w:type="dxa"/>
          </w:tcPr>
          <w:p w:rsidR="00162AF5" w:rsidRDefault="00162AF5">
            <w:pPr>
              <w:pStyle w:val="ConsPlusNormal"/>
              <w:jc w:val="center"/>
            </w:pPr>
            <w:r>
              <w:t>10</w:t>
            </w:r>
          </w:p>
        </w:tc>
        <w:tc>
          <w:tcPr>
            <w:tcW w:w="767" w:type="dxa"/>
          </w:tcPr>
          <w:p w:rsidR="00162AF5" w:rsidRDefault="00162AF5">
            <w:pPr>
              <w:pStyle w:val="ConsPlusNormal"/>
              <w:jc w:val="center"/>
            </w:pPr>
            <w:r>
              <w:t>13</w:t>
            </w:r>
          </w:p>
        </w:tc>
        <w:tc>
          <w:tcPr>
            <w:tcW w:w="767" w:type="dxa"/>
          </w:tcPr>
          <w:p w:rsidR="00162AF5" w:rsidRDefault="00162AF5">
            <w:pPr>
              <w:pStyle w:val="ConsPlusNormal"/>
              <w:jc w:val="center"/>
            </w:pPr>
            <w:r>
              <w:t>15,5</w:t>
            </w:r>
          </w:p>
        </w:tc>
        <w:tc>
          <w:tcPr>
            <w:tcW w:w="767" w:type="dxa"/>
          </w:tcPr>
          <w:p w:rsidR="00162AF5" w:rsidRDefault="00162AF5">
            <w:pPr>
              <w:pStyle w:val="ConsPlusNormal"/>
              <w:jc w:val="center"/>
            </w:pPr>
            <w:r>
              <w:t>16,5</w:t>
            </w:r>
          </w:p>
        </w:tc>
        <w:tc>
          <w:tcPr>
            <w:tcW w:w="767" w:type="dxa"/>
          </w:tcPr>
          <w:p w:rsidR="00162AF5" w:rsidRDefault="00162AF5">
            <w:pPr>
              <w:pStyle w:val="ConsPlusNormal"/>
              <w:jc w:val="center"/>
            </w:pPr>
            <w:r>
              <w:t>16</w:t>
            </w:r>
          </w:p>
        </w:tc>
        <w:tc>
          <w:tcPr>
            <w:tcW w:w="767" w:type="dxa"/>
          </w:tcPr>
          <w:p w:rsidR="00162AF5" w:rsidRDefault="00162AF5">
            <w:pPr>
              <w:pStyle w:val="ConsPlusNormal"/>
              <w:jc w:val="center"/>
            </w:pPr>
            <w:r>
              <w:t>14</w:t>
            </w:r>
          </w:p>
        </w:tc>
        <w:tc>
          <w:tcPr>
            <w:tcW w:w="767" w:type="dxa"/>
          </w:tcPr>
          <w:p w:rsidR="00162AF5" w:rsidRDefault="00162AF5">
            <w:pPr>
              <w:pStyle w:val="ConsPlusNormal"/>
              <w:jc w:val="center"/>
            </w:pPr>
            <w:r>
              <w:t>11</w:t>
            </w:r>
          </w:p>
        </w:tc>
        <w:tc>
          <w:tcPr>
            <w:tcW w:w="767" w:type="dxa"/>
          </w:tcPr>
          <w:p w:rsidR="00162AF5" w:rsidRDefault="00162AF5">
            <w:pPr>
              <w:pStyle w:val="ConsPlusNormal"/>
              <w:jc w:val="center"/>
            </w:pPr>
            <w:r>
              <w:t>8</w:t>
            </w:r>
          </w:p>
        </w:tc>
        <w:tc>
          <w:tcPr>
            <w:tcW w:w="767" w:type="dxa"/>
          </w:tcPr>
          <w:p w:rsidR="00162AF5" w:rsidRDefault="00162AF5">
            <w:pPr>
              <w:pStyle w:val="ConsPlusNormal"/>
              <w:jc w:val="center"/>
            </w:pPr>
            <w:r>
              <w:t>4,2</w:t>
            </w:r>
          </w:p>
        </w:tc>
        <w:tc>
          <w:tcPr>
            <w:tcW w:w="767" w:type="dxa"/>
          </w:tcPr>
          <w:p w:rsidR="00162AF5" w:rsidRDefault="00162AF5">
            <w:pPr>
              <w:pStyle w:val="ConsPlusNormal"/>
              <w:jc w:val="center"/>
            </w:pPr>
            <w:r>
              <w:t>0,8</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w:t>
            </w:r>
          </w:p>
        </w:tc>
      </w:tr>
      <w:tr w:rsidR="00162AF5">
        <w:tc>
          <w:tcPr>
            <w:tcW w:w="1191" w:type="dxa"/>
            <w:vMerge/>
          </w:tcPr>
          <w:p w:rsidR="00162AF5" w:rsidRDefault="00162AF5">
            <w:pPr>
              <w:pStyle w:val="ConsPlusNormal"/>
            </w:pPr>
          </w:p>
        </w:tc>
        <w:tc>
          <w:tcPr>
            <w:tcW w:w="850" w:type="dxa"/>
          </w:tcPr>
          <w:p w:rsidR="00162AF5" w:rsidRDefault="00162AF5">
            <w:pPr>
              <w:pStyle w:val="ConsPlusNormal"/>
              <w:jc w:val="center"/>
            </w:pPr>
            <w:r>
              <w:t>VI</w:t>
            </w:r>
          </w:p>
        </w:tc>
        <w:tc>
          <w:tcPr>
            <w:tcW w:w="767" w:type="dxa"/>
          </w:tcPr>
          <w:p w:rsidR="00162AF5" w:rsidRDefault="00162AF5">
            <w:pPr>
              <w:pStyle w:val="ConsPlusNormal"/>
              <w:jc w:val="center"/>
            </w:pPr>
            <w:r>
              <w:t>4</w:t>
            </w:r>
          </w:p>
        </w:tc>
        <w:tc>
          <w:tcPr>
            <w:tcW w:w="767" w:type="dxa"/>
          </w:tcPr>
          <w:p w:rsidR="00162AF5" w:rsidRDefault="00162AF5">
            <w:pPr>
              <w:pStyle w:val="ConsPlusNormal"/>
              <w:jc w:val="center"/>
            </w:pPr>
            <w:r>
              <w:t>7</w:t>
            </w:r>
          </w:p>
        </w:tc>
        <w:tc>
          <w:tcPr>
            <w:tcW w:w="767" w:type="dxa"/>
          </w:tcPr>
          <w:p w:rsidR="00162AF5" w:rsidRDefault="00162AF5">
            <w:pPr>
              <w:pStyle w:val="ConsPlusNormal"/>
              <w:jc w:val="center"/>
            </w:pPr>
            <w:r>
              <w:t>11</w:t>
            </w:r>
          </w:p>
        </w:tc>
        <w:tc>
          <w:tcPr>
            <w:tcW w:w="767" w:type="dxa"/>
          </w:tcPr>
          <w:p w:rsidR="00162AF5" w:rsidRDefault="00162AF5">
            <w:pPr>
              <w:pStyle w:val="ConsPlusNormal"/>
              <w:jc w:val="center"/>
            </w:pPr>
            <w:r>
              <w:t>15</w:t>
            </w:r>
          </w:p>
        </w:tc>
        <w:tc>
          <w:tcPr>
            <w:tcW w:w="767" w:type="dxa"/>
          </w:tcPr>
          <w:p w:rsidR="00162AF5" w:rsidRDefault="00162AF5">
            <w:pPr>
              <w:pStyle w:val="ConsPlusNormal"/>
              <w:jc w:val="center"/>
            </w:pPr>
            <w:r>
              <w:t>18,5</w:t>
            </w:r>
          </w:p>
        </w:tc>
        <w:tc>
          <w:tcPr>
            <w:tcW w:w="767" w:type="dxa"/>
          </w:tcPr>
          <w:p w:rsidR="00162AF5" w:rsidRDefault="00162AF5">
            <w:pPr>
              <w:pStyle w:val="ConsPlusNormal"/>
              <w:jc w:val="center"/>
            </w:pPr>
            <w:r>
              <w:t>21</w:t>
            </w:r>
          </w:p>
        </w:tc>
        <w:tc>
          <w:tcPr>
            <w:tcW w:w="767" w:type="dxa"/>
          </w:tcPr>
          <w:p w:rsidR="00162AF5" w:rsidRDefault="00162AF5">
            <w:pPr>
              <w:pStyle w:val="ConsPlusNormal"/>
              <w:jc w:val="center"/>
            </w:pPr>
            <w:r>
              <w:t>22</w:t>
            </w:r>
          </w:p>
        </w:tc>
        <w:tc>
          <w:tcPr>
            <w:tcW w:w="767" w:type="dxa"/>
          </w:tcPr>
          <w:p w:rsidR="00162AF5" w:rsidRDefault="00162AF5">
            <w:pPr>
              <w:pStyle w:val="ConsPlusNormal"/>
              <w:jc w:val="center"/>
            </w:pPr>
            <w:r>
              <w:t>21</w:t>
            </w:r>
          </w:p>
        </w:tc>
        <w:tc>
          <w:tcPr>
            <w:tcW w:w="767" w:type="dxa"/>
          </w:tcPr>
          <w:p w:rsidR="00162AF5" w:rsidRDefault="00162AF5">
            <w:pPr>
              <w:pStyle w:val="ConsPlusNormal"/>
              <w:jc w:val="center"/>
            </w:pPr>
            <w:r>
              <w:t>18,5</w:t>
            </w:r>
          </w:p>
        </w:tc>
        <w:tc>
          <w:tcPr>
            <w:tcW w:w="767" w:type="dxa"/>
          </w:tcPr>
          <w:p w:rsidR="00162AF5" w:rsidRDefault="00162AF5">
            <w:pPr>
              <w:pStyle w:val="ConsPlusNormal"/>
              <w:jc w:val="center"/>
            </w:pPr>
            <w:r>
              <w:t>15</w:t>
            </w:r>
          </w:p>
        </w:tc>
        <w:tc>
          <w:tcPr>
            <w:tcW w:w="767" w:type="dxa"/>
          </w:tcPr>
          <w:p w:rsidR="00162AF5" w:rsidRDefault="00162AF5">
            <w:pPr>
              <w:pStyle w:val="ConsPlusNormal"/>
              <w:jc w:val="center"/>
            </w:pPr>
            <w:r>
              <w:t>11</w:t>
            </w:r>
          </w:p>
        </w:tc>
        <w:tc>
          <w:tcPr>
            <w:tcW w:w="767" w:type="dxa"/>
          </w:tcPr>
          <w:p w:rsidR="00162AF5" w:rsidRDefault="00162AF5">
            <w:pPr>
              <w:pStyle w:val="ConsPlusNormal"/>
              <w:jc w:val="center"/>
            </w:pPr>
            <w:r>
              <w:t>7</w:t>
            </w:r>
          </w:p>
        </w:tc>
        <w:tc>
          <w:tcPr>
            <w:tcW w:w="767" w:type="dxa"/>
          </w:tcPr>
          <w:p w:rsidR="00162AF5" w:rsidRDefault="00162AF5">
            <w:pPr>
              <w:pStyle w:val="ConsPlusNormal"/>
              <w:jc w:val="center"/>
            </w:pPr>
            <w:r>
              <w:t>4</w:t>
            </w:r>
          </w:p>
        </w:tc>
        <w:tc>
          <w:tcPr>
            <w:tcW w:w="767" w:type="dxa"/>
          </w:tcPr>
          <w:p w:rsidR="00162AF5" w:rsidRDefault="00162AF5">
            <w:pPr>
              <w:pStyle w:val="ConsPlusNormal"/>
              <w:jc w:val="center"/>
            </w:pPr>
            <w:r>
              <w:t>0,8</w:t>
            </w:r>
          </w:p>
        </w:tc>
        <w:tc>
          <w:tcPr>
            <w:tcW w:w="767" w:type="dxa"/>
          </w:tcPr>
          <w:p w:rsidR="00162AF5" w:rsidRDefault="00162AF5">
            <w:pPr>
              <w:pStyle w:val="ConsPlusNormal"/>
              <w:jc w:val="center"/>
            </w:pPr>
            <w:r>
              <w:t>-</w:t>
            </w:r>
          </w:p>
        </w:tc>
      </w:tr>
      <w:tr w:rsidR="00162AF5">
        <w:tc>
          <w:tcPr>
            <w:tcW w:w="1191" w:type="dxa"/>
            <w:vMerge/>
          </w:tcPr>
          <w:p w:rsidR="00162AF5" w:rsidRDefault="00162AF5">
            <w:pPr>
              <w:pStyle w:val="ConsPlusNormal"/>
            </w:pPr>
          </w:p>
        </w:tc>
        <w:tc>
          <w:tcPr>
            <w:tcW w:w="850" w:type="dxa"/>
          </w:tcPr>
          <w:p w:rsidR="00162AF5" w:rsidRDefault="00162AF5">
            <w:pPr>
              <w:pStyle w:val="ConsPlusNormal"/>
              <w:jc w:val="center"/>
            </w:pPr>
            <w:r>
              <w:t>IX</w:t>
            </w:r>
          </w:p>
        </w:tc>
        <w:tc>
          <w:tcPr>
            <w:tcW w:w="767" w:type="dxa"/>
          </w:tcPr>
          <w:p w:rsidR="00162AF5" w:rsidRDefault="00162AF5">
            <w:pPr>
              <w:pStyle w:val="ConsPlusNormal"/>
              <w:jc w:val="center"/>
            </w:pPr>
            <w:r>
              <w:t>1</w:t>
            </w:r>
          </w:p>
        </w:tc>
        <w:tc>
          <w:tcPr>
            <w:tcW w:w="767" w:type="dxa"/>
          </w:tcPr>
          <w:p w:rsidR="00162AF5" w:rsidRDefault="00162AF5">
            <w:pPr>
              <w:pStyle w:val="ConsPlusNormal"/>
              <w:jc w:val="center"/>
            </w:pPr>
            <w:r>
              <w:t>4,2</w:t>
            </w:r>
          </w:p>
        </w:tc>
        <w:tc>
          <w:tcPr>
            <w:tcW w:w="767" w:type="dxa"/>
          </w:tcPr>
          <w:p w:rsidR="00162AF5" w:rsidRDefault="00162AF5">
            <w:pPr>
              <w:pStyle w:val="ConsPlusNormal"/>
              <w:jc w:val="center"/>
            </w:pPr>
            <w:r>
              <w:t>8</w:t>
            </w:r>
          </w:p>
        </w:tc>
        <w:tc>
          <w:tcPr>
            <w:tcW w:w="767" w:type="dxa"/>
          </w:tcPr>
          <w:p w:rsidR="00162AF5" w:rsidRDefault="00162AF5">
            <w:pPr>
              <w:pStyle w:val="ConsPlusNormal"/>
              <w:jc w:val="center"/>
            </w:pPr>
            <w:r>
              <w:t>11,5</w:t>
            </w:r>
          </w:p>
        </w:tc>
        <w:tc>
          <w:tcPr>
            <w:tcW w:w="767" w:type="dxa"/>
          </w:tcPr>
          <w:p w:rsidR="00162AF5" w:rsidRDefault="00162AF5">
            <w:pPr>
              <w:pStyle w:val="ConsPlusNormal"/>
              <w:jc w:val="center"/>
            </w:pPr>
            <w:r>
              <w:t>14</w:t>
            </w:r>
          </w:p>
        </w:tc>
        <w:tc>
          <w:tcPr>
            <w:tcW w:w="767" w:type="dxa"/>
          </w:tcPr>
          <w:p w:rsidR="00162AF5" w:rsidRDefault="00162AF5">
            <w:pPr>
              <w:pStyle w:val="ConsPlusNormal"/>
              <w:jc w:val="center"/>
            </w:pPr>
            <w:r>
              <w:t>16</w:t>
            </w:r>
          </w:p>
        </w:tc>
        <w:tc>
          <w:tcPr>
            <w:tcW w:w="767" w:type="dxa"/>
          </w:tcPr>
          <w:p w:rsidR="00162AF5" w:rsidRDefault="00162AF5">
            <w:pPr>
              <w:pStyle w:val="ConsPlusNormal"/>
              <w:jc w:val="center"/>
            </w:pPr>
            <w:r>
              <w:t>17</w:t>
            </w:r>
          </w:p>
        </w:tc>
        <w:tc>
          <w:tcPr>
            <w:tcW w:w="767" w:type="dxa"/>
          </w:tcPr>
          <w:p w:rsidR="00162AF5" w:rsidRDefault="00162AF5">
            <w:pPr>
              <w:pStyle w:val="ConsPlusNormal"/>
              <w:jc w:val="center"/>
            </w:pPr>
            <w:r>
              <w:t>16</w:t>
            </w:r>
          </w:p>
        </w:tc>
        <w:tc>
          <w:tcPr>
            <w:tcW w:w="767" w:type="dxa"/>
          </w:tcPr>
          <w:p w:rsidR="00162AF5" w:rsidRDefault="00162AF5">
            <w:pPr>
              <w:pStyle w:val="ConsPlusNormal"/>
              <w:jc w:val="center"/>
            </w:pPr>
            <w:r>
              <w:t>14</w:t>
            </w:r>
          </w:p>
        </w:tc>
        <w:tc>
          <w:tcPr>
            <w:tcW w:w="767" w:type="dxa"/>
          </w:tcPr>
          <w:p w:rsidR="00162AF5" w:rsidRDefault="00162AF5">
            <w:pPr>
              <w:pStyle w:val="ConsPlusNormal"/>
              <w:jc w:val="center"/>
            </w:pPr>
            <w:r>
              <w:t>10,5</w:t>
            </w:r>
          </w:p>
        </w:tc>
        <w:tc>
          <w:tcPr>
            <w:tcW w:w="767" w:type="dxa"/>
          </w:tcPr>
          <w:p w:rsidR="00162AF5" w:rsidRDefault="00162AF5">
            <w:pPr>
              <w:pStyle w:val="ConsPlusNormal"/>
              <w:jc w:val="center"/>
            </w:pPr>
            <w:r>
              <w:t>7</w:t>
            </w:r>
          </w:p>
        </w:tc>
        <w:tc>
          <w:tcPr>
            <w:tcW w:w="767" w:type="dxa"/>
          </w:tcPr>
          <w:p w:rsidR="00162AF5" w:rsidRDefault="00162AF5">
            <w:pPr>
              <w:pStyle w:val="ConsPlusNormal"/>
              <w:jc w:val="center"/>
            </w:pPr>
            <w:r>
              <w:t>3,7</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w:t>
            </w:r>
          </w:p>
        </w:tc>
      </w:tr>
      <w:tr w:rsidR="00162AF5">
        <w:tc>
          <w:tcPr>
            <w:tcW w:w="1191" w:type="dxa"/>
            <w:vMerge/>
          </w:tcPr>
          <w:p w:rsidR="00162AF5" w:rsidRDefault="00162AF5">
            <w:pPr>
              <w:pStyle w:val="ConsPlusNormal"/>
            </w:pPr>
          </w:p>
        </w:tc>
        <w:tc>
          <w:tcPr>
            <w:tcW w:w="850" w:type="dxa"/>
          </w:tcPr>
          <w:p w:rsidR="00162AF5" w:rsidRDefault="00162AF5">
            <w:pPr>
              <w:pStyle w:val="ConsPlusNormal"/>
              <w:jc w:val="center"/>
            </w:pPr>
            <w:r>
              <w:t>XII</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2,8</w:t>
            </w:r>
          </w:p>
        </w:tc>
        <w:tc>
          <w:tcPr>
            <w:tcW w:w="767" w:type="dxa"/>
          </w:tcPr>
          <w:p w:rsidR="00162AF5" w:rsidRDefault="00162AF5">
            <w:pPr>
              <w:pStyle w:val="ConsPlusNormal"/>
              <w:jc w:val="center"/>
            </w:pPr>
            <w:r>
              <w:t>5</w:t>
            </w:r>
          </w:p>
        </w:tc>
        <w:tc>
          <w:tcPr>
            <w:tcW w:w="767" w:type="dxa"/>
          </w:tcPr>
          <w:p w:rsidR="00162AF5" w:rsidRDefault="00162AF5">
            <w:pPr>
              <w:pStyle w:val="ConsPlusNormal"/>
              <w:jc w:val="center"/>
            </w:pPr>
            <w:r>
              <w:t>7,5</w:t>
            </w:r>
          </w:p>
        </w:tc>
        <w:tc>
          <w:tcPr>
            <w:tcW w:w="767" w:type="dxa"/>
          </w:tcPr>
          <w:p w:rsidR="00162AF5" w:rsidRDefault="00162AF5">
            <w:pPr>
              <w:pStyle w:val="ConsPlusNormal"/>
              <w:jc w:val="center"/>
            </w:pPr>
            <w:r>
              <w:t>9</w:t>
            </w:r>
          </w:p>
        </w:tc>
        <w:tc>
          <w:tcPr>
            <w:tcW w:w="767" w:type="dxa"/>
          </w:tcPr>
          <w:p w:rsidR="00162AF5" w:rsidRDefault="00162AF5">
            <w:pPr>
              <w:pStyle w:val="ConsPlusNormal"/>
              <w:jc w:val="center"/>
            </w:pPr>
            <w:r>
              <w:t>9,3</w:t>
            </w:r>
          </w:p>
        </w:tc>
        <w:tc>
          <w:tcPr>
            <w:tcW w:w="767" w:type="dxa"/>
          </w:tcPr>
          <w:p w:rsidR="00162AF5" w:rsidRDefault="00162AF5">
            <w:pPr>
              <w:pStyle w:val="ConsPlusNormal"/>
              <w:jc w:val="center"/>
            </w:pPr>
            <w:r>
              <w:t>8,7</w:t>
            </w:r>
          </w:p>
        </w:tc>
        <w:tc>
          <w:tcPr>
            <w:tcW w:w="767" w:type="dxa"/>
          </w:tcPr>
          <w:p w:rsidR="00162AF5" w:rsidRDefault="00162AF5">
            <w:pPr>
              <w:pStyle w:val="ConsPlusNormal"/>
              <w:jc w:val="center"/>
            </w:pPr>
            <w:r>
              <w:t>7</w:t>
            </w:r>
          </w:p>
        </w:tc>
        <w:tc>
          <w:tcPr>
            <w:tcW w:w="767" w:type="dxa"/>
          </w:tcPr>
          <w:p w:rsidR="00162AF5" w:rsidRDefault="00162AF5">
            <w:pPr>
              <w:pStyle w:val="ConsPlusNormal"/>
              <w:jc w:val="center"/>
            </w:pPr>
            <w:r>
              <w:t>5</w:t>
            </w:r>
          </w:p>
        </w:tc>
        <w:tc>
          <w:tcPr>
            <w:tcW w:w="767" w:type="dxa"/>
          </w:tcPr>
          <w:p w:rsidR="00162AF5" w:rsidRDefault="00162AF5">
            <w:pPr>
              <w:pStyle w:val="ConsPlusNormal"/>
              <w:jc w:val="center"/>
            </w:pPr>
            <w:r>
              <w:t>2,5</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w:t>
            </w:r>
          </w:p>
        </w:tc>
      </w:tr>
      <w:tr w:rsidR="00162AF5">
        <w:tc>
          <w:tcPr>
            <w:tcW w:w="1191" w:type="dxa"/>
            <w:vMerge w:val="restart"/>
          </w:tcPr>
          <w:p w:rsidR="00162AF5" w:rsidRDefault="00162AF5">
            <w:pPr>
              <w:pStyle w:val="ConsPlusNormal"/>
              <w:jc w:val="center"/>
            </w:pPr>
            <w:r>
              <w:t>45</w:t>
            </w:r>
          </w:p>
        </w:tc>
        <w:tc>
          <w:tcPr>
            <w:tcW w:w="850" w:type="dxa"/>
          </w:tcPr>
          <w:p w:rsidR="00162AF5" w:rsidRDefault="00162AF5">
            <w:pPr>
              <w:pStyle w:val="ConsPlusNormal"/>
              <w:jc w:val="center"/>
            </w:pPr>
            <w:r>
              <w:t>III</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2,8</w:t>
            </w:r>
          </w:p>
        </w:tc>
        <w:tc>
          <w:tcPr>
            <w:tcW w:w="767" w:type="dxa"/>
          </w:tcPr>
          <w:p w:rsidR="00162AF5" w:rsidRDefault="00162AF5">
            <w:pPr>
              <w:pStyle w:val="ConsPlusNormal"/>
              <w:jc w:val="center"/>
            </w:pPr>
            <w:r>
              <w:t>5,6</w:t>
            </w:r>
          </w:p>
        </w:tc>
        <w:tc>
          <w:tcPr>
            <w:tcW w:w="767" w:type="dxa"/>
          </w:tcPr>
          <w:p w:rsidR="00162AF5" w:rsidRDefault="00162AF5">
            <w:pPr>
              <w:pStyle w:val="ConsPlusNormal"/>
              <w:jc w:val="center"/>
            </w:pPr>
            <w:r>
              <w:t>8,5</w:t>
            </w:r>
          </w:p>
        </w:tc>
        <w:tc>
          <w:tcPr>
            <w:tcW w:w="767" w:type="dxa"/>
          </w:tcPr>
          <w:p w:rsidR="00162AF5" w:rsidRDefault="00162AF5">
            <w:pPr>
              <w:pStyle w:val="ConsPlusNormal"/>
              <w:jc w:val="center"/>
            </w:pPr>
            <w:r>
              <w:t>11</w:t>
            </w:r>
          </w:p>
        </w:tc>
        <w:tc>
          <w:tcPr>
            <w:tcW w:w="767" w:type="dxa"/>
          </w:tcPr>
          <w:p w:rsidR="00162AF5" w:rsidRDefault="00162AF5">
            <w:pPr>
              <w:pStyle w:val="ConsPlusNormal"/>
              <w:jc w:val="center"/>
            </w:pPr>
            <w:r>
              <w:t>12,5</w:t>
            </w:r>
          </w:p>
        </w:tc>
        <w:tc>
          <w:tcPr>
            <w:tcW w:w="767" w:type="dxa"/>
          </w:tcPr>
          <w:p w:rsidR="00162AF5" w:rsidRDefault="00162AF5">
            <w:pPr>
              <w:pStyle w:val="ConsPlusNormal"/>
              <w:jc w:val="center"/>
            </w:pPr>
            <w:r>
              <w:t>13,5</w:t>
            </w:r>
          </w:p>
        </w:tc>
        <w:tc>
          <w:tcPr>
            <w:tcW w:w="767" w:type="dxa"/>
          </w:tcPr>
          <w:p w:rsidR="00162AF5" w:rsidRDefault="00162AF5">
            <w:pPr>
              <w:pStyle w:val="ConsPlusNormal"/>
              <w:jc w:val="center"/>
            </w:pPr>
            <w:r>
              <w:t>13</w:t>
            </w:r>
          </w:p>
        </w:tc>
        <w:tc>
          <w:tcPr>
            <w:tcW w:w="767" w:type="dxa"/>
          </w:tcPr>
          <w:p w:rsidR="00162AF5" w:rsidRDefault="00162AF5">
            <w:pPr>
              <w:pStyle w:val="ConsPlusNormal"/>
              <w:jc w:val="center"/>
            </w:pPr>
            <w:r>
              <w:t>11,8</w:t>
            </w:r>
          </w:p>
        </w:tc>
        <w:tc>
          <w:tcPr>
            <w:tcW w:w="767" w:type="dxa"/>
          </w:tcPr>
          <w:p w:rsidR="00162AF5" w:rsidRDefault="00162AF5">
            <w:pPr>
              <w:pStyle w:val="ConsPlusNormal"/>
              <w:jc w:val="center"/>
            </w:pPr>
            <w:r>
              <w:t>9,3</w:t>
            </w:r>
          </w:p>
        </w:tc>
        <w:tc>
          <w:tcPr>
            <w:tcW w:w="767" w:type="dxa"/>
          </w:tcPr>
          <w:p w:rsidR="00162AF5" w:rsidRDefault="00162AF5">
            <w:pPr>
              <w:pStyle w:val="ConsPlusNormal"/>
              <w:jc w:val="center"/>
            </w:pPr>
            <w:r>
              <w:t>6,6</w:t>
            </w:r>
          </w:p>
        </w:tc>
        <w:tc>
          <w:tcPr>
            <w:tcW w:w="767" w:type="dxa"/>
          </w:tcPr>
          <w:p w:rsidR="00162AF5" w:rsidRDefault="00162AF5">
            <w:pPr>
              <w:pStyle w:val="ConsPlusNormal"/>
              <w:jc w:val="center"/>
            </w:pPr>
            <w:r>
              <w:t>3,5</w:t>
            </w:r>
          </w:p>
        </w:tc>
        <w:tc>
          <w:tcPr>
            <w:tcW w:w="767" w:type="dxa"/>
          </w:tcPr>
          <w:p w:rsidR="00162AF5" w:rsidRDefault="00162AF5">
            <w:pPr>
              <w:pStyle w:val="ConsPlusNormal"/>
              <w:jc w:val="center"/>
            </w:pPr>
            <w:r>
              <w:t>0,8</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w:t>
            </w:r>
          </w:p>
        </w:tc>
      </w:tr>
      <w:tr w:rsidR="00162AF5">
        <w:tc>
          <w:tcPr>
            <w:tcW w:w="1191" w:type="dxa"/>
            <w:vMerge/>
          </w:tcPr>
          <w:p w:rsidR="00162AF5" w:rsidRDefault="00162AF5">
            <w:pPr>
              <w:pStyle w:val="ConsPlusNormal"/>
            </w:pPr>
          </w:p>
        </w:tc>
        <w:tc>
          <w:tcPr>
            <w:tcW w:w="850" w:type="dxa"/>
          </w:tcPr>
          <w:p w:rsidR="00162AF5" w:rsidRDefault="00162AF5">
            <w:pPr>
              <w:pStyle w:val="ConsPlusNormal"/>
              <w:jc w:val="center"/>
            </w:pPr>
            <w:r>
              <w:t>VI</w:t>
            </w:r>
          </w:p>
        </w:tc>
        <w:tc>
          <w:tcPr>
            <w:tcW w:w="767" w:type="dxa"/>
          </w:tcPr>
          <w:p w:rsidR="00162AF5" w:rsidRDefault="00162AF5">
            <w:pPr>
              <w:pStyle w:val="ConsPlusNormal"/>
              <w:jc w:val="center"/>
            </w:pPr>
            <w:r>
              <w:t>5</w:t>
            </w:r>
          </w:p>
        </w:tc>
        <w:tc>
          <w:tcPr>
            <w:tcW w:w="767" w:type="dxa"/>
          </w:tcPr>
          <w:p w:rsidR="00162AF5" w:rsidRDefault="00162AF5">
            <w:pPr>
              <w:pStyle w:val="ConsPlusNormal"/>
              <w:jc w:val="center"/>
            </w:pPr>
            <w:r>
              <w:t>8</w:t>
            </w:r>
          </w:p>
        </w:tc>
        <w:tc>
          <w:tcPr>
            <w:tcW w:w="767" w:type="dxa"/>
          </w:tcPr>
          <w:p w:rsidR="00162AF5" w:rsidRDefault="00162AF5">
            <w:pPr>
              <w:pStyle w:val="ConsPlusNormal"/>
              <w:jc w:val="center"/>
            </w:pPr>
            <w:r>
              <w:t>11</w:t>
            </w:r>
          </w:p>
        </w:tc>
        <w:tc>
          <w:tcPr>
            <w:tcW w:w="767" w:type="dxa"/>
          </w:tcPr>
          <w:p w:rsidR="00162AF5" w:rsidRDefault="00162AF5">
            <w:pPr>
              <w:pStyle w:val="ConsPlusNormal"/>
              <w:jc w:val="center"/>
            </w:pPr>
            <w:r>
              <w:t>14,3</w:t>
            </w:r>
          </w:p>
        </w:tc>
        <w:tc>
          <w:tcPr>
            <w:tcW w:w="767" w:type="dxa"/>
          </w:tcPr>
          <w:p w:rsidR="00162AF5" w:rsidRDefault="00162AF5">
            <w:pPr>
              <w:pStyle w:val="ConsPlusNormal"/>
              <w:jc w:val="center"/>
            </w:pPr>
            <w:r>
              <w:t>17,5</w:t>
            </w:r>
          </w:p>
        </w:tc>
        <w:tc>
          <w:tcPr>
            <w:tcW w:w="767" w:type="dxa"/>
          </w:tcPr>
          <w:p w:rsidR="00162AF5" w:rsidRDefault="00162AF5">
            <w:pPr>
              <w:pStyle w:val="ConsPlusNormal"/>
              <w:jc w:val="center"/>
            </w:pPr>
            <w:r>
              <w:t>19,5</w:t>
            </w:r>
          </w:p>
        </w:tc>
        <w:tc>
          <w:tcPr>
            <w:tcW w:w="767" w:type="dxa"/>
          </w:tcPr>
          <w:p w:rsidR="00162AF5" w:rsidRDefault="00162AF5">
            <w:pPr>
              <w:pStyle w:val="ConsPlusNormal"/>
              <w:jc w:val="center"/>
            </w:pPr>
            <w:r>
              <w:t>20</w:t>
            </w:r>
          </w:p>
        </w:tc>
        <w:tc>
          <w:tcPr>
            <w:tcW w:w="767" w:type="dxa"/>
          </w:tcPr>
          <w:p w:rsidR="00162AF5" w:rsidRDefault="00162AF5">
            <w:pPr>
              <w:pStyle w:val="ConsPlusNormal"/>
              <w:jc w:val="center"/>
            </w:pPr>
            <w:r>
              <w:t>19,5</w:t>
            </w:r>
          </w:p>
        </w:tc>
        <w:tc>
          <w:tcPr>
            <w:tcW w:w="767" w:type="dxa"/>
          </w:tcPr>
          <w:p w:rsidR="00162AF5" w:rsidRDefault="00162AF5">
            <w:pPr>
              <w:pStyle w:val="ConsPlusNormal"/>
              <w:jc w:val="center"/>
            </w:pPr>
            <w:r>
              <w:t>17,5</w:t>
            </w:r>
          </w:p>
        </w:tc>
        <w:tc>
          <w:tcPr>
            <w:tcW w:w="767" w:type="dxa"/>
          </w:tcPr>
          <w:p w:rsidR="00162AF5" w:rsidRDefault="00162AF5">
            <w:pPr>
              <w:pStyle w:val="ConsPlusNormal"/>
              <w:jc w:val="center"/>
            </w:pPr>
            <w:r>
              <w:t>14,3</w:t>
            </w:r>
          </w:p>
        </w:tc>
        <w:tc>
          <w:tcPr>
            <w:tcW w:w="767" w:type="dxa"/>
          </w:tcPr>
          <w:p w:rsidR="00162AF5" w:rsidRDefault="00162AF5">
            <w:pPr>
              <w:pStyle w:val="ConsPlusNormal"/>
              <w:jc w:val="center"/>
            </w:pPr>
            <w:r>
              <w:t>11,5</w:t>
            </w:r>
          </w:p>
        </w:tc>
        <w:tc>
          <w:tcPr>
            <w:tcW w:w="767" w:type="dxa"/>
          </w:tcPr>
          <w:p w:rsidR="00162AF5" w:rsidRDefault="00162AF5">
            <w:pPr>
              <w:pStyle w:val="ConsPlusNormal"/>
              <w:jc w:val="center"/>
            </w:pPr>
            <w:r>
              <w:t>7,5</w:t>
            </w:r>
          </w:p>
        </w:tc>
        <w:tc>
          <w:tcPr>
            <w:tcW w:w="767" w:type="dxa"/>
          </w:tcPr>
          <w:p w:rsidR="00162AF5" w:rsidRDefault="00162AF5">
            <w:pPr>
              <w:pStyle w:val="ConsPlusNormal"/>
              <w:jc w:val="center"/>
            </w:pPr>
            <w:r>
              <w:t>5</w:t>
            </w:r>
          </w:p>
        </w:tc>
        <w:tc>
          <w:tcPr>
            <w:tcW w:w="767" w:type="dxa"/>
          </w:tcPr>
          <w:p w:rsidR="00162AF5" w:rsidRDefault="00162AF5">
            <w:pPr>
              <w:pStyle w:val="ConsPlusNormal"/>
              <w:jc w:val="center"/>
            </w:pPr>
            <w:r>
              <w:t>2,2</w:t>
            </w:r>
          </w:p>
        </w:tc>
        <w:tc>
          <w:tcPr>
            <w:tcW w:w="767" w:type="dxa"/>
          </w:tcPr>
          <w:p w:rsidR="00162AF5" w:rsidRDefault="00162AF5">
            <w:pPr>
              <w:pStyle w:val="ConsPlusNormal"/>
              <w:jc w:val="center"/>
            </w:pPr>
            <w:r>
              <w:t>-</w:t>
            </w:r>
          </w:p>
        </w:tc>
      </w:tr>
      <w:tr w:rsidR="00162AF5">
        <w:tc>
          <w:tcPr>
            <w:tcW w:w="1191" w:type="dxa"/>
            <w:vMerge/>
          </w:tcPr>
          <w:p w:rsidR="00162AF5" w:rsidRDefault="00162AF5">
            <w:pPr>
              <w:pStyle w:val="ConsPlusNormal"/>
            </w:pPr>
          </w:p>
        </w:tc>
        <w:tc>
          <w:tcPr>
            <w:tcW w:w="850" w:type="dxa"/>
          </w:tcPr>
          <w:p w:rsidR="00162AF5" w:rsidRDefault="00162AF5">
            <w:pPr>
              <w:pStyle w:val="ConsPlusNormal"/>
              <w:jc w:val="center"/>
            </w:pPr>
            <w:r>
              <w:t>IX</w:t>
            </w:r>
          </w:p>
        </w:tc>
        <w:tc>
          <w:tcPr>
            <w:tcW w:w="767" w:type="dxa"/>
          </w:tcPr>
          <w:p w:rsidR="00162AF5" w:rsidRDefault="00162AF5">
            <w:pPr>
              <w:pStyle w:val="ConsPlusNormal"/>
              <w:jc w:val="center"/>
            </w:pPr>
            <w:r>
              <w:t>0,8</w:t>
            </w:r>
          </w:p>
        </w:tc>
        <w:tc>
          <w:tcPr>
            <w:tcW w:w="767" w:type="dxa"/>
          </w:tcPr>
          <w:p w:rsidR="00162AF5" w:rsidRDefault="00162AF5">
            <w:pPr>
              <w:pStyle w:val="ConsPlusNormal"/>
              <w:jc w:val="center"/>
            </w:pPr>
            <w:r>
              <w:t>4</w:t>
            </w:r>
          </w:p>
        </w:tc>
        <w:tc>
          <w:tcPr>
            <w:tcW w:w="767" w:type="dxa"/>
          </w:tcPr>
          <w:p w:rsidR="00162AF5" w:rsidRDefault="00162AF5">
            <w:pPr>
              <w:pStyle w:val="ConsPlusNormal"/>
              <w:jc w:val="center"/>
            </w:pPr>
            <w:r>
              <w:t>7</w:t>
            </w:r>
          </w:p>
        </w:tc>
        <w:tc>
          <w:tcPr>
            <w:tcW w:w="767" w:type="dxa"/>
          </w:tcPr>
          <w:p w:rsidR="00162AF5" w:rsidRDefault="00162AF5">
            <w:pPr>
              <w:pStyle w:val="ConsPlusNormal"/>
              <w:jc w:val="center"/>
            </w:pPr>
            <w:r>
              <w:t>9,5</w:t>
            </w:r>
          </w:p>
        </w:tc>
        <w:tc>
          <w:tcPr>
            <w:tcW w:w="767" w:type="dxa"/>
          </w:tcPr>
          <w:p w:rsidR="00162AF5" w:rsidRDefault="00162AF5">
            <w:pPr>
              <w:pStyle w:val="ConsPlusNormal"/>
              <w:jc w:val="center"/>
            </w:pPr>
            <w:r>
              <w:t>12</w:t>
            </w:r>
          </w:p>
        </w:tc>
        <w:tc>
          <w:tcPr>
            <w:tcW w:w="767" w:type="dxa"/>
          </w:tcPr>
          <w:p w:rsidR="00162AF5" w:rsidRDefault="00162AF5">
            <w:pPr>
              <w:pStyle w:val="ConsPlusNormal"/>
              <w:jc w:val="center"/>
            </w:pPr>
            <w:r>
              <w:t>13,5</w:t>
            </w:r>
          </w:p>
        </w:tc>
        <w:tc>
          <w:tcPr>
            <w:tcW w:w="767" w:type="dxa"/>
          </w:tcPr>
          <w:p w:rsidR="00162AF5" w:rsidRDefault="00162AF5">
            <w:pPr>
              <w:pStyle w:val="ConsPlusNormal"/>
              <w:jc w:val="center"/>
            </w:pPr>
            <w:r>
              <w:t>14</w:t>
            </w:r>
          </w:p>
        </w:tc>
        <w:tc>
          <w:tcPr>
            <w:tcW w:w="767" w:type="dxa"/>
          </w:tcPr>
          <w:p w:rsidR="00162AF5" w:rsidRDefault="00162AF5">
            <w:pPr>
              <w:pStyle w:val="ConsPlusNormal"/>
              <w:jc w:val="center"/>
            </w:pPr>
            <w:r>
              <w:t>13,5</w:t>
            </w:r>
          </w:p>
        </w:tc>
        <w:tc>
          <w:tcPr>
            <w:tcW w:w="767" w:type="dxa"/>
          </w:tcPr>
          <w:p w:rsidR="00162AF5" w:rsidRDefault="00162AF5">
            <w:pPr>
              <w:pStyle w:val="ConsPlusNormal"/>
              <w:jc w:val="center"/>
            </w:pPr>
            <w:r>
              <w:t>11,7</w:t>
            </w:r>
          </w:p>
        </w:tc>
        <w:tc>
          <w:tcPr>
            <w:tcW w:w="767" w:type="dxa"/>
          </w:tcPr>
          <w:p w:rsidR="00162AF5" w:rsidRDefault="00162AF5">
            <w:pPr>
              <w:pStyle w:val="ConsPlusNormal"/>
              <w:jc w:val="center"/>
            </w:pPr>
            <w:r>
              <w:t>9</w:t>
            </w:r>
          </w:p>
        </w:tc>
        <w:tc>
          <w:tcPr>
            <w:tcW w:w="767" w:type="dxa"/>
          </w:tcPr>
          <w:p w:rsidR="00162AF5" w:rsidRDefault="00162AF5">
            <w:pPr>
              <w:pStyle w:val="ConsPlusNormal"/>
              <w:jc w:val="center"/>
            </w:pPr>
            <w:r>
              <w:t>6,3</w:t>
            </w:r>
          </w:p>
        </w:tc>
        <w:tc>
          <w:tcPr>
            <w:tcW w:w="767" w:type="dxa"/>
          </w:tcPr>
          <w:p w:rsidR="00162AF5" w:rsidRDefault="00162AF5">
            <w:pPr>
              <w:pStyle w:val="ConsPlusNormal"/>
              <w:jc w:val="center"/>
            </w:pPr>
            <w:r>
              <w:t>3,4</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w:t>
            </w:r>
          </w:p>
        </w:tc>
      </w:tr>
      <w:tr w:rsidR="00162AF5">
        <w:tc>
          <w:tcPr>
            <w:tcW w:w="1191" w:type="dxa"/>
            <w:vMerge/>
          </w:tcPr>
          <w:p w:rsidR="00162AF5" w:rsidRDefault="00162AF5">
            <w:pPr>
              <w:pStyle w:val="ConsPlusNormal"/>
            </w:pPr>
          </w:p>
        </w:tc>
        <w:tc>
          <w:tcPr>
            <w:tcW w:w="850" w:type="dxa"/>
          </w:tcPr>
          <w:p w:rsidR="00162AF5" w:rsidRDefault="00162AF5">
            <w:pPr>
              <w:pStyle w:val="ConsPlusNormal"/>
              <w:jc w:val="center"/>
            </w:pPr>
            <w:r>
              <w:t>XII</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1</w:t>
            </w:r>
          </w:p>
        </w:tc>
        <w:tc>
          <w:tcPr>
            <w:tcW w:w="767" w:type="dxa"/>
          </w:tcPr>
          <w:p w:rsidR="00162AF5" w:rsidRDefault="00162AF5">
            <w:pPr>
              <w:pStyle w:val="ConsPlusNormal"/>
              <w:jc w:val="center"/>
            </w:pPr>
            <w:r>
              <w:t>3,3</w:t>
            </w:r>
          </w:p>
        </w:tc>
        <w:tc>
          <w:tcPr>
            <w:tcW w:w="767" w:type="dxa"/>
          </w:tcPr>
          <w:p w:rsidR="00162AF5" w:rsidRDefault="00162AF5">
            <w:pPr>
              <w:pStyle w:val="ConsPlusNormal"/>
              <w:jc w:val="center"/>
            </w:pPr>
            <w:r>
              <w:t>5</w:t>
            </w:r>
          </w:p>
        </w:tc>
        <w:tc>
          <w:tcPr>
            <w:tcW w:w="767" w:type="dxa"/>
          </w:tcPr>
          <w:p w:rsidR="00162AF5" w:rsidRDefault="00162AF5">
            <w:pPr>
              <w:pStyle w:val="ConsPlusNormal"/>
              <w:jc w:val="center"/>
            </w:pPr>
            <w:r>
              <w:t>6</w:t>
            </w:r>
          </w:p>
        </w:tc>
        <w:tc>
          <w:tcPr>
            <w:tcW w:w="767" w:type="dxa"/>
          </w:tcPr>
          <w:p w:rsidR="00162AF5" w:rsidRDefault="00162AF5">
            <w:pPr>
              <w:pStyle w:val="ConsPlusNormal"/>
              <w:jc w:val="center"/>
            </w:pPr>
            <w:r>
              <w:t>6,3</w:t>
            </w:r>
          </w:p>
        </w:tc>
        <w:tc>
          <w:tcPr>
            <w:tcW w:w="767" w:type="dxa"/>
          </w:tcPr>
          <w:p w:rsidR="00162AF5" w:rsidRDefault="00162AF5">
            <w:pPr>
              <w:pStyle w:val="ConsPlusNormal"/>
              <w:jc w:val="center"/>
            </w:pPr>
            <w:r>
              <w:t>6</w:t>
            </w:r>
          </w:p>
        </w:tc>
        <w:tc>
          <w:tcPr>
            <w:tcW w:w="767" w:type="dxa"/>
          </w:tcPr>
          <w:p w:rsidR="00162AF5" w:rsidRDefault="00162AF5">
            <w:pPr>
              <w:pStyle w:val="ConsPlusNormal"/>
              <w:jc w:val="center"/>
            </w:pPr>
            <w:r>
              <w:t>5</w:t>
            </w:r>
          </w:p>
        </w:tc>
        <w:tc>
          <w:tcPr>
            <w:tcW w:w="767" w:type="dxa"/>
          </w:tcPr>
          <w:p w:rsidR="00162AF5" w:rsidRDefault="00162AF5">
            <w:pPr>
              <w:pStyle w:val="ConsPlusNormal"/>
              <w:jc w:val="center"/>
            </w:pPr>
            <w:r>
              <w:t>3</w:t>
            </w:r>
          </w:p>
        </w:tc>
        <w:tc>
          <w:tcPr>
            <w:tcW w:w="767" w:type="dxa"/>
          </w:tcPr>
          <w:p w:rsidR="00162AF5" w:rsidRDefault="00162AF5">
            <w:pPr>
              <w:pStyle w:val="ConsPlusNormal"/>
              <w:jc w:val="center"/>
            </w:pPr>
            <w:r>
              <w:t>0,8</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w:t>
            </w:r>
          </w:p>
        </w:tc>
      </w:tr>
      <w:tr w:rsidR="00162AF5">
        <w:tc>
          <w:tcPr>
            <w:tcW w:w="1191" w:type="dxa"/>
            <w:vMerge w:val="restart"/>
          </w:tcPr>
          <w:p w:rsidR="00162AF5" w:rsidRDefault="00162AF5">
            <w:pPr>
              <w:pStyle w:val="ConsPlusNormal"/>
              <w:jc w:val="center"/>
            </w:pPr>
            <w:r>
              <w:t>55</w:t>
            </w:r>
          </w:p>
        </w:tc>
        <w:tc>
          <w:tcPr>
            <w:tcW w:w="850" w:type="dxa"/>
          </w:tcPr>
          <w:p w:rsidR="00162AF5" w:rsidRDefault="00162AF5">
            <w:pPr>
              <w:pStyle w:val="ConsPlusNormal"/>
              <w:jc w:val="center"/>
            </w:pPr>
            <w:r>
              <w:t>II</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2,3</w:t>
            </w:r>
          </w:p>
        </w:tc>
        <w:tc>
          <w:tcPr>
            <w:tcW w:w="767" w:type="dxa"/>
          </w:tcPr>
          <w:p w:rsidR="00162AF5" w:rsidRDefault="00162AF5">
            <w:pPr>
              <w:pStyle w:val="ConsPlusNormal"/>
              <w:jc w:val="center"/>
            </w:pPr>
            <w:r>
              <w:t>5</w:t>
            </w:r>
          </w:p>
        </w:tc>
        <w:tc>
          <w:tcPr>
            <w:tcW w:w="767" w:type="dxa"/>
          </w:tcPr>
          <w:p w:rsidR="00162AF5" w:rsidRDefault="00162AF5">
            <w:pPr>
              <w:pStyle w:val="ConsPlusNormal"/>
              <w:jc w:val="center"/>
            </w:pPr>
            <w:r>
              <w:t>7</w:t>
            </w:r>
          </w:p>
        </w:tc>
        <w:tc>
          <w:tcPr>
            <w:tcW w:w="767" w:type="dxa"/>
          </w:tcPr>
          <w:p w:rsidR="00162AF5" w:rsidRDefault="00162AF5">
            <w:pPr>
              <w:pStyle w:val="ConsPlusNormal"/>
              <w:jc w:val="center"/>
            </w:pPr>
            <w:r>
              <w:t>8,5</w:t>
            </w:r>
          </w:p>
        </w:tc>
        <w:tc>
          <w:tcPr>
            <w:tcW w:w="767" w:type="dxa"/>
          </w:tcPr>
          <w:p w:rsidR="00162AF5" w:rsidRDefault="00162AF5">
            <w:pPr>
              <w:pStyle w:val="ConsPlusNormal"/>
              <w:jc w:val="center"/>
            </w:pPr>
            <w:r>
              <w:t>10</w:t>
            </w:r>
          </w:p>
        </w:tc>
        <w:tc>
          <w:tcPr>
            <w:tcW w:w="767" w:type="dxa"/>
          </w:tcPr>
          <w:p w:rsidR="00162AF5" w:rsidRDefault="00162AF5">
            <w:pPr>
              <w:pStyle w:val="ConsPlusNormal"/>
              <w:jc w:val="center"/>
            </w:pPr>
            <w:r>
              <w:t>10,5</w:t>
            </w:r>
          </w:p>
        </w:tc>
        <w:tc>
          <w:tcPr>
            <w:tcW w:w="767" w:type="dxa"/>
          </w:tcPr>
          <w:p w:rsidR="00162AF5" w:rsidRDefault="00162AF5">
            <w:pPr>
              <w:pStyle w:val="ConsPlusNormal"/>
              <w:jc w:val="center"/>
            </w:pPr>
            <w:r>
              <w:t>10,2</w:t>
            </w:r>
          </w:p>
        </w:tc>
        <w:tc>
          <w:tcPr>
            <w:tcW w:w="767" w:type="dxa"/>
          </w:tcPr>
          <w:p w:rsidR="00162AF5" w:rsidRDefault="00162AF5">
            <w:pPr>
              <w:pStyle w:val="ConsPlusNormal"/>
              <w:jc w:val="center"/>
            </w:pPr>
            <w:r>
              <w:t>9</w:t>
            </w:r>
          </w:p>
        </w:tc>
        <w:tc>
          <w:tcPr>
            <w:tcW w:w="767" w:type="dxa"/>
          </w:tcPr>
          <w:p w:rsidR="00162AF5" w:rsidRDefault="00162AF5">
            <w:pPr>
              <w:pStyle w:val="ConsPlusNormal"/>
              <w:jc w:val="center"/>
            </w:pPr>
            <w:r>
              <w:t>7</w:t>
            </w:r>
          </w:p>
        </w:tc>
        <w:tc>
          <w:tcPr>
            <w:tcW w:w="767" w:type="dxa"/>
          </w:tcPr>
          <w:p w:rsidR="00162AF5" w:rsidRDefault="00162AF5">
            <w:pPr>
              <w:pStyle w:val="ConsPlusNormal"/>
              <w:jc w:val="center"/>
            </w:pPr>
            <w:r>
              <w:t>5,2</w:t>
            </w:r>
          </w:p>
        </w:tc>
        <w:tc>
          <w:tcPr>
            <w:tcW w:w="767" w:type="dxa"/>
          </w:tcPr>
          <w:p w:rsidR="00162AF5" w:rsidRDefault="00162AF5">
            <w:pPr>
              <w:pStyle w:val="ConsPlusNormal"/>
              <w:jc w:val="center"/>
            </w:pPr>
            <w:r>
              <w:t>3</w:t>
            </w:r>
          </w:p>
        </w:tc>
        <w:tc>
          <w:tcPr>
            <w:tcW w:w="767" w:type="dxa"/>
          </w:tcPr>
          <w:p w:rsidR="00162AF5" w:rsidRDefault="00162AF5">
            <w:pPr>
              <w:pStyle w:val="ConsPlusNormal"/>
              <w:jc w:val="center"/>
            </w:pPr>
            <w:r>
              <w:t>0,8</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w:t>
            </w:r>
          </w:p>
        </w:tc>
      </w:tr>
      <w:tr w:rsidR="00162AF5">
        <w:tc>
          <w:tcPr>
            <w:tcW w:w="1191" w:type="dxa"/>
            <w:vMerge/>
          </w:tcPr>
          <w:p w:rsidR="00162AF5" w:rsidRDefault="00162AF5">
            <w:pPr>
              <w:pStyle w:val="ConsPlusNormal"/>
            </w:pPr>
          </w:p>
        </w:tc>
        <w:tc>
          <w:tcPr>
            <w:tcW w:w="850" w:type="dxa"/>
          </w:tcPr>
          <w:p w:rsidR="00162AF5" w:rsidRDefault="00162AF5">
            <w:pPr>
              <w:pStyle w:val="ConsPlusNormal"/>
              <w:jc w:val="center"/>
            </w:pPr>
            <w:r>
              <w:t>VI</w:t>
            </w:r>
          </w:p>
        </w:tc>
        <w:tc>
          <w:tcPr>
            <w:tcW w:w="767" w:type="dxa"/>
          </w:tcPr>
          <w:p w:rsidR="00162AF5" w:rsidRDefault="00162AF5">
            <w:pPr>
              <w:pStyle w:val="ConsPlusNormal"/>
              <w:jc w:val="center"/>
            </w:pPr>
            <w:r>
              <w:t>5,7</w:t>
            </w:r>
          </w:p>
        </w:tc>
        <w:tc>
          <w:tcPr>
            <w:tcW w:w="767" w:type="dxa"/>
          </w:tcPr>
          <w:p w:rsidR="00162AF5" w:rsidRDefault="00162AF5">
            <w:pPr>
              <w:pStyle w:val="ConsPlusNormal"/>
              <w:jc w:val="center"/>
            </w:pPr>
            <w:r>
              <w:t>8,5</w:t>
            </w:r>
          </w:p>
        </w:tc>
        <w:tc>
          <w:tcPr>
            <w:tcW w:w="767" w:type="dxa"/>
          </w:tcPr>
          <w:p w:rsidR="00162AF5" w:rsidRDefault="00162AF5">
            <w:pPr>
              <w:pStyle w:val="ConsPlusNormal"/>
              <w:jc w:val="center"/>
            </w:pPr>
            <w:r>
              <w:t>11</w:t>
            </w:r>
          </w:p>
        </w:tc>
        <w:tc>
          <w:tcPr>
            <w:tcW w:w="767" w:type="dxa"/>
          </w:tcPr>
          <w:p w:rsidR="00162AF5" w:rsidRDefault="00162AF5">
            <w:pPr>
              <w:pStyle w:val="ConsPlusNormal"/>
              <w:jc w:val="center"/>
            </w:pPr>
            <w:r>
              <w:t>13,2</w:t>
            </w:r>
          </w:p>
        </w:tc>
        <w:tc>
          <w:tcPr>
            <w:tcW w:w="767" w:type="dxa"/>
          </w:tcPr>
          <w:p w:rsidR="00162AF5" w:rsidRDefault="00162AF5">
            <w:pPr>
              <w:pStyle w:val="ConsPlusNormal"/>
              <w:jc w:val="center"/>
            </w:pPr>
            <w:r>
              <w:t>15,3</w:t>
            </w:r>
          </w:p>
        </w:tc>
        <w:tc>
          <w:tcPr>
            <w:tcW w:w="767" w:type="dxa"/>
          </w:tcPr>
          <w:p w:rsidR="00162AF5" w:rsidRDefault="00162AF5">
            <w:pPr>
              <w:pStyle w:val="ConsPlusNormal"/>
              <w:jc w:val="center"/>
            </w:pPr>
            <w:r>
              <w:t>17</w:t>
            </w:r>
          </w:p>
        </w:tc>
        <w:tc>
          <w:tcPr>
            <w:tcW w:w="767" w:type="dxa"/>
          </w:tcPr>
          <w:p w:rsidR="00162AF5" w:rsidRDefault="00162AF5">
            <w:pPr>
              <w:pStyle w:val="ConsPlusNormal"/>
              <w:jc w:val="center"/>
            </w:pPr>
            <w:r>
              <w:t>17,5</w:t>
            </w:r>
          </w:p>
        </w:tc>
        <w:tc>
          <w:tcPr>
            <w:tcW w:w="767" w:type="dxa"/>
          </w:tcPr>
          <w:p w:rsidR="00162AF5" w:rsidRDefault="00162AF5">
            <w:pPr>
              <w:pStyle w:val="ConsPlusNormal"/>
              <w:jc w:val="center"/>
            </w:pPr>
            <w:r>
              <w:t>17</w:t>
            </w:r>
          </w:p>
        </w:tc>
        <w:tc>
          <w:tcPr>
            <w:tcW w:w="767" w:type="dxa"/>
          </w:tcPr>
          <w:p w:rsidR="00162AF5" w:rsidRDefault="00162AF5">
            <w:pPr>
              <w:pStyle w:val="ConsPlusNormal"/>
              <w:jc w:val="center"/>
            </w:pPr>
            <w:r>
              <w:t>15,5</w:t>
            </w:r>
          </w:p>
        </w:tc>
        <w:tc>
          <w:tcPr>
            <w:tcW w:w="767" w:type="dxa"/>
          </w:tcPr>
          <w:p w:rsidR="00162AF5" w:rsidRDefault="00162AF5">
            <w:pPr>
              <w:pStyle w:val="ConsPlusNormal"/>
              <w:jc w:val="center"/>
            </w:pPr>
            <w:r>
              <w:t>13,2</w:t>
            </w:r>
          </w:p>
        </w:tc>
        <w:tc>
          <w:tcPr>
            <w:tcW w:w="767" w:type="dxa"/>
          </w:tcPr>
          <w:p w:rsidR="00162AF5" w:rsidRDefault="00162AF5">
            <w:pPr>
              <w:pStyle w:val="ConsPlusNormal"/>
              <w:jc w:val="center"/>
            </w:pPr>
            <w:r>
              <w:t>11</w:t>
            </w:r>
          </w:p>
        </w:tc>
        <w:tc>
          <w:tcPr>
            <w:tcW w:w="767" w:type="dxa"/>
          </w:tcPr>
          <w:p w:rsidR="00162AF5" w:rsidRDefault="00162AF5">
            <w:pPr>
              <w:pStyle w:val="ConsPlusNormal"/>
              <w:jc w:val="center"/>
            </w:pPr>
            <w:r>
              <w:t>8,5</w:t>
            </w:r>
          </w:p>
        </w:tc>
        <w:tc>
          <w:tcPr>
            <w:tcW w:w="767" w:type="dxa"/>
          </w:tcPr>
          <w:p w:rsidR="00162AF5" w:rsidRDefault="00162AF5">
            <w:pPr>
              <w:pStyle w:val="ConsPlusNormal"/>
              <w:jc w:val="center"/>
            </w:pPr>
            <w:r>
              <w:t>5,7</w:t>
            </w:r>
          </w:p>
        </w:tc>
        <w:tc>
          <w:tcPr>
            <w:tcW w:w="767" w:type="dxa"/>
          </w:tcPr>
          <w:p w:rsidR="00162AF5" w:rsidRDefault="00162AF5">
            <w:pPr>
              <w:pStyle w:val="ConsPlusNormal"/>
              <w:jc w:val="center"/>
            </w:pPr>
            <w:r>
              <w:t>3,5</w:t>
            </w:r>
          </w:p>
        </w:tc>
        <w:tc>
          <w:tcPr>
            <w:tcW w:w="767" w:type="dxa"/>
          </w:tcPr>
          <w:p w:rsidR="00162AF5" w:rsidRDefault="00162AF5">
            <w:pPr>
              <w:pStyle w:val="ConsPlusNormal"/>
              <w:jc w:val="center"/>
            </w:pPr>
            <w:r>
              <w:t>1,3</w:t>
            </w:r>
          </w:p>
        </w:tc>
      </w:tr>
      <w:tr w:rsidR="00162AF5">
        <w:tc>
          <w:tcPr>
            <w:tcW w:w="1191" w:type="dxa"/>
            <w:vMerge/>
          </w:tcPr>
          <w:p w:rsidR="00162AF5" w:rsidRDefault="00162AF5">
            <w:pPr>
              <w:pStyle w:val="ConsPlusNormal"/>
            </w:pPr>
          </w:p>
        </w:tc>
        <w:tc>
          <w:tcPr>
            <w:tcW w:w="850" w:type="dxa"/>
          </w:tcPr>
          <w:p w:rsidR="00162AF5" w:rsidRDefault="00162AF5">
            <w:pPr>
              <w:pStyle w:val="ConsPlusNormal"/>
              <w:jc w:val="center"/>
            </w:pPr>
            <w:r>
              <w:t>IX</w:t>
            </w:r>
          </w:p>
        </w:tc>
        <w:tc>
          <w:tcPr>
            <w:tcW w:w="767" w:type="dxa"/>
          </w:tcPr>
          <w:p w:rsidR="00162AF5" w:rsidRDefault="00162AF5">
            <w:pPr>
              <w:pStyle w:val="ConsPlusNormal"/>
              <w:jc w:val="center"/>
            </w:pPr>
            <w:r>
              <w:t>0,8</w:t>
            </w:r>
          </w:p>
        </w:tc>
        <w:tc>
          <w:tcPr>
            <w:tcW w:w="767" w:type="dxa"/>
          </w:tcPr>
          <w:p w:rsidR="00162AF5" w:rsidRDefault="00162AF5">
            <w:pPr>
              <w:pStyle w:val="ConsPlusNormal"/>
              <w:jc w:val="center"/>
            </w:pPr>
            <w:r>
              <w:t>3,5</w:t>
            </w:r>
          </w:p>
        </w:tc>
        <w:tc>
          <w:tcPr>
            <w:tcW w:w="767" w:type="dxa"/>
          </w:tcPr>
          <w:p w:rsidR="00162AF5" w:rsidRDefault="00162AF5">
            <w:pPr>
              <w:pStyle w:val="ConsPlusNormal"/>
              <w:jc w:val="center"/>
            </w:pPr>
            <w:r>
              <w:t>5,7</w:t>
            </w:r>
          </w:p>
        </w:tc>
        <w:tc>
          <w:tcPr>
            <w:tcW w:w="767" w:type="dxa"/>
          </w:tcPr>
          <w:p w:rsidR="00162AF5" w:rsidRDefault="00162AF5">
            <w:pPr>
              <w:pStyle w:val="ConsPlusNormal"/>
              <w:jc w:val="center"/>
            </w:pPr>
            <w:r>
              <w:t>7</w:t>
            </w:r>
          </w:p>
        </w:tc>
        <w:tc>
          <w:tcPr>
            <w:tcW w:w="767" w:type="dxa"/>
          </w:tcPr>
          <w:p w:rsidR="00162AF5" w:rsidRDefault="00162AF5">
            <w:pPr>
              <w:pStyle w:val="ConsPlusNormal"/>
              <w:jc w:val="center"/>
            </w:pPr>
            <w:r>
              <w:t>9,5</w:t>
            </w:r>
          </w:p>
        </w:tc>
        <w:tc>
          <w:tcPr>
            <w:tcW w:w="767" w:type="dxa"/>
          </w:tcPr>
          <w:p w:rsidR="00162AF5" w:rsidRDefault="00162AF5">
            <w:pPr>
              <w:pStyle w:val="ConsPlusNormal"/>
              <w:jc w:val="center"/>
            </w:pPr>
            <w:r>
              <w:t>11</w:t>
            </w:r>
          </w:p>
        </w:tc>
        <w:tc>
          <w:tcPr>
            <w:tcW w:w="767" w:type="dxa"/>
          </w:tcPr>
          <w:p w:rsidR="00162AF5" w:rsidRDefault="00162AF5">
            <w:pPr>
              <w:pStyle w:val="ConsPlusNormal"/>
              <w:jc w:val="center"/>
            </w:pPr>
            <w:r>
              <w:t>11</w:t>
            </w:r>
          </w:p>
        </w:tc>
        <w:tc>
          <w:tcPr>
            <w:tcW w:w="767" w:type="dxa"/>
          </w:tcPr>
          <w:p w:rsidR="00162AF5" w:rsidRDefault="00162AF5">
            <w:pPr>
              <w:pStyle w:val="ConsPlusNormal"/>
              <w:jc w:val="center"/>
            </w:pPr>
            <w:r>
              <w:t>10,5</w:t>
            </w:r>
          </w:p>
        </w:tc>
        <w:tc>
          <w:tcPr>
            <w:tcW w:w="767" w:type="dxa"/>
          </w:tcPr>
          <w:p w:rsidR="00162AF5" w:rsidRDefault="00162AF5">
            <w:pPr>
              <w:pStyle w:val="ConsPlusNormal"/>
              <w:jc w:val="center"/>
            </w:pPr>
            <w:r>
              <w:t>9,3</w:t>
            </w:r>
          </w:p>
        </w:tc>
        <w:tc>
          <w:tcPr>
            <w:tcW w:w="767" w:type="dxa"/>
          </w:tcPr>
          <w:p w:rsidR="00162AF5" w:rsidRDefault="00162AF5">
            <w:pPr>
              <w:pStyle w:val="ConsPlusNormal"/>
              <w:jc w:val="center"/>
            </w:pPr>
            <w:r>
              <w:t>7,5</w:t>
            </w:r>
          </w:p>
        </w:tc>
        <w:tc>
          <w:tcPr>
            <w:tcW w:w="767" w:type="dxa"/>
          </w:tcPr>
          <w:p w:rsidR="00162AF5" w:rsidRDefault="00162AF5">
            <w:pPr>
              <w:pStyle w:val="ConsPlusNormal"/>
              <w:jc w:val="center"/>
            </w:pPr>
            <w:r>
              <w:t>5,2</w:t>
            </w:r>
          </w:p>
        </w:tc>
        <w:tc>
          <w:tcPr>
            <w:tcW w:w="767" w:type="dxa"/>
          </w:tcPr>
          <w:p w:rsidR="00162AF5" w:rsidRDefault="00162AF5">
            <w:pPr>
              <w:pStyle w:val="ConsPlusNormal"/>
              <w:jc w:val="center"/>
            </w:pPr>
            <w:r>
              <w:t>2,8</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w:t>
            </w:r>
          </w:p>
        </w:tc>
      </w:tr>
      <w:tr w:rsidR="00162AF5">
        <w:tc>
          <w:tcPr>
            <w:tcW w:w="1191" w:type="dxa"/>
            <w:vMerge/>
          </w:tcPr>
          <w:p w:rsidR="00162AF5" w:rsidRDefault="00162AF5">
            <w:pPr>
              <w:pStyle w:val="ConsPlusNormal"/>
            </w:pPr>
          </w:p>
        </w:tc>
        <w:tc>
          <w:tcPr>
            <w:tcW w:w="850" w:type="dxa"/>
          </w:tcPr>
          <w:p w:rsidR="00162AF5" w:rsidRDefault="00162AF5">
            <w:pPr>
              <w:pStyle w:val="ConsPlusNormal"/>
              <w:jc w:val="center"/>
            </w:pPr>
            <w:r>
              <w:t>XII</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1</w:t>
            </w:r>
          </w:p>
        </w:tc>
        <w:tc>
          <w:tcPr>
            <w:tcW w:w="767" w:type="dxa"/>
          </w:tcPr>
          <w:p w:rsidR="00162AF5" w:rsidRDefault="00162AF5">
            <w:pPr>
              <w:pStyle w:val="ConsPlusNormal"/>
              <w:jc w:val="center"/>
            </w:pPr>
            <w:r>
              <w:t>2,2</w:t>
            </w:r>
          </w:p>
        </w:tc>
        <w:tc>
          <w:tcPr>
            <w:tcW w:w="767" w:type="dxa"/>
          </w:tcPr>
          <w:p w:rsidR="00162AF5" w:rsidRDefault="00162AF5">
            <w:pPr>
              <w:pStyle w:val="ConsPlusNormal"/>
              <w:jc w:val="center"/>
            </w:pPr>
            <w:r>
              <w:t>3</w:t>
            </w:r>
          </w:p>
        </w:tc>
        <w:tc>
          <w:tcPr>
            <w:tcW w:w="767" w:type="dxa"/>
          </w:tcPr>
          <w:p w:rsidR="00162AF5" w:rsidRDefault="00162AF5">
            <w:pPr>
              <w:pStyle w:val="ConsPlusNormal"/>
              <w:jc w:val="center"/>
            </w:pPr>
            <w:r>
              <w:t>3,5</w:t>
            </w:r>
          </w:p>
        </w:tc>
        <w:tc>
          <w:tcPr>
            <w:tcW w:w="767" w:type="dxa"/>
          </w:tcPr>
          <w:p w:rsidR="00162AF5" w:rsidRDefault="00162AF5">
            <w:pPr>
              <w:pStyle w:val="ConsPlusNormal"/>
              <w:jc w:val="center"/>
            </w:pPr>
            <w:r>
              <w:t>3</w:t>
            </w:r>
          </w:p>
        </w:tc>
        <w:tc>
          <w:tcPr>
            <w:tcW w:w="767" w:type="dxa"/>
          </w:tcPr>
          <w:p w:rsidR="00162AF5" w:rsidRDefault="00162AF5">
            <w:pPr>
              <w:pStyle w:val="ConsPlusNormal"/>
              <w:jc w:val="center"/>
            </w:pPr>
            <w:r>
              <w:t>2,2</w:t>
            </w:r>
          </w:p>
        </w:tc>
        <w:tc>
          <w:tcPr>
            <w:tcW w:w="767" w:type="dxa"/>
          </w:tcPr>
          <w:p w:rsidR="00162AF5" w:rsidRDefault="00162AF5">
            <w:pPr>
              <w:pStyle w:val="ConsPlusNormal"/>
              <w:jc w:val="center"/>
            </w:pPr>
            <w:r>
              <w:t>0,8</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w:t>
            </w:r>
          </w:p>
        </w:tc>
      </w:tr>
      <w:tr w:rsidR="00162AF5">
        <w:tc>
          <w:tcPr>
            <w:tcW w:w="1191" w:type="dxa"/>
            <w:vMerge w:val="restart"/>
          </w:tcPr>
          <w:p w:rsidR="00162AF5" w:rsidRDefault="00162AF5">
            <w:pPr>
              <w:pStyle w:val="ConsPlusNormal"/>
              <w:jc w:val="center"/>
            </w:pPr>
            <w:r>
              <w:t>65</w:t>
            </w:r>
          </w:p>
        </w:tc>
        <w:tc>
          <w:tcPr>
            <w:tcW w:w="850" w:type="dxa"/>
          </w:tcPr>
          <w:p w:rsidR="00162AF5" w:rsidRDefault="00162AF5">
            <w:pPr>
              <w:pStyle w:val="ConsPlusNormal"/>
              <w:jc w:val="center"/>
            </w:pPr>
            <w:r>
              <w:t>III</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2</w:t>
            </w:r>
          </w:p>
        </w:tc>
        <w:tc>
          <w:tcPr>
            <w:tcW w:w="767" w:type="dxa"/>
          </w:tcPr>
          <w:p w:rsidR="00162AF5" w:rsidRDefault="00162AF5">
            <w:pPr>
              <w:pStyle w:val="ConsPlusNormal"/>
              <w:jc w:val="center"/>
            </w:pPr>
            <w:r>
              <w:t>4</w:t>
            </w:r>
          </w:p>
        </w:tc>
        <w:tc>
          <w:tcPr>
            <w:tcW w:w="767" w:type="dxa"/>
          </w:tcPr>
          <w:p w:rsidR="00162AF5" w:rsidRDefault="00162AF5">
            <w:pPr>
              <w:pStyle w:val="ConsPlusNormal"/>
              <w:jc w:val="center"/>
            </w:pPr>
            <w:r>
              <w:t>5</w:t>
            </w:r>
          </w:p>
        </w:tc>
        <w:tc>
          <w:tcPr>
            <w:tcW w:w="767" w:type="dxa"/>
          </w:tcPr>
          <w:p w:rsidR="00162AF5" w:rsidRDefault="00162AF5">
            <w:pPr>
              <w:pStyle w:val="ConsPlusNormal"/>
              <w:jc w:val="center"/>
            </w:pPr>
            <w:r>
              <w:t>6,3</w:t>
            </w:r>
          </w:p>
        </w:tc>
        <w:tc>
          <w:tcPr>
            <w:tcW w:w="767" w:type="dxa"/>
          </w:tcPr>
          <w:p w:rsidR="00162AF5" w:rsidRDefault="00162AF5">
            <w:pPr>
              <w:pStyle w:val="ConsPlusNormal"/>
              <w:jc w:val="center"/>
            </w:pPr>
            <w:r>
              <w:t>7</w:t>
            </w:r>
          </w:p>
        </w:tc>
        <w:tc>
          <w:tcPr>
            <w:tcW w:w="767" w:type="dxa"/>
          </w:tcPr>
          <w:p w:rsidR="00162AF5" w:rsidRDefault="00162AF5">
            <w:pPr>
              <w:pStyle w:val="ConsPlusNormal"/>
              <w:jc w:val="center"/>
            </w:pPr>
            <w:r>
              <w:t>6,5</w:t>
            </w:r>
          </w:p>
        </w:tc>
        <w:tc>
          <w:tcPr>
            <w:tcW w:w="767" w:type="dxa"/>
          </w:tcPr>
          <w:p w:rsidR="00162AF5" w:rsidRDefault="00162AF5">
            <w:pPr>
              <w:pStyle w:val="ConsPlusNormal"/>
              <w:jc w:val="center"/>
            </w:pPr>
            <w:r>
              <w:t>7</w:t>
            </w:r>
          </w:p>
        </w:tc>
        <w:tc>
          <w:tcPr>
            <w:tcW w:w="767" w:type="dxa"/>
          </w:tcPr>
          <w:p w:rsidR="00162AF5" w:rsidRDefault="00162AF5">
            <w:pPr>
              <w:pStyle w:val="ConsPlusNormal"/>
              <w:jc w:val="center"/>
            </w:pPr>
            <w:r>
              <w:t>6,5</w:t>
            </w:r>
          </w:p>
        </w:tc>
        <w:tc>
          <w:tcPr>
            <w:tcW w:w="767" w:type="dxa"/>
          </w:tcPr>
          <w:p w:rsidR="00162AF5" w:rsidRDefault="00162AF5">
            <w:pPr>
              <w:pStyle w:val="ConsPlusNormal"/>
              <w:jc w:val="center"/>
            </w:pPr>
            <w:r>
              <w:t>5,</w:t>
            </w:r>
          </w:p>
        </w:tc>
        <w:tc>
          <w:tcPr>
            <w:tcW w:w="767" w:type="dxa"/>
          </w:tcPr>
          <w:p w:rsidR="00162AF5" w:rsidRDefault="00162AF5">
            <w:pPr>
              <w:pStyle w:val="ConsPlusNormal"/>
              <w:jc w:val="center"/>
            </w:pPr>
            <w:r>
              <w:t>4</w:t>
            </w:r>
          </w:p>
        </w:tc>
        <w:tc>
          <w:tcPr>
            <w:tcW w:w="767" w:type="dxa"/>
          </w:tcPr>
          <w:p w:rsidR="00162AF5" w:rsidRDefault="00162AF5">
            <w:pPr>
              <w:pStyle w:val="ConsPlusNormal"/>
              <w:jc w:val="center"/>
            </w:pPr>
            <w:r>
              <w:t>2,3</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w:t>
            </w:r>
          </w:p>
        </w:tc>
      </w:tr>
      <w:tr w:rsidR="00162AF5">
        <w:tc>
          <w:tcPr>
            <w:tcW w:w="1191" w:type="dxa"/>
            <w:vMerge/>
          </w:tcPr>
          <w:p w:rsidR="00162AF5" w:rsidRDefault="00162AF5">
            <w:pPr>
              <w:pStyle w:val="ConsPlusNormal"/>
            </w:pPr>
          </w:p>
        </w:tc>
        <w:tc>
          <w:tcPr>
            <w:tcW w:w="850" w:type="dxa"/>
          </w:tcPr>
          <w:p w:rsidR="00162AF5" w:rsidRDefault="00162AF5">
            <w:pPr>
              <w:pStyle w:val="ConsPlusNormal"/>
              <w:jc w:val="center"/>
            </w:pPr>
            <w:r>
              <w:t>VI</w:t>
            </w:r>
          </w:p>
        </w:tc>
        <w:tc>
          <w:tcPr>
            <w:tcW w:w="767" w:type="dxa"/>
          </w:tcPr>
          <w:p w:rsidR="00162AF5" w:rsidRDefault="00162AF5">
            <w:pPr>
              <w:pStyle w:val="ConsPlusNormal"/>
              <w:jc w:val="center"/>
            </w:pPr>
            <w:r>
              <w:t>6,5</w:t>
            </w:r>
          </w:p>
        </w:tc>
        <w:tc>
          <w:tcPr>
            <w:tcW w:w="767" w:type="dxa"/>
          </w:tcPr>
          <w:p w:rsidR="00162AF5" w:rsidRDefault="00162AF5">
            <w:pPr>
              <w:pStyle w:val="ConsPlusNormal"/>
              <w:jc w:val="center"/>
            </w:pPr>
            <w:r>
              <w:t>8,2</w:t>
            </w:r>
          </w:p>
        </w:tc>
        <w:tc>
          <w:tcPr>
            <w:tcW w:w="767" w:type="dxa"/>
          </w:tcPr>
          <w:p w:rsidR="00162AF5" w:rsidRDefault="00162AF5">
            <w:pPr>
              <w:pStyle w:val="ConsPlusNormal"/>
              <w:jc w:val="center"/>
            </w:pPr>
            <w:r>
              <w:t>10,5</w:t>
            </w:r>
          </w:p>
        </w:tc>
        <w:tc>
          <w:tcPr>
            <w:tcW w:w="767" w:type="dxa"/>
          </w:tcPr>
          <w:p w:rsidR="00162AF5" w:rsidRDefault="00162AF5">
            <w:pPr>
              <w:pStyle w:val="ConsPlusNormal"/>
              <w:jc w:val="center"/>
            </w:pPr>
            <w:r>
              <w:t>11,6</w:t>
            </w:r>
          </w:p>
        </w:tc>
        <w:tc>
          <w:tcPr>
            <w:tcW w:w="767" w:type="dxa"/>
          </w:tcPr>
          <w:p w:rsidR="00162AF5" w:rsidRDefault="00162AF5">
            <w:pPr>
              <w:pStyle w:val="ConsPlusNormal"/>
              <w:jc w:val="center"/>
            </w:pPr>
            <w:r>
              <w:t>13,5</w:t>
            </w:r>
          </w:p>
        </w:tc>
        <w:tc>
          <w:tcPr>
            <w:tcW w:w="767" w:type="dxa"/>
          </w:tcPr>
          <w:p w:rsidR="00162AF5" w:rsidRDefault="00162AF5">
            <w:pPr>
              <w:pStyle w:val="ConsPlusNormal"/>
              <w:jc w:val="center"/>
            </w:pPr>
            <w:r>
              <w:t>14</w:t>
            </w:r>
          </w:p>
        </w:tc>
        <w:tc>
          <w:tcPr>
            <w:tcW w:w="767" w:type="dxa"/>
          </w:tcPr>
          <w:p w:rsidR="00162AF5" w:rsidRDefault="00162AF5">
            <w:pPr>
              <w:pStyle w:val="ConsPlusNormal"/>
              <w:jc w:val="center"/>
            </w:pPr>
            <w:r>
              <w:t>14,3</w:t>
            </w:r>
          </w:p>
        </w:tc>
        <w:tc>
          <w:tcPr>
            <w:tcW w:w="767" w:type="dxa"/>
          </w:tcPr>
          <w:p w:rsidR="00162AF5" w:rsidRDefault="00162AF5">
            <w:pPr>
              <w:pStyle w:val="ConsPlusNormal"/>
              <w:jc w:val="center"/>
            </w:pPr>
            <w:r>
              <w:t>14</w:t>
            </w:r>
          </w:p>
        </w:tc>
        <w:tc>
          <w:tcPr>
            <w:tcW w:w="767" w:type="dxa"/>
          </w:tcPr>
          <w:p w:rsidR="00162AF5" w:rsidRDefault="00162AF5">
            <w:pPr>
              <w:pStyle w:val="ConsPlusNormal"/>
              <w:jc w:val="center"/>
            </w:pPr>
            <w:r>
              <w:t>13</w:t>
            </w:r>
          </w:p>
        </w:tc>
        <w:tc>
          <w:tcPr>
            <w:tcW w:w="767" w:type="dxa"/>
          </w:tcPr>
          <w:p w:rsidR="00162AF5" w:rsidRDefault="00162AF5">
            <w:pPr>
              <w:pStyle w:val="ConsPlusNormal"/>
              <w:jc w:val="center"/>
            </w:pPr>
            <w:r>
              <w:t>11,6</w:t>
            </w:r>
          </w:p>
        </w:tc>
        <w:tc>
          <w:tcPr>
            <w:tcW w:w="767" w:type="dxa"/>
          </w:tcPr>
          <w:p w:rsidR="00162AF5" w:rsidRDefault="00162AF5">
            <w:pPr>
              <w:pStyle w:val="ConsPlusNormal"/>
              <w:jc w:val="center"/>
            </w:pPr>
            <w:r>
              <w:t>10</w:t>
            </w:r>
          </w:p>
        </w:tc>
        <w:tc>
          <w:tcPr>
            <w:tcW w:w="767" w:type="dxa"/>
          </w:tcPr>
          <w:p w:rsidR="00162AF5" w:rsidRDefault="00162AF5">
            <w:pPr>
              <w:pStyle w:val="ConsPlusNormal"/>
              <w:jc w:val="center"/>
            </w:pPr>
            <w:r>
              <w:t>8,5</w:t>
            </w:r>
          </w:p>
        </w:tc>
        <w:tc>
          <w:tcPr>
            <w:tcW w:w="767" w:type="dxa"/>
          </w:tcPr>
          <w:p w:rsidR="00162AF5" w:rsidRDefault="00162AF5">
            <w:pPr>
              <w:pStyle w:val="ConsPlusNormal"/>
              <w:jc w:val="center"/>
            </w:pPr>
            <w:r>
              <w:t>6,5</w:t>
            </w:r>
          </w:p>
        </w:tc>
        <w:tc>
          <w:tcPr>
            <w:tcW w:w="767" w:type="dxa"/>
          </w:tcPr>
          <w:p w:rsidR="00162AF5" w:rsidRDefault="00162AF5">
            <w:pPr>
              <w:pStyle w:val="ConsPlusNormal"/>
              <w:jc w:val="center"/>
            </w:pPr>
            <w:r>
              <w:t>4,5</w:t>
            </w:r>
          </w:p>
        </w:tc>
        <w:tc>
          <w:tcPr>
            <w:tcW w:w="767" w:type="dxa"/>
          </w:tcPr>
          <w:p w:rsidR="00162AF5" w:rsidRDefault="00162AF5">
            <w:pPr>
              <w:pStyle w:val="ConsPlusNormal"/>
              <w:jc w:val="center"/>
            </w:pPr>
            <w:r>
              <w:t>2,8</w:t>
            </w:r>
          </w:p>
        </w:tc>
      </w:tr>
      <w:tr w:rsidR="00162AF5">
        <w:tc>
          <w:tcPr>
            <w:tcW w:w="1191" w:type="dxa"/>
            <w:vMerge/>
          </w:tcPr>
          <w:p w:rsidR="00162AF5" w:rsidRDefault="00162AF5">
            <w:pPr>
              <w:pStyle w:val="ConsPlusNormal"/>
            </w:pPr>
          </w:p>
        </w:tc>
        <w:tc>
          <w:tcPr>
            <w:tcW w:w="850" w:type="dxa"/>
          </w:tcPr>
          <w:p w:rsidR="00162AF5" w:rsidRDefault="00162AF5">
            <w:pPr>
              <w:pStyle w:val="ConsPlusNormal"/>
              <w:jc w:val="center"/>
            </w:pPr>
            <w:r>
              <w:t>IX</w:t>
            </w:r>
          </w:p>
        </w:tc>
        <w:tc>
          <w:tcPr>
            <w:tcW w:w="767" w:type="dxa"/>
          </w:tcPr>
          <w:p w:rsidR="00162AF5" w:rsidRDefault="00162AF5">
            <w:pPr>
              <w:pStyle w:val="ConsPlusNormal"/>
              <w:jc w:val="center"/>
            </w:pPr>
            <w:r>
              <w:t>0,8</w:t>
            </w:r>
          </w:p>
        </w:tc>
        <w:tc>
          <w:tcPr>
            <w:tcW w:w="767" w:type="dxa"/>
          </w:tcPr>
          <w:p w:rsidR="00162AF5" w:rsidRDefault="00162AF5">
            <w:pPr>
              <w:pStyle w:val="ConsPlusNormal"/>
              <w:jc w:val="center"/>
            </w:pPr>
            <w:r>
              <w:t>2,5</w:t>
            </w:r>
          </w:p>
        </w:tc>
        <w:tc>
          <w:tcPr>
            <w:tcW w:w="767" w:type="dxa"/>
          </w:tcPr>
          <w:p w:rsidR="00162AF5" w:rsidRDefault="00162AF5">
            <w:pPr>
              <w:pStyle w:val="ConsPlusNormal"/>
              <w:jc w:val="center"/>
            </w:pPr>
            <w:r>
              <w:t>4</w:t>
            </w:r>
          </w:p>
        </w:tc>
        <w:tc>
          <w:tcPr>
            <w:tcW w:w="767" w:type="dxa"/>
          </w:tcPr>
          <w:p w:rsidR="00162AF5" w:rsidRDefault="00162AF5">
            <w:pPr>
              <w:pStyle w:val="ConsPlusNormal"/>
              <w:jc w:val="center"/>
            </w:pPr>
            <w:r>
              <w:t>5,6</w:t>
            </w:r>
          </w:p>
        </w:tc>
        <w:tc>
          <w:tcPr>
            <w:tcW w:w="767" w:type="dxa"/>
          </w:tcPr>
          <w:p w:rsidR="00162AF5" w:rsidRDefault="00162AF5">
            <w:pPr>
              <w:pStyle w:val="ConsPlusNormal"/>
              <w:jc w:val="center"/>
            </w:pPr>
            <w:r>
              <w:t>7</w:t>
            </w:r>
          </w:p>
        </w:tc>
        <w:tc>
          <w:tcPr>
            <w:tcW w:w="767" w:type="dxa"/>
          </w:tcPr>
          <w:p w:rsidR="00162AF5" w:rsidRDefault="00162AF5">
            <w:pPr>
              <w:pStyle w:val="ConsPlusNormal"/>
              <w:jc w:val="center"/>
            </w:pPr>
            <w:r>
              <w:t>8</w:t>
            </w:r>
          </w:p>
        </w:tc>
        <w:tc>
          <w:tcPr>
            <w:tcW w:w="767" w:type="dxa"/>
          </w:tcPr>
          <w:p w:rsidR="00162AF5" w:rsidRDefault="00162AF5">
            <w:pPr>
              <w:pStyle w:val="ConsPlusNormal"/>
              <w:jc w:val="center"/>
            </w:pPr>
            <w:r>
              <w:t>8,3</w:t>
            </w:r>
          </w:p>
        </w:tc>
        <w:tc>
          <w:tcPr>
            <w:tcW w:w="767" w:type="dxa"/>
          </w:tcPr>
          <w:p w:rsidR="00162AF5" w:rsidRDefault="00162AF5">
            <w:pPr>
              <w:pStyle w:val="ConsPlusNormal"/>
              <w:jc w:val="center"/>
            </w:pPr>
            <w:r>
              <w:t>8</w:t>
            </w:r>
          </w:p>
        </w:tc>
        <w:tc>
          <w:tcPr>
            <w:tcW w:w="767" w:type="dxa"/>
          </w:tcPr>
          <w:p w:rsidR="00162AF5" w:rsidRDefault="00162AF5">
            <w:pPr>
              <w:pStyle w:val="ConsPlusNormal"/>
              <w:jc w:val="center"/>
            </w:pPr>
            <w:r>
              <w:t>7</w:t>
            </w:r>
          </w:p>
        </w:tc>
        <w:tc>
          <w:tcPr>
            <w:tcW w:w="767" w:type="dxa"/>
          </w:tcPr>
          <w:p w:rsidR="00162AF5" w:rsidRDefault="00162AF5">
            <w:pPr>
              <w:pStyle w:val="ConsPlusNormal"/>
              <w:jc w:val="center"/>
            </w:pPr>
            <w:r>
              <w:t>5,6</w:t>
            </w:r>
          </w:p>
        </w:tc>
        <w:tc>
          <w:tcPr>
            <w:tcW w:w="767" w:type="dxa"/>
          </w:tcPr>
          <w:p w:rsidR="00162AF5" w:rsidRDefault="00162AF5">
            <w:pPr>
              <w:pStyle w:val="ConsPlusNormal"/>
              <w:jc w:val="center"/>
            </w:pPr>
            <w:r>
              <w:t>4</w:t>
            </w:r>
          </w:p>
        </w:tc>
        <w:tc>
          <w:tcPr>
            <w:tcW w:w="767" w:type="dxa"/>
          </w:tcPr>
          <w:p w:rsidR="00162AF5" w:rsidRDefault="00162AF5">
            <w:pPr>
              <w:pStyle w:val="ConsPlusNormal"/>
              <w:jc w:val="center"/>
            </w:pPr>
            <w:r>
              <w:t>2</w:t>
            </w:r>
          </w:p>
        </w:tc>
        <w:tc>
          <w:tcPr>
            <w:tcW w:w="767" w:type="dxa"/>
          </w:tcPr>
          <w:p w:rsidR="00162AF5" w:rsidRDefault="00162AF5">
            <w:pPr>
              <w:pStyle w:val="ConsPlusNormal"/>
              <w:jc w:val="center"/>
            </w:pPr>
            <w:r>
              <w:t>0,5</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w:t>
            </w:r>
          </w:p>
        </w:tc>
      </w:tr>
      <w:tr w:rsidR="00162AF5">
        <w:tc>
          <w:tcPr>
            <w:tcW w:w="1191" w:type="dxa"/>
            <w:vMerge/>
          </w:tcPr>
          <w:p w:rsidR="00162AF5" w:rsidRDefault="00162AF5">
            <w:pPr>
              <w:pStyle w:val="ConsPlusNormal"/>
            </w:pPr>
          </w:p>
        </w:tc>
        <w:tc>
          <w:tcPr>
            <w:tcW w:w="850" w:type="dxa"/>
          </w:tcPr>
          <w:p w:rsidR="00162AF5" w:rsidRDefault="00162AF5">
            <w:pPr>
              <w:pStyle w:val="ConsPlusNormal"/>
              <w:jc w:val="center"/>
            </w:pPr>
            <w:r>
              <w:t>XII</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0,8</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w:t>
            </w:r>
          </w:p>
        </w:tc>
        <w:tc>
          <w:tcPr>
            <w:tcW w:w="767" w:type="dxa"/>
          </w:tcPr>
          <w:p w:rsidR="00162AF5" w:rsidRDefault="00162AF5">
            <w:pPr>
              <w:pStyle w:val="ConsPlusNormal"/>
              <w:jc w:val="center"/>
            </w:pPr>
            <w:r>
              <w:t>-</w:t>
            </w:r>
          </w:p>
        </w:tc>
      </w:tr>
    </w:tbl>
    <w:p w:rsidR="00162AF5" w:rsidRDefault="00162AF5">
      <w:pPr>
        <w:pStyle w:val="ConsPlusNormal"/>
        <w:ind w:firstLine="540"/>
        <w:jc w:val="both"/>
      </w:pPr>
    </w:p>
    <w:p w:rsidR="00162AF5" w:rsidRDefault="00162AF5">
      <w:pPr>
        <w:pStyle w:val="ConsPlusNormal"/>
        <w:jc w:val="right"/>
      </w:pPr>
      <w:r>
        <w:t>Таблица Е.2</w:t>
      </w:r>
    </w:p>
    <w:p w:rsidR="00162AF5" w:rsidRDefault="00162AF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850"/>
        <w:gridCol w:w="680"/>
        <w:gridCol w:w="680"/>
        <w:gridCol w:w="680"/>
        <w:gridCol w:w="680"/>
        <w:gridCol w:w="680"/>
        <w:gridCol w:w="737"/>
        <w:gridCol w:w="737"/>
        <w:gridCol w:w="737"/>
        <w:gridCol w:w="737"/>
        <w:gridCol w:w="737"/>
        <w:gridCol w:w="737"/>
        <w:gridCol w:w="737"/>
        <w:gridCol w:w="737"/>
        <w:gridCol w:w="737"/>
        <w:gridCol w:w="737"/>
        <w:gridCol w:w="737"/>
      </w:tblGrid>
      <w:tr w:rsidR="00162AF5">
        <w:tc>
          <w:tcPr>
            <w:tcW w:w="1191" w:type="dxa"/>
            <w:vMerge w:val="restart"/>
            <w:vAlign w:val="center"/>
          </w:tcPr>
          <w:p w:rsidR="00162AF5" w:rsidRDefault="00162AF5">
            <w:pPr>
              <w:pStyle w:val="ConsPlusNormal"/>
              <w:jc w:val="center"/>
            </w:pPr>
            <w:r>
              <w:lastRenderedPageBreak/>
              <w:t>Географическая широта, град. с. ш.</w:t>
            </w:r>
          </w:p>
        </w:tc>
        <w:tc>
          <w:tcPr>
            <w:tcW w:w="850" w:type="dxa"/>
            <w:vMerge w:val="restart"/>
            <w:vAlign w:val="center"/>
          </w:tcPr>
          <w:p w:rsidR="00162AF5" w:rsidRDefault="00162AF5">
            <w:pPr>
              <w:pStyle w:val="ConsPlusNormal"/>
              <w:jc w:val="center"/>
            </w:pPr>
            <w:r>
              <w:t>Месяц</w:t>
            </w:r>
          </w:p>
        </w:tc>
        <w:tc>
          <w:tcPr>
            <w:tcW w:w="11507" w:type="dxa"/>
            <w:gridSpan w:val="16"/>
            <w:vAlign w:val="center"/>
          </w:tcPr>
          <w:p w:rsidR="00162AF5" w:rsidRDefault="00162AF5">
            <w:pPr>
              <w:pStyle w:val="ConsPlusNormal"/>
              <w:jc w:val="center"/>
            </w:pPr>
            <w:r>
              <w:t xml:space="preserve">Освещенность различно ориентированных вертикальных поверхностей </w:t>
            </w:r>
            <w:r>
              <w:rPr>
                <w:i/>
              </w:rPr>
              <w:t>E</w:t>
            </w:r>
            <w:r>
              <w:rPr>
                <w:vertAlign w:val="subscript"/>
              </w:rPr>
              <w:t>в</w:t>
            </w:r>
            <w:r>
              <w:rPr>
                <w:vertAlign w:val="superscript"/>
              </w:rPr>
              <w:t>о</w:t>
            </w:r>
            <w:r>
              <w:t xml:space="preserve"> при сплошной облачности, клк</w:t>
            </w:r>
          </w:p>
          <w:p w:rsidR="00162AF5" w:rsidRDefault="00162AF5">
            <w:pPr>
              <w:pStyle w:val="ConsPlusNormal"/>
              <w:jc w:val="center"/>
            </w:pPr>
            <w:r>
              <w:t>в зависимости от времени суток, ч:мин</w:t>
            </w:r>
          </w:p>
        </w:tc>
      </w:tr>
      <w:tr w:rsidR="00162AF5">
        <w:tc>
          <w:tcPr>
            <w:tcW w:w="1191" w:type="dxa"/>
            <w:vMerge/>
          </w:tcPr>
          <w:p w:rsidR="00162AF5" w:rsidRDefault="00162AF5">
            <w:pPr>
              <w:pStyle w:val="ConsPlusNormal"/>
            </w:pPr>
          </w:p>
        </w:tc>
        <w:tc>
          <w:tcPr>
            <w:tcW w:w="850" w:type="dxa"/>
            <w:vMerge/>
          </w:tcPr>
          <w:p w:rsidR="00162AF5" w:rsidRDefault="00162AF5">
            <w:pPr>
              <w:pStyle w:val="ConsPlusNormal"/>
            </w:pPr>
          </w:p>
        </w:tc>
        <w:tc>
          <w:tcPr>
            <w:tcW w:w="680" w:type="dxa"/>
            <w:vAlign w:val="center"/>
          </w:tcPr>
          <w:p w:rsidR="00162AF5" w:rsidRDefault="00162AF5">
            <w:pPr>
              <w:pStyle w:val="ConsPlusNormal"/>
              <w:jc w:val="center"/>
            </w:pPr>
            <w:r>
              <w:t>5:00</w:t>
            </w:r>
          </w:p>
        </w:tc>
        <w:tc>
          <w:tcPr>
            <w:tcW w:w="680" w:type="dxa"/>
            <w:vAlign w:val="center"/>
          </w:tcPr>
          <w:p w:rsidR="00162AF5" w:rsidRDefault="00162AF5">
            <w:pPr>
              <w:pStyle w:val="ConsPlusNormal"/>
              <w:jc w:val="center"/>
            </w:pPr>
            <w:r>
              <w:t>6:00</w:t>
            </w:r>
          </w:p>
        </w:tc>
        <w:tc>
          <w:tcPr>
            <w:tcW w:w="680" w:type="dxa"/>
            <w:vAlign w:val="center"/>
          </w:tcPr>
          <w:p w:rsidR="00162AF5" w:rsidRDefault="00162AF5">
            <w:pPr>
              <w:pStyle w:val="ConsPlusNormal"/>
              <w:jc w:val="center"/>
            </w:pPr>
            <w:r>
              <w:t>7:00</w:t>
            </w:r>
          </w:p>
        </w:tc>
        <w:tc>
          <w:tcPr>
            <w:tcW w:w="680" w:type="dxa"/>
            <w:vAlign w:val="center"/>
          </w:tcPr>
          <w:p w:rsidR="00162AF5" w:rsidRDefault="00162AF5">
            <w:pPr>
              <w:pStyle w:val="ConsPlusNormal"/>
              <w:jc w:val="center"/>
            </w:pPr>
            <w:r>
              <w:t>8:00</w:t>
            </w:r>
          </w:p>
        </w:tc>
        <w:tc>
          <w:tcPr>
            <w:tcW w:w="680" w:type="dxa"/>
            <w:vAlign w:val="center"/>
          </w:tcPr>
          <w:p w:rsidR="00162AF5" w:rsidRDefault="00162AF5">
            <w:pPr>
              <w:pStyle w:val="ConsPlusNormal"/>
              <w:jc w:val="center"/>
            </w:pPr>
            <w:r>
              <w:t>9:00</w:t>
            </w:r>
          </w:p>
        </w:tc>
        <w:tc>
          <w:tcPr>
            <w:tcW w:w="737" w:type="dxa"/>
            <w:vAlign w:val="center"/>
          </w:tcPr>
          <w:p w:rsidR="00162AF5" w:rsidRDefault="00162AF5">
            <w:pPr>
              <w:pStyle w:val="ConsPlusNormal"/>
              <w:jc w:val="center"/>
            </w:pPr>
            <w:r>
              <w:t>10:00</w:t>
            </w:r>
          </w:p>
        </w:tc>
        <w:tc>
          <w:tcPr>
            <w:tcW w:w="737" w:type="dxa"/>
            <w:vAlign w:val="center"/>
          </w:tcPr>
          <w:p w:rsidR="00162AF5" w:rsidRDefault="00162AF5">
            <w:pPr>
              <w:pStyle w:val="ConsPlusNormal"/>
              <w:jc w:val="center"/>
            </w:pPr>
            <w:r>
              <w:t>11:00</w:t>
            </w:r>
          </w:p>
        </w:tc>
        <w:tc>
          <w:tcPr>
            <w:tcW w:w="737" w:type="dxa"/>
            <w:vAlign w:val="center"/>
          </w:tcPr>
          <w:p w:rsidR="00162AF5" w:rsidRDefault="00162AF5">
            <w:pPr>
              <w:pStyle w:val="ConsPlusNormal"/>
              <w:jc w:val="center"/>
            </w:pPr>
            <w:r>
              <w:t>12:00</w:t>
            </w:r>
          </w:p>
        </w:tc>
        <w:tc>
          <w:tcPr>
            <w:tcW w:w="737" w:type="dxa"/>
            <w:vAlign w:val="center"/>
          </w:tcPr>
          <w:p w:rsidR="00162AF5" w:rsidRDefault="00162AF5">
            <w:pPr>
              <w:pStyle w:val="ConsPlusNormal"/>
              <w:jc w:val="center"/>
            </w:pPr>
            <w:r>
              <w:t>13:00</w:t>
            </w:r>
          </w:p>
        </w:tc>
        <w:tc>
          <w:tcPr>
            <w:tcW w:w="737" w:type="dxa"/>
            <w:vAlign w:val="center"/>
          </w:tcPr>
          <w:p w:rsidR="00162AF5" w:rsidRDefault="00162AF5">
            <w:pPr>
              <w:pStyle w:val="ConsPlusNormal"/>
              <w:jc w:val="center"/>
            </w:pPr>
            <w:r>
              <w:t>14:00</w:t>
            </w:r>
          </w:p>
        </w:tc>
        <w:tc>
          <w:tcPr>
            <w:tcW w:w="737" w:type="dxa"/>
            <w:vAlign w:val="center"/>
          </w:tcPr>
          <w:p w:rsidR="00162AF5" w:rsidRDefault="00162AF5">
            <w:pPr>
              <w:pStyle w:val="ConsPlusNormal"/>
              <w:jc w:val="center"/>
            </w:pPr>
            <w:r>
              <w:t>15:00</w:t>
            </w:r>
          </w:p>
        </w:tc>
        <w:tc>
          <w:tcPr>
            <w:tcW w:w="737" w:type="dxa"/>
            <w:vAlign w:val="center"/>
          </w:tcPr>
          <w:p w:rsidR="00162AF5" w:rsidRDefault="00162AF5">
            <w:pPr>
              <w:pStyle w:val="ConsPlusNormal"/>
              <w:jc w:val="center"/>
            </w:pPr>
            <w:r>
              <w:t>16:00</w:t>
            </w:r>
          </w:p>
        </w:tc>
        <w:tc>
          <w:tcPr>
            <w:tcW w:w="737" w:type="dxa"/>
            <w:vAlign w:val="center"/>
          </w:tcPr>
          <w:p w:rsidR="00162AF5" w:rsidRDefault="00162AF5">
            <w:pPr>
              <w:pStyle w:val="ConsPlusNormal"/>
              <w:jc w:val="center"/>
            </w:pPr>
            <w:r>
              <w:t>17:00</w:t>
            </w:r>
          </w:p>
        </w:tc>
        <w:tc>
          <w:tcPr>
            <w:tcW w:w="737" w:type="dxa"/>
            <w:vAlign w:val="center"/>
          </w:tcPr>
          <w:p w:rsidR="00162AF5" w:rsidRDefault="00162AF5">
            <w:pPr>
              <w:pStyle w:val="ConsPlusNormal"/>
              <w:jc w:val="center"/>
            </w:pPr>
            <w:r>
              <w:t>18:00</w:t>
            </w:r>
          </w:p>
        </w:tc>
        <w:tc>
          <w:tcPr>
            <w:tcW w:w="737" w:type="dxa"/>
            <w:vAlign w:val="center"/>
          </w:tcPr>
          <w:p w:rsidR="00162AF5" w:rsidRDefault="00162AF5">
            <w:pPr>
              <w:pStyle w:val="ConsPlusNormal"/>
              <w:jc w:val="center"/>
            </w:pPr>
            <w:r>
              <w:t>19:00</w:t>
            </w:r>
          </w:p>
        </w:tc>
        <w:tc>
          <w:tcPr>
            <w:tcW w:w="737" w:type="dxa"/>
            <w:vAlign w:val="center"/>
          </w:tcPr>
          <w:p w:rsidR="00162AF5" w:rsidRDefault="00162AF5">
            <w:pPr>
              <w:pStyle w:val="ConsPlusNormal"/>
              <w:jc w:val="center"/>
            </w:pPr>
            <w:r>
              <w:t>20:00</w:t>
            </w:r>
          </w:p>
        </w:tc>
      </w:tr>
      <w:tr w:rsidR="00162AF5">
        <w:tc>
          <w:tcPr>
            <w:tcW w:w="1191" w:type="dxa"/>
            <w:vMerge w:val="restart"/>
          </w:tcPr>
          <w:p w:rsidR="00162AF5" w:rsidRDefault="00162AF5">
            <w:pPr>
              <w:pStyle w:val="ConsPlusNormal"/>
              <w:jc w:val="center"/>
            </w:pPr>
            <w:r>
              <w:t>35</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1,4</w:t>
            </w:r>
          </w:p>
        </w:tc>
        <w:tc>
          <w:tcPr>
            <w:tcW w:w="680" w:type="dxa"/>
          </w:tcPr>
          <w:p w:rsidR="00162AF5" w:rsidRDefault="00162AF5">
            <w:pPr>
              <w:pStyle w:val="ConsPlusNormal"/>
              <w:jc w:val="center"/>
            </w:pPr>
            <w:r>
              <w:t>3,2</w:t>
            </w:r>
          </w:p>
        </w:tc>
        <w:tc>
          <w:tcPr>
            <w:tcW w:w="680" w:type="dxa"/>
          </w:tcPr>
          <w:p w:rsidR="00162AF5" w:rsidRDefault="00162AF5">
            <w:pPr>
              <w:pStyle w:val="ConsPlusNormal"/>
              <w:jc w:val="center"/>
            </w:pPr>
            <w:r>
              <w:t>4,9</w:t>
            </w:r>
          </w:p>
        </w:tc>
        <w:tc>
          <w:tcPr>
            <w:tcW w:w="737" w:type="dxa"/>
          </w:tcPr>
          <w:p w:rsidR="00162AF5" w:rsidRDefault="00162AF5">
            <w:pPr>
              <w:pStyle w:val="ConsPlusNormal"/>
              <w:jc w:val="center"/>
            </w:pPr>
            <w:r>
              <w:t>6,4</w:t>
            </w:r>
          </w:p>
        </w:tc>
        <w:tc>
          <w:tcPr>
            <w:tcW w:w="737" w:type="dxa"/>
          </w:tcPr>
          <w:p w:rsidR="00162AF5" w:rsidRDefault="00162AF5">
            <w:pPr>
              <w:pStyle w:val="ConsPlusNormal"/>
              <w:jc w:val="center"/>
            </w:pPr>
            <w:r>
              <w:t>7,4</w:t>
            </w:r>
          </w:p>
        </w:tc>
        <w:tc>
          <w:tcPr>
            <w:tcW w:w="737" w:type="dxa"/>
          </w:tcPr>
          <w:p w:rsidR="00162AF5" w:rsidRDefault="00162AF5">
            <w:pPr>
              <w:pStyle w:val="ConsPlusNormal"/>
              <w:jc w:val="center"/>
            </w:pPr>
            <w:r>
              <w:t>7,7</w:t>
            </w:r>
          </w:p>
        </w:tc>
        <w:tc>
          <w:tcPr>
            <w:tcW w:w="737" w:type="dxa"/>
          </w:tcPr>
          <w:p w:rsidR="00162AF5" w:rsidRDefault="00162AF5">
            <w:pPr>
              <w:pStyle w:val="ConsPlusNormal"/>
              <w:jc w:val="center"/>
            </w:pPr>
            <w:r>
              <w:t>7,6</w:t>
            </w:r>
          </w:p>
        </w:tc>
        <w:tc>
          <w:tcPr>
            <w:tcW w:w="737" w:type="dxa"/>
          </w:tcPr>
          <w:p w:rsidR="00162AF5" w:rsidRDefault="00162AF5">
            <w:pPr>
              <w:pStyle w:val="ConsPlusNormal"/>
              <w:jc w:val="center"/>
            </w:pPr>
            <w:r>
              <w:t>7,0</w:t>
            </w:r>
          </w:p>
        </w:tc>
        <w:tc>
          <w:tcPr>
            <w:tcW w:w="737" w:type="dxa"/>
          </w:tcPr>
          <w:p w:rsidR="00162AF5" w:rsidRDefault="00162AF5">
            <w:pPr>
              <w:pStyle w:val="ConsPlusNormal"/>
              <w:jc w:val="center"/>
            </w:pPr>
            <w:r>
              <w:t>5,5</w:t>
            </w:r>
          </w:p>
        </w:tc>
        <w:tc>
          <w:tcPr>
            <w:tcW w:w="737" w:type="dxa"/>
          </w:tcPr>
          <w:p w:rsidR="00162AF5" w:rsidRDefault="00162AF5">
            <w:pPr>
              <w:pStyle w:val="ConsPlusNormal"/>
              <w:jc w:val="center"/>
            </w:pPr>
            <w:r>
              <w:t>4,0</w:t>
            </w:r>
          </w:p>
        </w:tc>
        <w:tc>
          <w:tcPr>
            <w:tcW w:w="737" w:type="dxa"/>
          </w:tcPr>
          <w:p w:rsidR="00162AF5" w:rsidRDefault="00162AF5">
            <w:pPr>
              <w:pStyle w:val="ConsPlusNormal"/>
              <w:jc w:val="center"/>
            </w:pPr>
            <w:r>
              <w:t>1,8</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r>
      <w:tr w:rsidR="00162AF5">
        <w:tc>
          <w:tcPr>
            <w:tcW w:w="1191"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1,8</w:t>
            </w:r>
          </w:p>
        </w:tc>
        <w:tc>
          <w:tcPr>
            <w:tcW w:w="680" w:type="dxa"/>
          </w:tcPr>
          <w:p w:rsidR="00162AF5" w:rsidRDefault="00162AF5">
            <w:pPr>
              <w:pStyle w:val="ConsPlusNormal"/>
              <w:jc w:val="center"/>
            </w:pPr>
            <w:r>
              <w:t>4,0</w:t>
            </w:r>
          </w:p>
        </w:tc>
        <w:tc>
          <w:tcPr>
            <w:tcW w:w="680" w:type="dxa"/>
          </w:tcPr>
          <w:p w:rsidR="00162AF5" w:rsidRDefault="00162AF5">
            <w:pPr>
              <w:pStyle w:val="ConsPlusNormal"/>
              <w:jc w:val="center"/>
            </w:pPr>
            <w:r>
              <w:t>5,7</w:t>
            </w:r>
          </w:p>
        </w:tc>
        <w:tc>
          <w:tcPr>
            <w:tcW w:w="680" w:type="dxa"/>
          </w:tcPr>
          <w:p w:rsidR="00162AF5" w:rsidRDefault="00162AF5">
            <w:pPr>
              <w:pStyle w:val="ConsPlusNormal"/>
              <w:jc w:val="center"/>
            </w:pPr>
            <w:r>
              <w:t>7,5</w:t>
            </w:r>
          </w:p>
        </w:tc>
        <w:tc>
          <w:tcPr>
            <w:tcW w:w="737" w:type="dxa"/>
          </w:tcPr>
          <w:p w:rsidR="00162AF5" w:rsidRDefault="00162AF5">
            <w:pPr>
              <w:pStyle w:val="ConsPlusNormal"/>
              <w:jc w:val="center"/>
            </w:pPr>
            <w:r>
              <w:t>8,6</w:t>
            </w:r>
          </w:p>
        </w:tc>
        <w:tc>
          <w:tcPr>
            <w:tcW w:w="737" w:type="dxa"/>
          </w:tcPr>
          <w:p w:rsidR="00162AF5" w:rsidRDefault="00162AF5">
            <w:pPr>
              <w:pStyle w:val="ConsPlusNormal"/>
              <w:jc w:val="center"/>
            </w:pPr>
            <w:r>
              <w:t>9,2</w:t>
            </w:r>
          </w:p>
        </w:tc>
        <w:tc>
          <w:tcPr>
            <w:tcW w:w="737" w:type="dxa"/>
          </w:tcPr>
          <w:p w:rsidR="00162AF5" w:rsidRDefault="00162AF5">
            <w:pPr>
              <w:pStyle w:val="ConsPlusNormal"/>
              <w:jc w:val="center"/>
            </w:pPr>
            <w:r>
              <w:t>9,6</w:t>
            </w:r>
          </w:p>
        </w:tc>
        <w:tc>
          <w:tcPr>
            <w:tcW w:w="737" w:type="dxa"/>
          </w:tcPr>
          <w:p w:rsidR="00162AF5" w:rsidRDefault="00162AF5">
            <w:pPr>
              <w:pStyle w:val="ConsPlusNormal"/>
              <w:jc w:val="center"/>
            </w:pPr>
            <w:r>
              <w:t>9,2</w:t>
            </w:r>
          </w:p>
        </w:tc>
        <w:tc>
          <w:tcPr>
            <w:tcW w:w="737" w:type="dxa"/>
          </w:tcPr>
          <w:p w:rsidR="00162AF5" w:rsidRDefault="00162AF5">
            <w:pPr>
              <w:pStyle w:val="ConsPlusNormal"/>
              <w:jc w:val="center"/>
            </w:pPr>
            <w:r>
              <w:t>8,6</w:t>
            </w:r>
          </w:p>
        </w:tc>
        <w:tc>
          <w:tcPr>
            <w:tcW w:w="737" w:type="dxa"/>
          </w:tcPr>
          <w:p w:rsidR="00162AF5" w:rsidRDefault="00162AF5">
            <w:pPr>
              <w:pStyle w:val="ConsPlusNormal"/>
              <w:jc w:val="center"/>
            </w:pPr>
            <w:r>
              <w:t>7,5</w:t>
            </w:r>
          </w:p>
        </w:tc>
        <w:tc>
          <w:tcPr>
            <w:tcW w:w="737" w:type="dxa"/>
          </w:tcPr>
          <w:p w:rsidR="00162AF5" w:rsidRDefault="00162AF5">
            <w:pPr>
              <w:pStyle w:val="ConsPlusNormal"/>
              <w:jc w:val="center"/>
            </w:pPr>
            <w:r>
              <w:t>5,7</w:t>
            </w:r>
          </w:p>
        </w:tc>
        <w:tc>
          <w:tcPr>
            <w:tcW w:w="737" w:type="dxa"/>
          </w:tcPr>
          <w:p w:rsidR="00162AF5" w:rsidRDefault="00162AF5">
            <w:pPr>
              <w:pStyle w:val="ConsPlusNormal"/>
              <w:jc w:val="center"/>
            </w:pPr>
            <w:r>
              <w:t>4,0</w:t>
            </w:r>
          </w:p>
        </w:tc>
        <w:tc>
          <w:tcPr>
            <w:tcW w:w="737" w:type="dxa"/>
          </w:tcPr>
          <w:p w:rsidR="00162AF5" w:rsidRDefault="00162AF5">
            <w:pPr>
              <w:pStyle w:val="ConsPlusNormal"/>
              <w:jc w:val="center"/>
            </w:pPr>
            <w:r>
              <w:t>1,8</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r>
      <w:tr w:rsidR="00162AF5">
        <w:tc>
          <w:tcPr>
            <w:tcW w:w="1191"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1,0</w:t>
            </w:r>
          </w:p>
        </w:tc>
        <w:tc>
          <w:tcPr>
            <w:tcW w:w="680" w:type="dxa"/>
          </w:tcPr>
          <w:p w:rsidR="00162AF5" w:rsidRDefault="00162AF5">
            <w:pPr>
              <w:pStyle w:val="ConsPlusNormal"/>
              <w:jc w:val="center"/>
            </w:pPr>
            <w:r>
              <w:t>2,0</w:t>
            </w:r>
          </w:p>
        </w:tc>
        <w:tc>
          <w:tcPr>
            <w:tcW w:w="680" w:type="dxa"/>
          </w:tcPr>
          <w:p w:rsidR="00162AF5" w:rsidRDefault="00162AF5">
            <w:pPr>
              <w:pStyle w:val="ConsPlusNormal"/>
              <w:jc w:val="center"/>
            </w:pPr>
            <w:r>
              <w:t>4,2</w:t>
            </w:r>
          </w:p>
        </w:tc>
        <w:tc>
          <w:tcPr>
            <w:tcW w:w="680" w:type="dxa"/>
          </w:tcPr>
          <w:p w:rsidR="00162AF5" w:rsidRDefault="00162AF5">
            <w:pPr>
              <w:pStyle w:val="ConsPlusNormal"/>
              <w:jc w:val="center"/>
            </w:pPr>
            <w:r>
              <w:t>5,9</w:t>
            </w:r>
          </w:p>
        </w:tc>
        <w:tc>
          <w:tcPr>
            <w:tcW w:w="737" w:type="dxa"/>
          </w:tcPr>
          <w:p w:rsidR="00162AF5" w:rsidRDefault="00162AF5">
            <w:pPr>
              <w:pStyle w:val="ConsPlusNormal"/>
              <w:jc w:val="center"/>
            </w:pPr>
            <w:r>
              <w:t>7,4</w:t>
            </w:r>
          </w:p>
        </w:tc>
        <w:tc>
          <w:tcPr>
            <w:tcW w:w="737" w:type="dxa"/>
          </w:tcPr>
          <w:p w:rsidR="00162AF5" w:rsidRDefault="00162AF5">
            <w:pPr>
              <w:pStyle w:val="ConsPlusNormal"/>
              <w:jc w:val="center"/>
            </w:pPr>
            <w:r>
              <w:t>8,0</w:t>
            </w:r>
          </w:p>
        </w:tc>
        <w:tc>
          <w:tcPr>
            <w:tcW w:w="737" w:type="dxa"/>
          </w:tcPr>
          <w:p w:rsidR="00162AF5" w:rsidRDefault="00162AF5">
            <w:pPr>
              <w:pStyle w:val="ConsPlusNormal"/>
              <w:jc w:val="center"/>
            </w:pPr>
            <w:r>
              <w:t>8,3</w:t>
            </w:r>
          </w:p>
        </w:tc>
        <w:tc>
          <w:tcPr>
            <w:tcW w:w="737" w:type="dxa"/>
          </w:tcPr>
          <w:p w:rsidR="00162AF5" w:rsidRDefault="00162AF5">
            <w:pPr>
              <w:pStyle w:val="ConsPlusNormal"/>
              <w:jc w:val="center"/>
            </w:pPr>
            <w:r>
              <w:t>8,0</w:t>
            </w:r>
          </w:p>
        </w:tc>
        <w:tc>
          <w:tcPr>
            <w:tcW w:w="737" w:type="dxa"/>
          </w:tcPr>
          <w:p w:rsidR="00162AF5" w:rsidRDefault="00162AF5">
            <w:pPr>
              <w:pStyle w:val="ConsPlusNormal"/>
              <w:jc w:val="center"/>
            </w:pPr>
            <w:r>
              <w:t>7,2</w:t>
            </w:r>
          </w:p>
        </w:tc>
        <w:tc>
          <w:tcPr>
            <w:tcW w:w="737" w:type="dxa"/>
          </w:tcPr>
          <w:p w:rsidR="00162AF5" w:rsidRDefault="00162AF5">
            <w:pPr>
              <w:pStyle w:val="ConsPlusNormal"/>
              <w:jc w:val="center"/>
            </w:pPr>
            <w:r>
              <w:t>5,5</w:t>
            </w:r>
          </w:p>
        </w:tc>
        <w:tc>
          <w:tcPr>
            <w:tcW w:w="737" w:type="dxa"/>
          </w:tcPr>
          <w:p w:rsidR="00162AF5" w:rsidRDefault="00162AF5">
            <w:pPr>
              <w:pStyle w:val="ConsPlusNormal"/>
              <w:jc w:val="center"/>
            </w:pPr>
            <w:r>
              <w:t>4,0</w:t>
            </w:r>
          </w:p>
        </w:tc>
        <w:tc>
          <w:tcPr>
            <w:tcW w:w="737" w:type="dxa"/>
          </w:tcPr>
          <w:p w:rsidR="00162AF5" w:rsidRDefault="00162AF5">
            <w:pPr>
              <w:pStyle w:val="ConsPlusNormal"/>
              <w:jc w:val="center"/>
            </w:pPr>
            <w:r>
              <w:t>1,8</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r>
      <w:tr w:rsidR="00162AF5">
        <w:tc>
          <w:tcPr>
            <w:tcW w:w="1191"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1,4</w:t>
            </w:r>
          </w:p>
        </w:tc>
        <w:tc>
          <w:tcPr>
            <w:tcW w:w="680" w:type="dxa"/>
          </w:tcPr>
          <w:p w:rsidR="00162AF5" w:rsidRDefault="00162AF5">
            <w:pPr>
              <w:pStyle w:val="ConsPlusNormal"/>
              <w:jc w:val="center"/>
            </w:pPr>
            <w:r>
              <w:t>2,4</w:t>
            </w:r>
          </w:p>
        </w:tc>
        <w:tc>
          <w:tcPr>
            <w:tcW w:w="737" w:type="dxa"/>
          </w:tcPr>
          <w:p w:rsidR="00162AF5" w:rsidRDefault="00162AF5">
            <w:pPr>
              <w:pStyle w:val="ConsPlusNormal"/>
              <w:jc w:val="center"/>
            </w:pPr>
            <w:r>
              <w:t>4,0</w:t>
            </w:r>
          </w:p>
        </w:tc>
        <w:tc>
          <w:tcPr>
            <w:tcW w:w="737" w:type="dxa"/>
          </w:tcPr>
          <w:p w:rsidR="00162AF5" w:rsidRDefault="00162AF5">
            <w:pPr>
              <w:pStyle w:val="ConsPlusNormal"/>
              <w:jc w:val="center"/>
            </w:pPr>
            <w:r>
              <w:t>4,5</w:t>
            </w:r>
          </w:p>
        </w:tc>
        <w:tc>
          <w:tcPr>
            <w:tcW w:w="737" w:type="dxa"/>
          </w:tcPr>
          <w:p w:rsidR="00162AF5" w:rsidRDefault="00162AF5">
            <w:pPr>
              <w:pStyle w:val="ConsPlusNormal"/>
              <w:jc w:val="center"/>
            </w:pPr>
            <w:r>
              <w:t>4,7</w:t>
            </w:r>
          </w:p>
        </w:tc>
        <w:tc>
          <w:tcPr>
            <w:tcW w:w="737" w:type="dxa"/>
          </w:tcPr>
          <w:p w:rsidR="00162AF5" w:rsidRDefault="00162AF5">
            <w:pPr>
              <w:pStyle w:val="ConsPlusNormal"/>
              <w:jc w:val="center"/>
            </w:pPr>
            <w:r>
              <w:t>4,4</w:t>
            </w:r>
          </w:p>
        </w:tc>
        <w:tc>
          <w:tcPr>
            <w:tcW w:w="737" w:type="dxa"/>
          </w:tcPr>
          <w:p w:rsidR="00162AF5" w:rsidRDefault="00162AF5">
            <w:pPr>
              <w:pStyle w:val="ConsPlusNormal"/>
              <w:jc w:val="center"/>
            </w:pPr>
            <w:r>
              <w:t>3,8</w:t>
            </w:r>
          </w:p>
        </w:tc>
        <w:tc>
          <w:tcPr>
            <w:tcW w:w="737" w:type="dxa"/>
          </w:tcPr>
          <w:p w:rsidR="00162AF5" w:rsidRDefault="00162AF5">
            <w:pPr>
              <w:pStyle w:val="ConsPlusNormal"/>
              <w:jc w:val="center"/>
            </w:pPr>
            <w:r>
              <w:t>2,4</w:t>
            </w:r>
          </w:p>
        </w:tc>
        <w:tc>
          <w:tcPr>
            <w:tcW w:w="737" w:type="dxa"/>
          </w:tcPr>
          <w:p w:rsidR="00162AF5" w:rsidRDefault="00162AF5">
            <w:pPr>
              <w:pStyle w:val="ConsPlusNormal"/>
              <w:jc w:val="center"/>
            </w:pPr>
            <w:r>
              <w:t>1,4</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r>
      <w:tr w:rsidR="00162AF5">
        <w:tc>
          <w:tcPr>
            <w:tcW w:w="1191" w:type="dxa"/>
            <w:vMerge w:val="restart"/>
          </w:tcPr>
          <w:p w:rsidR="00162AF5" w:rsidRDefault="00162AF5">
            <w:pPr>
              <w:pStyle w:val="ConsPlusNormal"/>
              <w:jc w:val="center"/>
            </w:pPr>
            <w:r>
              <w:t>45</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1,2</w:t>
            </w:r>
          </w:p>
        </w:tc>
        <w:tc>
          <w:tcPr>
            <w:tcW w:w="680" w:type="dxa"/>
          </w:tcPr>
          <w:p w:rsidR="00162AF5" w:rsidRDefault="00162AF5">
            <w:pPr>
              <w:pStyle w:val="ConsPlusNormal"/>
              <w:jc w:val="center"/>
            </w:pPr>
            <w:r>
              <w:t>2,4</w:t>
            </w:r>
          </w:p>
        </w:tc>
        <w:tc>
          <w:tcPr>
            <w:tcW w:w="680" w:type="dxa"/>
          </w:tcPr>
          <w:p w:rsidR="00162AF5" w:rsidRDefault="00162AF5">
            <w:pPr>
              <w:pStyle w:val="ConsPlusNormal"/>
              <w:jc w:val="center"/>
            </w:pPr>
            <w:r>
              <w:t>4,2</w:t>
            </w:r>
          </w:p>
        </w:tc>
        <w:tc>
          <w:tcPr>
            <w:tcW w:w="737" w:type="dxa"/>
          </w:tcPr>
          <w:p w:rsidR="00162AF5" w:rsidRDefault="00162AF5">
            <w:pPr>
              <w:pStyle w:val="ConsPlusNormal"/>
              <w:jc w:val="center"/>
            </w:pPr>
            <w:r>
              <w:t>5,3</w:t>
            </w:r>
          </w:p>
        </w:tc>
        <w:tc>
          <w:tcPr>
            <w:tcW w:w="737" w:type="dxa"/>
          </w:tcPr>
          <w:p w:rsidR="00162AF5" w:rsidRDefault="00162AF5">
            <w:pPr>
              <w:pStyle w:val="ConsPlusNormal"/>
              <w:jc w:val="center"/>
            </w:pPr>
            <w:r>
              <w:t>6,0</w:t>
            </w:r>
          </w:p>
        </w:tc>
        <w:tc>
          <w:tcPr>
            <w:tcW w:w="737" w:type="dxa"/>
          </w:tcPr>
          <w:p w:rsidR="00162AF5" w:rsidRDefault="00162AF5">
            <w:pPr>
              <w:pStyle w:val="ConsPlusNormal"/>
              <w:jc w:val="center"/>
            </w:pPr>
            <w:r>
              <w:t>6,4</w:t>
            </w:r>
          </w:p>
        </w:tc>
        <w:tc>
          <w:tcPr>
            <w:tcW w:w="737" w:type="dxa"/>
          </w:tcPr>
          <w:p w:rsidR="00162AF5" w:rsidRDefault="00162AF5">
            <w:pPr>
              <w:pStyle w:val="ConsPlusNormal"/>
              <w:jc w:val="center"/>
            </w:pPr>
            <w:r>
              <w:t>6,2</w:t>
            </w:r>
          </w:p>
        </w:tc>
        <w:tc>
          <w:tcPr>
            <w:tcW w:w="737" w:type="dxa"/>
          </w:tcPr>
          <w:p w:rsidR="00162AF5" w:rsidRDefault="00162AF5">
            <w:pPr>
              <w:pStyle w:val="ConsPlusNormal"/>
              <w:jc w:val="center"/>
            </w:pPr>
            <w:r>
              <w:t>5,7</w:t>
            </w:r>
          </w:p>
        </w:tc>
        <w:tc>
          <w:tcPr>
            <w:tcW w:w="737" w:type="dxa"/>
          </w:tcPr>
          <w:p w:rsidR="00162AF5" w:rsidRDefault="00162AF5">
            <w:pPr>
              <w:pStyle w:val="ConsPlusNormal"/>
              <w:jc w:val="center"/>
            </w:pPr>
            <w:r>
              <w:t>4,4</w:t>
            </w:r>
          </w:p>
        </w:tc>
        <w:tc>
          <w:tcPr>
            <w:tcW w:w="737" w:type="dxa"/>
          </w:tcPr>
          <w:p w:rsidR="00162AF5" w:rsidRDefault="00162AF5">
            <w:pPr>
              <w:pStyle w:val="ConsPlusNormal"/>
              <w:jc w:val="center"/>
            </w:pPr>
            <w:r>
              <w:t>3,2</w:t>
            </w:r>
          </w:p>
        </w:tc>
        <w:tc>
          <w:tcPr>
            <w:tcW w:w="737" w:type="dxa"/>
          </w:tcPr>
          <w:p w:rsidR="00162AF5" w:rsidRDefault="00162AF5">
            <w:pPr>
              <w:pStyle w:val="ConsPlusNormal"/>
              <w:jc w:val="center"/>
            </w:pPr>
            <w:r>
              <w:t>1,6</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r>
      <w:tr w:rsidR="00162AF5">
        <w:tc>
          <w:tcPr>
            <w:tcW w:w="1191"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1,2</w:t>
            </w:r>
          </w:p>
        </w:tc>
        <w:tc>
          <w:tcPr>
            <w:tcW w:w="680" w:type="dxa"/>
          </w:tcPr>
          <w:p w:rsidR="00162AF5" w:rsidRDefault="00162AF5">
            <w:pPr>
              <w:pStyle w:val="ConsPlusNormal"/>
              <w:jc w:val="center"/>
            </w:pPr>
            <w:r>
              <w:t>2,2</w:t>
            </w:r>
          </w:p>
        </w:tc>
        <w:tc>
          <w:tcPr>
            <w:tcW w:w="680" w:type="dxa"/>
          </w:tcPr>
          <w:p w:rsidR="00162AF5" w:rsidRDefault="00162AF5">
            <w:pPr>
              <w:pStyle w:val="ConsPlusNormal"/>
              <w:jc w:val="center"/>
            </w:pPr>
            <w:r>
              <w:t>4,2</w:t>
            </w:r>
          </w:p>
        </w:tc>
        <w:tc>
          <w:tcPr>
            <w:tcW w:w="680" w:type="dxa"/>
          </w:tcPr>
          <w:p w:rsidR="00162AF5" w:rsidRDefault="00162AF5">
            <w:pPr>
              <w:pStyle w:val="ConsPlusNormal"/>
              <w:jc w:val="center"/>
            </w:pPr>
            <w:r>
              <w:t>5,7</w:t>
            </w:r>
          </w:p>
        </w:tc>
        <w:tc>
          <w:tcPr>
            <w:tcW w:w="680" w:type="dxa"/>
          </w:tcPr>
          <w:p w:rsidR="00162AF5" w:rsidRDefault="00162AF5">
            <w:pPr>
              <w:pStyle w:val="ConsPlusNormal"/>
              <w:jc w:val="center"/>
            </w:pPr>
            <w:r>
              <w:t>7,3</w:t>
            </w:r>
          </w:p>
        </w:tc>
        <w:tc>
          <w:tcPr>
            <w:tcW w:w="737" w:type="dxa"/>
          </w:tcPr>
          <w:p w:rsidR="00162AF5" w:rsidRDefault="00162AF5">
            <w:pPr>
              <w:pStyle w:val="ConsPlusNormal"/>
              <w:jc w:val="center"/>
            </w:pPr>
            <w:r>
              <w:t>8,3</w:t>
            </w:r>
          </w:p>
        </w:tc>
        <w:tc>
          <w:tcPr>
            <w:tcW w:w="737" w:type="dxa"/>
          </w:tcPr>
          <w:p w:rsidR="00162AF5" w:rsidRDefault="00162AF5">
            <w:pPr>
              <w:pStyle w:val="ConsPlusNormal"/>
              <w:jc w:val="center"/>
            </w:pPr>
            <w:r>
              <w:t>8,8</w:t>
            </w:r>
          </w:p>
        </w:tc>
        <w:tc>
          <w:tcPr>
            <w:tcW w:w="737" w:type="dxa"/>
          </w:tcPr>
          <w:p w:rsidR="00162AF5" w:rsidRDefault="00162AF5">
            <w:pPr>
              <w:pStyle w:val="ConsPlusNormal"/>
              <w:jc w:val="center"/>
            </w:pPr>
            <w:r>
              <w:t>9,0</w:t>
            </w:r>
          </w:p>
        </w:tc>
        <w:tc>
          <w:tcPr>
            <w:tcW w:w="737" w:type="dxa"/>
          </w:tcPr>
          <w:p w:rsidR="00162AF5" w:rsidRDefault="00162AF5">
            <w:pPr>
              <w:pStyle w:val="ConsPlusNormal"/>
              <w:jc w:val="center"/>
            </w:pPr>
            <w:r>
              <w:t>8,8</w:t>
            </w:r>
          </w:p>
        </w:tc>
        <w:tc>
          <w:tcPr>
            <w:tcW w:w="737" w:type="dxa"/>
          </w:tcPr>
          <w:p w:rsidR="00162AF5" w:rsidRDefault="00162AF5">
            <w:pPr>
              <w:pStyle w:val="ConsPlusNormal"/>
              <w:jc w:val="center"/>
            </w:pPr>
            <w:r>
              <w:t>8,3</w:t>
            </w:r>
          </w:p>
        </w:tc>
        <w:tc>
          <w:tcPr>
            <w:tcW w:w="737" w:type="dxa"/>
          </w:tcPr>
          <w:p w:rsidR="00162AF5" w:rsidRDefault="00162AF5">
            <w:pPr>
              <w:pStyle w:val="ConsPlusNormal"/>
              <w:jc w:val="center"/>
            </w:pPr>
            <w:r>
              <w:t>7,3</w:t>
            </w:r>
          </w:p>
        </w:tc>
        <w:tc>
          <w:tcPr>
            <w:tcW w:w="737" w:type="dxa"/>
          </w:tcPr>
          <w:p w:rsidR="00162AF5" w:rsidRDefault="00162AF5">
            <w:pPr>
              <w:pStyle w:val="ConsPlusNormal"/>
              <w:jc w:val="center"/>
            </w:pPr>
            <w:r>
              <w:t>5,8</w:t>
            </w:r>
          </w:p>
        </w:tc>
        <w:tc>
          <w:tcPr>
            <w:tcW w:w="737" w:type="dxa"/>
          </w:tcPr>
          <w:p w:rsidR="00162AF5" w:rsidRDefault="00162AF5">
            <w:pPr>
              <w:pStyle w:val="ConsPlusNormal"/>
              <w:jc w:val="center"/>
            </w:pPr>
            <w:r>
              <w:t>4,0</w:t>
            </w:r>
          </w:p>
        </w:tc>
        <w:tc>
          <w:tcPr>
            <w:tcW w:w="737" w:type="dxa"/>
          </w:tcPr>
          <w:p w:rsidR="00162AF5" w:rsidRDefault="00162AF5">
            <w:pPr>
              <w:pStyle w:val="ConsPlusNormal"/>
              <w:jc w:val="center"/>
            </w:pPr>
            <w:r>
              <w:t>2,2</w:t>
            </w:r>
          </w:p>
        </w:tc>
        <w:tc>
          <w:tcPr>
            <w:tcW w:w="737" w:type="dxa"/>
          </w:tcPr>
          <w:p w:rsidR="00162AF5" w:rsidRDefault="00162AF5">
            <w:pPr>
              <w:pStyle w:val="ConsPlusNormal"/>
              <w:jc w:val="center"/>
            </w:pPr>
            <w:r>
              <w:t>1,1</w:t>
            </w:r>
          </w:p>
        </w:tc>
        <w:tc>
          <w:tcPr>
            <w:tcW w:w="737" w:type="dxa"/>
          </w:tcPr>
          <w:p w:rsidR="00162AF5" w:rsidRDefault="00162AF5">
            <w:pPr>
              <w:pStyle w:val="ConsPlusNormal"/>
              <w:jc w:val="center"/>
            </w:pPr>
            <w:r>
              <w:t>-</w:t>
            </w:r>
          </w:p>
        </w:tc>
      </w:tr>
      <w:tr w:rsidR="00162AF5">
        <w:tc>
          <w:tcPr>
            <w:tcW w:w="1191"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0,6</w:t>
            </w:r>
          </w:p>
        </w:tc>
        <w:tc>
          <w:tcPr>
            <w:tcW w:w="680" w:type="dxa"/>
          </w:tcPr>
          <w:p w:rsidR="00162AF5" w:rsidRDefault="00162AF5">
            <w:pPr>
              <w:pStyle w:val="ConsPlusNormal"/>
              <w:jc w:val="center"/>
            </w:pPr>
            <w:r>
              <w:t>1,9</w:t>
            </w:r>
          </w:p>
        </w:tc>
        <w:tc>
          <w:tcPr>
            <w:tcW w:w="680" w:type="dxa"/>
          </w:tcPr>
          <w:p w:rsidR="00162AF5" w:rsidRDefault="00162AF5">
            <w:pPr>
              <w:pStyle w:val="ConsPlusNormal"/>
              <w:jc w:val="center"/>
            </w:pPr>
            <w:r>
              <w:t>3,8</w:t>
            </w:r>
          </w:p>
        </w:tc>
        <w:tc>
          <w:tcPr>
            <w:tcW w:w="680" w:type="dxa"/>
          </w:tcPr>
          <w:p w:rsidR="00162AF5" w:rsidRDefault="00162AF5">
            <w:pPr>
              <w:pStyle w:val="ConsPlusNormal"/>
              <w:jc w:val="center"/>
            </w:pPr>
            <w:r>
              <w:t>5,1</w:t>
            </w:r>
          </w:p>
        </w:tc>
        <w:tc>
          <w:tcPr>
            <w:tcW w:w="737" w:type="dxa"/>
          </w:tcPr>
          <w:p w:rsidR="00162AF5" w:rsidRDefault="00162AF5">
            <w:pPr>
              <w:pStyle w:val="ConsPlusNormal"/>
              <w:jc w:val="center"/>
            </w:pPr>
            <w:r>
              <w:t>6,2</w:t>
            </w:r>
          </w:p>
        </w:tc>
        <w:tc>
          <w:tcPr>
            <w:tcW w:w="737" w:type="dxa"/>
          </w:tcPr>
          <w:p w:rsidR="00162AF5" w:rsidRDefault="00162AF5">
            <w:pPr>
              <w:pStyle w:val="ConsPlusNormal"/>
              <w:jc w:val="center"/>
            </w:pPr>
            <w:r>
              <w:t>7,1</w:t>
            </w:r>
          </w:p>
        </w:tc>
        <w:tc>
          <w:tcPr>
            <w:tcW w:w="737" w:type="dxa"/>
          </w:tcPr>
          <w:p w:rsidR="00162AF5" w:rsidRDefault="00162AF5">
            <w:pPr>
              <w:pStyle w:val="ConsPlusNormal"/>
              <w:jc w:val="center"/>
            </w:pPr>
            <w:r>
              <w:t>7,3</w:t>
            </w:r>
          </w:p>
        </w:tc>
        <w:tc>
          <w:tcPr>
            <w:tcW w:w="737" w:type="dxa"/>
          </w:tcPr>
          <w:p w:rsidR="00162AF5" w:rsidRDefault="00162AF5">
            <w:pPr>
              <w:pStyle w:val="ConsPlusNormal"/>
              <w:jc w:val="center"/>
            </w:pPr>
            <w:r>
              <w:t>7,1</w:t>
            </w:r>
          </w:p>
        </w:tc>
        <w:tc>
          <w:tcPr>
            <w:tcW w:w="737" w:type="dxa"/>
          </w:tcPr>
          <w:p w:rsidR="00162AF5" w:rsidRDefault="00162AF5">
            <w:pPr>
              <w:pStyle w:val="ConsPlusNormal"/>
              <w:jc w:val="center"/>
            </w:pPr>
            <w:r>
              <w:t>6,0</w:t>
            </w:r>
          </w:p>
        </w:tc>
        <w:tc>
          <w:tcPr>
            <w:tcW w:w="737" w:type="dxa"/>
          </w:tcPr>
          <w:p w:rsidR="00162AF5" w:rsidRDefault="00162AF5">
            <w:pPr>
              <w:pStyle w:val="ConsPlusNormal"/>
              <w:jc w:val="center"/>
            </w:pPr>
            <w:r>
              <w:t>4,9</w:t>
            </w:r>
          </w:p>
        </w:tc>
        <w:tc>
          <w:tcPr>
            <w:tcW w:w="737" w:type="dxa"/>
          </w:tcPr>
          <w:p w:rsidR="00162AF5" w:rsidRDefault="00162AF5">
            <w:pPr>
              <w:pStyle w:val="ConsPlusNormal"/>
              <w:jc w:val="center"/>
            </w:pPr>
            <w:r>
              <w:t>3,4</w:t>
            </w:r>
          </w:p>
        </w:tc>
        <w:tc>
          <w:tcPr>
            <w:tcW w:w="737" w:type="dxa"/>
          </w:tcPr>
          <w:p w:rsidR="00162AF5" w:rsidRDefault="00162AF5">
            <w:pPr>
              <w:pStyle w:val="ConsPlusNormal"/>
              <w:jc w:val="center"/>
            </w:pPr>
            <w:r>
              <w:t>1,7</w:t>
            </w:r>
          </w:p>
        </w:tc>
        <w:tc>
          <w:tcPr>
            <w:tcW w:w="737" w:type="dxa"/>
          </w:tcPr>
          <w:p w:rsidR="00162AF5" w:rsidRDefault="00162AF5">
            <w:pPr>
              <w:pStyle w:val="ConsPlusNormal"/>
              <w:jc w:val="center"/>
            </w:pPr>
            <w:r>
              <w:t>0,1</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r>
      <w:tr w:rsidR="00162AF5">
        <w:tc>
          <w:tcPr>
            <w:tcW w:w="1191"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0,6</w:t>
            </w:r>
          </w:p>
        </w:tc>
        <w:tc>
          <w:tcPr>
            <w:tcW w:w="680" w:type="dxa"/>
          </w:tcPr>
          <w:p w:rsidR="00162AF5" w:rsidRDefault="00162AF5">
            <w:pPr>
              <w:pStyle w:val="ConsPlusNormal"/>
              <w:jc w:val="center"/>
            </w:pPr>
            <w:r>
              <w:t>1,6</w:t>
            </w:r>
          </w:p>
        </w:tc>
        <w:tc>
          <w:tcPr>
            <w:tcW w:w="737" w:type="dxa"/>
          </w:tcPr>
          <w:p w:rsidR="00162AF5" w:rsidRDefault="00162AF5">
            <w:pPr>
              <w:pStyle w:val="ConsPlusNormal"/>
              <w:jc w:val="center"/>
            </w:pPr>
            <w:r>
              <w:t>2,4</w:t>
            </w:r>
          </w:p>
        </w:tc>
        <w:tc>
          <w:tcPr>
            <w:tcW w:w="737" w:type="dxa"/>
          </w:tcPr>
          <w:p w:rsidR="00162AF5" w:rsidRDefault="00162AF5">
            <w:pPr>
              <w:pStyle w:val="ConsPlusNormal"/>
              <w:jc w:val="center"/>
            </w:pPr>
            <w:r>
              <w:t>3,0</w:t>
            </w:r>
          </w:p>
        </w:tc>
        <w:tc>
          <w:tcPr>
            <w:tcW w:w="737" w:type="dxa"/>
          </w:tcPr>
          <w:p w:rsidR="00162AF5" w:rsidRDefault="00162AF5">
            <w:pPr>
              <w:pStyle w:val="ConsPlusNormal"/>
              <w:jc w:val="center"/>
            </w:pPr>
            <w:r>
              <w:t>3,2</w:t>
            </w:r>
          </w:p>
        </w:tc>
        <w:tc>
          <w:tcPr>
            <w:tcW w:w="737" w:type="dxa"/>
          </w:tcPr>
          <w:p w:rsidR="00162AF5" w:rsidRDefault="00162AF5">
            <w:pPr>
              <w:pStyle w:val="ConsPlusNormal"/>
              <w:jc w:val="center"/>
            </w:pPr>
            <w:r>
              <w:t>3,0</w:t>
            </w:r>
          </w:p>
        </w:tc>
        <w:tc>
          <w:tcPr>
            <w:tcW w:w="737" w:type="dxa"/>
          </w:tcPr>
          <w:p w:rsidR="00162AF5" w:rsidRDefault="00162AF5">
            <w:pPr>
              <w:pStyle w:val="ConsPlusNormal"/>
              <w:jc w:val="center"/>
            </w:pPr>
            <w:r>
              <w:t>2,2</w:t>
            </w:r>
          </w:p>
        </w:tc>
        <w:tc>
          <w:tcPr>
            <w:tcW w:w="737" w:type="dxa"/>
          </w:tcPr>
          <w:p w:rsidR="00162AF5" w:rsidRDefault="00162AF5">
            <w:pPr>
              <w:pStyle w:val="ConsPlusNormal"/>
              <w:jc w:val="center"/>
            </w:pPr>
            <w:r>
              <w:t>1,5</w:t>
            </w:r>
          </w:p>
        </w:tc>
        <w:tc>
          <w:tcPr>
            <w:tcW w:w="737" w:type="dxa"/>
          </w:tcPr>
          <w:p w:rsidR="00162AF5" w:rsidRDefault="00162AF5">
            <w:pPr>
              <w:pStyle w:val="ConsPlusNormal"/>
              <w:jc w:val="center"/>
            </w:pPr>
            <w:r>
              <w:t>0,2</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r>
      <w:tr w:rsidR="00162AF5">
        <w:tc>
          <w:tcPr>
            <w:tcW w:w="1191" w:type="dxa"/>
            <w:vMerge w:val="restart"/>
          </w:tcPr>
          <w:p w:rsidR="00162AF5" w:rsidRDefault="00162AF5">
            <w:pPr>
              <w:pStyle w:val="ConsPlusNormal"/>
              <w:jc w:val="center"/>
            </w:pPr>
            <w:r>
              <w:t>55</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1,0</w:t>
            </w:r>
          </w:p>
        </w:tc>
        <w:tc>
          <w:tcPr>
            <w:tcW w:w="680" w:type="dxa"/>
          </w:tcPr>
          <w:p w:rsidR="00162AF5" w:rsidRDefault="00162AF5">
            <w:pPr>
              <w:pStyle w:val="ConsPlusNormal"/>
              <w:jc w:val="center"/>
            </w:pPr>
            <w:r>
              <w:t>1,8</w:t>
            </w:r>
          </w:p>
        </w:tc>
        <w:tc>
          <w:tcPr>
            <w:tcW w:w="680" w:type="dxa"/>
          </w:tcPr>
          <w:p w:rsidR="00162AF5" w:rsidRDefault="00162AF5">
            <w:pPr>
              <w:pStyle w:val="ConsPlusNormal"/>
              <w:jc w:val="center"/>
            </w:pPr>
            <w:r>
              <w:t>3,2</w:t>
            </w:r>
          </w:p>
        </w:tc>
        <w:tc>
          <w:tcPr>
            <w:tcW w:w="737" w:type="dxa"/>
          </w:tcPr>
          <w:p w:rsidR="00162AF5" w:rsidRDefault="00162AF5">
            <w:pPr>
              <w:pStyle w:val="ConsPlusNormal"/>
              <w:jc w:val="center"/>
            </w:pPr>
            <w:r>
              <w:t>4,1</w:t>
            </w:r>
          </w:p>
        </w:tc>
        <w:tc>
          <w:tcPr>
            <w:tcW w:w="737" w:type="dxa"/>
          </w:tcPr>
          <w:p w:rsidR="00162AF5" w:rsidRDefault="00162AF5">
            <w:pPr>
              <w:pStyle w:val="ConsPlusNormal"/>
              <w:jc w:val="center"/>
            </w:pPr>
            <w:r>
              <w:t>4,5</w:t>
            </w:r>
          </w:p>
        </w:tc>
        <w:tc>
          <w:tcPr>
            <w:tcW w:w="737" w:type="dxa"/>
          </w:tcPr>
          <w:p w:rsidR="00162AF5" w:rsidRDefault="00162AF5">
            <w:pPr>
              <w:pStyle w:val="ConsPlusNormal"/>
              <w:jc w:val="center"/>
            </w:pPr>
            <w:r>
              <w:t>4,9</w:t>
            </w:r>
          </w:p>
        </w:tc>
        <w:tc>
          <w:tcPr>
            <w:tcW w:w="737" w:type="dxa"/>
          </w:tcPr>
          <w:p w:rsidR="00162AF5" w:rsidRDefault="00162AF5">
            <w:pPr>
              <w:pStyle w:val="ConsPlusNormal"/>
              <w:jc w:val="center"/>
            </w:pPr>
            <w:r>
              <w:t>4,9</w:t>
            </w:r>
          </w:p>
        </w:tc>
        <w:tc>
          <w:tcPr>
            <w:tcW w:w="737" w:type="dxa"/>
          </w:tcPr>
          <w:p w:rsidR="00162AF5" w:rsidRDefault="00162AF5">
            <w:pPr>
              <w:pStyle w:val="ConsPlusNormal"/>
              <w:jc w:val="center"/>
            </w:pPr>
            <w:r>
              <w:t>4,3</w:t>
            </w:r>
          </w:p>
        </w:tc>
        <w:tc>
          <w:tcPr>
            <w:tcW w:w="737" w:type="dxa"/>
          </w:tcPr>
          <w:p w:rsidR="00162AF5" w:rsidRDefault="00162AF5">
            <w:pPr>
              <w:pStyle w:val="ConsPlusNormal"/>
              <w:jc w:val="center"/>
            </w:pPr>
            <w:r>
              <w:t>3,6</w:t>
            </w:r>
          </w:p>
        </w:tc>
        <w:tc>
          <w:tcPr>
            <w:tcW w:w="737" w:type="dxa"/>
          </w:tcPr>
          <w:p w:rsidR="00162AF5" w:rsidRDefault="00162AF5">
            <w:pPr>
              <w:pStyle w:val="ConsPlusNormal"/>
              <w:jc w:val="center"/>
            </w:pPr>
            <w:r>
              <w:t>2,2</w:t>
            </w:r>
          </w:p>
        </w:tc>
        <w:tc>
          <w:tcPr>
            <w:tcW w:w="737" w:type="dxa"/>
          </w:tcPr>
          <w:p w:rsidR="00162AF5" w:rsidRDefault="00162AF5">
            <w:pPr>
              <w:pStyle w:val="ConsPlusNormal"/>
              <w:jc w:val="center"/>
            </w:pPr>
            <w:r>
              <w:t>2,4</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r>
      <w:tr w:rsidR="00162AF5">
        <w:tc>
          <w:tcPr>
            <w:tcW w:w="1191"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1,6</w:t>
            </w:r>
          </w:p>
        </w:tc>
        <w:tc>
          <w:tcPr>
            <w:tcW w:w="680" w:type="dxa"/>
          </w:tcPr>
          <w:p w:rsidR="00162AF5" w:rsidRDefault="00162AF5">
            <w:pPr>
              <w:pStyle w:val="ConsPlusNormal"/>
              <w:jc w:val="center"/>
            </w:pPr>
            <w:r>
              <w:t>2,8</w:t>
            </w:r>
          </w:p>
        </w:tc>
        <w:tc>
          <w:tcPr>
            <w:tcW w:w="680" w:type="dxa"/>
          </w:tcPr>
          <w:p w:rsidR="00162AF5" w:rsidRDefault="00162AF5">
            <w:pPr>
              <w:pStyle w:val="ConsPlusNormal"/>
              <w:jc w:val="center"/>
            </w:pPr>
            <w:r>
              <w:t>4,3</w:t>
            </w:r>
          </w:p>
        </w:tc>
        <w:tc>
          <w:tcPr>
            <w:tcW w:w="680" w:type="dxa"/>
          </w:tcPr>
          <w:p w:rsidR="00162AF5" w:rsidRDefault="00162AF5">
            <w:pPr>
              <w:pStyle w:val="ConsPlusNormal"/>
              <w:jc w:val="center"/>
            </w:pPr>
            <w:r>
              <w:t>5,6</w:t>
            </w:r>
          </w:p>
        </w:tc>
        <w:tc>
          <w:tcPr>
            <w:tcW w:w="680" w:type="dxa"/>
          </w:tcPr>
          <w:p w:rsidR="00162AF5" w:rsidRDefault="00162AF5">
            <w:pPr>
              <w:pStyle w:val="ConsPlusNormal"/>
              <w:jc w:val="center"/>
            </w:pPr>
            <w:r>
              <w:t>6,8</w:t>
            </w:r>
          </w:p>
        </w:tc>
        <w:tc>
          <w:tcPr>
            <w:tcW w:w="737" w:type="dxa"/>
          </w:tcPr>
          <w:p w:rsidR="00162AF5" w:rsidRDefault="00162AF5">
            <w:pPr>
              <w:pStyle w:val="ConsPlusNormal"/>
              <w:jc w:val="center"/>
            </w:pPr>
            <w:r>
              <w:t>7,6</w:t>
            </w:r>
          </w:p>
        </w:tc>
        <w:tc>
          <w:tcPr>
            <w:tcW w:w="737" w:type="dxa"/>
          </w:tcPr>
          <w:p w:rsidR="00162AF5" w:rsidRDefault="00162AF5">
            <w:pPr>
              <w:pStyle w:val="ConsPlusNormal"/>
              <w:jc w:val="center"/>
            </w:pPr>
            <w:r>
              <w:t>8,1</w:t>
            </w:r>
          </w:p>
        </w:tc>
        <w:tc>
          <w:tcPr>
            <w:tcW w:w="737" w:type="dxa"/>
          </w:tcPr>
          <w:p w:rsidR="00162AF5" w:rsidRDefault="00162AF5">
            <w:pPr>
              <w:pStyle w:val="ConsPlusNormal"/>
              <w:jc w:val="center"/>
            </w:pPr>
            <w:r>
              <w:t>8,3</w:t>
            </w:r>
          </w:p>
        </w:tc>
        <w:tc>
          <w:tcPr>
            <w:tcW w:w="737" w:type="dxa"/>
          </w:tcPr>
          <w:p w:rsidR="00162AF5" w:rsidRDefault="00162AF5">
            <w:pPr>
              <w:pStyle w:val="ConsPlusNormal"/>
              <w:jc w:val="center"/>
            </w:pPr>
            <w:r>
              <w:t>8,1</w:t>
            </w:r>
          </w:p>
        </w:tc>
        <w:tc>
          <w:tcPr>
            <w:tcW w:w="737" w:type="dxa"/>
          </w:tcPr>
          <w:p w:rsidR="00162AF5" w:rsidRDefault="00162AF5">
            <w:pPr>
              <w:pStyle w:val="ConsPlusNormal"/>
              <w:jc w:val="center"/>
            </w:pPr>
            <w:r>
              <w:t>7,7</w:t>
            </w:r>
          </w:p>
        </w:tc>
        <w:tc>
          <w:tcPr>
            <w:tcW w:w="737" w:type="dxa"/>
          </w:tcPr>
          <w:p w:rsidR="00162AF5" w:rsidRDefault="00162AF5">
            <w:pPr>
              <w:pStyle w:val="ConsPlusNormal"/>
              <w:jc w:val="center"/>
            </w:pPr>
            <w:r>
              <w:t>6,8</w:t>
            </w:r>
          </w:p>
        </w:tc>
        <w:tc>
          <w:tcPr>
            <w:tcW w:w="737" w:type="dxa"/>
          </w:tcPr>
          <w:p w:rsidR="00162AF5" w:rsidRDefault="00162AF5">
            <w:pPr>
              <w:pStyle w:val="ConsPlusNormal"/>
              <w:jc w:val="center"/>
            </w:pPr>
            <w:r>
              <w:t>5,6</w:t>
            </w:r>
          </w:p>
        </w:tc>
        <w:tc>
          <w:tcPr>
            <w:tcW w:w="737" w:type="dxa"/>
          </w:tcPr>
          <w:p w:rsidR="00162AF5" w:rsidRDefault="00162AF5">
            <w:pPr>
              <w:pStyle w:val="ConsPlusNormal"/>
              <w:jc w:val="center"/>
            </w:pPr>
            <w:r>
              <w:t>4,3</w:t>
            </w:r>
          </w:p>
        </w:tc>
        <w:tc>
          <w:tcPr>
            <w:tcW w:w="737" w:type="dxa"/>
          </w:tcPr>
          <w:p w:rsidR="00162AF5" w:rsidRDefault="00162AF5">
            <w:pPr>
              <w:pStyle w:val="ConsPlusNormal"/>
              <w:jc w:val="center"/>
            </w:pPr>
            <w:r>
              <w:t>2,6</w:t>
            </w:r>
          </w:p>
        </w:tc>
        <w:tc>
          <w:tcPr>
            <w:tcW w:w="737" w:type="dxa"/>
          </w:tcPr>
          <w:p w:rsidR="00162AF5" w:rsidRDefault="00162AF5">
            <w:pPr>
              <w:pStyle w:val="ConsPlusNormal"/>
              <w:jc w:val="center"/>
            </w:pPr>
            <w:r>
              <w:t>1,6</w:t>
            </w:r>
          </w:p>
        </w:tc>
        <w:tc>
          <w:tcPr>
            <w:tcW w:w="737" w:type="dxa"/>
          </w:tcPr>
          <w:p w:rsidR="00162AF5" w:rsidRDefault="00162AF5">
            <w:pPr>
              <w:pStyle w:val="ConsPlusNormal"/>
              <w:jc w:val="center"/>
            </w:pPr>
            <w:r>
              <w:t>-</w:t>
            </w:r>
          </w:p>
        </w:tc>
      </w:tr>
      <w:tr w:rsidR="00162AF5">
        <w:tc>
          <w:tcPr>
            <w:tcW w:w="1191"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0,6</w:t>
            </w:r>
          </w:p>
        </w:tc>
        <w:tc>
          <w:tcPr>
            <w:tcW w:w="680" w:type="dxa"/>
          </w:tcPr>
          <w:p w:rsidR="00162AF5" w:rsidRDefault="00162AF5">
            <w:pPr>
              <w:pStyle w:val="ConsPlusNormal"/>
              <w:jc w:val="center"/>
            </w:pPr>
            <w:r>
              <w:t>1,7</w:t>
            </w:r>
          </w:p>
        </w:tc>
        <w:tc>
          <w:tcPr>
            <w:tcW w:w="680" w:type="dxa"/>
          </w:tcPr>
          <w:p w:rsidR="00162AF5" w:rsidRDefault="00162AF5">
            <w:pPr>
              <w:pStyle w:val="ConsPlusNormal"/>
              <w:jc w:val="center"/>
            </w:pPr>
            <w:r>
              <w:t>3,0</w:t>
            </w:r>
          </w:p>
        </w:tc>
        <w:tc>
          <w:tcPr>
            <w:tcW w:w="680" w:type="dxa"/>
          </w:tcPr>
          <w:p w:rsidR="00162AF5" w:rsidRDefault="00162AF5">
            <w:pPr>
              <w:pStyle w:val="ConsPlusNormal"/>
              <w:jc w:val="center"/>
            </w:pPr>
            <w:r>
              <w:t>4.2</w:t>
            </w:r>
          </w:p>
        </w:tc>
        <w:tc>
          <w:tcPr>
            <w:tcW w:w="737" w:type="dxa"/>
          </w:tcPr>
          <w:p w:rsidR="00162AF5" w:rsidRDefault="00162AF5">
            <w:pPr>
              <w:pStyle w:val="ConsPlusNormal"/>
              <w:jc w:val="center"/>
            </w:pPr>
            <w:r>
              <w:t>5,1</w:t>
            </w:r>
          </w:p>
        </w:tc>
        <w:tc>
          <w:tcPr>
            <w:tcW w:w="737" w:type="dxa"/>
          </w:tcPr>
          <w:p w:rsidR="00162AF5" w:rsidRDefault="00162AF5">
            <w:pPr>
              <w:pStyle w:val="ConsPlusNormal"/>
              <w:jc w:val="center"/>
            </w:pPr>
            <w:r>
              <w:t>5,7</w:t>
            </w:r>
          </w:p>
        </w:tc>
        <w:tc>
          <w:tcPr>
            <w:tcW w:w="737" w:type="dxa"/>
          </w:tcPr>
          <w:p w:rsidR="00162AF5" w:rsidRDefault="00162AF5">
            <w:pPr>
              <w:pStyle w:val="ConsPlusNormal"/>
              <w:jc w:val="center"/>
            </w:pPr>
            <w:r>
              <w:t>5,8</w:t>
            </w:r>
          </w:p>
        </w:tc>
        <w:tc>
          <w:tcPr>
            <w:tcW w:w="737" w:type="dxa"/>
          </w:tcPr>
          <w:p w:rsidR="00162AF5" w:rsidRDefault="00162AF5">
            <w:pPr>
              <w:pStyle w:val="ConsPlusNormal"/>
              <w:jc w:val="center"/>
            </w:pPr>
            <w:r>
              <w:t>5,6</w:t>
            </w:r>
          </w:p>
        </w:tc>
        <w:tc>
          <w:tcPr>
            <w:tcW w:w="737" w:type="dxa"/>
          </w:tcPr>
          <w:p w:rsidR="00162AF5" w:rsidRDefault="00162AF5">
            <w:pPr>
              <w:pStyle w:val="ConsPlusNormal"/>
              <w:jc w:val="center"/>
            </w:pPr>
            <w:r>
              <w:t>4,9</w:t>
            </w:r>
          </w:p>
        </w:tc>
        <w:tc>
          <w:tcPr>
            <w:tcW w:w="737" w:type="dxa"/>
          </w:tcPr>
          <w:p w:rsidR="00162AF5" w:rsidRDefault="00162AF5">
            <w:pPr>
              <w:pStyle w:val="ConsPlusNormal"/>
              <w:jc w:val="center"/>
            </w:pPr>
            <w:r>
              <w:t>4,1</w:t>
            </w:r>
          </w:p>
        </w:tc>
        <w:tc>
          <w:tcPr>
            <w:tcW w:w="737" w:type="dxa"/>
          </w:tcPr>
          <w:p w:rsidR="00162AF5" w:rsidRDefault="00162AF5">
            <w:pPr>
              <w:pStyle w:val="ConsPlusNormal"/>
              <w:jc w:val="center"/>
            </w:pPr>
            <w:r>
              <w:t>2,6</w:t>
            </w:r>
          </w:p>
        </w:tc>
        <w:tc>
          <w:tcPr>
            <w:tcW w:w="737" w:type="dxa"/>
          </w:tcPr>
          <w:p w:rsidR="00162AF5" w:rsidRDefault="00162AF5">
            <w:pPr>
              <w:pStyle w:val="ConsPlusNormal"/>
              <w:jc w:val="center"/>
            </w:pPr>
            <w:r>
              <w:t>1,5</w:t>
            </w:r>
          </w:p>
        </w:tc>
        <w:tc>
          <w:tcPr>
            <w:tcW w:w="737" w:type="dxa"/>
          </w:tcPr>
          <w:p w:rsidR="00162AF5" w:rsidRDefault="00162AF5">
            <w:pPr>
              <w:pStyle w:val="ConsPlusNormal"/>
              <w:jc w:val="center"/>
            </w:pPr>
            <w:r>
              <w:t>0,1</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r>
      <w:tr w:rsidR="00162AF5">
        <w:tc>
          <w:tcPr>
            <w:tcW w:w="1191"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0,6</w:t>
            </w:r>
          </w:p>
        </w:tc>
        <w:tc>
          <w:tcPr>
            <w:tcW w:w="737" w:type="dxa"/>
          </w:tcPr>
          <w:p w:rsidR="00162AF5" w:rsidRDefault="00162AF5">
            <w:pPr>
              <w:pStyle w:val="ConsPlusNormal"/>
              <w:jc w:val="center"/>
            </w:pPr>
            <w:r>
              <w:t>1,2</w:t>
            </w:r>
          </w:p>
        </w:tc>
        <w:tc>
          <w:tcPr>
            <w:tcW w:w="737" w:type="dxa"/>
          </w:tcPr>
          <w:p w:rsidR="00162AF5" w:rsidRDefault="00162AF5">
            <w:pPr>
              <w:pStyle w:val="ConsPlusNormal"/>
              <w:jc w:val="center"/>
            </w:pPr>
            <w:r>
              <w:t>1,5</w:t>
            </w:r>
          </w:p>
        </w:tc>
        <w:tc>
          <w:tcPr>
            <w:tcW w:w="737" w:type="dxa"/>
          </w:tcPr>
          <w:p w:rsidR="00162AF5" w:rsidRDefault="00162AF5">
            <w:pPr>
              <w:pStyle w:val="ConsPlusNormal"/>
              <w:jc w:val="center"/>
            </w:pPr>
            <w:r>
              <w:t>1,6</w:t>
            </w:r>
          </w:p>
        </w:tc>
        <w:tc>
          <w:tcPr>
            <w:tcW w:w="737" w:type="dxa"/>
          </w:tcPr>
          <w:p w:rsidR="00162AF5" w:rsidRDefault="00162AF5">
            <w:pPr>
              <w:pStyle w:val="ConsPlusNormal"/>
              <w:jc w:val="center"/>
            </w:pPr>
            <w:r>
              <w:t>1,5</w:t>
            </w:r>
          </w:p>
        </w:tc>
        <w:tc>
          <w:tcPr>
            <w:tcW w:w="737" w:type="dxa"/>
          </w:tcPr>
          <w:p w:rsidR="00162AF5" w:rsidRDefault="00162AF5">
            <w:pPr>
              <w:pStyle w:val="ConsPlusNormal"/>
              <w:jc w:val="center"/>
            </w:pPr>
            <w:r>
              <w:t>1,2</w:t>
            </w:r>
          </w:p>
        </w:tc>
        <w:tc>
          <w:tcPr>
            <w:tcW w:w="737" w:type="dxa"/>
          </w:tcPr>
          <w:p w:rsidR="00162AF5" w:rsidRDefault="00162AF5">
            <w:pPr>
              <w:pStyle w:val="ConsPlusNormal"/>
              <w:jc w:val="center"/>
            </w:pPr>
            <w:r>
              <w:t>0,4</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r>
      <w:tr w:rsidR="00162AF5">
        <w:tc>
          <w:tcPr>
            <w:tcW w:w="1191" w:type="dxa"/>
            <w:vMerge w:val="restart"/>
          </w:tcPr>
          <w:p w:rsidR="00162AF5" w:rsidRDefault="00162AF5">
            <w:pPr>
              <w:pStyle w:val="ConsPlusNormal"/>
              <w:jc w:val="center"/>
            </w:pPr>
            <w:r>
              <w:t>65</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0,6</w:t>
            </w:r>
          </w:p>
        </w:tc>
        <w:tc>
          <w:tcPr>
            <w:tcW w:w="680" w:type="dxa"/>
          </w:tcPr>
          <w:p w:rsidR="00162AF5" w:rsidRDefault="00162AF5">
            <w:pPr>
              <w:pStyle w:val="ConsPlusNormal"/>
              <w:jc w:val="center"/>
            </w:pPr>
            <w:r>
              <w:t>1,5</w:t>
            </w:r>
          </w:p>
        </w:tc>
        <w:tc>
          <w:tcPr>
            <w:tcW w:w="680" w:type="dxa"/>
          </w:tcPr>
          <w:p w:rsidR="00162AF5" w:rsidRDefault="00162AF5">
            <w:pPr>
              <w:pStyle w:val="ConsPlusNormal"/>
              <w:jc w:val="center"/>
            </w:pPr>
            <w:r>
              <w:t>1,9</w:t>
            </w:r>
          </w:p>
        </w:tc>
        <w:tc>
          <w:tcPr>
            <w:tcW w:w="737" w:type="dxa"/>
          </w:tcPr>
          <w:p w:rsidR="00162AF5" w:rsidRDefault="00162AF5">
            <w:pPr>
              <w:pStyle w:val="ConsPlusNormal"/>
              <w:jc w:val="center"/>
            </w:pPr>
            <w:r>
              <w:t>2,6</w:t>
            </w:r>
          </w:p>
        </w:tc>
        <w:tc>
          <w:tcPr>
            <w:tcW w:w="737" w:type="dxa"/>
          </w:tcPr>
          <w:p w:rsidR="00162AF5" w:rsidRDefault="00162AF5">
            <w:pPr>
              <w:pStyle w:val="ConsPlusNormal"/>
              <w:jc w:val="center"/>
            </w:pPr>
            <w:r>
              <w:t>3,2</w:t>
            </w:r>
          </w:p>
        </w:tc>
        <w:tc>
          <w:tcPr>
            <w:tcW w:w="737" w:type="dxa"/>
          </w:tcPr>
          <w:p w:rsidR="00162AF5" w:rsidRDefault="00162AF5">
            <w:pPr>
              <w:pStyle w:val="ConsPlusNormal"/>
              <w:jc w:val="center"/>
            </w:pPr>
            <w:r>
              <w:t>3,4</w:t>
            </w:r>
          </w:p>
        </w:tc>
        <w:tc>
          <w:tcPr>
            <w:tcW w:w="737" w:type="dxa"/>
          </w:tcPr>
          <w:p w:rsidR="00162AF5" w:rsidRDefault="00162AF5">
            <w:pPr>
              <w:pStyle w:val="ConsPlusNormal"/>
              <w:jc w:val="center"/>
            </w:pPr>
            <w:r>
              <w:t>3,4</w:t>
            </w:r>
          </w:p>
        </w:tc>
        <w:tc>
          <w:tcPr>
            <w:tcW w:w="737" w:type="dxa"/>
          </w:tcPr>
          <w:p w:rsidR="00162AF5" w:rsidRDefault="00162AF5">
            <w:pPr>
              <w:pStyle w:val="ConsPlusNormal"/>
              <w:jc w:val="center"/>
            </w:pPr>
            <w:r>
              <w:t>3,0</w:t>
            </w:r>
          </w:p>
        </w:tc>
        <w:tc>
          <w:tcPr>
            <w:tcW w:w="737" w:type="dxa"/>
          </w:tcPr>
          <w:p w:rsidR="00162AF5" w:rsidRDefault="00162AF5">
            <w:pPr>
              <w:pStyle w:val="ConsPlusNormal"/>
              <w:jc w:val="center"/>
            </w:pPr>
            <w:r>
              <w:t>2,2</w:t>
            </w:r>
          </w:p>
        </w:tc>
        <w:tc>
          <w:tcPr>
            <w:tcW w:w="737" w:type="dxa"/>
          </w:tcPr>
          <w:p w:rsidR="00162AF5" w:rsidRDefault="00162AF5">
            <w:pPr>
              <w:pStyle w:val="ConsPlusNormal"/>
              <w:jc w:val="center"/>
            </w:pPr>
            <w:r>
              <w:t>1,6</w:t>
            </w:r>
          </w:p>
        </w:tc>
        <w:tc>
          <w:tcPr>
            <w:tcW w:w="737" w:type="dxa"/>
          </w:tcPr>
          <w:p w:rsidR="00162AF5" w:rsidRDefault="00162AF5">
            <w:pPr>
              <w:pStyle w:val="ConsPlusNormal"/>
              <w:jc w:val="center"/>
            </w:pPr>
            <w:r>
              <w:t>1,0</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r>
      <w:tr w:rsidR="00162AF5">
        <w:tc>
          <w:tcPr>
            <w:tcW w:w="1191"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2,0</w:t>
            </w:r>
          </w:p>
        </w:tc>
        <w:tc>
          <w:tcPr>
            <w:tcW w:w="680" w:type="dxa"/>
          </w:tcPr>
          <w:p w:rsidR="00162AF5" w:rsidRDefault="00162AF5">
            <w:pPr>
              <w:pStyle w:val="ConsPlusNormal"/>
              <w:jc w:val="center"/>
            </w:pPr>
            <w:r>
              <w:t>3,2</w:t>
            </w:r>
          </w:p>
        </w:tc>
        <w:tc>
          <w:tcPr>
            <w:tcW w:w="680" w:type="dxa"/>
          </w:tcPr>
          <w:p w:rsidR="00162AF5" w:rsidRDefault="00162AF5">
            <w:pPr>
              <w:pStyle w:val="ConsPlusNormal"/>
              <w:jc w:val="center"/>
            </w:pPr>
            <w:r>
              <w:t>4,3</w:t>
            </w:r>
          </w:p>
        </w:tc>
        <w:tc>
          <w:tcPr>
            <w:tcW w:w="680" w:type="dxa"/>
          </w:tcPr>
          <w:p w:rsidR="00162AF5" w:rsidRDefault="00162AF5">
            <w:pPr>
              <w:pStyle w:val="ConsPlusNormal"/>
              <w:jc w:val="center"/>
            </w:pPr>
            <w:r>
              <w:t>5,3</w:t>
            </w:r>
          </w:p>
        </w:tc>
        <w:tc>
          <w:tcPr>
            <w:tcW w:w="680" w:type="dxa"/>
          </w:tcPr>
          <w:p w:rsidR="00162AF5" w:rsidRDefault="00162AF5">
            <w:pPr>
              <w:pStyle w:val="ConsPlusNormal"/>
              <w:jc w:val="center"/>
            </w:pPr>
            <w:r>
              <w:t>5,9</w:t>
            </w:r>
          </w:p>
        </w:tc>
        <w:tc>
          <w:tcPr>
            <w:tcW w:w="737" w:type="dxa"/>
          </w:tcPr>
          <w:p w:rsidR="00162AF5" w:rsidRDefault="00162AF5">
            <w:pPr>
              <w:pStyle w:val="ConsPlusNormal"/>
              <w:jc w:val="center"/>
            </w:pPr>
            <w:r>
              <w:t>6,8</w:t>
            </w:r>
          </w:p>
        </w:tc>
        <w:tc>
          <w:tcPr>
            <w:tcW w:w="737" w:type="dxa"/>
          </w:tcPr>
          <w:p w:rsidR="00162AF5" w:rsidRDefault="00162AF5">
            <w:pPr>
              <w:pStyle w:val="ConsPlusNormal"/>
              <w:jc w:val="center"/>
            </w:pPr>
            <w:r>
              <w:t>7,2</w:t>
            </w:r>
          </w:p>
        </w:tc>
        <w:tc>
          <w:tcPr>
            <w:tcW w:w="737" w:type="dxa"/>
          </w:tcPr>
          <w:p w:rsidR="00162AF5" w:rsidRDefault="00162AF5">
            <w:pPr>
              <w:pStyle w:val="ConsPlusNormal"/>
              <w:jc w:val="center"/>
            </w:pPr>
            <w:r>
              <w:t>7,3</w:t>
            </w:r>
          </w:p>
        </w:tc>
        <w:tc>
          <w:tcPr>
            <w:tcW w:w="737" w:type="dxa"/>
          </w:tcPr>
          <w:p w:rsidR="00162AF5" w:rsidRDefault="00162AF5">
            <w:pPr>
              <w:pStyle w:val="ConsPlusNormal"/>
              <w:jc w:val="center"/>
            </w:pPr>
            <w:r>
              <w:t>7,1</w:t>
            </w:r>
          </w:p>
        </w:tc>
        <w:tc>
          <w:tcPr>
            <w:tcW w:w="737" w:type="dxa"/>
          </w:tcPr>
          <w:p w:rsidR="00162AF5" w:rsidRDefault="00162AF5">
            <w:pPr>
              <w:pStyle w:val="ConsPlusNormal"/>
              <w:jc w:val="center"/>
            </w:pPr>
            <w:r>
              <w:t>6,8</w:t>
            </w:r>
          </w:p>
        </w:tc>
        <w:tc>
          <w:tcPr>
            <w:tcW w:w="737" w:type="dxa"/>
          </w:tcPr>
          <w:p w:rsidR="00162AF5" w:rsidRDefault="00162AF5">
            <w:pPr>
              <w:pStyle w:val="ConsPlusNormal"/>
              <w:jc w:val="center"/>
            </w:pPr>
            <w:r>
              <w:t>5,9</w:t>
            </w:r>
          </w:p>
        </w:tc>
        <w:tc>
          <w:tcPr>
            <w:tcW w:w="737" w:type="dxa"/>
          </w:tcPr>
          <w:p w:rsidR="00162AF5" w:rsidRDefault="00162AF5">
            <w:pPr>
              <w:pStyle w:val="ConsPlusNormal"/>
              <w:jc w:val="center"/>
            </w:pPr>
            <w:r>
              <w:t>5,3</w:t>
            </w:r>
          </w:p>
        </w:tc>
        <w:tc>
          <w:tcPr>
            <w:tcW w:w="737" w:type="dxa"/>
          </w:tcPr>
          <w:p w:rsidR="00162AF5" w:rsidRDefault="00162AF5">
            <w:pPr>
              <w:pStyle w:val="ConsPlusNormal"/>
              <w:jc w:val="center"/>
            </w:pPr>
            <w:r>
              <w:t>4,3</w:t>
            </w:r>
          </w:p>
        </w:tc>
        <w:tc>
          <w:tcPr>
            <w:tcW w:w="737" w:type="dxa"/>
          </w:tcPr>
          <w:p w:rsidR="00162AF5" w:rsidRDefault="00162AF5">
            <w:pPr>
              <w:pStyle w:val="ConsPlusNormal"/>
              <w:jc w:val="center"/>
            </w:pPr>
            <w:r>
              <w:t>3,2</w:t>
            </w:r>
          </w:p>
        </w:tc>
        <w:tc>
          <w:tcPr>
            <w:tcW w:w="737" w:type="dxa"/>
          </w:tcPr>
          <w:p w:rsidR="00162AF5" w:rsidRDefault="00162AF5">
            <w:pPr>
              <w:pStyle w:val="ConsPlusNormal"/>
              <w:jc w:val="center"/>
            </w:pPr>
            <w:r>
              <w:t>1,9</w:t>
            </w:r>
          </w:p>
        </w:tc>
        <w:tc>
          <w:tcPr>
            <w:tcW w:w="737" w:type="dxa"/>
          </w:tcPr>
          <w:p w:rsidR="00162AF5" w:rsidRDefault="00162AF5">
            <w:pPr>
              <w:pStyle w:val="ConsPlusNormal"/>
              <w:jc w:val="center"/>
            </w:pPr>
            <w:r>
              <w:t>1,4</w:t>
            </w:r>
          </w:p>
        </w:tc>
      </w:tr>
      <w:tr w:rsidR="00162AF5">
        <w:tc>
          <w:tcPr>
            <w:tcW w:w="1191"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0,6</w:t>
            </w:r>
          </w:p>
        </w:tc>
        <w:tc>
          <w:tcPr>
            <w:tcW w:w="680" w:type="dxa"/>
          </w:tcPr>
          <w:p w:rsidR="00162AF5" w:rsidRDefault="00162AF5">
            <w:pPr>
              <w:pStyle w:val="ConsPlusNormal"/>
              <w:jc w:val="center"/>
            </w:pPr>
            <w:r>
              <w:t>1,4</w:t>
            </w:r>
          </w:p>
        </w:tc>
        <w:tc>
          <w:tcPr>
            <w:tcW w:w="680" w:type="dxa"/>
          </w:tcPr>
          <w:p w:rsidR="00162AF5" w:rsidRDefault="00162AF5">
            <w:pPr>
              <w:pStyle w:val="ConsPlusNormal"/>
              <w:jc w:val="center"/>
            </w:pPr>
            <w:r>
              <w:t>2,0</w:t>
            </w:r>
          </w:p>
        </w:tc>
        <w:tc>
          <w:tcPr>
            <w:tcW w:w="680" w:type="dxa"/>
          </w:tcPr>
          <w:p w:rsidR="00162AF5" w:rsidRDefault="00162AF5">
            <w:pPr>
              <w:pStyle w:val="ConsPlusNormal"/>
              <w:jc w:val="center"/>
            </w:pPr>
            <w:r>
              <w:t>3,0</w:t>
            </w:r>
          </w:p>
        </w:tc>
        <w:tc>
          <w:tcPr>
            <w:tcW w:w="737" w:type="dxa"/>
          </w:tcPr>
          <w:p w:rsidR="00162AF5" w:rsidRDefault="00162AF5">
            <w:pPr>
              <w:pStyle w:val="ConsPlusNormal"/>
              <w:jc w:val="center"/>
            </w:pPr>
            <w:r>
              <w:t>3,8</w:t>
            </w:r>
          </w:p>
        </w:tc>
        <w:tc>
          <w:tcPr>
            <w:tcW w:w="737" w:type="dxa"/>
          </w:tcPr>
          <w:p w:rsidR="00162AF5" w:rsidRDefault="00162AF5">
            <w:pPr>
              <w:pStyle w:val="ConsPlusNormal"/>
              <w:jc w:val="center"/>
            </w:pPr>
            <w:r>
              <w:t>4,2</w:t>
            </w:r>
          </w:p>
        </w:tc>
        <w:tc>
          <w:tcPr>
            <w:tcW w:w="737" w:type="dxa"/>
          </w:tcPr>
          <w:p w:rsidR="00162AF5" w:rsidRDefault="00162AF5">
            <w:pPr>
              <w:pStyle w:val="ConsPlusNormal"/>
              <w:jc w:val="center"/>
            </w:pPr>
            <w:r>
              <w:t>4,3</w:t>
            </w:r>
          </w:p>
        </w:tc>
        <w:tc>
          <w:tcPr>
            <w:tcW w:w="737" w:type="dxa"/>
          </w:tcPr>
          <w:p w:rsidR="00162AF5" w:rsidRDefault="00162AF5">
            <w:pPr>
              <w:pStyle w:val="ConsPlusNormal"/>
              <w:jc w:val="center"/>
            </w:pPr>
            <w:r>
              <w:t>4,2</w:t>
            </w:r>
          </w:p>
        </w:tc>
        <w:tc>
          <w:tcPr>
            <w:tcW w:w="737" w:type="dxa"/>
          </w:tcPr>
          <w:p w:rsidR="00162AF5" w:rsidRDefault="00162AF5">
            <w:pPr>
              <w:pStyle w:val="ConsPlusNormal"/>
              <w:jc w:val="center"/>
            </w:pPr>
            <w:r>
              <w:t>3,8</w:t>
            </w:r>
          </w:p>
        </w:tc>
        <w:tc>
          <w:tcPr>
            <w:tcW w:w="737" w:type="dxa"/>
          </w:tcPr>
          <w:p w:rsidR="00162AF5" w:rsidRDefault="00162AF5">
            <w:pPr>
              <w:pStyle w:val="ConsPlusNormal"/>
              <w:jc w:val="center"/>
            </w:pPr>
            <w:r>
              <w:t>3,0</w:t>
            </w:r>
          </w:p>
        </w:tc>
        <w:tc>
          <w:tcPr>
            <w:tcW w:w="737" w:type="dxa"/>
          </w:tcPr>
          <w:p w:rsidR="00162AF5" w:rsidRDefault="00162AF5">
            <w:pPr>
              <w:pStyle w:val="ConsPlusNormal"/>
              <w:jc w:val="center"/>
            </w:pPr>
            <w:r>
              <w:t>2,0</w:t>
            </w:r>
          </w:p>
        </w:tc>
        <w:tc>
          <w:tcPr>
            <w:tcW w:w="737" w:type="dxa"/>
          </w:tcPr>
          <w:p w:rsidR="00162AF5" w:rsidRDefault="00162AF5">
            <w:pPr>
              <w:pStyle w:val="ConsPlusNormal"/>
              <w:jc w:val="center"/>
            </w:pPr>
            <w:r>
              <w:t>1,3</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r>
      <w:tr w:rsidR="00162AF5">
        <w:tc>
          <w:tcPr>
            <w:tcW w:w="1191"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0</w:t>
            </w:r>
          </w:p>
        </w:tc>
        <w:tc>
          <w:tcPr>
            <w:tcW w:w="737" w:type="dxa"/>
          </w:tcPr>
          <w:p w:rsidR="00162AF5" w:rsidRDefault="00162AF5">
            <w:pPr>
              <w:pStyle w:val="ConsPlusNormal"/>
              <w:jc w:val="center"/>
            </w:pPr>
            <w:r>
              <w:t>0,4</w:t>
            </w:r>
          </w:p>
        </w:tc>
        <w:tc>
          <w:tcPr>
            <w:tcW w:w="737" w:type="dxa"/>
          </w:tcPr>
          <w:p w:rsidR="00162AF5" w:rsidRDefault="00162AF5">
            <w:pPr>
              <w:pStyle w:val="ConsPlusNormal"/>
              <w:jc w:val="center"/>
            </w:pPr>
            <w:r>
              <w:t>0</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r>
    </w:tbl>
    <w:p w:rsidR="00162AF5" w:rsidRDefault="00162AF5">
      <w:pPr>
        <w:pStyle w:val="ConsPlusNormal"/>
        <w:ind w:firstLine="540"/>
        <w:jc w:val="both"/>
      </w:pPr>
    </w:p>
    <w:p w:rsidR="00162AF5" w:rsidRDefault="00162AF5">
      <w:pPr>
        <w:pStyle w:val="ConsPlusNormal"/>
        <w:jc w:val="right"/>
      </w:pPr>
      <w:bookmarkStart w:id="109" w:name="P12730"/>
      <w:bookmarkEnd w:id="109"/>
      <w:r>
        <w:t>Таблица Е.3</w:t>
      </w:r>
    </w:p>
    <w:p w:rsidR="00162AF5" w:rsidRDefault="00162AF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850"/>
        <w:gridCol w:w="680"/>
        <w:gridCol w:w="680"/>
        <w:gridCol w:w="680"/>
        <w:gridCol w:w="680"/>
        <w:gridCol w:w="680"/>
        <w:gridCol w:w="737"/>
        <w:gridCol w:w="737"/>
        <w:gridCol w:w="737"/>
        <w:gridCol w:w="737"/>
        <w:gridCol w:w="737"/>
        <w:gridCol w:w="737"/>
        <w:gridCol w:w="737"/>
        <w:gridCol w:w="737"/>
        <w:gridCol w:w="737"/>
        <w:gridCol w:w="737"/>
        <w:gridCol w:w="737"/>
      </w:tblGrid>
      <w:tr w:rsidR="00162AF5">
        <w:tc>
          <w:tcPr>
            <w:tcW w:w="1191" w:type="dxa"/>
            <w:vMerge w:val="restart"/>
            <w:vAlign w:val="center"/>
          </w:tcPr>
          <w:p w:rsidR="00162AF5" w:rsidRDefault="00162AF5">
            <w:pPr>
              <w:pStyle w:val="ConsPlusNormal"/>
              <w:jc w:val="center"/>
            </w:pPr>
            <w:r>
              <w:lastRenderedPageBreak/>
              <w:t>Географическая широта, град. с. ш.</w:t>
            </w:r>
          </w:p>
        </w:tc>
        <w:tc>
          <w:tcPr>
            <w:tcW w:w="850" w:type="dxa"/>
            <w:vMerge w:val="restart"/>
            <w:vAlign w:val="center"/>
          </w:tcPr>
          <w:p w:rsidR="00162AF5" w:rsidRDefault="00162AF5">
            <w:pPr>
              <w:pStyle w:val="ConsPlusNormal"/>
              <w:jc w:val="center"/>
            </w:pPr>
            <w:r>
              <w:t>Месяц</w:t>
            </w:r>
          </w:p>
        </w:tc>
        <w:tc>
          <w:tcPr>
            <w:tcW w:w="11507" w:type="dxa"/>
            <w:gridSpan w:val="16"/>
            <w:vAlign w:val="center"/>
          </w:tcPr>
          <w:p w:rsidR="00162AF5" w:rsidRDefault="00162AF5">
            <w:pPr>
              <w:pStyle w:val="ConsPlusNormal"/>
              <w:jc w:val="center"/>
            </w:pPr>
            <w:r>
              <w:t xml:space="preserve">Освещенность горизонтальной поверхности </w:t>
            </w:r>
            <w:r>
              <w:rPr>
                <w:i/>
              </w:rPr>
              <w:t>E</w:t>
            </w:r>
            <w:r>
              <w:rPr>
                <w:vertAlign w:val="subscript"/>
              </w:rPr>
              <w:t>г</w:t>
            </w:r>
            <w:r>
              <w:rPr>
                <w:vertAlign w:val="superscript"/>
              </w:rPr>
              <w:t>я</w:t>
            </w:r>
            <w:r>
              <w:t xml:space="preserve"> при ясном небе, клк</w:t>
            </w:r>
          </w:p>
        </w:tc>
      </w:tr>
      <w:tr w:rsidR="00162AF5">
        <w:tblPrEx>
          <w:tblBorders>
            <w:right w:val="nil"/>
          </w:tblBorders>
        </w:tblPrEx>
        <w:tc>
          <w:tcPr>
            <w:tcW w:w="1191" w:type="dxa"/>
            <w:vMerge/>
          </w:tcPr>
          <w:p w:rsidR="00162AF5" w:rsidRDefault="00162AF5">
            <w:pPr>
              <w:pStyle w:val="ConsPlusNormal"/>
            </w:pPr>
          </w:p>
        </w:tc>
        <w:tc>
          <w:tcPr>
            <w:tcW w:w="850" w:type="dxa"/>
            <w:vMerge/>
          </w:tcPr>
          <w:p w:rsidR="00162AF5" w:rsidRDefault="00162AF5">
            <w:pPr>
              <w:pStyle w:val="ConsPlusNormal"/>
            </w:pPr>
          </w:p>
        </w:tc>
        <w:tc>
          <w:tcPr>
            <w:tcW w:w="11507" w:type="dxa"/>
            <w:gridSpan w:val="16"/>
            <w:tcBorders>
              <w:right w:val="nil"/>
            </w:tcBorders>
            <w:vAlign w:val="center"/>
          </w:tcPr>
          <w:p w:rsidR="00162AF5" w:rsidRDefault="00162AF5">
            <w:pPr>
              <w:pStyle w:val="ConsPlusNormal"/>
              <w:jc w:val="center"/>
            </w:pPr>
            <w:r>
              <w:t xml:space="preserve">Суммарная освещенность на горизонтальной поверхности </w:t>
            </w:r>
            <w:r>
              <w:rPr>
                <w:i/>
              </w:rPr>
              <w:t>E</w:t>
            </w:r>
            <w:r>
              <w:rPr>
                <w:vertAlign w:val="subscript"/>
              </w:rPr>
              <w:t>г</w:t>
            </w:r>
            <w:r>
              <w:rPr>
                <w:vertAlign w:val="superscript"/>
              </w:rPr>
              <w:t>сум</w:t>
            </w:r>
            <w:r>
              <w:t xml:space="preserve"> от ясного неба и солнца, клк,</w:t>
            </w:r>
          </w:p>
          <w:p w:rsidR="00162AF5" w:rsidRDefault="00162AF5">
            <w:pPr>
              <w:pStyle w:val="ConsPlusNormal"/>
              <w:jc w:val="center"/>
            </w:pPr>
            <w:r>
              <w:t>в зависимости от времени суток, ч:мин</w:t>
            </w:r>
          </w:p>
        </w:tc>
      </w:tr>
      <w:tr w:rsidR="00162AF5">
        <w:tc>
          <w:tcPr>
            <w:tcW w:w="1191" w:type="dxa"/>
            <w:vMerge/>
          </w:tcPr>
          <w:p w:rsidR="00162AF5" w:rsidRDefault="00162AF5">
            <w:pPr>
              <w:pStyle w:val="ConsPlusNormal"/>
            </w:pPr>
          </w:p>
        </w:tc>
        <w:tc>
          <w:tcPr>
            <w:tcW w:w="850" w:type="dxa"/>
            <w:vMerge/>
          </w:tcPr>
          <w:p w:rsidR="00162AF5" w:rsidRDefault="00162AF5">
            <w:pPr>
              <w:pStyle w:val="ConsPlusNormal"/>
            </w:pPr>
          </w:p>
        </w:tc>
        <w:tc>
          <w:tcPr>
            <w:tcW w:w="680" w:type="dxa"/>
            <w:vAlign w:val="center"/>
          </w:tcPr>
          <w:p w:rsidR="00162AF5" w:rsidRDefault="00162AF5">
            <w:pPr>
              <w:pStyle w:val="ConsPlusNormal"/>
              <w:jc w:val="center"/>
            </w:pPr>
            <w:r>
              <w:t>5:00</w:t>
            </w:r>
          </w:p>
        </w:tc>
        <w:tc>
          <w:tcPr>
            <w:tcW w:w="680" w:type="dxa"/>
            <w:vAlign w:val="center"/>
          </w:tcPr>
          <w:p w:rsidR="00162AF5" w:rsidRDefault="00162AF5">
            <w:pPr>
              <w:pStyle w:val="ConsPlusNormal"/>
              <w:jc w:val="center"/>
            </w:pPr>
            <w:r>
              <w:t>6:00</w:t>
            </w:r>
          </w:p>
        </w:tc>
        <w:tc>
          <w:tcPr>
            <w:tcW w:w="680" w:type="dxa"/>
            <w:vAlign w:val="center"/>
          </w:tcPr>
          <w:p w:rsidR="00162AF5" w:rsidRDefault="00162AF5">
            <w:pPr>
              <w:pStyle w:val="ConsPlusNormal"/>
              <w:jc w:val="center"/>
            </w:pPr>
            <w:r>
              <w:t>7:00</w:t>
            </w:r>
          </w:p>
        </w:tc>
        <w:tc>
          <w:tcPr>
            <w:tcW w:w="680" w:type="dxa"/>
            <w:vAlign w:val="center"/>
          </w:tcPr>
          <w:p w:rsidR="00162AF5" w:rsidRDefault="00162AF5">
            <w:pPr>
              <w:pStyle w:val="ConsPlusNormal"/>
              <w:jc w:val="center"/>
            </w:pPr>
            <w:r>
              <w:t>8:00</w:t>
            </w:r>
          </w:p>
        </w:tc>
        <w:tc>
          <w:tcPr>
            <w:tcW w:w="680" w:type="dxa"/>
            <w:vAlign w:val="center"/>
          </w:tcPr>
          <w:p w:rsidR="00162AF5" w:rsidRDefault="00162AF5">
            <w:pPr>
              <w:pStyle w:val="ConsPlusNormal"/>
              <w:jc w:val="center"/>
            </w:pPr>
            <w:r>
              <w:t>9:00</w:t>
            </w:r>
          </w:p>
        </w:tc>
        <w:tc>
          <w:tcPr>
            <w:tcW w:w="737" w:type="dxa"/>
            <w:vAlign w:val="center"/>
          </w:tcPr>
          <w:p w:rsidR="00162AF5" w:rsidRDefault="00162AF5">
            <w:pPr>
              <w:pStyle w:val="ConsPlusNormal"/>
              <w:jc w:val="center"/>
            </w:pPr>
            <w:r>
              <w:t>10:00</w:t>
            </w:r>
          </w:p>
        </w:tc>
        <w:tc>
          <w:tcPr>
            <w:tcW w:w="737" w:type="dxa"/>
            <w:vAlign w:val="center"/>
          </w:tcPr>
          <w:p w:rsidR="00162AF5" w:rsidRDefault="00162AF5">
            <w:pPr>
              <w:pStyle w:val="ConsPlusNormal"/>
              <w:jc w:val="center"/>
            </w:pPr>
            <w:r>
              <w:t>11:00</w:t>
            </w:r>
          </w:p>
        </w:tc>
        <w:tc>
          <w:tcPr>
            <w:tcW w:w="737" w:type="dxa"/>
            <w:vAlign w:val="center"/>
          </w:tcPr>
          <w:p w:rsidR="00162AF5" w:rsidRDefault="00162AF5">
            <w:pPr>
              <w:pStyle w:val="ConsPlusNormal"/>
              <w:jc w:val="center"/>
            </w:pPr>
            <w:r>
              <w:t>12:00</w:t>
            </w:r>
          </w:p>
        </w:tc>
        <w:tc>
          <w:tcPr>
            <w:tcW w:w="737" w:type="dxa"/>
            <w:vAlign w:val="center"/>
          </w:tcPr>
          <w:p w:rsidR="00162AF5" w:rsidRDefault="00162AF5">
            <w:pPr>
              <w:pStyle w:val="ConsPlusNormal"/>
              <w:jc w:val="center"/>
            </w:pPr>
            <w:r>
              <w:t>13:00</w:t>
            </w:r>
          </w:p>
        </w:tc>
        <w:tc>
          <w:tcPr>
            <w:tcW w:w="737" w:type="dxa"/>
            <w:vAlign w:val="center"/>
          </w:tcPr>
          <w:p w:rsidR="00162AF5" w:rsidRDefault="00162AF5">
            <w:pPr>
              <w:pStyle w:val="ConsPlusNormal"/>
              <w:jc w:val="center"/>
            </w:pPr>
            <w:r>
              <w:t>14:00</w:t>
            </w:r>
          </w:p>
        </w:tc>
        <w:tc>
          <w:tcPr>
            <w:tcW w:w="737" w:type="dxa"/>
            <w:vAlign w:val="center"/>
          </w:tcPr>
          <w:p w:rsidR="00162AF5" w:rsidRDefault="00162AF5">
            <w:pPr>
              <w:pStyle w:val="ConsPlusNormal"/>
              <w:jc w:val="center"/>
            </w:pPr>
            <w:r>
              <w:t>15:00</w:t>
            </w:r>
          </w:p>
        </w:tc>
        <w:tc>
          <w:tcPr>
            <w:tcW w:w="737" w:type="dxa"/>
            <w:vAlign w:val="center"/>
          </w:tcPr>
          <w:p w:rsidR="00162AF5" w:rsidRDefault="00162AF5">
            <w:pPr>
              <w:pStyle w:val="ConsPlusNormal"/>
              <w:jc w:val="center"/>
            </w:pPr>
            <w:r>
              <w:t>16:00</w:t>
            </w:r>
          </w:p>
        </w:tc>
        <w:tc>
          <w:tcPr>
            <w:tcW w:w="737" w:type="dxa"/>
            <w:vAlign w:val="center"/>
          </w:tcPr>
          <w:p w:rsidR="00162AF5" w:rsidRDefault="00162AF5">
            <w:pPr>
              <w:pStyle w:val="ConsPlusNormal"/>
              <w:jc w:val="center"/>
            </w:pPr>
            <w:r>
              <w:t>17:00</w:t>
            </w:r>
          </w:p>
        </w:tc>
        <w:tc>
          <w:tcPr>
            <w:tcW w:w="737" w:type="dxa"/>
            <w:vAlign w:val="center"/>
          </w:tcPr>
          <w:p w:rsidR="00162AF5" w:rsidRDefault="00162AF5">
            <w:pPr>
              <w:pStyle w:val="ConsPlusNormal"/>
              <w:jc w:val="center"/>
            </w:pPr>
            <w:r>
              <w:t>18:00</w:t>
            </w:r>
          </w:p>
        </w:tc>
        <w:tc>
          <w:tcPr>
            <w:tcW w:w="737" w:type="dxa"/>
            <w:vAlign w:val="center"/>
          </w:tcPr>
          <w:p w:rsidR="00162AF5" w:rsidRDefault="00162AF5">
            <w:pPr>
              <w:pStyle w:val="ConsPlusNormal"/>
              <w:jc w:val="center"/>
            </w:pPr>
            <w:r>
              <w:t>19:00</w:t>
            </w:r>
          </w:p>
        </w:tc>
        <w:tc>
          <w:tcPr>
            <w:tcW w:w="737" w:type="dxa"/>
            <w:vAlign w:val="center"/>
          </w:tcPr>
          <w:p w:rsidR="00162AF5" w:rsidRDefault="00162AF5">
            <w:pPr>
              <w:pStyle w:val="ConsPlusNormal"/>
              <w:jc w:val="center"/>
            </w:pPr>
            <w:r>
              <w:t>20:00</w:t>
            </w:r>
          </w:p>
        </w:tc>
      </w:tr>
      <w:tr w:rsidR="00162AF5">
        <w:tc>
          <w:tcPr>
            <w:tcW w:w="1191" w:type="dxa"/>
            <w:vMerge w:val="restart"/>
          </w:tcPr>
          <w:p w:rsidR="00162AF5" w:rsidRDefault="00162AF5">
            <w:pPr>
              <w:pStyle w:val="ConsPlusNormal"/>
              <w:jc w:val="center"/>
            </w:pPr>
            <w:r>
              <w:t>35</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3,7</w:t>
            </w:r>
          </w:p>
          <w:p w:rsidR="00162AF5" w:rsidRDefault="00162AF5">
            <w:pPr>
              <w:pStyle w:val="ConsPlusNormal"/>
              <w:jc w:val="center"/>
            </w:pPr>
            <w:r>
              <w:t>----</w:t>
            </w:r>
          </w:p>
          <w:p w:rsidR="00162AF5" w:rsidRDefault="00162AF5">
            <w:pPr>
              <w:pStyle w:val="ConsPlusNormal"/>
              <w:jc w:val="center"/>
            </w:pPr>
            <w:r>
              <w:t>7,8</w:t>
            </w:r>
          </w:p>
        </w:tc>
        <w:tc>
          <w:tcPr>
            <w:tcW w:w="680" w:type="dxa"/>
          </w:tcPr>
          <w:p w:rsidR="00162AF5" w:rsidRDefault="00162AF5">
            <w:pPr>
              <w:pStyle w:val="ConsPlusNormal"/>
              <w:jc w:val="center"/>
            </w:pPr>
            <w:r>
              <w:t>8,5</w:t>
            </w:r>
          </w:p>
          <w:p w:rsidR="00162AF5" w:rsidRDefault="00162AF5">
            <w:pPr>
              <w:pStyle w:val="ConsPlusNormal"/>
              <w:jc w:val="center"/>
            </w:pPr>
            <w:r>
              <w:t>-----</w:t>
            </w:r>
          </w:p>
          <w:p w:rsidR="00162AF5" w:rsidRDefault="00162AF5">
            <w:pPr>
              <w:pStyle w:val="ConsPlusNormal"/>
              <w:jc w:val="center"/>
            </w:pPr>
            <w:r>
              <w:t>24,0</w:t>
            </w:r>
          </w:p>
        </w:tc>
        <w:tc>
          <w:tcPr>
            <w:tcW w:w="680" w:type="dxa"/>
          </w:tcPr>
          <w:p w:rsidR="00162AF5" w:rsidRDefault="00162AF5">
            <w:pPr>
              <w:pStyle w:val="ConsPlusNormal"/>
              <w:jc w:val="center"/>
            </w:pPr>
            <w:r>
              <w:t>13,3</w:t>
            </w:r>
          </w:p>
          <w:p w:rsidR="00162AF5" w:rsidRDefault="00162AF5">
            <w:pPr>
              <w:pStyle w:val="ConsPlusNormal"/>
              <w:jc w:val="center"/>
            </w:pPr>
            <w:r>
              <w:t>-----</w:t>
            </w:r>
          </w:p>
          <w:p w:rsidR="00162AF5" w:rsidRDefault="00162AF5">
            <w:pPr>
              <w:pStyle w:val="ConsPlusNormal"/>
              <w:jc w:val="center"/>
            </w:pPr>
            <w:r>
              <w:t>44,0</w:t>
            </w:r>
          </w:p>
        </w:tc>
        <w:tc>
          <w:tcPr>
            <w:tcW w:w="737" w:type="dxa"/>
          </w:tcPr>
          <w:p w:rsidR="00162AF5" w:rsidRDefault="00162AF5">
            <w:pPr>
              <w:pStyle w:val="ConsPlusNormal"/>
              <w:jc w:val="center"/>
            </w:pPr>
            <w:r>
              <w:t>16,4</w:t>
            </w:r>
          </w:p>
          <w:p w:rsidR="00162AF5" w:rsidRDefault="00162AF5">
            <w:pPr>
              <w:pStyle w:val="ConsPlusNormal"/>
              <w:jc w:val="center"/>
            </w:pPr>
            <w:r>
              <w:t>-----</w:t>
            </w:r>
          </w:p>
          <w:p w:rsidR="00162AF5" w:rsidRDefault="00162AF5">
            <w:pPr>
              <w:pStyle w:val="ConsPlusNormal"/>
              <w:jc w:val="center"/>
            </w:pPr>
            <w:r>
              <w:t>61,7</w:t>
            </w:r>
          </w:p>
        </w:tc>
        <w:tc>
          <w:tcPr>
            <w:tcW w:w="737" w:type="dxa"/>
          </w:tcPr>
          <w:p w:rsidR="00162AF5" w:rsidRDefault="00162AF5">
            <w:pPr>
              <w:pStyle w:val="ConsPlusNormal"/>
              <w:jc w:val="center"/>
            </w:pPr>
            <w:r>
              <w:t>18,0</w:t>
            </w:r>
          </w:p>
          <w:p w:rsidR="00162AF5" w:rsidRDefault="00162AF5">
            <w:pPr>
              <w:pStyle w:val="ConsPlusNormal"/>
              <w:jc w:val="center"/>
            </w:pPr>
            <w:r>
              <w:t>-----</w:t>
            </w:r>
          </w:p>
          <w:p w:rsidR="00162AF5" w:rsidRDefault="00162AF5">
            <w:pPr>
              <w:pStyle w:val="ConsPlusNormal"/>
              <w:jc w:val="center"/>
            </w:pPr>
            <w:r>
              <w:t>70,6</w:t>
            </w:r>
          </w:p>
        </w:tc>
        <w:tc>
          <w:tcPr>
            <w:tcW w:w="737" w:type="dxa"/>
          </w:tcPr>
          <w:p w:rsidR="00162AF5" w:rsidRDefault="00162AF5">
            <w:pPr>
              <w:pStyle w:val="ConsPlusNormal"/>
              <w:jc w:val="center"/>
            </w:pPr>
            <w:r>
              <w:t>18,5</w:t>
            </w:r>
          </w:p>
          <w:p w:rsidR="00162AF5" w:rsidRDefault="00162AF5">
            <w:pPr>
              <w:pStyle w:val="ConsPlusNormal"/>
              <w:jc w:val="center"/>
            </w:pPr>
            <w:r>
              <w:t>-----</w:t>
            </w:r>
          </w:p>
          <w:p w:rsidR="00162AF5" w:rsidRDefault="00162AF5">
            <w:pPr>
              <w:pStyle w:val="ConsPlusNormal"/>
              <w:jc w:val="center"/>
            </w:pPr>
            <w:r>
              <w:t>75,2</w:t>
            </w:r>
          </w:p>
        </w:tc>
        <w:tc>
          <w:tcPr>
            <w:tcW w:w="737" w:type="dxa"/>
          </w:tcPr>
          <w:p w:rsidR="00162AF5" w:rsidRDefault="00162AF5">
            <w:pPr>
              <w:pStyle w:val="ConsPlusNormal"/>
              <w:jc w:val="center"/>
            </w:pPr>
            <w:r>
              <w:t>18,3</w:t>
            </w:r>
          </w:p>
          <w:p w:rsidR="00162AF5" w:rsidRDefault="00162AF5">
            <w:pPr>
              <w:pStyle w:val="ConsPlusNormal"/>
              <w:jc w:val="center"/>
            </w:pPr>
            <w:r>
              <w:t>-----</w:t>
            </w:r>
          </w:p>
          <w:p w:rsidR="00162AF5" w:rsidRDefault="00162AF5">
            <w:pPr>
              <w:pStyle w:val="ConsPlusNormal"/>
              <w:jc w:val="center"/>
            </w:pPr>
            <w:r>
              <w:t>73,8</w:t>
            </w:r>
          </w:p>
        </w:tc>
        <w:tc>
          <w:tcPr>
            <w:tcW w:w="737" w:type="dxa"/>
          </w:tcPr>
          <w:p w:rsidR="00162AF5" w:rsidRDefault="00162AF5">
            <w:pPr>
              <w:pStyle w:val="ConsPlusNormal"/>
              <w:jc w:val="center"/>
            </w:pPr>
            <w:r>
              <w:t>17,0</w:t>
            </w:r>
          </w:p>
          <w:p w:rsidR="00162AF5" w:rsidRDefault="00162AF5">
            <w:pPr>
              <w:pStyle w:val="ConsPlusNormal"/>
              <w:jc w:val="center"/>
            </w:pPr>
            <w:r>
              <w:t>-----</w:t>
            </w:r>
          </w:p>
          <w:p w:rsidR="00162AF5" w:rsidRDefault="00162AF5">
            <w:pPr>
              <w:pStyle w:val="ConsPlusNormal"/>
              <w:jc w:val="center"/>
            </w:pPr>
            <w:r>
              <w:t>65,2</w:t>
            </w:r>
          </w:p>
        </w:tc>
        <w:tc>
          <w:tcPr>
            <w:tcW w:w="737" w:type="dxa"/>
          </w:tcPr>
          <w:p w:rsidR="00162AF5" w:rsidRDefault="00162AF5">
            <w:pPr>
              <w:pStyle w:val="ConsPlusNormal"/>
              <w:jc w:val="center"/>
            </w:pPr>
            <w:r>
              <w:t>14,5</w:t>
            </w:r>
          </w:p>
          <w:p w:rsidR="00162AF5" w:rsidRDefault="00162AF5">
            <w:pPr>
              <w:pStyle w:val="ConsPlusNormal"/>
              <w:jc w:val="center"/>
            </w:pPr>
            <w:r>
              <w:t>-----</w:t>
            </w:r>
          </w:p>
          <w:p w:rsidR="00162AF5" w:rsidRDefault="00162AF5">
            <w:pPr>
              <w:pStyle w:val="ConsPlusNormal"/>
              <w:jc w:val="center"/>
            </w:pPr>
            <w:r>
              <w:t>49,8</w:t>
            </w:r>
          </w:p>
        </w:tc>
        <w:tc>
          <w:tcPr>
            <w:tcW w:w="737" w:type="dxa"/>
          </w:tcPr>
          <w:p w:rsidR="00162AF5" w:rsidRDefault="00162AF5">
            <w:pPr>
              <w:pStyle w:val="ConsPlusNormal"/>
              <w:jc w:val="center"/>
            </w:pPr>
            <w:r>
              <w:t>10,5</w:t>
            </w:r>
          </w:p>
          <w:p w:rsidR="00162AF5" w:rsidRDefault="00162AF5">
            <w:pPr>
              <w:pStyle w:val="ConsPlusNormal"/>
              <w:jc w:val="center"/>
            </w:pPr>
            <w:r>
              <w:t>-----</w:t>
            </w:r>
          </w:p>
          <w:p w:rsidR="00162AF5" w:rsidRDefault="00162AF5">
            <w:pPr>
              <w:pStyle w:val="ConsPlusNormal"/>
              <w:jc w:val="center"/>
            </w:pPr>
            <w:r>
              <w:t>31,0</w:t>
            </w:r>
          </w:p>
        </w:tc>
        <w:tc>
          <w:tcPr>
            <w:tcW w:w="737" w:type="dxa"/>
          </w:tcPr>
          <w:p w:rsidR="00162AF5" w:rsidRDefault="00162AF5">
            <w:pPr>
              <w:pStyle w:val="ConsPlusNormal"/>
              <w:jc w:val="center"/>
            </w:pPr>
            <w:r>
              <w:t>5,3</w:t>
            </w:r>
          </w:p>
          <w:p w:rsidR="00162AF5" w:rsidRDefault="00162AF5">
            <w:pPr>
              <w:pStyle w:val="ConsPlusNormal"/>
              <w:jc w:val="center"/>
            </w:pPr>
            <w:r>
              <w:t>-----</w:t>
            </w:r>
          </w:p>
          <w:p w:rsidR="00162AF5" w:rsidRDefault="00162AF5">
            <w:pPr>
              <w:pStyle w:val="ConsPlusNormal"/>
              <w:jc w:val="center"/>
            </w:pPr>
            <w:r>
              <w:t>12,6</w:t>
            </w:r>
          </w:p>
        </w:tc>
        <w:tc>
          <w:tcPr>
            <w:tcW w:w="737" w:type="dxa"/>
          </w:tcPr>
          <w:p w:rsidR="00162AF5" w:rsidRDefault="00162AF5">
            <w:pPr>
              <w:pStyle w:val="ConsPlusNormal"/>
              <w:jc w:val="center"/>
            </w:pPr>
            <w:r>
              <w:t>0,6</w:t>
            </w:r>
          </w:p>
          <w:p w:rsidR="00162AF5" w:rsidRDefault="00162AF5">
            <w:pPr>
              <w:pStyle w:val="ConsPlusNormal"/>
              <w:jc w:val="center"/>
            </w:pPr>
            <w:r>
              <w:t>----</w:t>
            </w:r>
          </w:p>
          <w:p w:rsidR="00162AF5" w:rsidRDefault="00162AF5">
            <w:pPr>
              <w:pStyle w:val="ConsPlusNormal"/>
              <w:jc w:val="center"/>
            </w:pPr>
            <w:r>
              <w:t>1,0</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r>
      <w:tr w:rsidR="00162AF5">
        <w:tc>
          <w:tcPr>
            <w:tcW w:w="1191"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1,0</w:t>
            </w:r>
          </w:p>
          <w:p w:rsidR="00162AF5" w:rsidRDefault="00162AF5">
            <w:pPr>
              <w:pStyle w:val="ConsPlusNormal"/>
              <w:jc w:val="center"/>
            </w:pPr>
            <w:r>
              <w:t>----</w:t>
            </w:r>
          </w:p>
          <w:p w:rsidR="00162AF5" w:rsidRDefault="00162AF5">
            <w:pPr>
              <w:pStyle w:val="ConsPlusNormal"/>
              <w:jc w:val="center"/>
            </w:pPr>
            <w:r>
              <w:t>1,7</w:t>
            </w:r>
          </w:p>
        </w:tc>
        <w:tc>
          <w:tcPr>
            <w:tcW w:w="680" w:type="dxa"/>
          </w:tcPr>
          <w:p w:rsidR="00162AF5" w:rsidRDefault="00162AF5">
            <w:pPr>
              <w:pStyle w:val="ConsPlusNormal"/>
              <w:jc w:val="center"/>
            </w:pPr>
            <w:r>
              <w:t>5,3</w:t>
            </w:r>
          </w:p>
          <w:p w:rsidR="00162AF5" w:rsidRDefault="00162AF5">
            <w:pPr>
              <w:pStyle w:val="ConsPlusNormal"/>
              <w:jc w:val="center"/>
            </w:pPr>
            <w:r>
              <w:t>-----</w:t>
            </w:r>
          </w:p>
          <w:p w:rsidR="00162AF5" w:rsidRDefault="00162AF5">
            <w:pPr>
              <w:pStyle w:val="ConsPlusNormal"/>
              <w:jc w:val="center"/>
            </w:pPr>
            <w:r>
              <w:t>12,6</w:t>
            </w:r>
          </w:p>
        </w:tc>
        <w:tc>
          <w:tcPr>
            <w:tcW w:w="680" w:type="dxa"/>
          </w:tcPr>
          <w:p w:rsidR="00162AF5" w:rsidRDefault="00162AF5">
            <w:pPr>
              <w:pStyle w:val="ConsPlusNormal"/>
              <w:jc w:val="center"/>
            </w:pPr>
            <w:r>
              <w:t>10,4</w:t>
            </w:r>
          </w:p>
          <w:p w:rsidR="00162AF5" w:rsidRDefault="00162AF5">
            <w:pPr>
              <w:pStyle w:val="ConsPlusNormal"/>
              <w:jc w:val="center"/>
            </w:pPr>
            <w:r>
              <w:t>-----</w:t>
            </w:r>
          </w:p>
          <w:p w:rsidR="00162AF5" w:rsidRDefault="00162AF5">
            <w:pPr>
              <w:pStyle w:val="ConsPlusNormal"/>
              <w:jc w:val="center"/>
            </w:pPr>
            <w:r>
              <w:t>31,0</w:t>
            </w:r>
          </w:p>
        </w:tc>
        <w:tc>
          <w:tcPr>
            <w:tcW w:w="680" w:type="dxa"/>
          </w:tcPr>
          <w:p w:rsidR="00162AF5" w:rsidRDefault="00162AF5">
            <w:pPr>
              <w:pStyle w:val="ConsPlusNormal"/>
              <w:jc w:val="center"/>
            </w:pPr>
            <w:r>
              <w:t>15,1</w:t>
            </w:r>
          </w:p>
          <w:p w:rsidR="00162AF5" w:rsidRDefault="00162AF5">
            <w:pPr>
              <w:pStyle w:val="ConsPlusNormal"/>
              <w:jc w:val="center"/>
            </w:pPr>
            <w:r>
              <w:t>-----</w:t>
            </w:r>
          </w:p>
          <w:p w:rsidR="00162AF5" w:rsidRDefault="00162AF5">
            <w:pPr>
              <w:pStyle w:val="ConsPlusNormal"/>
              <w:jc w:val="center"/>
            </w:pPr>
            <w:r>
              <w:t>53,8</w:t>
            </w:r>
          </w:p>
        </w:tc>
        <w:tc>
          <w:tcPr>
            <w:tcW w:w="680" w:type="dxa"/>
          </w:tcPr>
          <w:p w:rsidR="00162AF5" w:rsidRDefault="00162AF5">
            <w:pPr>
              <w:pStyle w:val="ConsPlusNormal"/>
              <w:jc w:val="center"/>
            </w:pPr>
            <w:r>
              <w:t>18,1</w:t>
            </w:r>
          </w:p>
          <w:p w:rsidR="00162AF5" w:rsidRDefault="00162AF5">
            <w:pPr>
              <w:pStyle w:val="ConsPlusNormal"/>
              <w:jc w:val="center"/>
            </w:pPr>
            <w:r>
              <w:t>-----</w:t>
            </w:r>
          </w:p>
          <w:p w:rsidR="00162AF5" w:rsidRDefault="00162AF5">
            <w:pPr>
              <w:pStyle w:val="ConsPlusNormal"/>
              <w:jc w:val="center"/>
            </w:pPr>
            <w:r>
              <w:t>72,3</w:t>
            </w:r>
          </w:p>
        </w:tc>
        <w:tc>
          <w:tcPr>
            <w:tcW w:w="737" w:type="dxa"/>
          </w:tcPr>
          <w:p w:rsidR="00162AF5" w:rsidRDefault="00162AF5">
            <w:pPr>
              <w:pStyle w:val="ConsPlusNormal"/>
              <w:jc w:val="center"/>
            </w:pPr>
            <w:r>
              <w:t>20,1</w:t>
            </w:r>
          </w:p>
          <w:p w:rsidR="00162AF5" w:rsidRDefault="00162AF5">
            <w:pPr>
              <w:pStyle w:val="ConsPlusNormal"/>
              <w:jc w:val="center"/>
            </w:pPr>
            <w:r>
              <w:t>-----</w:t>
            </w:r>
          </w:p>
          <w:p w:rsidR="00162AF5" w:rsidRDefault="00162AF5">
            <w:pPr>
              <w:pStyle w:val="ConsPlusNormal"/>
              <w:jc w:val="center"/>
            </w:pPr>
            <w:r>
              <w:t>87,5</w:t>
            </w:r>
          </w:p>
        </w:tc>
        <w:tc>
          <w:tcPr>
            <w:tcW w:w="737" w:type="dxa"/>
          </w:tcPr>
          <w:p w:rsidR="00162AF5" w:rsidRDefault="00162AF5">
            <w:pPr>
              <w:pStyle w:val="ConsPlusNormal"/>
              <w:jc w:val="center"/>
            </w:pPr>
            <w:r>
              <w:t>21,7</w:t>
            </w:r>
          </w:p>
          <w:p w:rsidR="00162AF5" w:rsidRDefault="00162AF5">
            <w:pPr>
              <w:pStyle w:val="ConsPlusNormal"/>
              <w:jc w:val="center"/>
            </w:pPr>
            <w:r>
              <w:t>-----</w:t>
            </w:r>
          </w:p>
          <w:p w:rsidR="00162AF5" w:rsidRDefault="00162AF5">
            <w:pPr>
              <w:pStyle w:val="ConsPlusNormal"/>
              <w:jc w:val="center"/>
            </w:pPr>
            <w:r>
              <w:t>95,0</w:t>
            </w:r>
          </w:p>
        </w:tc>
        <w:tc>
          <w:tcPr>
            <w:tcW w:w="737" w:type="dxa"/>
          </w:tcPr>
          <w:p w:rsidR="00162AF5" w:rsidRDefault="00162AF5">
            <w:pPr>
              <w:pStyle w:val="ConsPlusNormal"/>
              <w:jc w:val="center"/>
            </w:pPr>
            <w:r>
              <w:t>21,5</w:t>
            </w:r>
          </w:p>
          <w:p w:rsidR="00162AF5" w:rsidRDefault="00162AF5">
            <w:pPr>
              <w:pStyle w:val="ConsPlusNormal"/>
              <w:jc w:val="center"/>
            </w:pPr>
            <w:r>
              <w:t>-----</w:t>
            </w:r>
          </w:p>
          <w:p w:rsidR="00162AF5" w:rsidRDefault="00162AF5">
            <w:pPr>
              <w:pStyle w:val="ConsPlusNormal"/>
              <w:jc w:val="center"/>
            </w:pPr>
            <w:r>
              <w:t>99,0</w:t>
            </w:r>
          </w:p>
        </w:tc>
        <w:tc>
          <w:tcPr>
            <w:tcW w:w="737" w:type="dxa"/>
          </w:tcPr>
          <w:p w:rsidR="00162AF5" w:rsidRDefault="00162AF5">
            <w:pPr>
              <w:pStyle w:val="ConsPlusNormal"/>
              <w:jc w:val="center"/>
            </w:pPr>
            <w:r>
              <w:t>21,7</w:t>
            </w:r>
          </w:p>
          <w:p w:rsidR="00162AF5" w:rsidRDefault="00162AF5">
            <w:pPr>
              <w:pStyle w:val="ConsPlusNormal"/>
              <w:jc w:val="center"/>
            </w:pPr>
            <w:r>
              <w:t>-----</w:t>
            </w:r>
          </w:p>
          <w:p w:rsidR="00162AF5" w:rsidRDefault="00162AF5">
            <w:pPr>
              <w:pStyle w:val="ConsPlusNormal"/>
              <w:jc w:val="center"/>
            </w:pPr>
            <w:r>
              <w:t>95,0</w:t>
            </w:r>
          </w:p>
        </w:tc>
        <w:tc>
          <w:tcPr>
            <w:tcW w:w="737" w:type="dxa"/>
          </w:tcPr>
          <w:p w:rsidR="00162AF5" w:rsidRDefault="00162AF5">
            <w:pPr>
              <w:pStyle w:val="ConsPlusNormal"/>
              <w:jc w:val="center"/>
            </w:pPr>
            <w:r>
              <w:t>20,1</w:t>
            </w:r>
          </w:p>
          <w:p w:rsidR="00162AF5" w:rsidRDefault="00162AF5">
            <w:pPr>
              <w:pStyle w:val="ConsPlusNormal"/>
              <w:jc w:val="center"/>
            </w:pPr>
            <w:r>
              <w:t>-----</w:t>
            </w:r>
          </w:p>
          <w:p w:rsidR="00162AF5" w:rsidRDefault="00162AF5">
            <w:pPr>
              <w:pStyle w:val="ConsPlusNormal"/>
              <w:jc w:val="center"/>
            </w:pPr>
            <w:r>
              <w:t>87,5</w:t>
            </w:r>
          </w:p>
        </w:tc>
        <w:tc>
          <w:tcPr>
            <w:tcW w:w="737" w:type="dxa"/>
          </w:tcPr>
          <w:p w:rsidR="00162AF5" w:rsidRDefault="00162AF5">
            <w:pPr>
              <w:pStyle w:val="ConsPlusNormal"/>
              <w:jc w:val="center"/>
            </w:pPr>
            <w:r>
              <w:t>18,1</w:t>
            </w:r>
          </w:p>
          <w:p w:rsidR="00162AF5" w:rsidRDefault="00162AF5">
            <w:pPr>
              <w:pStyle w:val="ConsPlusNormal"/>
              <w:jc w:val="center"/>
            </w:pPr>
            <w:r>
              <w:t>-----</w:t>
            </w:r>
          </w:p>
          <w:p w:rsidR="00162AF5" w:rsidRDefault="00162AF5">
            <w:pPr>
              <w:pStyle w:val="ConsPlusNormal"/>
              <w:jc w:val="center"/>
            </w:pPr>
            <w:r>
              <w:t>72,3</w:t>
            </w:r>
          </w:p>
        </w:tc>
        <w:tc>
          <w:tcPr>
            <w:tcW w:w="737" w:type="dxa"/>
          </w:tcPr>
          <w:p w:rsidR="00162AF5" w:rsidRDefault="00162AF5">
            <w:pPr>
              <w:pStyle w:val="ConsPlusNormal"/>
              <w:jc w:val="center"/>
            </w:pPr>
            <w:r>
              <w:t>15,1</w:t>
            </w:r>
          </w:p>
          <w:p w:rsidR="00162AF5" w:rsidRDefault="00162AF5">
            <w:pPr>
              <w:pStyle w:val="ConsPlusNormal"/>
              <w:jc w:val="center"/>
            </w:pPr>
            <w:r>
              <w:t>-----</w:t>
            </w:r>
          </w:p>
          <w:p w:rsidR="00162AF5" w:rsidRDefault="00162AF5">
            <w:pPr>
              <w:pStyle w:val="ConsPlusNormal"/>
              <w:jc w:val="center"/>
            </w:pPr>
            <w:r>
              <w:t>53,8</w:t>
            </w:r>
          </w:p>
        </w:tc>
        <w:tc>
          <w:tcPr>
            <w:tcW w:w="737" w:type="dxa"/>
          </w:tcPr>
          <w:p w:rsidR="00162AF5" w:rsidRDefault="00162AF5">
            <w:pPr>
              <w:pStyle w:val="ConsPlusNormal"/>
              <w:jc w:val="center"/>
            </w:pPr>
            <w:r>
              <w:t>10,4</w:t>
            </w:r>
          </w:p>
          <w:p w:rsidR="00162AF5" w:rsidRDefault="00162AF5">
            <w:pPr>
              <w:pStyle w:val="ConsPlusNormal"/>
              <w:jc w:val="center"/>
            </w:pPr>
            <w:r>
              <w:t>-----</w:t>
            </w:r>
          </w:p>
          <w:p w:rsidR="00162AF5" w:rsidRDefault="00162AF5">
            <w:pPr>
              <w:pStyle w:val="ConsPlusNormal"/>
              <w:jc w:val="center"/>
            </w:pPr>
            <w:r>
              <w:t>31,0</w:t>
            </w:r>
          </w:p>
        </w:tc>
        <w:tc>
          <w:tcPr>
            <w:tcW w:w="737" w:type="dxa"/>
          </w:tcPr>
          <w:p w:rsidR="00162AF5" w:rsidRDefault="00162AF5">
            <w:pPr>
              <w:pStyle w:val="ConsPlusNormal"/>
              <w:jc w:val="center"/>
            </w:pPr>
            <w:r>
              <w:t>5,3</w:t>
            </w:r>
          </w:p>
          <w:p w:rsidR="00162AF5" w:rsidRDefault="00162AF5">
            <w:pPr>
              <w:pStyle w:val="ConsPlusNormal"/>
              <w:jc w:val="center"/>
            </w:pPr>
            <w:r>
              <w:t>-----</w:t>
            </w:r>
          </w:p>
          <w:p w:rsidR="00162AF5" w:rsidRDefault="00162AF5">
            <w:pPr>
              <w:pStyle w:val="ConsPlusNormal"/>
              <w:jc w:val="center"/>
            </w:pPr>
            <w:r>
              <w:t>12,6</w:t>
            </w:r>
          </w:p>
        </w:tc>
        <w:tc>
          <w:tcPr>
            <w:tcW w:w="737" w:type="dxa"/>
          </w:tcPr>
          <w:p w:rsidR="00162AF5" w:rsidRDefault="00162AF5">
            <w:pPr>
              <w:pStyle w:val="ConsPlusNormal"/>
              <w:jc w:val="center"/>
            </w:pPr>
            <w:r>
              <w:t>1,0</w:t>
            </w:r>
          </w:p>
          <w:p w:rsidR="00162AF5" w:rsidRDefault="00162AF5">
            <w:pPr>
              <w:pStyle w:val="ConsPlusNormal"/>
              <w:jc w:val="center"/>
            </w:pPr>
            <w:r>
              <w:t>----</w:t>
            </w:r>
          </w:p>
          <w:p w:rsidR="00162AF5" w:rsidRDefault="00162AF5">
            <w:pPr>
              <w:pStyle w:val="ConsPlusNormal"/>
              <w:jc w:val="center"/>
            </w:pPr>
            <w:r>
              <w:t>1,7</w:t>
            </w:r>
          </w:p>
        </w:tc>
        <w:tc>
          <w:tcPr>
            <w:tcW w:w="737" w:type="dxa"/>
          </w:tcPr>
          <w:p w:rsidR="00162AF5" w:rsidRDefault="00162AF5">
            <w:pPr>
              <w:pStyle w:val="ConsPlusNormal"/>
              <w:jc w:val="center"/>
            </w:pPr>
            <w:r>
              <w:t>-</w:t>
            </w:r>
          </w:p>
        </w:tc>
      </w:tr>
      <w:tr w:rsidR="00162AF5">
        <w:tc>
          <w:tcPr>
            <w:tcW w:w="1191"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1,8</w:t>
            </w:r>
          </w:p>
          <w:p w:rsidR="00162AF5" w:rsidRDefault="00162AF5">
            <w:pPr>
              <w:pStyle w:val="ConsPlusNormal"/>
              <w:jc w:val="center"/>
            </w:pPr>
            <w:r>
              <w:t>-----</w:t>
            </w:r>
          </w:p>
          <w:p w:rsidR="00162AF5" w:rsidRDefault="00162AF5">
            <w:pPr>
              <w:pStyle w:val="ConsPlusNormal"/>
              <w:jc w:val="center"/>
            </w:pPr>
            <w:r>
              <w:t>3,0</w:t>
            </w:r>
          </w:p>
        </w:tc>
        <w:tc>
          <w:tcPr>
            <w:tcW w:w="680" w:type="dxa"/>
          </w:tcPr>
          <w:p w:rsidR="00162AF5" w:rsidRDefault="00162AF5">
            <w:pPr>
              <w:pStyle w:val="ConsPlusNormal"/>
              <w:jc w:val="center"/>
            </w:pPr>
            <w:r>
              <w:t>6,0</w:t>
            </w:r>
          </w:p>
          <w:p w:rsidR="00162AF5" w:rsidRDefault="00162AF5">
            <w:pPr>
              <w:pStyle w:val="ConsPlusNormal"/>
              <w:jc w:val="center"/>
            </w:pPr>
            <w:r>
              <w:t>-----</w:t>
            </w:r>
          </w:p>
          <w:p w:rsidR="00162AF5" w:rsidRDefault="00162AF5">
            <w:pPr>
              <w:pStyle w:val="ConsPlusNormal"/>
              <w:jc w:val="center"/>
            </w:pPr>
            <w:r>
              <w:t>14,9</w:t>
            </w:r>
          </w:p>
        </w:tc>
        <w:tc>
          <w:tcPr>
            <w:tcW w:w="680" w:type="dxa"/>
          </w:tcPr>
          <w:p w:rsidR="00162AF5" w:rsidRDefault="00162AF5">
            <w:pPr>
              <w:pStyle w:val="ConsPlusNormal"/>
              <w:jc w:val="center"/>
            </w:pPr>
            <w:r>
              <w:t>11,3</w:t>
            </w:r>
          </w:p>
          <w:p w:rsidR="00162AF5" w:rsidRDefault="00162AF5">
            <w:pPr>
              <w:pStyle w:val="ConsPlusNormal"/>
              <w:jc w:val="center"/>
            </w:pPr>
            <w:r>
              <w:t>-----</w:t>
            </w:r>
          </w:p>
          <w:p w:rsidR="00162AF5" w:rsidRDefault="00162AF5">
            <w:pPr>
              <w:pStyle w:val="ConsPlusNormal"/>
              <w:jc w:val="center"/>
            </w:pPr>
            <w:r>
              <w:t>34,1</w:t>
            </w:r>
          </w:p>
        </w:tc>
        <w:tc>
          <w:tcPr>
            <w:tcW w:w="680" w:type="dxa"/>
          </w:tcPr>
          <w:p w:rsidR="00162AF5" w:rsidRDefault="00162AF5">
            <w:pPr>
              <w:pStyle w:val="ConsPlusNormal"/>
              <w:jc w:val="center"/>
            </w:pPr>
            <w:r>
              <w:t>15,7</w:t>
            </w:r>
          </w:p>
          <w:p w:rsidR="00162AF5" w:rsidRDefault="00162AF5">
            <w:pPr>
              <w:pStyle w:val="ConsPlusNormal"/>
              <w:jc w:val="center"/>
            </w:pPr>
            <w:r>
              <w:t>-----</w:t>
            </w:r>
          </w:p>
          <w:p w:rsidR="00162AF5" w:rsidRDefault="00162AF5">
            <w:pPr>
              <w:pStyle w:val="ConsPlusNormal"/>
              <w:jc w:val="center"/>
            </w:pPr>
            <w:r>
              <w:t>56,5</w:t>
            </w:r>
          </w:p>
        </w:tc>
        <w:tc>
          <w:tcPr>
            <w:tcW w:w="737" w:type="dxa"/>
          </w:tcPr>
          <w:p w:rsidR="00162AF5" w:rsidRDefault="00162AF5">
            <w:pPr>
              <w:pStyle w:val="ConsPlusNormal"/>
              <w:jc w:val="center"/>
            </w:pPr>
            <w:r>
              <w:t>17,7</w:t>
            </w:r>
          </w:p>
          <w:p w:rsidR="00162AF5" w:rsidRDefault="00162AF5">
            <w:pPr>
              <w:pStyle w:val="ConsPlusNormal"/>
              <w:jc w:val="center"/>
            </w:pPr>
            <w:r>
              <w:t>-----</w:t>
            </w:r>
          </w:p>
          <w:p w:rsidR="00162AF5" w:rsidRDefault="00162AF5">
            <w:pPr>
              <w:pStyle w:val="ConsPlusNormal"/>
              <w:jc w:val="center"/>
            </w:pPr>
            <w:r>
              <w:t>68,8</w:t>
            </w:r>
          </w:p>
        </w:tc>
        <w:tc>
          <w:tcPr>
            <w:tcW w:w="737" w:type="dxa"/>
          </w:tcPr>
          <w:p w:rsidR="00162AF5" w:rsidRDefault="00162AF5">
            <w:pPr>
              <w:pStyle w:val="ConsPlusNormal"/>
              <w:jc w:val="center"/>
            </w:pPr>
            <w:r>
              <w:t>19,0</w:t>
            </w:r>
          </w:p>
          <w:p w:rsidR="00162AF5" w:rsidRDefault="00162AF5">
            <w:pPr>
              <w:pStyle w:val="ConsPlusNormal"/>
              <w:jc w:val="center"/>
            </w:pPr>
            <w:r>
              <w:t>-----</w:t>
            </w:r>
          </w:p>
          <w:p w:rsidR="00162AF5" w:rsidRDefault="00162AF5">
            <w:pPr>
              <w:pStyle w:val="ConsPlusNormal"/>
              <w:jc w:val="center"/>
            </w:pPr>
            <w:r>
              <w:t>79,6</w:t>
            </w:r>
          </w:p>
        </w:tc>
        <w:tc>
          <w:tcPr>
            <w:tcW w:w="737" w:type="dxa"/>
          </w:tcPr>
          <w:p w:rsidR="00162AF5" w:rsidRDefault="00162AF5">
            <w:pPr>
              <w:pStyle w:val="ConsPlusNormal"/>
              <w:jc w:val="center"/>
            </w:pPr>
            <w:r>
              <w:t>19,5</w:t>
            </w:r>
          </w:p>
          <w:p w:rsidR="00162AF5" w:rsidRDefault="00162AF5">
            <w:pPr>
              <w:pStyle w:val="ConsPlusNormal"/>
              <w:jc w:val="center"/>
            </w:pPr>
            <w:r>
              <w:t>-----</w:t>
            </w:r>
          </w:p>
          <w:p w:rsidR="00162AF5" w:rsidRDefault="00162AF5">
            <w:pPr>
              <w:pStyle w:val="ConsPlusNormal"/>
              <w:jc w:val="center"/>
            </w:pPr>
            <w:r>
              <w:t>83,0</w:t>
            </w:r>
          </w:p>
        </w:tc>
        <w:tc>
          <w:tcPr>
            <w:tcW w:w="737" w:type="dxa"/>
          </w:tcPr>
          <w:p w:rsidR="00162AF5" w:rsidRDefault="00162AF5">
            <w:pPr>
              <w:pStyle w:val="ConsPlusNormal"/>
              <w:jc w:val="center"/>
            </w:pPr>
            <w:r>
              <w:t>19,0</w:t>
            </w:r>
          </w:p>
          <w:p w:rsidR="00162AF5" w:rsidRDefault="00162AF5">
            <w:pPr>
              <w:pStyle w:val="ConsPlusNormal"/>
              <w:jc w:val="center"/>
            </w:pPr>
            <w:r>
              <w:t>-----</w:t>
            </w:r>
          </w:p>
          <w:p w:rsidR="00162AF5" w:rsidRDefault="00162AF5">
            <w:pPr>
              <w:pStyle w:val="ConsPlusNormal"/>
              <w:jc w:val="center"/>
            </w:pPr>
            <w:r>
              <w:t>79,6</w:t>
            </w:r>
          </w:p>
        </w:tc>
        <w:tc>
          <w:tcPr>
            <w:tcW w:w="737" w:type="dxa"/>
          </w:tcPr>
          <w:p w:rsidR="00162AF5" w:rsidRDefault="00162AF5">
            <w:pPr>
              <w:pStyle w:val="ConsPlusNormal"/>
              <w:jc w:val="center"/>
            </w:pPr>
            <w:r>
              <w:t>17,5</w:t>
            </w:r>
          </w:p>
          <w:p w:rsidR="00162AF5" w:rsidRDefault="00162AF5">
            <w:pPr>
              <w:pStyle w:val="ConsPlusNormal"/>
              <w:jc w:val="center"/>
            </w:pPr>
            <w:r>
              <w:t>-----</w:t>
            </w:r>
          </w:p>
          <w:p w:rsidR="00162AF5" w:rsidRDefault="00162AF5">
            <w:pPr>
              <w:pStyle w:val="ConsPlusNormal"/>
              <w:jc w:val="center"/>
            </w:pPr>
            <w:r>
              <w:t>67,8</w:t>
            </w:r>
          </w:p>
        </w:tc>
        <w:tc>
          <w:tcPr>
            <w:tcW w:w="737" w:type="dxa"/>
          </w:tcPr>
          <w:p w:rsidR="00162AF5" w:rsidRDefault="00162AF5">
            <w:pPr>
              <w:pStyle w:val="ConsPlusNormal"/>
              <w:jc w:val="center"/>
            </w:pPr>
            <w:r>
              <w:t>14,8</w:t>
            </w:r>
          </w:p>
          <w:p w:rsidR="00162AF5" w:rsidRDefault="00162AF5">
            <w:pPr>
              <w:pStyle w:val="ConsPlusNormal"/>
              <w:jc w:val="center"/>
            </w:pPr>
            <w:r>
              <w:t>-----</w:t>
            </w:r>
          </w:p>
          <w:p w:rsidR="00162AF5" w:rsidRDefault="00162AF5">
            <w:pPr>
              <w:pStyle w:val="ConsPlusNormal"/>
              <w:jc w:val="center"/>
            </w:pPr>
            <w:r>
              <w:t>51,9</w:t>
            </w:r>
          </w:p>
        </w:tc>
        <w:tc>
          <w:tcPr>
            <w:tcW w:w="737" w:type="dxa"/>
          </w:tcPr>
          <w:p w:rsidR="00162AF5" w:rsidRDefault="00162AF5">
            <w:pPr>
              <w:pStyle w:val="ConsPlusNormal"/>
              <w:jc w:val="center"/>
            </w:pPr>
            <w:r>
              <w:t>10,3</w:t>
            </w:r>
          </w:p>
          <w:p w:rsidR="00162AF5" w:rsidRDefault="00162AF5">
            <w:pPr>
              <w:pStyle w:val="ConsPlusNormal"/>
              <w:jc w:val="center"/>
            </w:pPr>
            <w:r>
              <w:t>-----</w:t>
            </w:r>
          </w:p>
          <w:p w:rsidR="00162AF5" w:rsidRDefault="00162AF5">
            <w:pPr>
              <w:pStyle w:val="ConsPlusNormal"/>
              <w:jc w:val="center"/>
            </w:pPr>
            <w:r>
              <w:t>31,0</w:t>
            </w:r>
          </w:p>
        </w:tc>
        <w:tc>
          <w:tcPr>
            <w:tcW w:w="737" w:type="dxa"/>
          </w:tcPr>
          <w:p w:rsidR="00162AF5" w:rsidRDefault="00162AF5">
            <w:pPr>
              <w:pStyle w:val="ConsPlusNormal"/>
              <w:jc w:val="center"/>
            </w:pPr>
            <w:r>
              <w:t>5,3</w:t>
            </w:r>
          </w:p>
          <w:p w:rsidR="00162AF5" w:rsidRDefault="00162AF5">
            <w:pPr>
              <w:pStyle w:val="ConsPlusNormal"/>
              <w:jc w:val="center"/>
            </w:pPr>
            <w:r>
              <w:t>-----</w:t>
            </w:r>
          </w:p>
          <w:p w:rsidR="00162AF5" w:rsidRDefault="00162AF5">
            <w:pPr>
              <w:pStyle w:val="ConsPlusNormal"/>
              <w:jc w:val="center"/>
            </w:pPr>
            <w:r>
              <w:t>12,6</w:t>
            </w:r>
          </w:p>
        </w:tc>
        <w:tc>
          <w:tcPr>
            <w:tcW w:w="737" w:type="dxa"/>
          </w:tcPr>
          <w:p w:rsidR="00162AF5" w:rsidRDefault="00162AF5">
            <w:pPr>
              <w:pStyle w:val="ConsPlusNormal"/>
              <w:jc w:val="center"/>
            </w:pPr>
            <w:r>
              <w:t>0,6</w:t>
            </w:r>
          </w:p>
          <w:p w:rsidR="00162AF5" w:rsidRDefault="00162AF5">
            <w:pPr>
              <w:pStyle w:val="ConsPlusNormal"/>
              <w:jc w:val="center"/>
            </w:pPr>
            <w:r>
              <w:t>----</w:t>
            </w:r>
          </w:p>
          <w:p w:rsidR="00162AF5" w:rsidRDefault="00162AF5">
            <w:pPr>
              <w:pStyle w:val="ConsPlusNormal"/>
              <w:jc w:val="center"/>
            </w:pPr>
            <w:r>
              <w:t>0,9</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r>
      <w:tr w:rsidR="00162AF5">
        <w:tc>
          <w:tcPr>
            <w:tcW w:w="1191"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3,7</w:t>
            </w:r>
          </w:p>
          <w:p w:rsidR="00162AF5" w:rsidRDefault="00162AF5">
            <w:pPr>
              <w:pStyle w:val="ConsPlusNormal"/>
              <w:jc w:val="center"/>
            </w:pPr>
            <w:r>
              <w:t>-----</w:t>
            </w:r>
          </w:p>
          <w:p w:rsidR="00162AF5" w:rsidRDefault="00162AF5">
            <w:pPr>
              <w:pStyle w:val="ConsPlusNormal"/>
              <w:jc w:val="center"/>
            </w:pPr>
            <w:r>
              <w:t>8,0</w:t>
            </w:r>
          </w:p>
        </w:tc>
        <w:tc>
          <w:tcPr>
            <w:tcW w:w="680" w:type="dxa"/>
          </w:tcPr>
          <w:p w:rsidR="00162AF5" w:rsidRDefault="00162AF5">
            <w:pPr>
              <w:pStyle w:val="ConsPlusNormal"/>
              <w:jc w:val="center"/>
            </w:pPr>
            <w:r>
              <w:t>6,9</w:t>
            </w:r>
          </w:p>
          <w:p w:rsidR="00162AF5" w:rsidRDefault="00162AF5">
            <w:pPr>
              <w:pStyle w:val="ConsPlusNormal"/>
              <w:jc w:val="center"/>
            </w:pPr>
            <w:r>
              <w:t>-----</w:t>
            </w:r>
          </w:p>
          <w:p w:rsidR="00162AF5" w:rsidRDefault="00162AF5">
            <w:pPr>
              <w:pStyle w:val="ConsPlusNormal"/>
              <w:jc w:val="center"/>
            </w:pPr>
            <w:r>
              <w:t>17,9</w:t>
            </w:r>
          </w:p>
        </w:tc>
        <w:tc>
          <w:tcPr>
            <w:tcW w:w="737" w:type="dxa"/>
          </w:tcPr>
          <w:p w:rsidR="00162AF5" w:rsidRDefault="00162AF5">
            <w:pPr>
              <w:pStyle w:val="ConsPlusNormal"/>
              <w:jc w:val="center"/>
            </w:pPr>
            <w:r>
              <w:t>10,5</w:t>
            </w:r>
          </w:p>
          <w:p w:rsidR="00162AF5" w:rsidRDefault="00162AF5">
            <w:pPr>
              <w:pStyle w:val="ConsPlusNormal"/>
              <w:jc w:val="center"/>
            </w:pPr>
            <w:r>
              <w:t>-----</w:t>
            </w:r>
          </w:p>
          <w:p w:rsidR="00162AF5" w:rsidRDefault="00162AF5">
            <w:pPr>
              <w:pStyle w:val="ConsPlusNormal"/>
              <w:jc w:val="center"/>
            </w:pPr>
            <w:r>
              <w:t>31,0</w:t>
            </w:r>
          </w:p>
        </w:tc>
        <w:tc>
          <w:tcPr>
            <w:tcW w:w="737" w:type="dxa"/>
          </w:tcPr>
          <w:p w:rsidR="00162AF5" w:rsidRDefault="00162AF5">
            <w:pPr>
              <w:pStyle w:val="ConsPlusNormal"/>
              <w:jc w:val="center"/>
            </w:pPr>
            <w:r>
              <w:t>12,5</w:t>
            </w:r>
          </w:p>
          <w:p w:rsidR="00162AF5" w:rsidRDefault="00162AF5">
            <w:pPr>
              <w:pStyle w:val="ConsPlusNormal"/>
              <w:jc w:val="center"/>
            </w:pPr>
            <w:r>
              <w:t>-----</w:t>
            </w:r>
          </w:p>
          <w:p w:rsidR="00162AF5" w:rsidRDefault="00162AF5">
            <w:pPr>
              <w:pStyle w:val="ConsPlusNormal"/>
              <w:jc w:val="center"/>
            </w:pPr>
            <w:r>
              <w:t>40,0</w:t>
            </w:r>
          </w:p>
        </w:tc>
        <w:tc>
          <w:tcPr>
            <w:tcW w:w="737" w:type="dxa"/>
          </w:tcPr>
          <w:p w:rsidR="00162AF5" w:rsidRDefault="00162AF5">
            <w:pPr>
              <w:pStyle w:val="ConsPlusNormal"/>
              <w:jc w:val="center"/>
            </w:pPr>
            <w:r>
              <w:t>13,0</w:t>
            </w:r>
          </w:p>
          <w:p w:rsidR="00162AF5" w:rsidRDefault="00162AF5">
            <w:pPr>
              <w:pStyle w:val="ConsPlusNormal"/>
              <w:jc w:val="center"/>
            </w:pPr>
            <w:r>
              <w:t>-----</w:t>
            </w:r>
          </w:p>
          <w:p w:rsidR="00162AF5" w:rsidRDefault="00162AF5">
            <w:pPr>
              <w:pStyle w:val="ConsPlusNormal"/>
              <w:jc w:val="center"/>
            </w:pPr>
            <w:r>
              <w:t>42,0</w:t>
            </w:r>
          </w:p>
        </w:tc>
        <w:tc>
          <w:tcPr>
            <w:tcW w:w="737" w:type="dxa"/>
          </w:tcPr>
          <w:p w:rsidR="00162AF5" w:rsidRDefault="00162AF5">
            <w:pPr>
              <w:pStyle w:val="ConsPlusNormal"/>
              <w:jc w:val="center"/>
            </w:pPr>
            <w:r>
              <w:t>12,1</w:t>
            </w:r>
          </w:p>
          <w:p w:rsidR="00162AF5" w:rsidRDefault="00162AF5">
            <w:pPr>
              <w:pStyle w:val="ConsPlusNormal"/>
              <w:jc w:val="center"/>
            </w:pPr>
            <w:r>
              <w:t>-----</w:t>
            </w:r>
          </w:p>
          <w:p w:rsidR="00162AF5" w:rsidRDefault="00162AF5">
            <w:pPr>
              <w:pStyle w:val="ConsPlusNormal"/>
              <w:jc w:val="center"/>
            </w:pPr>
            <w:r>
              <w:t>38,0</w:t>
            </w:r>
          </w:p>
        </w:tc>
        <w:tc>
          <w:tcPr>
            <w:tcW w:w="737" w:type="dxa"/>
          </w:tcPr>
          <w:p w:rsidR="00162AF5" w:rsidRDefault="00162AF5">
            <w:pPr>
              <w:pStyle w:val="ConsPlusNormal"/>
              <w:jc w:val="center"/>
            </w:pPr>
            <w:r>
              <w:t>10,0</w:t>
            </w:r>
          </w:p>
          <w:p w:rsidR="00162AF5" w:rsidRDefault="00162AF5">
            <w:pPr>
              <w:pStyle w:val="ConsPlusNormal"/>
              <w:jc w:val="center"/>
            </w:pPr>
            <w:r>
              <w:t>-----</w:t>
            </w:r>
          </w:p>
          <w:p w:rsidR="00162AF5" w:rsidRDefault="00162AF5">
            <w:pPr>
              <w:pStyle w:val="ConsPlusNormal"/>
              <w:jc w:val="center"/>
            </w:pPr>
            <w:r>
              <w:t>29,5</w:t>
            </w:r>
          </w:p>
        </w:tc>
        <w:tc>
          <w:tcPr>
            <w:tcW w:w="737" w:type="dxa"/>
          </w:tcPr>
          <w:p w:rsidR="00162AF5" w:rsidRDefault="00162AF5">
            <w:pPr>
              <w:pStyle w:val="ConsPlusNormal"/>
              <w:jc w:val="center"/>
            </w:pPr>
            <w:r>
              <w:t>6,9</w:t>
            </w:r>
          </w:p>
          <w:p w:rsidR="00162AF5" w:rsidRDefault="00162AF5">
            <w:pPr>
              <w:pStyle w:val="ConsPlusNormal"/>
              <w:jc w:val="center"/>
            </w:pPr>
            <w:r>
              <w:t>-----</w:t>
            </w:r>
          </w:p>
          <w:p w:rsidR="00162AF5" w:rsidRDefault="00162AF5">
            <w:pPr>
              <w:pStyle w:val="ConsPlusNormal"/>
              <w:jc w:val="center"/>
            </w:pPr>
            <w:r>
              <w:t>17,9</w:t>
            </w:r>
          </w:p>
        </w:tc>
        <w:tc>
          <w:tcPr>
            <w:tcW w:w="737" w:type="dxa"/>
          </w:tcPr>
          <w:p w:rsidR="00162AF5" w:rsidRDefault="00162AF5">
            <w:pPr>
              <w:pStyle w:val="ConsPlusNormal"/>
              <w:jc w:val="center"/>
            </w:pPr>
            <w:r>
              <w:t>3,2</w:t>
            </w:r>
          </w:p>
          <w:p w:rsidR="00162AF5" w:rsidRDefault="00162AF5">
            <w:pPr>
              <w:pStyle w:val="ConsPlusNormal"/>
              <w:jc w:val="center"/>
            </w:pPr>
            <w:r>
              <w:t>----</w:t>
            </w:r>
          </w:p>
          <w:p w:rsidR="00162AF5" w:rsidRDefault="00162AF5">
            <w:pPr>
              <w:pStyle w:val="ConsPlusNormal"/>
              <w:jc w:val="center"/>
            </w:pPr>
            <w:r>
              <w:t>6,8</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r>
      <w:tr w:rsidR="00162AF5">
        <w:tc>
          <w:tcPr>
            <w:tcW w:w="1191" w:type="dxa"/>
            <w:vMerge w:val="restart"/>
          </w:tcPr>
          <w:p w:rsidR="00162AF5" w:rsidRDefault="00162AF5">
            <w:pPr>
              <w:pStyle w:val="ConsPlusNormal"/>
              <w:jc w:val="center"/>
            </w:pPr>
            <w:r>
              <w:t>45</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4,0</w:t>
            </w:r>
          </w:p>
          <w:p w:rsidR="00162AF5" w:rsidRDefault="00162AF5">
            <w:pPr>
              <w:pStyle w:val="ConsPlusNormal"/>
              <w:jc w:val="center"/>
            </w:pPr>
            <w:r>
              <w:t>----</w:t>
            </w:r>
          </w:p>
          <w:p w:rsidR="00162AF5" w:rsidRDefault="00162AF5">
            <w:pPr>
              <w:pStyle w:val="ConsPlusNormal"/>
              <w:jc w:val="center"/>
            </w:pPr>
            <w:r>
              <w:t>5,9</w:t>
            </w:r>
          </w:p>
        </w:tc>
        <w:tc>
          <w:tcPr>
            <w:tcW w:w="680" w:type="dxa"/>
          </w:tcPr>
          <w:p w:rsidR="00162AF5" w:rsidRDefault="00162AF5">
            <w:pPr>
              <w:pStyle w:val="ConsPlusNormal"/>
              <w:jc w:val="center"/>
            </w:pPr>
            <w:r>
              <w:t>8,5</w:t>
            </w:r>
          </w:p>
          <w:p w:rsidR="00162AF5" w:rsidRDefault="00162AF5">
            <w:pPr>
              <w:pStyle w:val="ConsPlusNormal"/>
              <w:jc w:val="center"/>
            </w:pPr>
            <w:r>
              <w:t>-----</w:t>
            </w:r>
          </w:p>
          <w:p w:rsidR="00162AF5" w:rsidRDefault="00162AF5">
            <w:pPr>
              <w:pStyle w:val="ConsPlusNormal"/>
              <w:jc w:val="center"/>
            </w:pPr>
            <w:r>
              <w:t>18,0</w:t>
            </w:r>
          </w:p>
        </w:tc>
        <w:tc>
          <w:tcPr>
            <w:tcW w:w="680" w:type="dxa"/>
          </w:tcPr>
          <w:p w:rsidR="00162AF5" w:rsidRDefault="00162AF5">
            <w:pPr>
              <w:pStyle w:val="ConsPlusNormal"/>
              <w:jc w:val="center"/>
            </w:pPr>
            <w:r>
              <w:t>12,7</w:t>
            </w:r>
          </w:p>
          <w:p w:rsidR="00162AF5" w:rsidRDefault="00162AF5">
            <w:pPr>
              <w:pStyle w:val="ConsPlusNormal"/>
              <w:jc w:val="center"/>
            </w:pPr>
            <w:r>
              <w:t>-----</w:t>
            </w:r>
          </w:p>
          <w:p w:rsidR="00162AF5" w:rsidRDefault="00162AF5">
            <w:pPr>
              <w:pStyle w:val="ConsPlusNormal"/>
              <w:jc w:val="center"/>
            </w:pPr>
            <w:r>
              <w:t>34,1</w:t>
            </w:r>
          </w:p>
        </w:tc>
        <w:tc>
          <w:tcPr>
            <w:tcW w:w="737" w:type="dxa"/>
          </w:tcPr>
          <w:p w:rsidR="00162AF5" w:rsidRDefault="00162AF5">
            <w:pPr>
              <w:pStyle w:val="ConsPlusNormal"/>
              <w:jc w:val="center"/>
            </w:pPr>
            <w:r>
              <w:t>15,8</w:t>
            </w:r>
          </w:p>
          <w:p w:rsidR="00162AF5" w:rsidRDefault="00162AF5">
            <w:pPr>
              <w:pStyle w:val="ConsPlusNormal"/>
              <w:jc w:val="center"/>
            </w:pPr>
            <w:r>
              <w:t>-----</w:t>
            </w:r>
          </w:p>
          <w:p w:rsidR="00162AF5" w:rsidRDefault="00162AF5">
            <w:pPr>
              <w:pStyle w:val="ConsPlusNormal"/>
              <w:jc w:val="center"/>
            </w:pPr>
            <w:r>
              <w:t>48,0</w:t>
            </w:r>
          </w:p>
        </w:tc>
        <w:tc>
          <w:tcPr>
            <w:tcW w:w="737" w:type="dxa"/>
          </w:tcPr>
          <w:p w:rsidR="00162AF5" w:rsidRDefault="00162AF5">
            <w:pPr>
              <w:pStyle w:val="ConsPlusNormal"/>
              <w:jc w:val="center"/>
            </w:pPr>
            <w:r>
              <w:t>18,0</w:t>
            </w:r>
          </w:p>
          <w:p w:rsidR="00162AF5" w:rsidRDefault="00162AF5">
            <w:pPr>
              <w:pStyle w:val="ConsPlusNormal"/>
              <w:jc w:val="center"/>
            </w:pPr>
            <w:r>
              <w:t>-----</w:t>
            </w:r>
          </w:p>
          <w:p w:rsidR="00162AF5" w:rsidRDefault="00162AF5">
            <w:pPr>
              <w:pStyle w:val="ConsPlusNormal"/>
              <w:jc w:val="center"/>
            </w:pPr>
            <w:r>
              <w:t>58,3</w:t>
            </w:r>
          </w:p>
        </w:tc>
        <w:tc>
          <w:tcPr>
            <w:tcW w:w="737" w:type="dxa"/>
          </w:tcPr>
          <w:p w:rsidR="00162AF5" w:rsidRDefault="00162AF5">
            <w:pPr>
              <w:pStyle w:val="ConsPlusNormal"/>
              <w:jc w:val="center"/>
            </w:pPr>
            <w:r>
              <w:t>18,6</w:t>
            </w:r>
          </w:p>
          <w:p w:rsidR="00162AF5" w:rsidRDefault="00162AF5">
            <w:pPr>
              <w:pStyle w:val="ConsPlusNormal"/>
              <w:jc w:val="center"/>
            </w:pPr>
            <w:r>
              <w:t>-----</w:t>
            </w:r>
          </w:p>
          <w:p w:rsidR="00162AF5" w:rsidRDefault="00162AF5">
            <w:pPr>
              <w:pStyle w:val="ConsPlusNormal"/>
              <w:jc w:val="center"/>
            </w:pPr>
            <w:r>
              <w:t>61,5</w:t>
            </w:r>
          </w:p>
        </w:tc>
        <w:tc>
          <w:tcPr>
            <w:tcW w:w="737" w:type="dxa"/>
          </w:tcPr>
          <w:p w:rsidR="00162AF5" w:rsidRDefault="00162AF5">
            <w:pPr>
              <w:pStyle w:val="ConsPlusNormal"/>
              <w:jc w:val="center"/>
            </w:pPr>
            <w:r>
              <w:t>18,3</w:t>
            </w:r>
          </w:p>
          <w:p w:rsidR="00162AF5" w:rsidRDefault="00162AF5">
            <w:pPr>
              <w:pStyle w:val="ConsPlusNormal"/>
              <w:jc w:val="center"/>
            </w:pPr>
            <w:r>
              <w:t>-----</w:t>
            </w:r>
          </w:p>
          <w:p w:rsidR="00162AF5" w:rsidRDefault="00162AF5">
            <w:pPr>
              <w:pStyle w:val="ConsPlusNormal"/>
              <w:jc w:val="center"/>
            </w:pPr>
            <w:r>
              <w:t>60,0</w:t>
            </w:r>
          </w:p>
        </w:tc>
        <w:tc>
          <w:tcPr>
            <w:tcW w:w="737" w:type="dxa"/>
          </w:tcPr>
          <w:p w:rsidR="00162AF5" w:rsidRDefault="00162AF5">
            <w:pPr>
              <w:pStyle w:val="ConsPlusNormal"/>
              <w:jc w:val="center"/>
            </w:pPr>
            <w:r>
              <w:t>16,9</w:t>
            </w:r>
          </w:p>
          <w:p w:rsidR="00162AF5" w:rsidRDefault="00162AF5">
            <w:pPr>
              <w:pStyle w:val="ConsPlusNormal"/>
              <w:jc w:val="center"/>
            </w:pPr>
            <w:r>
              <w:t>-----</w:t>
            </w:r>
          </w:p>
          <w:p w:rsidR="00162AF5" w:rsidRDefault="00162AF5">
            <w:pPr>
              <w:pStyle w:val="ConsPlusNormal"/>
              <w:jc w:val="center"/>
            </w:pPr>
            <w:r>
              <w:t>53,7</w:t>
            </w:r>
          </w:p>
        </w:tc>
        <w:tc>
          <w:tcPr>
            <w:tcW w:w="737" w:type="dxa"/>
          </w:tcPr>
          <w:p w:rsidR="00162AF5" w:rsidRDefault="00162AF5">
            <w:pPr>
              <w:pStyle w:val="ConsPlusNormal"/>
              <w:jc w:val="center"/>
            </w:pPr>
            <w:r>
              <w:t>13,6</w:t>
            </w:r>
          </w:p>
          <w:p w:rsidR="00162AF5" w:rsidRDefault="00162AF5">
            <w:pPr>
              <w:pStyle w:val="ConsPlusNormal"/>
              <w:jc w:val="center"/>
            </w:pPr>
            <w:r>
              <w:t>-----</w:t>
            </w:r>
          </w:p>
          <w:p w:rsidR="00162AF5" w:rsidRDefault="00162AF5">
            <w:pPr>
              <w:pStyle w:val="ConsPlusNormal"/>
              <w:jc w:val="center"/>
            </w:pPr>
            <w:r>
              <w:t>38,1</w:t>
            </w:r>
          </w:p>
        </w:tc>
        <w:tc>
          <w:tcPr>
            <w:tcW w:w="737" w:type="dxa"/>
          </w:tcPr>
          <w:p w:rsidR="00162AF5" w:rsidRDefault="00162AF5">
            <w:pPr>
              <w:pStyle w:val="ConsPlusNormal"/>
              <w:jc w:val="center"/>
            </w:pPr>
            <w:r>
              <w:t>10,3</w:t>
            </w:r>
          </w:p>
          <w:p w:rsidR="00162AF5" w:rsidRDefault="00162AF5">
            <w:pPr>
              <w:pStyle w:val="ConsPlusNormal"/>
              <w:jc w:val="center"/>
            </w:pPr>
            <w:r>
              <w:t>-----</w:t>
            </w:r>
          </w:p>
          <w:p w:rsidR="00162AF5" w:rsidRDefault="00162AF5">
            <w:pPr>
              <w:pStyle w:val="ConsPlusNormal"/>
              <w:jc w:val="center"/>
            </w:pPr>
            <w:r>
              <w:t>24,0</w:t>
            </w:r>
          </w:p>
        </w:tc>
        <w:tc>
          <w:tcPr>
            <w:tcW w:w="737" w:type="dxa"/>
          </w:tcPr>
          <w:p w:rsidR="00162AF5" w:rsidRDefault="00162AF5">
            <w:pPr>
              <w:pStyle w:val="ConsPlusNormal"/>
              <w:jc w:val="center"/>
            </w:pPr>
            <w:r>
              <w:t>5,9</w:t>
            </w:r>
          </w:p>
          <w:p w:rsidR="00162AF5" w:rsidRDefault="00162AF5">
            <w:pPr>
              <w:pStyle w:val="ConsPlusNormal"/>
              <w:jc w:val="center"/>
            </w:pPr>
            <w:r>
              <w:t>-----</w:t>
            </w:r>
          </w:p>
          <w:p w:rsidR="00162AF5" w:rsidRDefault="00162AF5">
            <w:pPr>
              <w:pStyle w:val="ConsPlusNormal"/>
              <w:jc w:val="center"/>
            </w:pPr>
            <w:r>
              <w:t>10,0</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r>
      <w:tr w:rsidR="00162AF5">
        <w:tc>
          <w:tcPr>
            <w:tcW w:w="1191"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2,9</w:t>
            </w:r>
          </w:p>
          <w:p w:rsidR="00162AF5" w:rsidRDefault="00162AF5">
            <w:pPr>
              <w:pStyle w:val="ConsPlusNormal"/>
              <w:jc w:val="center"/>
            </w:pPr>
            <w:r>
              <w:t>----</w:t>
            </w:r>
          </w:p>
          <w:p w:rsidR="00162AF5" w:rsidRDefault="00162AF5">
            <w:pPr>
              <w:pStyle w:val="ConsPlusNormal"/>
              <w:jc w:val="center"/>
            </w:pPr>
            <w:r>
              <w:t>5,9</w:t>
            </w:r>
          </w:p>
        </w:tc>
        <w:tc>
          <w:tcPr>
            <w:tcW w:w="680" w:type="dxa"/>
          </w:tcPr>
          <w:p w:rsidR="00162AF5" w:rsidRDefault="00162AF5">
            <w:pPr>
              <w:pStyle w:val="ConsPlusNormal"/>
              <w:jc w:val="center"/>
            </w:pPr>
            <w:r>
              <w:t>6,5</w:t>
            </w:r>
          </w:p>
          <w:p w:rsidR="00162AF5" w:rsidRDefault="00162AF5">
            <w:pPr>
              <w:pStyle w:val="ConsPlusNormal"/>
              <w:jc w:val="center"/>
            </w:pPr>
            <w:r>
              <w:t>-----</w:t>
            </w:r>
          </w:p>
          <w:p w:rsidR="00162AF5" w:rsidRDefault="00162AF5">
            <w:pPr>
              <w:pStyle w:val="ConsPlusNormal"/>
              <w:jc w:val="center"/>
            </w:pPr>
            <w:r>
              <w:t>16,2</w:t>
            </w:r>
          </w:p>
        </w:tc>
        <w:tc>
          <w:tcPr>
            <w:tcW w:w="680" w:type="dxa"/>
          </w:tcPr>
          <w:p w:rsidR="00162AF5" w:rsidRDefault="00162AF5">
            <w:pPr>
              <w:pStyle w:val="ConsPlusNormal"/>
              <w:jc w:val="center"/>
            </w:pPr>
            <w:r>
              <w:t>11,3</w:t>
            </w:r>
          </w:p>
          <w:p w:rsidR="00162AF5" w:rsidRDefault="00162AF5">
            <w:pPr>
              <w:pStyle w:val="ConsPlusNormal"/>
              <w:jc w:val="center"/>
            </w:pPr>
            <w:r>
              <w:t>-----</w:t>
            </w:r>
          </w:p>
          <w:p w:rsidR="00162AF5" w:rsidRDefault="00162AF5">
            <w:pPr>
              <w:pStyle w:val="ConsPlusNormal"/>
              <w:jc w:val="center"/>
            </w:pPr>
            <w:r>
              <w:t>34,1</w:t>
            </w:r>
          </w:p>
        </w:tc>
        <w:tc>
          <w:tcPr>
            <w:tcW w:w="680" w:type="dxa"/>
          </w:tcPr>
          <w:p w:rsidR="00162AF5" w:rsidRDefault="00162AF5">
            <w:pPr>
              <w:pStyle w:val="ConsPlusNormal"/>
              <w:jc w:val="center"/>
            </w:pPr>
            <w:r>
              <w:t>15,3</w:t>
            </w:r>
          </w:p>
          <w:p w:rsidR="00162AF5" w:rsidRDefault="00162AF5">
            <w:pPr>
              <w:pStyle w:val="ConsPlusNormal"/>
              <w:jc w:val="center"/>
            </w:pPr>
            <w:r>
              <w:t>-----</w:t>
            </w:r>
          </w:p>
          <w:p w:rsidR="00162AF5" w:rsidRDefault="00162AF5">
            <w:pPr>
              <w:pStyle w:val="ConsPlusNormal"/>
              <w:jc w:val="center"/>
            </w:pPr>
            <w:r>
              <w:t>53,8</w:t>
            </w:r>
          </w:p>
        </w:tc>
        <w:tc>
          <w:tcPr>
            <w:tcW w:w="680" w:type="dxa"/>
          </w:tcPr>
          <w:p w:rsidR="00162AF5" w:rsidRDefault="00162AF5">
            <w:pPr>
              <w:pStyle w:val="ConsPlusNormal"/>
              <w:jc w:val="center"/>
            </w:pPr>
            <w:r>
              <w:t>17,7</w:t>
            </w:r>
          </w:p>
          <w:p w:rsidR="00162AF5" w:rsidRDefault="00162AF5">
            <w:pPr>
              <w:pStyle w:val="ConsPlusNormal"/>
              <w:jc w:val="center"/>
            </w:pPr>
            <w:r>
              <w:t>-----</w:t>
            </w:r>
          </w:p>
          <w:p w:rsidR="00162AF5" w:rsidRDefault="00162AF5">
            <w:pPr>
              <w:pStyle w:val="ConsPlusNormal"/>
              <w:jc w:val="center"/>
            </w:pPr>
            <w:r>
              <w:t>69,0</w:t>
            </w:r>
          </w:p>
        </w:tc>
        <w:tc>
          <w:tcPr>
            <w:tcW w:w="737" w:type="dxa"/>
          </w:tcPr>
          <w:p w:rsidR="00162AF5" w:rsidRDefault="00162AF5">
            <w:pPr>
              <w:pStyle w:val="ConsPlusNormal"/>
              <w:jc w:val="center"/>
            </w:pPr>
            <w:r>
              <w:t>19,5</w:t>
            </w:r>
          </w:p>
          <w:p w:rsidR="00162AF5" w:rsidRDefault="00162AF5">
            <w:pPr>
              <w:pStyle w:val="ConsPlusNormal"/>
              <w:jc w:val="center"/>
            </w:pPr>
            <w:r>
              <w:t>-----</w:t>
            </w:r>
          </w:p>
          <w:p w:rsidR="00162AF5" w:rsidRDefault="00162AF5">
            <w:pPr>
              <w:pStyle w:val="ConsPlusNormal"/>
              <w:jc w:val="center"/>
            </w:pPr>
            <w:r>
              <w:t>83,1</w:t>
            </w:r>
          </w:p>
        </w:tc>
        <w:tc>
          <w:tcPr>
            <w:tcW w:w="737" w:type="dxa"/>
          </w:tcPr>
          <w:p w:rsidR="00162AF5" w:rsidRDefault="00162AF5">
            <w:pPr>
              <w:pStyle w:val="ConsPlusNormal"/>
              <w:jc w:val="center"/>
            </w:pPr>
            <w:r>
              <w:t>20,6</w:t>
            </w:r>
          </w:p>
          <w:p w:rsidR="00162AF5" w:rsidRDefault="00162AF5">
            <w:pPr>
              <w:pStyle w:val="ConsPlusNormal"/>
              <w:jc w:val="center"/>
            </w:pPr>
            <w:r>
              <w:t>-----</w:t>
            </w:r>
          </w:p>
          <w:p w:rsidR="00162AF5" w:rsidRDefault="00162AF5">
            <w:pPr>
              <w:pStyle w:val="ConsPlusNormal"/>
              <w:jc w:val="center"/>
            </w:pPr>
            <w:r>
              <w:t>90,1</w:t>
            </w:r>
          </w:p>
        </w:tc>
        <w:tc>
          <w:tcPr>
            <w:tcW w:w="737" w:type="dxa"/>
          </w:tcPr>
          <w:p w:rsidR="00162AF5" w:rsidRDefault="00162AF5">
            <w:pPr>
              <w:pStyle w:val="ConsPlusNormal"/>
              <w:jc w:val="center"/>
            </w:pPr>
            <w:r>
              <w:t>21,1</w:t>
            </w:r>
          </w:p>
          <w:p w:rsidR="00162AF5" w:rsidRDefault="00162AF5">
            <w:pPr>
              <w:pStyle w:val="ConsPlusNormal"/>
              <w:jc w:val="center"/>
            </w:pPr>
            <w:r>
              <w:t>-----</w:t>
            </w:r>
          </w:p>
          <w:p w:rsidR="00162AF5" w:rsidRDefault="00162AF5">
            <w:pPr>
              <w:pStyle w:val="ConsPlusNormal"/>
              <w:jc w:val="center"/>
            </w:pPr>
            <w:r>
              <w:t>92,3</w:t>
            </w:r>
          </w:p>
        </w:tc>
        <w:tc>
          <w:tcPr>
            <w:tcW w:w="737" w:type="dxa"/>
          </w:tcPr>
          <w:p w:rsidR="00162AF5" w:rsidRDefault="00162AF5">
            <w:pPr>
              <w:pStyle w:val="ConsPlusNormal"/>
              <w:jc w:val="center"/>
            </w:pPr>
            <w:r>
              <w:t>20,6</w:t>
            </w:r>
          </w:p>
          <w:p w:rsidR="00162AF5" w:rsidRDefault="00162AF5">
            <w:pPr>
              <w:pStyle w:val="ConsPlusNormal"/>
              <w:jc w:val="center"/>
            </w:pPr>
            <w:r>
              <w:t>-----</w:t>
            </w:r>
          </w:p>
          <w:p w:rsidR="00162AF5" w:rsidRDefault="00162AF5">
            <w:pPr>
              <w:pStyle w:val="ConsPlusNormal"/>
              <w:jc w:val="center"/>
            </w:pPr>
            <w:r>
              <w:t>90,1</w:t>
            </w:r>
          </w:p>
        </w:tc>
        <w:tc>
          <w:tcPr>
            <w:tcW w:w="737" w:type="dxa"/>
          </w:tcPr>
          <w:p w:rsidR="00162AF5" w:rsidRDefault="00162AF5">
            <w:pPr>
              <w:pStyle w:val="ConsPlusNormal"/>
              <w:jc w:val="center"/>
            </w:pPr>
            <w:r>
              <w:t>19,5</w:t>
            </w:r>
          </w:p>
          <w:p w:rsidR="00162AF5" w:rsidRDefault="00162AF5">
            <w:pPr>
              <w:pStyle w:val="ConsPlusNormal"/>
              <w:jc w:val="center"/>
            </w:pPr>
            <w:r>
              <w:t>-----</w:t>
            </w:r>
          </w:p>
          <w:p w:rsidR="00162AF5" w:rsidRDefault="00162AF5">
            <w:pPr>
              <w:pStyle w:val="ConsPlusNormal"/>
              <w:jc w:val="center"/>
            </w:pPr>
            <w:r>
              <w:t>83,1</w:t>
            </w:r>
          </w:p>
        </w:tc>
        <w:tc>
          <w:tcPr>
            <w:tcW w:w="737" w:type="dxa"/>
          </w:tcPr>
          <w:p w:rsidR="00162AF5" w:rsidRDefault="00162AF5">
            <w:pPr>
              <w:pStyle w:val="ConsPlusNormal"/>
              <w:jc w:val="center"/>
            </w:pPr>
            <w:r>
              <w:t>17,7</w:t>
            </w:r>
          </w:p>
          <w:p w:rsidR="00162AF5" w:rsidRDefault="00162AF5">
            <w:pPr>
              <w:pStyle w:val="ConsPlusNormal"/>
              <w:jc w:val="center"/>
            </w:pPr>
            <w:r>
              <w:t>-----</w:t>
            </w:r>
          </w:p>
          <w:p w:rsidR="00162AF5" w:rsidRDefault="00162AF5">
            <w:pPr>
              <w:pStyle w:val="ConsPlusNormal"/>
              <w:jc w:val="center"/>
            </w:pPr>
            <w:r>
              <w:t>69,0</w:t>
            </w:r>
          </w:p>
        </w:tc>
        <w:tc>
          <w:tcPr>
            <w:tcW w:w="737" w:type="dxa"/>
          </w:tcPr>
          <w:p w:rsidR="00162AF5" w:rsidRDefault="00162AF5">
            <w:pPr>
              <w:pStyle w:val="ConsPlusNormal"/>
              <w:jc w:val="center"/>
            </w:pPr>
            <w:r>
              <w:t>15,4</w:t>
            </w:r>
          </w:p>
          <w:p w:rsidR="00162AF5" w:rsidRDefault="00162AF5">
            <w:pPr>
              <w:pStyle w:val="ConsPlusNormal"/>
              <w:jc w:val="center"/>
            </w:pPr>
            <w:r>
              <w:t>-----</w:t>
            </w:r>
          </w:p>
          <w:p w:rsidR="00162AF5" w:rsidRDefault="00162AF5">
            <w:pPr>
              <w:pStyle w:val="ConsPlusNormal"/>
              <w:jc w:val="center"/>
            </w:pPr>
            <w:r>
              <w:t>55,0</w:t>
            </w:r>
          </w:p>
        </w:tc>
        <w:tc>
          <w:tcPr>
            <w:tcW w:w="737" w:type="dxa"/>
          </w:tcPr>
          <w:p w:rsidR="00162AF5" w:rsidRDefault="00162AF5">
            <w:pPr>
              <w:pStyle w:val="ConsPlusNormal"/>
              <w:jc w:val="center"/>
            </w:pPr>
            <w:r>
              <w:t>10,5</w:t>
            </w:r>
          </w:p>
          <w:p w:rsidR="00162AF5" w:rsidRDefault="00162AF5">
            <w:pPr>
              <w:pStyle w:val="ConsPlusNormal"/>
              <w:jc w:val="center"/>
            </w:pPr>
            <w:r>
              <w:t>-----</w:t>
            </w:r>
          </w:p>
          <w:p w:rsidR="00162AF5" w:rsidRDefault="00162AF5">
            <w:pPr>
              <w:pStyle w:val="ConsPlusNormal"/>
              <w:jc w:val="center"/>
            </w:pPr>
            <w:r>
              <w:t>31,0</w:t>
            </w:r>
          </w:p>
        </w:tc>
        <w:tc>
          <w:tcPr>
            <w:tcW w:w="737" w:type="dxa"/>
          </w:tcPr>
          <w:p w:rsidR="00162AF5" w:rsidRDefault="00162AF5">
            <w:pPr>
              <w:pStyle w:val="ConsPlusNormal"/>
              <w:jc w:val="center"/>
            </w:pPr>
            <w:r>
              <w:t>6,5</w:t>
            </w:r>
          </w:p>
          <w:p w:rsidR="00162AF5" w:rsidRDefault="00162AF5">
            <w:pPr>
              <w:pStyle w:val="ConsPlusNormal"/>
              <w:jc w:val="center"/>
            </w:pPr>
            <w:r>
              <w:t>-----</w:t>
            </w:r>
          </w:p>
          <w:p w:rsidR="00162AF5" w:rsidRDefault="00162AF5">
            <w:pPr>
              <w:pStyle w:val="ConsPlusNormal"/>
              <w:jc w:val="center"/>
            </w:pPr>
            <w:r>
              <w:t>16,2</w:t>
            </w:r>
          </w:p>
        </w:tc>
        <w:tc>
          <w:tcPr>
            <w:tcW w:w="737" w:type="dxa"/>
          </w:tcPr>
          <w:p w:rsidR="00162AF5" w:rsidRDefault="00162AF5">
            <w:pPr>
              <w:pStyle w:val="ConsPlusNormal"/>
              <w:jc w:val="center"/>
            </w:pPr>
            <w:r>
              <w:t>2,5</w:t>
            </w:r>
          </w:p>
          <w:p w:rsidR="00162AF5" w:rsidRDefault="00162AF5">
            <w:pPr>
              <w:pStyle w:val="ConsPlusNormal"/>
              <w:jc w:val="center"/>
            </w:pPr>
            <w:r>
              <w:t>----</w:t>
            </w:r>
          </w:p>
          <w:p w:rsidR="00162AF5" w:rsidRDefault="00162AF5">
            <w:pPr>
              <w:pStyle w:val="ConsPlusNormal"/>
              <w:jc w:val="center"/>
            </w:pPr>
            <w:r>
              <w:t>4,8</w:t>
            </w:r>
          </w:p>
        </w:tc>
        <w:tc>
          <w:tcPr>
            <w:tcW w:w="737" w:type="dxa"/>
          </w:tcPr>
          <w:p w:rsidR="00162AF5" w:rsidRDefault="00162AF5">
            <w:pPr>
              <w:pStyle w:val="ConsPlusNormal"/>
              <w:jc w:val="center"/>
            </w:pPr>
            <w:r>
              <w:t>-</w:t>
            </w:r>
          </w:p>
        </w:tc>
      </w:tr>
      <w:tr w:rsidR="00162AF5">
        <w:tc>
          <w:tcPr>
            <w:tcW w:w="1191"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1,4</w:t>
            </w:r>
          </w:p>
          <w:p w:rsidR="00162AF5" w:rsidRDefault="00162AF5">
            <w:pPr>
              <w:pStyle w:val="ConsPlusNormal"/>
              <w:jc w:val="center"/>
            </w:pPr>
            <w:r>
              <w:t>----</w:t>
            </w:r>
          </w:p>
          <w:p w:rsidR="00162AF5" w:rsidRDefault="00162AF5">
            <w:pPr>
              <w:pStyle w:val="ConsPlusNormal"/>
              <w:jc w:val="center"/>
            </w:pPr>
            <w:r>
              <w:t>2,1</w:t>
            </w:r>
          </w:p>
        </w:tc>
        <w:tc>
          <w:tcPr>
            <w:tcW w:w="680" w:type="dxa"/>
          </w:tcPr>
          <w:p w:rsidR="00162AF5" w:rsidRDefault="00162AF5">
            <w:pPr>
              <w:pStyle w:val="ConsPlusNormal"/>
              <w:jc w:val="center"/>
            </w:pPr>
            <w:r>
              <w:t>5,7</w:t>
            </w:r>
          </w:p>
          <w:p w:rsidR="00162AF5" w:rsidRDefault="00162AF5">
            <w:pPr>
              <w:pStyle w:val="ConsPlusNormal"/>
              <w:jc w:val="center"/>
            </w:pPr>
            <w:r>
              <w:t>-----</w:t>
            </w:r>
          </w:p>
          <w:p w:rsidR="00162AF5" w:rsidRDefault="00162AF5">
            <w:pPr>
              <w:pStyle w:val="ConsPlusNormal"/>
              <w:jc w:val="center"/>
            </w:pPr>
            <w:r>
              <w:t>14,0</w:t>
            </w:r>
          </w:p>
        </w:tc>
        <w:tc>
          <w:tcPr>
            <w:tcW w:w="680" w:type="dxa"/>
          </w:tcPr>
          <w:p w:rsidR="00162AF5" w:rsidRDefault="00162AF5">
            <w:pPr>
              <w:pStyle w:val="ConsPlusNormal"/>
              <w:jc w:val="center"/>
            </w:pPr>
            <w:r>
              <w:t>10,0</w:t>
            </w:r>
          </w:p>
          <w:p w:rsidR="00162AF5" w:rsidRDefault="00162AF5">
            <w:pPr>
              <w:pStyle w:val="ConsPlusNormal"/>
              <w:jc w:val="center"/>
            </w:pPr>
            <w:r>
              <w:t>-----</w:t>
            </w:r>
          </w:p>
          <w:p w:rsidR="00162AF5" w:rsidRDefault="00162AF5">
            <w:pPr>
              <w:pStyle w:val="ConsPlusNormal"/>
              <w:jc w:val="center"/>
            </w:pPr>
            <w:r>
              <w:t>29,5</w:t>
            </w:r>
          </w:p>
        </w:tc>
        <w:tc>
          <w:tcPr>
            <w:tcW w:w="680" w:type="dxa"/>
          </w:tcPr>
          <w:p w:rsidR="00162AF5" w:rsidRDefault="00162AF5">
            <w:pPr>
              <w:pStyle w:val="ConsPlusNormal"/>
              <w:jc w:val="center"/>
            </w:pPr>
            <w:r>
              <w:t>13,7</w:t>
            </w:r>
          </w:p>
          <w:p w:rsidR="00162AF5" w:rsidRDefault="00162AF5">
            <w:pPr>
              <w:pStyle w:val="ConsPlusNormal"/>
              <w:jc w:val="center"/>
            </w:pPr>
            <w:r>
              <w:t>-----</w:t>
            </w:r>
          </w:p>
          <w:p w:rsidR="00162AF5" w:rsidRDefault="00162AF5">
            <w:pPr>
              <w:pStyle w:val="ConsPlusNormal"/>
              <w:jc w:val="center"/>
            </w:pPr>
            <w:r>
              <w:t>46,0</w:t>
            </w:r>
          </w:p>
        </w:tc>
        <w:tc>
          <w:tcPr>
            <w:tcW w:w="737" w:type="dxa"/>
          </w:tcPr>
          <w:p w:rsidR="00162AF5" w:rsidRDefault="00162AF5">
            <w:pPr>
              <w:pStyle w:val="ConsPlusNormal"/>
              <w:jc w:val="center"/>
            </w:pPr>
            <w:r>
              <w:t>16,1</w:t>
            </w:r>
          </w:p>
          <w:p w:rsidR="00162AF5" w:rsidRDefault="00162AF5">
            <w:pPr>
              <w:pStyle w:val="ConsPlusNormal"/>
              <w:jc w:val="center"/>
            </w:pPr>
            <w:r>
              <w:t>-----</w:t>
            </w:r>
          </w:p>
          <w:p w:rsidR="00162AF5" w:rsidRDefault="00162AF5">
            <w:pPr>
              <w:pStyle w:val="ConsPlusNormal"/>
              <w:jc w:val="center"/>
            </w:pPr>
            <w:r>
              <w:t>60,0</w:t>
            </w:r>
          </w:p>
        </w:tc>
        <w:tc>
          <w:tcPr>
            <w:tcW w:w="737" w:type="dxa"/>
          </w:tcPr>
          <w:p w:rsidR="00162AF5" w:rsidRDefault="00162AF5">
            <w:pPr>
              <w:pStyle w:val="ConsPlusNormal"/>
              <w:jc w:val="center"/>
            </w:pPr>
            <w:r>
              <w:t>17,1</w:t>
            </w:r>
          </w:p>
          <w:p w:rsidR="00162AF5" w:rsidRDefault="00162AF5">
            <w:pPr>
              <w:pStyle w:val="ConsPlusNormal"/>
              <w:jc w:val="center"/>
            </w:pPr>
            <w:r>
              <w:t>-----</w:t>
            </w:r>
          </w:p>
          <w:p w:rsidR="00162AF5" w:rsidRDefault="00162AF5">
            <w:pPr>
              <w:pStyle w:val="ConsPlusNormal"/>
              <w:jc w:val="center"/>
            </w:pPr>
            <w:r>
              <w:t>66,2</w:t>
            </w:r>
          </w:p>
        </w:tc>
        <w:tc>
          <w:tcPr>
            <w:tcW w:w="737" w:type="dxa"/>
          </w:tcPr>
          <w:p w:rsidR="00162AF5" w:rsidRDefault="00162AF5">
            <w:pPr>
              <w:pStyle w:val="ConsPlusNormal"/>
              <w:jc w:val="center"/>
            </w:pPr>
            <w:r>
              <w:t>17,7</w:t>
            </w:r>
          </w:p>
          <w:p w:rsidR="00162AF5" w:rsidRDefault="00162AF5">
            <w:pPr>
              <w:pStyle w:val="ConsPlusNormal"/>
              <w:jc w:val="center"/>
            </w:pPr>
            <w:r>
              <w:t>-----</w:t>
            </w:r>
          </w:p>
          <w:p w:rsidR="00162AF5" w:rsidRDefault="00162AF5">
            <w:pPr>
              <w:pStyle w:val="ConsPlusNormal"/>
              <w:jc w:val="center"/>
            </w:pPr>
            <w:r>
              <w:t>69,0</w:t>
            </w:r>
          </w:p>
        </w:tc>
        <w:tc>
          <w:tcPr>
            <w:tcW w:w="737" w:type="dxa"/>
          </w:tcPr>
          <w:p w:rsidR="00162AF5" w:rsidRDefault="00162AF5">
            <w:pPr>
              <w:pStyle w:val="ConsPlusNormal"/>
              <w:jc w:val="center"/>
            </w:pPr>
            <w:r>
              <w:t>17,1</w:t>
            </w:r>
          </w:p>
          <w:p w:rsidR="00162AF5" w:rsidRDefault="00162AF5">
            <w:pPr>
              <w:pStyle w:val="ConsPlusNormal"/>
              <w:jc w:val="center"/>
            </w:pPr>
            <w:r>
              <w:t>-----</w:t>
            </w:r>
          </w:p>
          <w:p w:rsidR="00162AF5" w:rsidRDefault="00162AF5">
            <w:pPr>
              <w:pStyle w:val="ConsPlusNormal"/>
              <w:jc w:val="center"/>
            </w:pPr>
            <w:r>
              <w:t>66,2</w:t>
            </w:r>
          </w:p>
        </w:tc>
        <w:tc>
          <w:tcPr>
            <w:tcW w:w="737" w:type="dxa"/>
          </w:tcPr>
          <w:p w:rsidR="00162AF5" w:rsidRDefault="00162AF5">
            <w:pPr>
              <w:pStyle w:val="ConsPlusNormal"/>
              <w:jc w:val="center"/>
            </w:pPr>
            <w:r>
              <w:t>15,9</w:t>
            </w:r>
          </w:p>
          <w:p w:rsidR="00162AF5" w:rsidRDefault="00162AF5">
            <w:pPr>
              <w:pStyle w:val="ConsPlusNormal"/>
              <w:jc w:val="center"/>
            </w:pPr>
            <w:r>
              <w:t>-----</w:t>
            </w:r>
          </w:p>
          <w:p w:rsidR="00162AF5" w:rsidRDefault="00162AF5">
            <w:pPr>
              <w:pStyle w:val="ConsPlusNormal"/>
              <w:jc w:val="center"/>
            </w:pPr>
            <w:r>
              <w:t>58,4</w:t>
            </w:r>
          </w:p>
        </w:tc>
        <w:tc>
          <w:tcPr>
            <w:tcW w:w="737" w:type="dxa"/>
          </w:tcPr>
          <w:p w:rsidR="00162AF5" w:rsidRDefault="00162AF5">
            <w:pPr>
              <w:pStyle w:val="ConsPlusNormal"/>
              <w:jc w:val="center"/>
            </w:pPr>
            <w:r>
              <w:t>13,3</w:t>
            </w:r>
          </w:p>
          <w:p w:rsidR="00162AF5" w:rsidRDefault="00162AF5">
            <w:pPr>
              <w:pStyle w:val="ConsPlusNormal"/>
              <w:jc w:val="center"/>
            </w:pPr>
            <w:r>
              <w:t>-----</w:t>
            </w:r>
          </w:p>
          <w:p w:rsidR="00162AF5" w:rsidRDefault="00162AF5">
            <w:pPr>
              <w:pStyle w:val="ConsPlusNormal"/>
              <w:jc w:val="center"/>
            </w:pPr>
            <w:r>
              <w:t>43,9</w:t>
            </w:r>
          </w:p>
        </w:tc>
        <w:tc>
          <w:tcPr>
            <w:tcW w:w="737" w:type="dxa"/>
          </w:tcPr>
          <w:p w:rsidR="00162AF5" w:rsidRDefault="00162AF5">
            <w:pPr>
              <w:pStyle w:val="ConsPlusNormal"/>
              <w:jc w:val="center"/>
            </w:pPr>
            <w:r>
              <w:t>9,0</w:t>
            </w:r>
          </w:p>
          <w:p w:rsidR="00162AF5" w:rsidRDefault="00162AF5">
            <w:pPr>
              <w:pStyle w:val="ConsPlusNormal"/>
              <w:jc w:val="center"/>
            </w:pPr>
            <w:r>
              <w:t>-----</w:t>
            </w:r>
          </w:p>
          <w:p w:rsidR="00162AF5" w:rsidRDefault="00162AF5">
            <w:pPr>
              <w:pStyle w:val="ConsPlusNormal"/>
              <w:jc w:val="center"/>
            </w:pPr>
            <w:r>
              <w:t>25,9</w:t>
            </w:r>
          </w:p>
        </w:tc>
        <w:tc>
          <w:tcPr>
            <w:tcW w:w="737" w:type="dxa"/>
          </w:tcPr>
          <w:p w:rsidR="00162AF5" w:rsidRDefault="00162AF5">
            <w:pPr>
              <w:pStyle w:val="ConsPlusNormal"/>
              <w:jc w:val="center"/>
            </w:pPr>
            <w:r>
              <w:t>4,9</w:t>
            </w:r>
          </w:p>
          <w:p w:rsidR="00162AF5" w:rsidRDefault="00162AF5">
            <w:pPr>
              <w:pStyle w:val="ConsPlusNormal"/>
              <w:jc w:val="center"/>
            </w:pPr>
            <w:r>
              <w:t>-----</w:t>
            </w:r>
          </w:p>
          <w:p w:rsidR="00162AF5" w:rsidRDefault="00162AF5">
            <w:pPr>
              <w:pStyle w:val="ConsPlusNormal"/>
              <w:jc w:val="center"/>
            </w:pPr>
            <w:r>
              <w:t>11,5</w:t>
            </w:r>
          </w:p>
        </w:tc>
        <w:tc>
          <w:tcPr>
            <w:tcW w:w="737" w:type="dxa"/>
          </w:tcPr>
          <w:p w:rsidR="00162AF5" w:rsidRDefault="00162AF5">
            <w:pPr>
              <w:pStyle w:val="ConsPlusNormal"/>
              <w:jc w:val="center"/>
            </w:pPr>
            <w:r>
              <w:t>0,6</w:t>
            </w:r>
          </w:p>
          <w:p w:rsidR="00162AF5" w:rsidRDefault="00162AF5">
            <w:pPr>
              <w:pStyle w:val="ConsPlusNormal"/>
              <w:jc w:val="center"/>
            </w:pPr>
            <w:r>
              <w:t>----</w:t>
            </w:r>
          </w:p>
          <w:p w:rsidR="00162AF5" w:rsidRDefault="00162AF5">
            <w:pPr>
              <w:pStyle w:val="ConsPlusNormal"/>
              <w:jc w:val="center"/>
            </w:pPr>
            <w:r>
              <w:t>0,9</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r>
      <w:tr w:rsidR="00162AF5">
        <w:tc>
          <w:tcPr>
            <w:tcW w:w="1191"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1,9</w:t>
            </w:r>
          </w:p>
          <w:p w:rsidR="00162AF5" w:rsidRDefault="00162AF5">
            <w:pPr>
              <w:pStyle w:val="ConsPlusNormal"/>
              <w:jc w:val="center"/>
            </w:pPr>
            <w:r>
              <w:t>----</w:t>
            </w:r>
          </w:p>
          <w:p w:rsidR="00162AF5" w:rsidRDefault="00162AF5">
            <w:pPr>
              <w:pStyle w:val="ConsPlusNormal"/>
              <w:jc w:val="center"/>
            </w:pPr>
            <w:r>
              <w:t>2,1</w:t>
            </w:r>
          </w:p>
        </w:tc>
        <w:tc>
          <w:tcPr>
            <w:tcW w:w="680" w:type="dxa"/>
          </w:tcPr>
          <w:p w:rsidR="00162AF5" w:rsidRDefault="00162AF5">
            <w:pPr>
              <w:pStyle w:val="ConsPlusNormal"/>
              <w:jc w:val="center"/>
            </w:pPr>
            <w:r>
              <w:t>5,9</w:t>
            </w:r>
          </w:p>
          <w:p w:rsidR="00162AF5" w:rsidRDefault="00162AF5">
            <w:pPr>
              <w:pStyle w:val="ConsPlusNormal"/>
              <w:jc w:val="center"/>
            </w:pPr>
            <w:r>
              <w:t>-----</w:t>
            </w:r>
          </w:p>
          <w:p w:rsidR="00162AF5" w:rsidRDefault="00162AF5">
            <w:pPr>
              <w:pStyle w:val="ConsPlusNormal"/>
              <w:jc w:val="center"/>
            </w:pPr>
            <w:r>
              <w:t>10,0</w:t>
            </w:r>
          </w:p>
        </w:tc>
        <w:tc>
          <w:tcPr>
            <w:tcW w:w="737" w:type="dxa"/>
          </w:tcPr>
          <w:p w:rsidR="00162AF5" w:rsidRDefault="00162AF5">
            <w:pPr>
              <w:pStyle w:val="ConsPlusNormal"/>
              <w:jc w:val="center"/>
            </w:pPr>
            <w:r>
              <w:t>8,6</w:t>
            </w:r>
          </w:p>
          <w:p w:rsidR="00162AF5" w:rsidRDefault="00162AF5">
            <w:pPr>
              <w:pStyle w:val="ConsPlusNormal"/>
              <w:jc w:val="center"/>
            </w:pPr>
            <w:r>
              <w:t>-----</w:t>
            </w:r>
          </w:p>
          <w:p w:rsidR="00162AF5" w:rsidRDefault="00162AF5">
            <w:pPr>
              <w:pStyle w:val="ConsPlusNormal"/>
              <w:jc w:val="center"/>
            </w:pPr>
            <w:r>
              <w:t>18,0</w:t>
            </w:r>
          </w:p>
        </w:tc>
        <w:tc>
          <w:tcPr>
            <w:tcW w:w="737" w:type="dxa"/>
          </w:tcPr>
          <w:p w:rsidR="00162AF5" w:rsidRDefault="00162AF5">
            <w:pPr>
              <w:pStyle w:val="ConsPlusNormal"/>
              <w:jc w:val="center"/>
            </w:pPr>
            <w:r>
              <w:t>9,9</w:t>
            </w:r>
          </w:p>
          <w:p w:rsidR="00162AF5" w:rsidRDefault="00162AF5">
            <w:pPr>
              <w:pStyle w:val="ConsPlusNormal"/>
              <w:jc w:val="center"/>
            </w:pPr>
            <w:r>
              <w:t>-----</w:t>
            </w:r>
          </w:p>
          <w:p w:rsidR="00162AF5" w:rsidRDefault="00162AF5">
            <w:pPr>
              <w:pStyle w:val="ConsPlusNormal"/>
              <w:jc w:val="center"/>
            </w:pPr>
            <w:r>
              <w:t>22,2</w:t>
            </w:r>
          </w:p>
        </w:tc>
        <w:tc>
          <w:tcPr>
            <w:tcW w:w="737" w:type="dxa"/>
          </w:tcPr>
          <w:p w:rsidR="00162AF5" w:rsidRDefault="00162AF5">
            <w:pPr>
              <w:pStyle w:val="ConsPlusNormal"/>
              <w:jc w:val="center"/>
            </w:pPr>
            <w:r>
              <w:t>10,3</w:t>
            </w:r>
          </w:p>
          <w:p w:rsidR="00162AF5" w:rsidRDefault="00162AF5">
            <w:pPr>
              <w:pStyle w:val="ConsPlusNormal"/>
              <w:jc w:val="center"/>
            </w:pPr>
            <w:r>
              <w:t>-----</w:t>
            </w:r>
          </w:p>
          <w:p w:rsidR="00162AF5" w:rsidRDefault="00162AF5">
            <w:pPr>
              <w:pStyle w:val="ConsPlusNormal"/>
              <w:jc w:val="center"/>
            </w:pPr>
            <w:r>
              <w:t>24,0</w:t>
            </w:r>
          </w:p>
        </w:tc>
        <w:tc>
          <w:tcPr>
            <w:tcW w:w="737" w:type="dxa"/>
          </w:tcPr>
          <w:p w:rsidR="00162AF5" w:rsidRDefault="00162AF5">
            <w:pPr>
              <w:pStyle w:val="ConsPlusNormal"/>
              <w:jc w:val="center"/>
            </w:pPr>
            <w:r>
              <w:t>9,9</w:t>
            </w:r>
          </w:p>
          <w:p w:rsidR="00162AF5" w:rsidRDefault="00162AF5">
            <w:pPr>
              <w:pStyle w:val="ConsPlusNormal"/>
              <w:jc w:val="center"/>
            </w:pPr>
            <w:r>
              <w:t>-----</w:t>
            </w:r>
          </w:p>
          <w:p w:rsidR="00162AF5" w:rsidRDefault="00162AF5">
            <w:pPr>
              <w:pStyle w:val="ConsPlusNormal"/>
              <w:jc w:val="center"/>
            </w:pPr>
            <w:r>
              <w:t>22,2</w:t>
            </w:r>
          </w:p>
        </w:tc>
        <w:tc>
          <w:tcPr>
            <w:tcW w:w="737" w:type="dxa"/>
          </w:tcPr>
          <w:p w:rsidR="00162AF5" w:rsidRDefault="00162AF5">
            <w:pPr>
              <w:pStyle w:val="ConsPlusNormal"/>
              <w:jc w:val="center"/>
            </w:pPr>
            <w:r>
              <w:t>8,0</w:t>
            </w:r>
          </w:p>
          <w:p w:rsidR="00162AF5" w:rsidRDefault="00162AF5">
            <w:pPr>
              <w:pStyle w:val="ConsPlusNormal"/>
              <w:jc w:val="center"/>
            </w:pPr>
            <w:r>
              <w:t>-----</w:t>
            </w:r>
          </w:p>
          <w:p w:rsidR="00162AF5" w:rsidRDefault="00162AF5">
            <w:pPr>
              <w:pStyle w:val="ConsPlusNormal"/>
              <w:jc w:val="center"/>
            </w:pPr>
            <w:r>
              <w:t>16,0</w:t>
            </w:r>
          </w:p>
        </w:tc>
        <w:tc>
          <w:tcPr>
            <w:tcW w:w="737" w:type="dxa"/>
          </w:tcPr>
          <w:p w:rsidR="00162AF5" w:rsidRDefault="00162AF5">
            <w:pPr>
              <w:pStyle w:val="ConsPlusNormal"/>
              <w:jc w:val="center"/>
            </w:pPr>
            <w:r>
              <w:t>5,5</w:t>
            </w:r>
          </w:p>
          <w:p w:rsidR="00162AF5" w:rsidRDefault="00162AF5">
            <w:pPr>
              <w:pStyle w:val="ConsPlusNormal"/>
              <w:jc w:val="center"/>
            </w:pPr>
            <w:r>
              <w:t>----</w:t>
            </w:r>
          </w:p>
          <w:p w:rsidR="00162AF5" w:rsidRDefault="00162AF5">
            <w:pPr>
              <w:pStyle w:val="ConsPlusNormal"/>
              <w:jc w:val="center"/>
            </w:pPr>
            <w:r>
              <w:t>9,9</w:t>
            </w:r>
          </w:p>
        </w:tc>
        <w:tc>
          <w:tcPr>
            <w:tcW w:w="737" w:type="dxa"/>
          </w:tcPr>
          <w:p w:rsidR="00162AF5" w:rsidRDefault="00162AF5">
            <w:pPr>
              <w:pStyle w:val="ConsPlusNormal"/>
              <w:jc w:val="center"/>
            </w:pPr>
            <w:r>
              <w:t>1,5</w:t>
            </w:r>
          </w:p>
          <w:p w:rsidR="00162AF5" w:rsidRDefault="00162AF5">
            <w:pPr>
              <w:pStyle w:val="ConsPlusNormal"/>
              <w:jc w:val="center"/>
            </w:pPr>
            <w:r>
              <w:t>----</w:t>
            </w:r>
          </w:p>
          <w:p w:rsidR="00162AF5" w:rsidRDefault="00162AF5">
            <w:pPr>
              <w:pStyle w:val="ConsPlusNormal"/>
              <w:jc w:val="center"/>
            </w:pPr>
            <w:r>
              <w:t>1,6</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r>
      <w:tr w:rsidR="00162AF5">
        <w:tc>
          <w:tcPr>
            <w:tcW w:w="1191" w:type="dxa"/>
            <w:vMerge w:val="restart"/>
          </w:tcPr>
          <w:p w:rsidR="00162AF5" w:rsidRDefault="00162AF5">
            <w:pPr>
              <w:pStyle w:val="ConsPlusNormal"/>
              <w:jc w:val="center"/>
            </w:pPr>
            <w:r>
              <w:t>55</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3,0</w:t>
            </w:r>
          </w:p>
          <w:p w:rsidR="00162AF5" w:rsidRDefault="00162AF5">
            <w:pPr>
              <w:pStyle w:val="ConsPlusNormal"/>
              <w:jc w:val="center"/>
            </w:pPr>
            <w:r>
              <w:lastRenderedPageBreak/>
              <w:t>----</w:t>
            </w:r>
          </w:p>
          <w:p w:rsidR="00162AF5" w:rsidRDefault="00162AF5">
            <w:pPr>
              <w:pStyle w:val="ConsPlusNormal"/>
              <w:jc w:val="center"/>
            </w:pPr>
            <w:r>
              <w:t>4,0</w:t>
            </w:r>
          </w:p>
        </w:tc>
        <w:tc>
          <w:tcPr>
            <w:tcW w:w="680" w:type="dxa"/>
          </w:tcPr>
          <w:p w:rsidR="00162AF5" w:rsidRDefault="00162AF5">
            <w:pPr>
              <w:pStyle w:val="ConsPlusNormal"/>
              <w:jc w:val="center"/>
            </w:pPr>
            <w:r>
              <w:lastRenderedPageBreak/>
              <w:t>6,7</w:t>
            </w:r>
          </w:p>
          <w:p w:rsidR="00162AF5" w:rsidRDefault="00162AF5">
            <w:pPr>
              <w:pStyle w:val="ConsPlusNormal"/>
              <w:jc w:val="center"/>
            </w:pPr>
            <w:r>
              <w:lastRenderedPageBreak/>
              <w:t>-----</w:t>
            </w:r>
          </w:p>
          <w:p w:rsidR="00162AF5" w:rsidRDefault="00162AF5">
            <w:pPr>
              <w:pStyle w:val="ConsPlusNormal"/>
              <w:jc w:val="center"/>
            </w:pPr>
            <w:r>
              <w:t>12,5</w:t>
            </w:r>
          </w:p>
        </w:tc>
        <w:tc>
          <w:tcPr>
            <w:tcW w:w="680" w:type="dxa"/>
          </w:tcPr>
          <w:p w:rsidR="00162AF5" w:rsidRDefault="00162AF5">
            <w:pPr>
              <w:pStyle w:val="ConsPlusNormal"/>
              <w:jc w:val="center"/>
            </w:pPr>
            <w:r>
              <w:lastRenderedPageBreak/>
              <w:t>10,3</w:t>
            </w:r>
          </w:p>
          <w:p w:rsidR="00162AF5" w:rsidRDefault="00162AF5">
            <w:pPr>
              <w:pStyle w:val="ConsPlusNormal"/>
              <w:jc w:val="center"/>
            </w:pPr>
            <w:r>
              <w:lastRenderedPageBreak/>
              <w:t>-----</w:t>
            </w:r>
          </w:p>
          <w:p w:rsidR="00162AF5" w:rsidRDefault="00162AF5">
            <w:pPr>
              <w:pStyle w:val="ConsPlusNormal"/>
              <w:jc w:val="center"/>
            </w:pPr>
            <w:r>
              <w:t>24,0</w:t>
            </w:r>
          </w:p>
        </w:tc>
        <w:tc>
          <w:tcPr>
            <w:tcW w:w="737" w:type="dxa"/>
          </w:tcPr>
          <w:p w:rsidR="00162AF5" w:rsidRDefault="00162AF5">
            <w:pPr>
              <w:pStyle w:val="ConsPlusNormal"/>
              <w:jc w:val="center"/>
            </w:pPr>
            <w:r>
              <w:lastRenderedPageBreak/>
              <w:t>12,3</w:t>
            </w:r>
          </w:p>
          <w:p w:rsidR="00162AF5" w:rsidRDefault="00162AF5">
            <w:pPr>
              <w:pStyle w:val="ConsPlusNormal"/>
              <w:jc w:val="center"/>
            </w:pPr>
            <w:r>
              <w:lastRenderedPageBreak/>
              <w:t>-----</w:t>
            </w:r>
          </w:p>
          <w:p w:rsidR="00162AF5" w:rsidRDefault="00162AF5">
            <w:pPr>
              <w:pStyle w:val="ConsPlusNormal"/>
              <w:jc w:val="center"/>
            </w:pPr>
            <w:r>
              <w:t>38,5</w:t>
            </w:r>
          </w:p>
        </w:tc>
        <w:tc>
          <w:tcPr>
            <w:tcW w:w="737" w:type="dxa"/>
          </w:tcPr>
          <w:p w:rsidR="00162AF5" w:rsidRDefault="00162AF5">
            <w:pPr>
              <w:pStyle w:val="ConsPlusNormal"/>
              <w:jc w:val="center"/>
            </w:pPr>
            <w:r>
              <w:lastRenderedPageBreak/>
              <w:t>14,0</w:t>
            </w:r>
          </w:p>
          <w:p w:rsidR="00162AF5" w:rsidRDefault="00162AF5">
            <w:pPr>
              <w:pStyle w:val="ConsPlusNormal"/>
              <w:jc w:val="center"/>
            </w:pPr>
            <w:r>
              <w:lastRenderedPageBreak/>
              <w:t>-----</w:t>
            </w:r>
          </w:p>
          <w:p w:rsidR="00162AF5" w:rsidRDefault="00162AF5">
            <w:pPr>
              <w:pStyle w:val="ConsPlusNormal"/>
              <w:jc w:val="center"/>
            </w:pPr>
            <w:r>
              <w:t>40,0</w:t>
            </w:r>
          </w:p>
        </w:tc>
        <w:tc>
          <w:tcPr>
            <w:tcW w:w="737" w:type="dxa"/>
          </w:tcPr>
          <w:p w:rsidR="00162AF5" w:rsidRDefault="00162AF5">
            <w:pPr>
              <w:pStyle w:val="ConsPlusNormal"/>
              <w:jc w:val="center"/>
            </w:pPr>
            <w:r>
              <w:lastRenderedPageBreak/>
              <w:t>14,8</w:t>
            </w:r>
          </w:p>
          <w:p w:rsidR="00162AF5" w:rsidRDefault="00162AF5">
            <w:pPr>
              <w:pStyle w:val="ConsPlusNormal"/>
              <w:jc w:val="center"/>
            </w:pPr>
            <w:r>
              <w:lastRenderedPageBreak/>
              <w:t>-----</w:t>
            </w:r>
          </w:p>
          <w:p w:rsidR="00162AF5" w:rsidRDefault="00162AF5">
            <w:pPr>
              <w:pStyle w:val="ConsPlusNormal"/>
              <w:jc w:val="center"/>
            </w:pPr>
            <w:r>
              <w:t>43,9</w:t>
            </w:r>
          </w:p>
        </w:tc>
        <w:tc>
          <w:tcPr>
            <w:tcW w:w="737" w:type="dxa"/>
          </w:tcPr>
          <w:p w:rsidR="00162AF5" w:rsidRDefault="00162AF5">
            <w:pPr>
              <w:pStyle w:val="ConsPlusNormal"/>
              <w:jc w:val="center"/>
            </w:pPr>
            <w:r>
              <w:lastRenderedPageBreak/>
              <w:t>14,8</w:t>
            </w:r>
          </w:p>
          <w:p w:rsidR="00162AF5" w:rsidRDefault="00162AF5">
            <w:pPr>
              <w:pStyle w:val="ConsPlusNormal"/>
              <w:jc w:val="center"/>
            </w:pPr>
            <w:r>
              <w:lastRenderedPageBreak/>
              <w:t>-----</w:t>
            </w:r>
          </w:p>
          <w:p w:rsidR="00162AF5" w:rsidRDefault="00162AF5">
            <w:pPr>
              <w:pStyle w:val="ConsPlusNormal"/>
              <w:jc w:val="center"/>
            </w:pPr>
            <w:r>
              <w:t>43,9</w:t>
            </w:r>
          </w:p>
        </w:tc>
        <w:tc>
          <w:tcPr>
            <w:tcW w:w="737" w:type="dxa"/>
          </w:tcPr>
          <w:p w:rsidR="00162AF5" w:rsidRDefault="00162AF5">
            <w:pPr>
              <w:pStyle w:val="ConsPlusNormal"/>
              <w:jc w:val="center"/>
            </w:pPr>
            <w:r>
              <w:lastRenderedPageBreak/>
              <w:t>13,1</w:t>
            </w:r>
          </w:p>
          <w:p w:rsidR="00162AF5" w:rsidRDefault="00162AF5">
            <w:pPr>
              <w:pStyle w:val="ConsPlusNormal"/>
              <w:jc w:val="center"/>
            </w:pPr>
            <w:r>
              <w:lastRenderedPageBreak/>
              <w:t>-----</w:t>
            </w:r>
          </w:p>
          <w:p w:rsidR="00162AF5" w:rsidRDefault="00162AF5">
            <w:pPr>
              <w:pStyle w:val="ConsPlusNormal"/>
              <w:jc w:val="center"/>
            </w:pPr>
            <w:r>
              <w:t>36,1</w:t>
            </w:r>
          </w:p>
        </w:tc>
        <w:tc>
          <w:tcPr>
            <w:tcW w:w="737" w:type="dxa"/>
          </w:tcPr>
          <w:p w:rsidR="00162AF5" w:rsidRDefault="00162AF5">
            <w:pPr>
              <w:pStyle w:val="ConsPlusNormal"/>
              <w:jc w:val="center"/>
            </w:pPr>
            <w:r>
              <w:lastRenderedPageBreak/>
              <w:t>11,1</w:t>
            </w:r>
          </w:p>
          <w:p w:rsidR="00162AF5" w:rsidRDefault="00162AF5">
            <w:pPr>
              <w:pStyle w:val="ConsPlusNormal"/>
              <w:jc w:val="center"/>
            </w:pPr>
            <w:r>
              <w:lastRenderedPageBreak/>
              <w:t>-----</w:t>
            </w:r>
          </w:p>
          <w:p w:rsidR="00162AF5" w:rsidRDefault="00162AF5">
            <w:pPr>
              <w:pStyle w:val="ConsPlusNormal"/>
              <w:jc w:val="center"/>
            </w:pPr>
            <w:r>
              <w:t>27,7</w:t>
            </w:r>
          </w:p>
        </w:tc>
        <w:tc>
          <w:tcPr>
            <w:tcW w:w="737" w:type="dxa"/>
          </w:tcPr>
          <w:p w:rsidR="00162AF5" w:rsidRDefault="00162AF5">
            <w:pPr>
              <w:pStyle w:val="ConsPlusNormal"/>
              <w:jc w:val="center"/>
            </w:pPr>
            <w:r>
              <w:lastRenderedPageBreak/>
              <w:t>8,1</w:t>
            </w:r>
          </w:p>
          <w:p w:rsidR="00162AF5" w:rsidRDefault="00162AF5">
            <w:pPr>
              <w:pStyle w:val="ConsPlusNormal"/>
              <w:jc w:val="center"/>
            </w:pPr>
            <w:r>
              <w:lastRenderedPageBreak/>
              <w:t>-----</w:t>
            </w:r>
          </w:p>
          <w:p w:rsidR="00162AF5" w:rsidRDefault="00162AF5">
            <w:pPr>
              <w:pStyle w:val="ConsPlusNormal"/>
              <w:jc w:val="center"/>
            </w:pPr>
            <w:r>
              <w:t>16,3</w:t>
            </w:r>
          </w:p>
        </w:tc>
        <w:tc>
          <w:tcPr>
            <w:tcW w:w="737" w:type="dxa"/>
          </w:tcPr>
          <w:p w:rsidR="00162AF5" w:rsidRDefault="00162AF5">
            <w:pPr>
              <w:pStyle w:val="ConsPlusNormal"/>
              <w:jc w:val="center"/>
            </w:pPr>
            <w:r>
              <w:lastRenderedPageBreak/>
              <w:t>4,5</w:t>
            </w:r>
          </w:p>
          <w:p w:rsidR="00162AF5" w:rsidRDefault="00162AF5">
            <w:pPr>
              <w:pStyle w:val="ConsPlusNormal"/>
              <w:jc w:val="center"/>
            </w:pPr>
            <w:r>
              <w:lastRenderedPageBreak/>
              <w:t>----</w:t>
            </w:r>
          </w:p>
          <w:p w:rsidR="00162AF5" w:rsidRDefault="00162AF5">
            <w:pPr>
              <w:pStyle w:val="ConsPlusNormal"/>
              <w:jc w:val="center"/>
            </w:pPr>
            <w:r>
              <w:t>6,9</w:t>
            </w:r>
          </w:p>
        </w:tc>
        <w:tc>
          <w:tcPr>
            <w:tcW w:w="737" w:type="dxa"/>
          </w:tcPr>
          <w:p w:rsidR="00162AF5" w:rsidRDefault="00162AF5">
            <w:pPr>
              <w:pStyle w:val="ConsPlusNormal"/>
              <w:jc w:val="center"/>
            </w:pPr>
            <w:r>
              <w:lastRenderedPageBreak/>
              <w:t>-</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r>
      <w:tr w:rsidR="00162AF5">
        <w:tc>
          <w:tcPr>
            <w:tcW w:w="1191"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4,5</w:t>
            </w:r>
          </w:p>
          <w:p w:rsidR="00162AF5" w:rsidRDefault="00162AF5">
            <w:pPr>
              <w:pStyle w:val="ConsPlusNormal"/>
              <w:jc w:val="center"/>
            </w:pPr>
            <w:r>
              <w:t>-----</w:t>
            </w:r>
          </w:p>
          <w:p w:rsidR="00162AF5" w:rsidRDefault="00162AF5">
            <w:pPr>
              <w:pStyle w:val="ConsPlusNormal"/>
              <w:jc w:val="center"/>
            </w:pPr>
            <w:r>
              <w:t>10,0</w:t>
            </w:r>
          </w:p>
        </w:tc>
        <w:tc>
          <w:tcPr>
            <w:tcW w:w="680" w:type="dxa"/>
          </w:tcPr>
          <w:p w:rsidR="00162AF5" w:rsidRDefault="00162AF5">
            <w:pPr>
              <w:pStyle w:val="ConsPlusNormal"/>
              <w:jc w:val="center"/>
            </w:pPr>
            <w:r>
              <w:t>7,7</w:t>
            </w:r>
          </w:p>
          <w:p w:rsidR="00162AF5" w:rsidRDefault="00162AF5">
            <w:pPr>
              <w:pStyle w:val="ConsPlusNormal"/>
              <w:jc w:val="center"/>
            </w:pPr>
            <w:r>
              <w:t>-----</w:t>
            </w:r>
          </w:p>
          <w:p w:rsidR="00162AF5" w:rsidRDefault="00162AF5">
            <w:pPr>
              <w:pStyle w:val="ConsPlusNormal"/>
              <w:jc w:val="center"/>
            </w:pPr>
            <w:r>
              <w:t>21,0</w:t>
            </w:r>
          </w:p>
        </w:tc>
        <w:tc>
          <w:tcPr>
            <w:tcW w:w="680" w:type="dxa"/>
          </w:tcPr>
          <w:p w:rsidR="00162AF5" w:rsidRDefault="00162AF5">
            <w:pPr>
              <w:pStyle w:val="ConsPlusNormal"/>
              <w:jc w:val="center"/>
            </w:pPr>
            <w:r>
              <w:t>11,7</w:t>
            </w:r>
          </w:p>
          <w:p w:rsidR="00162AF5" w:rsidRDefault="00162AF5">
            <w:pPr>
              <w:pStyle w:val="ConsPlusNormal"/>
              <w:jc w:val="center"/>
            </w:pPr>
            <w:r>
              <w:t>-----</w:t>
            </w:r>
          </w:p>
          <w:p w:rsidR="00162AF5" w:rsidRDefault="00162AF5">
            <w:pPr>
              <w:pStyle w:val="ConsPlusNormal"/>
              <w:jc w:val="center"/>
            </w:pPr>
            <w:r>
              <w:t>36,0</w:t>
            </w:r>
          </w:p>
        </w:tc>
        <w:tc>
          <w:tcPr>
            <w:tcW w:w="680" w:type="dxa"/>
          </w:tcPr>
          <w:p w:rsidR="00162AF5" w:rsidRDefault="00162AF5">
            <w:pPr>
              <w:pStyle w:val="ConsPlusNormal"/>
              <w:jc w:val="center"/>
            </w:pPr>
            <w:r>
              <w:t>14,8</w:t>
            </w:r>
          </w:p>
          <w:p w:rsidR="00162AF5" w:rsidRDefault="00162AF5">
            <w:pPr>
              <w:pStyle w:val="ConsPlusNormal"/>
              <w:jc w:val="center"/>
            </w:pPr>
            <w:r>
              <w:t>-----</w:t>
            </w:r>
          </w:p>
          <w:p w:rsidR="00162AF5" w:rsidRDefault="00162AF5">
            <w:pPr>
              <w:pStyle w:val="ConsPlusNormal"/>
              <w:jc w:val="center"/>
            </w:pPr>
            <w:r>
              <w:t>51,8</w:t>
            </w:r>
          </w:p>
        </w:tc>
        <w:tc>
          <w:tcPr>
            <w:tcW w:w="680" w:type="dxa"/>
          </w:tcPr>
          <w:p w:rsidR="00162AF5" w:rsidRDefault="00162AF5">
            <w:pPr>
              <w:pStyle w:val="ConsPlusNormal"/>
              <w:jc w:val="center"/>
            </w:pPr>
            <w:r>
              <w:t>16,9</w:t>
            </w:r>
          </w:p>
          <w:p w:rsidR="00162AF5" w:rsidRDefault="00162AF5">
            <w:pPr>
              <w:pStyle w:val="ConsPlusNormal"/>
              <w:jc w:val="center"/>
            </w:pPr>
            <w:r>
              <w:t>-----</w:t>
            </w:r>
          </w:p>
          <w:p w:rsidR="00162AF5" w:rsidRDefault="00162AF5">
            <w:pPr>
              <w:pStyle w:val="ConsPlusNormal"/>
              <w:jc w:val="center"/>
            </w:pPr>
            <w:r>
              <w:t>64,0</w:t>
            </w:r>
          </w:p>
        </w:tc>
        <w:tc>
          <w:tcPr>
            <w:tcW w:w="737" w:type="dxa"/>
          </w:tcPr>
          <w:p w:rsidR="00162AF5" w:rsidRDefault="00162AF5">
            <w:pPr>
              <w:pStyle w:val="ConsPlusNormal"/>
              <w:jc w:val="center"/>
            </w:pPr>
            <w:r>
              <w:t>18,3</w:t>
            </w:r>
          </w:p>
          <w:p w:rsidR="00162AF5" w:rsidRDefault="00162AF5">
            <w:pPr>
              <w:pStyle w:val="ConsPlusNormal"/>
              <w:jc w:val="center"/>
            </w:pPr>
            <w:r>
              <w:t>-----</w:t>
            </w:r>
          </w:p>
          <w:p w:rsidR="00162AF5" w:rsidRDefault="00162AF5">
            <w:pPr>
              <w:pStyle w:val="ConsPlusNormal"/>
              <w:jc w:val="center"/>
            </w:pPr>
            <w:r>
              <w:t>73,9</w:t>
            </w:r>
          </w:p>
        </w:tc>
        <w:tc>
          <w:tcPr>
            <w:tcW w:w="737" w:type="dxa"/>
          </w:tcPr>
          <w:p w:rsidR="00162AF5" w:rsidRDefault="00162AF5">
            <w:pPr>
              <w:pStyle w:val="ConsPlusNormal"/>
              <w:jc w:val="center"/>
            </w:pPr>
            <w:r>
              <w:t>19,2</w:t>
            </w:r>
          </w:p>
          <w:p w:rsidR="00162AF5" w:rsidRDefault="00162AF5">
            <w:pPr>
              <w:pStyle w:val="ConsPlusNormal"/>
              <w:jc w:val="center"/>
            </w:pPr>
            <w:r>
              <w:t>-----</w:t>
            </w:r>
          </w:p>
          <w:p w:rsidR="00162AF5" w:rsidRDefault="00162AF5">
            <w:pPr>
              <w:pStyle w:val="ConsPlusNormal"/>
              <w:jc w:val="center"/>
            </w:pPr>
            <w:r>
              <w:t>80,8</w:t>
            </w:r>
          </w:p>
        </w:tc>
        <w:tc>
          <w:tcPr>
            <w:tcW w:w="737" w:type="dxa"/>
          </w:tcPr>
          <w:p w:rsidR="00162AF5" w:rsidRDefault="00162AF5">
            <w:pPr>
              <w:pStyle w:val="ConsPlusNormal"/>
              <w:jc w:val="center"/>
            </w:pPr>
            <w:r>
              <w:t>19,5</w:t>
            </w:r>
          </w:p>
          <w:p w:rsidR="00162AF5" w:rsidRDefault="00162AF5">
            <w:pPr>
              <w:pStyle w:val="ConsPlusNormal"/>
              <w:jc w:val="center"/>
            </w:pPr>
            <w:r>
              <w:t>-----</w:t>
            </w:r>
          </w:p>
          <w:p w:rsidR="00162AF5" w:rsidRDefault="00162AF5">
            <w:pPr>
              <w:pStyle w:val="ConsPlusNormal"/>
              <w:jc w:val="center"/>
            </w:pPr>
            <w:r>
              <w:t>83,1</w:t>
            </w:r>
          </w:p>
        </w:tc>
        <w:tc>
          <w:tcPr>
            <w:tcW w:w="737" w:type="dxa"/>
          </w:tcPr>
          <w:p w:rsidR="00162AF5" w:rsidRDefault="00162AF5">
            <w:pPr>
              <w:pStyle w:val="ConsPlusNormal"/>
              <w:jc w:val="center"/>
            </w:pPr>
            <w:r>
              <w:t>19,2</w:t>
            </w:r>
          </w:p>
          <w:p w:rsidR="00162AF5" w:rsidRDefault="00162AF5">
            <w:pPr>
              <w:pStyle w:val="ConsPlusNormal"/>
              <w:jc w:val="center"/>
            </w:pPr>
            <w:r>
              <w:t>-----</w:t>
            </w:r>
          </w:p>
          <w:p w:rsidR="00162AF5" w:rsidRDefault="00162AF5">
            <w:pPr>
              <w:pStyle w:val="ConsPlusNormal"/>
              <w:jc w:val="center"/>
            </w:pPr>
            <w:r>
              <w:t>80,8</w:t>
            </w:r>
          </w:p>
        </w:tc>
        <w:tc>
          <w:tcPr>
            <w:tcW w:w="737" w:type="dxa"/>
          </w:tcPr>
          <w:p w:rsidR="00162AF5" w:rsidRDefault="00162AF5">
            <w:pPr>
              <w:pStyle w:val="ConsPlusNormal"/>
              <w:jc w:val="center"/>
            </w:pPr>
            <w:r>
              <w:t>18,5</w:t>
            </w:r>
          </w:p>
          <w:p w:rsidR="00162AF5" w:rsidRDefault="00162AF5">
            <w:pPr>
              <w:pStyle w:val="ConsPlusNormal"/>
              <w:jc w:val="center"/>
            </w:pPr>
            <w:r>
              <w:t>-----</w:t>
            </w:r>
          </w:p>
          <w:p w:rsidR="00162AF5" w:rsidRDefault="00162AF5">
            <w:pPr>
              <w:pStyle w:val="ConsPlusNormal"/>
              <w:jc w:val="center"/>
            </w:pPr>
            <w:r>
              <w:t>75,0</w:t>
            </w:r>
          </w:p>
        </w:tc>
        <w:tc>
          <w:tcPr>
            <w:tcW w:w="737" w:type="dxa"/>
          </w:tcPr>
          <w:p w:rsidR="00162AF5" w:rsidRDefault="00162AF5">
            <w:pPr>
              <w:pStyle w:val="ConsPlusNormal"/>
              <w:jc w:val="center"/>
            </w:pPr>
            <w:r>
              <w:t>16,9</w:t>
            </w:r>
          </w:p>
          <w:p w:rsidR="00162AF5" w:rsidRDefault="00162AF5">
            <w:pPr>
              <w:pStyle w:val="ConsPlusNormal"/>
              <w:jc w:val="center"/>
            </w:pPr>
            <w:r>
              <w:t>-----</w:t>
            </w:r>
          </w:p>
          <w:p w:rsidR="00162AF5" w:rsidRDefault="00162AF5">
            <w:pPr>
              <w:pStyle w:val="ConsPlusNormal"/>
              <w:jc w:val="center"/>
            </w:pPr>
            <w:r>
              <w:t>64,0</w:t>
            </w:r>
          </w:p>
        </w:tc>
        <w:tc>
          <w:tcPr>
            <w:tcW w:w="737" w:type="dxa"/>
          </w:tcPr>
          <w:p w:rsidR="00162AF5" w:rsidRDefault="00162AF5">
            <w:pPr>
              <w:pStyle w:val="ConsPlusNormal"/>
              <w:jc w:val="center"/>
            </w:pPr>
            <w:r>
              <w:t>14,8</w:t>
            </w:r>
          </w:p>
          <w:p w:rsidR="00162AF5" w:rsidRDefault="00162AF5">
            <w:pPr>
              <w:pStyle w:val="ConsPlusNormal"/>
              <w:jc w:val="center"/>
            </w:pPr>
            <w:r>
              <w:t>-----</w:t>
            </w:r>
          </w:p>
          <w:p w:rsidR="00162AF5" w:rsidRDefault="00162AF5">
            <w:pPr>
              <w:pStyle w:val="ConsPlusNormal"/>
              <w:jc w:val="center"/>
            </w:pPr>
            <w:r>
              <w:t>51,8</w:t>
            </w:r>
          </w:p>
        </w:tc>
        <w:tc>
          <w:tcPr>
            <w:tcW w:w="737" w:type="dxa"/>
          </w:tcPr>
          <w:p w:rsidR="00162AF5" w:rsidRDefault="00162AF5">
            <w:pPr>
              <w:pStyle w:val="ConsPlusNormal"/>
              <w:jc w:val="center"/>
            </w:pPr>
            <w:r>
              <w:t>11,7</w:t>
            </w:r>
          </w:p>
          <w:p w:rsidR="00162AF5" w:rsidRDefault="00162AF5">
            <w:pPr>
              <w:pStyle w:val="ConsPlusNormal"/>
              <w:jc w:val="center"/>
            </w:pPr>
            <w:r>
              <w:t>-----</w:t>
            </w:r>
          </w:p>
          <w:p w:rsidR="00162AF5" w:rsidRDefault="00162AF5">
            <w:pPr>
              <w:pStyle w:val="ConsPlusNormal"/>
              <w:jc w:val="center"/>
            </w:pPr>
            <w:r>
              <w:t>36,0</w:t>
            </w:r>
          </w:p>
        </w:tc>
        <w:tc>
          <w:tcPr>
            <w:tcW w:w="737" w:type="dxa"/>
          </w:tcPr>
          <w:p w:rsidR="00162AF5" w:rsidRDefault="00162AF5">
            <w:pPr>
              <w:pStyle w:val="ConsPlusNormal"/>
              <w:jc w:val="center"/>
            </w:pPr>
            <w:r>
              <w:t>7,3</w:t>
            </w:r>
          </w:p>
          <w:p w:rsidR="00162AF5" w:rsidRDefault="00162AF5">
            <w:pPr>
              <w:pStyle w:val="ConsPlusNormal"/>
              <w:jc w:val="center"/>
            </w:pPr>
            <w:r>
              <w:t>-----</w:t>
            </w:r>
          </w:p>
          <w:p w:rsidR="00162AF5" w:rsidRDefault="00162AF5">
            <w:pPr>
              <w:pStyle w:val="ConsPlusNormal"/>
              <w:jc w:val="center"/>
            </w:pPr>
            <w:r>
              <w:t>19,4</w:t>
            </w:r>
          </w:p>
        </w:tc>
        <w:tc>
          <w:tcPr>
            <w:tcW w:w="737" w:type="dxa"/>
          </w:tcPr>
          <w:p w:rsidR="00162AF5" w:rsidRDefault="00162AF5">
            <w:pPr>
              <w:pStyle w:val="ConsPlusNormal"/>
              <w:jc w:val="center"/>
            </w:pPr>
            <w:r>
              <w:t>4,5</w:t>
            </w:r>
          </w:p>
          <w:p w:rsidR="00162AF5" w:rsidRDefault="00162AF5">
            <w:pPr>
              <w:pStyle w:val="ConsPlusNormal"/>
              <w:jc w:val="center"/>
            </w:pPr>
            <w:r>
              <w:t>-----</w:t>
            </w:r>
          </w:p>
          <w:p w:rsidR="00162AF5" w:rsidRDefault="00162AF5">
            <w:pPr>
              <w:pStyle w:val="ConsPlusNormal"/>
              <w:jc w:val="center"/>
            </w:pPr>
            <w:r>
              <w:t>10,0</w:t>
            </w:r>
          </w:p>
        </w:tc>
        <w:tc>
          <w:tcPr>
            <w:tcW w:w="737" w:type="dxa"/>
          </w:tcPr>
          <w:p w:rsidR="00162AF5" w:rsidRDefault="00162AF5">
            <w:pPr>
              <w:pStyle w:val="ConsPlusNormal"/>
              <w:jc w:val="center"/>
            </w:pPr>
            <w:r>
              <w:t>-</w:t>
            </w:r>
          </w:p>
        </w:tc>
      </w:tr>
      <w:tr w:rsidR="00162AF5">
        <w:tc>
          <w:tcPr>
            <w:tcW w:w="1191"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1,4</w:t>
            </w:r>
          </w:p>
          <w:p w:rsidR="00162AF5" w:rsidRDefault="00162AF5">
            <w:pPr>
              <w:pStyle w:val="ConsPlusNormal"/>
              <w:jc w:val="center"/>
            </w:pPr>
            <w:r>
              <w:t>----</w:t>
            </w:r>
          </w:p>
          <w:p w:rsidR="00162AF5" w:rsidRDefault="00162AF5">
            <w:pPr>
              <w:pStyle w:val="ConsPlusNormal"/>
              <w:jc w:val="center"/>
            </w:pPr>
            <w:r>
              <w:t>2,1</w:t>
            </w:r>
          </w:p>
        </w:tc>
        <w:tc>
          <w:tcPr>
            <w:tcW w:w="680" w:type="dxa"/>
          </w:tcPr>
          <w:p w:rsidR="00162AF5" w:rsidRDefault="00162AF5">
            <w:pPr>
              <w:pStyle w:val="ConsPlusNormal"/>
              <w:jc w:val="center"/>
            </w:pPr>
            <w:r>
              <w:t>4,9</w:t>
            </w:r>
          </w:p>
          <w:p w:rsidR="00162AF5" w:rsidRDefault="00162AF5">
            <w:pPr>
              <w:pStyle w:val="ConsPlusNormal"/>
              <w:jc w:val="center"/>
            </w:pPr>
            <w:r>
              <w:t>-----</w:t>
            </w:r>
          </w:p>
          <w:p w:rsidR="00162AF5" w:rsidRDefault="00162AF5">
            <w:pPr>
              <w:pStyle w:val="ConsPlusNormal"/>
              <w:jc w:val="center"/>
            </w:pPr>
            <w:r>
              <w:t>11,4</w:t>
            </w:r>
          </w:p>
        </w:tc>
        <w:tc>
          <w:tcPr>
            <w:tcW w:w="680" w:type="dxa"/>
          </w:tcPr>
          <w:p w:rsidR="00162AF5" w:rsidRDefault="00162AF5">
            <w:pPr>
              <w:pStyle w:val="ConsPlusNormal"/>
              <w:jc w:val="center"/>
            </w:pPr>
            <w:r>
              <w:t>8,1</w:t>
            </w:r>
          </w:p>
          <w:p w:rsidR="00162AF5" w:rsidRDefault="00162AF5">
            <w:pPr>
              <w:pStyle w:val="ConsPlusNormal"/>
              <w:jc w:val="center"/>
            </w:pPr>
            <w:r>
              <w:t>-----</w:t>
            </w:r>
          </w:p>
          <w:p w:rsidR="00162AF5" w:rsidRDefault="00162AF5">
            <w:pPr>
              <w:pStyle w:val="ConsPlusNormal"/>
              <w:jc w:val="center"/>
            </w:pPr>
            <w:r>
              <w:t>22,1</w:t>
            </w:r>
          </w:p>
        </w:tc>
        <w:tc>
          <w:tcPr>
            <w:tcW w:w="680" w:type="dxa"/>
          </w:tcPr>
          <w:p w:rsidR="00162AF5" w:rsidRDefault="00162AF5">
            <w:pPr>
              <w:pStyle w:val="ConsPlusNormal"/>
              <w:jc w:val="center"/>
            </w:pPr>
            <w:r>
              <w:t>11,3</w:t>
            </w:r>
          </w:p>
          <w:p w:rsidR="00162AF5" w:rsidRDefault="00162AF5">
            <w:pPr>
              <w:pStyle w:val="ConsPlusNormal"/>
              <w:jc w:val="center"/>
            </w:pPr>
            <w:r>
              <w:t>-----</w:t>
            </w:r>
          </w:p>
          <w:p w:rsidR="00162AF5" w:rsidRDefault="00162AF5">
            <w:pPr>
              <w:pStyle w:val="ConsPlusNormal"/>
              <w:jc w:val="center"/>
            </w:pPr>
            <w:r>
              <w:t>34,1</w:t>
            </w:r>
          </w:p>
        </w:tc>
        <w:tc>
          <w:tcPr>
            <w:tcW w:w="737" w:type="dxa"/>
          </w:tcPr>
          <w:p w:rsidR="00162AF5" w:rsidRDefault="00162AF5">
            <w:pPr>
              <w:pStyle w:val="ConsPlusNormal"/>
              <w:jc w:val="center"/>
            </w:pPr>
            <w:r>
              <w:t>13,7</w:t>
            </w:r>
          </w:p>
          <w:p w:rsidR="00162AF5" w:rsidRDefault="00162AF5">
            <w:pPr>
              <w:pStyle w:val="ConsPlusNormal"/>
              <w:jc w:val="center"/>
            </w:pPr>
            <w:r>
              <w:t>-----</w:t>
            </w:r>
          </w:p>
          <w:p w:rsidR="00162AF5" w:rsidRDefault="00162AF5">
            <w:pPr>
              <w:pStyle w:val="ConsPlusNormal"/>
              <w:jc w:val="center"/>
            </w:pPr>
            <w:r>
              <w:t>46,0</w:t>
            </w:r>
          </w:p>
        </w:tc>
        <w:tc>
          <w:tcPr>
            <w:tcW w:w="737" w:type="dxa"/>
          </w:tcPr>
          <w:p w:rsidR="00162AF5" w:rsidRDefault="00162AF5">
            <w:pPr>
              <w:pStyle w:val="ConsPlusNormal"/>
              <w:jc w:val="center"/>
            </w:pPr>
            <w:r>
              <w:t>15,1</w:t>
            </w:r>
          </w:p>
          <w:p w:rsidR="00162AF5" w:rsidRDefault="00162AF5">
            <w:pPr>
              <w:pStyle w:val="ConsPlusNormal"/>
              <w:jc w:val="center"/>
            </w:pPr>
            <w:r>
              <w:t>-----</w:t>
            </w:r>
          </w:p>
          <w:p w:rsidR="00162AF5" w:rsidRDefault="00162AF5">
            <w:pPr>
              <w:pStyle w:val="ConsPlusNormal"/>
              <w:jc w:val="center"/>
            </w:pPr>
            <w:r>
              <w:t>53,8</w:t>
            </w:r>
          </w:p>
        </w:tc>
        <w:tc>
          <w:tcPr>
            <w:tcW w:w="737" w:type="dxa"/>
          </w:tcPr>
          <w:p w:rsidR="00162AF5" w:rsidRDefault="00162AF5">
            <w:pPr>
              <w:pStyle w:val="ConsPlusNormal"/>
              <w:jc w:val="center"/>
            </w:pPr>
            <w:r>
              <w:t>15,4</w:t>
            </w:r>
          </w:p>
          <w:p w:rsidR="00162AF5" w:rsidRDefault="00162AF5">
            <w:pPr>
              <w:pStyle w:val="ConsPlusNormal"/>
              <w:jc w:val="center"/>
            </w:pPr>
            <w:r>
              <w:t>-----</w:t>
            </w:r>
          </w:p>
          <w:p w:rsidR="00162AF5" w:rsidRDefault="00162AF5">
            <w:pPr>
              <w:pStyle w:val="ConsPlusNormal"/>
              <w:jc w:val="center"/>
            </w:pPr>
            <w:r>
              <w:t>55,0</w:t>
            </w:r>
          </w:p>
        </w:tc>
        <w:tc>
          <w:tcPr>
            <w:tcW w:w="737" w:type="dxa"/>
          </w:tcPr>
          <w:p w:rsidR="00162AF5" w:rsidRDefault="00162AF5">
            <w:pPr>
              <w:pStyle w:val="ConsPlusNormal"/>
              <w:jc w:val="center"/>
            </w:pPr>
            <w:r>
              <w:t>14,9</w:t>
            </w:r>
          </w:p>
          <w:p w:rsidR="00162AF5" w:rsidRDefault="00162AF5">
            <w:pPr>
              <w:pStyle w:val="ConsPlusNormal"/>
              <w:jc w:val="center"/>
            </w:pPr>
            <w:r>
              <w:t>-----</w:t>
            </w:r>
          </w:p>
          <w:p w:rsidR="00162AF5" w:rsidRDefault="00162AF5">
            <w:pPr>
              <w:pStyle w:val="ConsPlusNormal"/>
              <w:jc w:val="center"/>
            </w:pPr>
            <w:r>
              <w:t>51,8</w:t>
            </w:r>
          </w:p>
        </w:tc>
        <w:tc>
          <w:tcPr>
            <w:tcW w:w="737" w:type="dxa"/>
          </w:tcPr>
          <w:p w:rsidR="00162AF5" w:rsidRDefault="00162AF5">
            <w:pPr>
              <w:pStyle w:val="ConsPlusNormal"/>
              <w:jc w:val="center"/>
            </w:pPr>
            <w:r>
              <w:t>13,3</w:t>
            </w:r>
          </w:p>
          <w:p w:rsidR="00162AF5" w:rsidRDefault="00162AF5">
            <w:pPr>
              <w:pStyle w:val="ConsPlusNormal"/>
              <w:jc w:val="center"/>
            </w:pPr>
            <w:r>
              <w:t>-----</w:t>
            </w:r>
          </w:p>
          <w:p w:rsidR="00162AF5" w:rsidRDefault="00162AF5">
            <w:pPr>
              <w:pStyle w:val="ConsPlusNormal"/>
              <w:jc w:val="center"/>
            </w:pPr>
            <w:r>
              <w:t>44,0</w:t>
            </w:r>
          </w:p>
        </w:tc>
        <w:tc>
          <w:tcPr>
            <w:tcW w:w="737" w:type="dxa"/>
          </w:tcPr>
          <w:p w:rsidR="00162AF5" w:rsidRDefault="00162AF5">
            <w:pPr>
              <w:pStyle w:val="ConsPlusNormal"/>
              <w:jc w:val="center"/>
            </w:pPr>
            <w:r>
              <w:t>10,9</w:t>
            </w:r>
          </w:p>
          <w:p w:rsidR="00162AF5" w:rsidRDefault="00162AF5">
            <w:pPr>
              <w:pStyle w:val="ConsPlusNormal"/>
              <w:jc w:val="center"/>
            </w:pPr>
            <w:r>
              <w:t>-----</w:t>
            </w:r>
          </w:p>
          <w:p w:rsidR="00162AF5" w:rsidRDefault="00162AF5">
            <w:pPr>
              <w:pStyle w:val="ConsPlusNormal"/>
              <w:jc w:val="center"/>
            </w:pPr>
            <w:r>
              <w:t>32,5</w:t>
            </w:r>
          </w:p>
        </w:tc>
        <w:tc>
          <w:tcPr>
            <w:tcW w:w="737" w:type="dxa"/>
          </w:tcPr>
          <w:p w:rsidR="00162AF5" w:rsidRDefault="00162AF5">
            <w:pPr>
              <w:pStyle w:val="ConsPlusNormal"/>
              <w:jc w:val="center"/>
            </w:pPr>
            <w:r>
              <w:t>7,3</w:t>
            </w:r>
          </w:p>
          <w:p w:rsidR="00162AF5" w:rsidRDefault="00162AF5">
            <w:pPr>
              <w:pStyle w:val="ConsPlusNormal"/>
              <w:jc w:val="center"/>
            </w:pPr>
            <w:r>
              <w:t>-----</w:t>
            </w:r>
          </w:p>
          <w:p w:rsidR="00162AF5" w:rsidRDefault="00162AF5">
            <w:pPr>
              <w:pStyle w:val="ConsPlusNormal"/>
              <w:jc w:val="center"/>
            </w:pPr>
            <w:r>
              <w:t>19,2</w:t>
            </w:r>
          </w:p>
        </w:tc>
        <w:tc>
          <w:tcPr>
            <w:tcW w:w="737" w:type="dxa"/>
          </w:tcPr>
          <w:p w:rsidR="00162AF5" w:rsidRDefault="00162AF5">
            <w:pPr>
              <w:pStyle w:val="ConsPlusNormal"/>
              <w:jc w:val="center"/>
            </w:pPr>
            <w:r>
              <w:t>4,1</w:t>
            </w:r>
          </w:p>
          <w:p w:rsidR="00162AF5" w:rsidRDefault="00162AF5">
            <w:pPr>
              <w:pStyle w:val="ConsPlusNormal"/>
              <w:jc w:val="center"/>
            </w:pPr>
            <w:r>
              <w:t>----</w:t>
            </w:r>
          </w:p>
          <w:p w:rsidR="00162AF5" w:rsidRDefault="00162AF5">
            <w:pPr>
              <w:pStyle w:val="ConsPlusNormal"/>
              <w:jc w:val="center"/>
            </w:pPr>
            <w:r>
              <w:t>9,0</w:t>
            </w:r>
          </w:p>
        </w:tc>
        <w:tc>
          <w:tcPr>
            <w:tcW w:w="737" w:type="dxa"/>
          </w:tcPr>
          <w:p w:rsidR="00162AF5" w:rsidRDefault="00162AF5">
            <w:pPr>
              <w:pStyle w:val="ConsPlusNormal"/>
              <w:jc w:val="center"/>
            </w:pPr>
            <w:r>
              <w:t>0,6</w:t>
            </w:r>
          </w:p>
          <w:p w:rsidR="00162AF5" w:rsidRDefault="00162AF5">
            <w:pPr>
              <w:pStyle w:val="ConsPlusNormal"/>
              <w:jc w:val="center"/>
            </w:pPr>
            <w:r>
              <w:t>----</w:t>
            </w:r>
          </w:p>
          <w:p w:rsidR="00162AF5" w:rsidRDefault="00162AF5">
            <w:pPr>
              <w:pStyle w:val="ConsPlusNormal"/>
              <w:jc w:val="center"/>
            </w:pPr>
            <w:r>
              <w:t>0,9</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r>
      <w:tr w:rsidR="00162AF5">
        <w:tc>
          <w:tcPr>
            <w:tcW w:w="1191"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2,0</w:t>
            </w:r>
          </w:p>
          <w:p w:rsidR="00162AF5" w:rsidRDefault="00162AF5">
            <w:pPr>
              <w:pStyle w:val="ConsPlusNormal"/>
              <w:jc w:val="center"/>
            </w:pPr>
            <w:r>
              <w:t>----</w:t>
            </w:r>
          </w:p>
          <w:p w:rsidR="00162AF5" w:rsidRDefault="00162AF5">
            <w:pPr>
              <w:pStyle w:val="ConsPlusNormal"/>
              <w:jc w:val="center"/>
            </w:pPr>
            <w:r>
              <w:t>2,1</w:t>
            </w:r>
          </w:p>
        </w:tc>
        <w:tc>
          <w:tcPr>
            <w:tcW w:w="737" w:type="dxa"/>
          </w:tcPr>
          <w:p w:rsidR="00162AF5" w:rsidRDefault="00162AF5">
            <w:pPr>
              <w:pStyle w:val="ConsPlusNormal"/>
              <w:jc w:val="center"/>
            </w:pPr>
            <w:r>
              <w:t>4,0</w:t>
            </w:r>
          </w:p>
          <w:p w:rsidR="00162AF5" w:rsidRDefault="00162AF5">
            <w:pPr>
              <w:pStyle w:val="ConsPlusNormal"/>
              <w:jc w:val="center"/>
            </w:pPr>
            <w:r>
              <w:t>----</w:t>
            </w:r>
          </w:p>
          <w:p w:rsidR="00162AF5" w:rsidRDefault="00162AF5">
            <w:pPr>
              <w:pStyle w:val="ConsPlusNormal"/>
              <w:jc w:val="center"/>
            </w:pPr>
            <w:r>
              <w:t>6,0</w:t>
            </w:r>
          </w:p>
        </w:tc>
        <w:tc>
          <w:tcPr>
            <w:tcW w:w="737" w:type="dxa"/>
          </w:tcPr>
          <w:p w:rsidR="00162AF5" w:rsidRDefault="00162AF5">
            <w:pPr>
              <w:pStyle w:val="ConsPlusNormal"/>
              <w:jc w:val="center"/>
            </w:pPr>
            <w:r>
              <w:t>5,5</w:t>
            </w:r>
          </w:p>
          <w:p w:rsidR="00162AF5" w:rsidRDefault="00162AF5">
            <w:pPr>
              <w:pStyle w:val="ConsPlusNormal"/>
              <w:jc w:val="center"/>
            </w:pPr>
            <w:r>
              <w:t>----</w:t>
            </w:r>
          </w:p>
          <w:p w:rsidR="00162AF5" w:rsidRDefault="00162AF5">
            <w:pPr>
              <w:pStyle w:val="ConsPlusNormal"/>
              <w:jc w:val="center"/>
            </w:pPr>
            <w:r>
              <w:t>9,5</w:t>
            </w:r>
          </w:p>
        </w:tc>
        <w:tc>
          <w:tcPr>
            <w:tcW w:w="737" w:type="dxa"/>
          </w:tcPr>
          <w:p w:rsidR="00162AF5" w:rsidRDefault="00162AF5">
            <w:pPr>
              <w:pStyle w:val="ConsPlusNormal"/>
              <w:jc w:val="center"/>
            </w:pPr>
            <w:r>
              <w:t>6,0</w:t>
            </w:r>
          </w:p>
          <w:p w:rsidR="00162AF5" w:rsidRDefault="00162AF5">
            <w:pPr>
              <w:pStyle w:val="ConsPlusNormal"/>
              <w:jc w:val="center"/>
            </w:pPr>
            <w:r>
              <w:t>-----</w:t>
            </w:r>
          </w:p>
          <w:p w:rsidR="00162AF5" w:rsidRDefault="00162AF5">
            <w:pPr>
              <w:pStyle w:val="ConsPlusNormal"/>
              <w:jc w:val="center"/>
            </w:pPr>
            <w:r>
              <w:t>10,0</w:t>
            </w:r>
          </w:p>
        </w:tc>
        <w:tc>
          <w:tcPr>
            <w:tcW w:w="737" w:type="dxa"/>
          </w:tcPr>
          <w:p w:rsidR="00162AF5" w:rsidRDefault="00162AF5">
            <w:pPr>
              <w:pStyle w:val="ConsPlusNormal"/>
              <w:jc w:val="center"/>
            </w:pPr>
            <w:r>
              <w:t>5,5</w:t>
            </w:r>
          </w:p>
          <w:p w:rsidR="00162AF5" w:rsidRDefault="00162AF5">
            <w:pPr>
              <w:pStyle w:val="ConsPlusNormal"/>
              <w:jc w:val="center"/>
            </w:pPr>
            <w:r>
              <w:t>----</w:t>
            </w:r>
          </w:p>
          <w:p w:rsidR="00162AF5" w:rsidRDefault="00162AF5">
            <w:pPr>
              <w:pStyle w:val="ConsPlusNormal"/>
              <w:jc w:val="center"/>
            </w:pPr>
            <w:r>
              <w:t>9,5</w:t>
            </w:r>
          </w:p>
        </w:tc>
        <w:tc>
          <w:tcPr>
            <w:tcW w:w="737" w:type="dxa"/>
          </w:tcPr>
          <w:p w:rsidR="00162AF5" w:rsidRDefault="00162AF5">
            <w:pPr>
              <w:pStyle w:val="ConsPlusNormal"/>
              <w:jc w:val="center"/>
            </w:pPr>
            <w:r>
              <w:t>4,0</w:t>
            </w:r>
          </w:p>
          <w:p w:rsidR="00162AF5" w:rsidRDefault="00162AF5">
            <w:pPr>
              <w:pStyle w:val="ConsPlusNormal"/>
              <w:jc w:val="center"/>
            </w:pPr>
            <w:r>
              <w:t>----</w:t>
            </w:r>
          </w:p>
          <w:p w:rsidR="00162AF5" w:rsidRDefault="00162AF5">
            <w:pPr>
              <w:pStyle w:val="ConsPlusNormal"/>
              <w:jc w:val="center"/>
            </w:pPr>
            <w:r>
              <w:t>6,0</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r>
      <w:tr w:rsidR="00162AF5">
        <w:tc>
          <w:tcPr>
            <w:tcW w:w="1191" w:type="dxa"/>
            <w:vMerge w:val="restart"/>
          </w:tcPr>
          <w:p w:rsidR="00162AF5" w:rsidRDefault="00162AF5">
            <w:pPr>
              <w:pStyle w:val="ConsPlusNormal"/>
              <w:jc w:val="center"/>
            </w:pPr>
            <w:r>
              <w:t>65</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2,0</w:t>
            </w:r>
          </w:p>
          <w:p w:rsidR="00162AF5" w:rsidRDefault="00162AF5">
            <w:pPr>
              <w:pStyle w:val="ConsPlusNormal"/>
              <w:jc w:val="center"/>
            </w:pPr>
            <w:r>
              <w:t>----</w:t>
            </w:r>
          </w:p>
          <w:p w:rsidR="00162AF5" w:rsidRDefault="00162AF5">
            <w:pPr>
              <w:pStyle w:val="ConsPlusNormal"/>
              <w:jc w:val="center"/>
            </w:pPr>
            <w:r>
              <w:t>2,1</w:t>
            </w:r>
          </w:p>
        </w:tc>
        <w:tc>
          <w:tcPr>
            <w:tcW w:w="680" w:type="dxa"/>
          </w:tcPr>
          <w:p w:rsidR="00162AF5" w:rsidRDefault="00162AF5">
            <w:pPr>
              <w:pStyle w:val="ConsPlusNormal"/>
              <w:jc w:val="center"/>
            </w:pPr>
            <w:r>
              <w:t>5,5</w:t>
            </w:r>
          </w:p>
          <w:p w:rsidR="00162AF5" w:rsidRDefault="00162AF5">
            <w:pPr>
              <w:pStyle w:val="ConsPlusNormal"/>
              <w:jc w:val="center"/>
            </w:pPr>
            <w:r>
              <w:t>----</w:t>
            </w:r>
          </w:p>
          <w:p w:rsidR="00162AF5" w:rsidRDefault="00162AF5">
            <w:pPr>
              <w:pStyle w:val="ConsPlusNormal"/>
              <w:jc w:val="center"/>
            </w:pPr>
            <w:r>
              <w:t>9,0</w:t>
            </w:r>
          </w:p>
        </w:tc>
        <w:tc>
          <w:tcPr>
            <w:tcW w:w="680" w:type="dxa"/>
          </w:tcPr>
          <w:p w:rsidR="00162AF5" w:rsidRDefault="00162AF5">
            <w:pPr>
              <w:pStyle w:val="ConsPlusNormal"/>
              <w:jc w:val="center"/>
            </w:pPr>
            <w:r>
              <w:t>7,1</w:t>
            </w:r>
          </w:p>
          <w:p w:rsidR="00162AF5" w:rsidRDefault="00162AF5">
            <w:pPr>
              <w:pStyle w:val="ConsPlusNormal"/>
              <w:jc w:val="center"/>
            </w:pPr>
            <w:r>
              <w:t>-----</w:t>
            </w:r>
          </w:p>
          <w:p w:rsidR="00162AF5" w:rsidRDefault="00162AF5">
            <w:pPr>
              <w:pStyle w:val="ConsPlusNormal"/>
              <w:jc w:val="center"/>
            </w:pPr>
            <w:r>
              <w:t>14,0</w:t>
            </w:r>
          </w:p>
        </w:tc>
        <w:tc>
          <w:tcPr>
            <w:tcW w:w="737" w:type="dxa"/>
          </w:tcPr>
          <w:p w:rsidR="00162AF5" w:rsidRDefault="00162AF5">
            <w:pPr>
              <w:pStyle w:val="ConsPlusNormal"/>
              <w:jc w:val="center"/>
            </w:pPr>
            <w:r>
              <w:t>9,0</w:t>
            </w:r>
          </w:p>
          <w:p w:rsidR="00162AF5" w:rsidRDefault="00162AF5">
            <w:pPr>
              <w:pStyle w:val="ConsPlusNormal"/>
              <w:jc w:val="center"/>
            </w:pPr>
            <w:r>
              <w:t>-----</w:t>
            </w:r>
          </w:p>
          <w:p w:rsidR="00162AF5" w:rsidRDefault="00162AF5">
            <w:pPr>
              <w:pStyle w:val="ConsPlusNormal"/>
              <w:jc w:val="center"/>
            </w:pPr>
            <w:r>
              <w:t>19,3</w:t>
            </w:r>
          </w:p>
        </w:tc>
        <w:tc>
          <w:tcPr>
            <w:tcW w:w="737" w:type="dxa"/>
          </w:tcPr>
          <w:p w:rsidR="00162AF5" w:rsidRDefault="00162AF5">
            <w:pPr>
              <w:pStyle w:val="ConsPlusNormal"/>
              <w:jc w:val="center"/>
            </w:pPr>
            <w:r>
              <w:t>10,3</w:t>
            </w:r>
          </w:p>
          <w:p w:rsidR="00162AF5" w:rsidRDefault="00162AF5">
            <w:pPr>
              <w:pStyle w:val="ConsPlusNormal"/>
              <w:jc w:val="center"/>
            </w:pPr>
            <w:r>
              <w:t>-----</w:t>
            </w:r>
          </w:p>
          <w:p w:rsidR="00162AF5" w:rsidRDefault="00162AF5">
            <w:pPr>
              <w:pStyle w:val="ConsPlusNormal"/>
              <w:jc w:val="center"/>
            </w:pPr>
            <w:r>
              <w:t>24,0</w:t>
            </w:r>
          </w:p>
        </w:tc>
        <w:tc>
          <w:tcPr>
            <w:tcW w:w="737" w:type="dxa"/>
          </w:tcPr>
          <w:p w:rsidR="00162AF5" w:rsidRDefault="00162AF5">
            <w:pPr>
              <w:pStyle w:val="ConsPlusNormal"/>
              <w:jc w:val="center"/>
            </w:pPr>
            <w:r>
              <w:t>10,7</w:t>
            </w:r>
          </w:p>
          <w:p w:rsidR="00162AF5" w:rsidRDefault="00162AF5">
            <w:pPr>
              <w:pStyle w:val="ConsPlusNormal"/>
              <w:jc w:val="center"/>
            </w:pPr>
            <w:r>
              <w:t>-----</w:t>
            </w:r>
          </w:p>
          <w:p w:rsidR="00162AF5" w:rsidRDefault="00162AF5">
            <w:pPr>
              <w:pStyle w:val="ConsPlusNormal"/>
              <w:jc w:val="center"/>
            </w:pPr>
            <w:r>
              <w:t>25,8</w:t>
            </w:r>
          </w:p>
        </w:tc>
        <w:tc>
          <w:tcPr>
            <w:tcW w:w="737" w:type="dxa"/>
          </w:tcPr>
          <w:p w:rsidR="00162AF5" w:rsidRDefault="00162AF5">
            <w:pPr>
              <w:pStyle w:val="ConsPlusNormal"/>
              <w:jc w:val="center"/>
            </w:pPr>
            <w:r>
              <w:t>10,7</w:t>
            </w:r>
          </w:p>
          <w:p w:rsidR="00162AF5" w:rsidRDefault="00162AF5">
            <w:pPr>
              <w:pStyle w:val="ConsPlusNormal"/>
              <w:jc w:val="center"/>
            </w:pPr>
            <w:r>
              <w:t>-----</w:t>
            </w:r>
          </w:p>
          <w:p w:rsidR="00162AF5" w:rsidRDefault="00162AF5">
            <w:pPr>
              <w:pStyle w:val="ConsPlusNormal"/>
              <w:jc w:val="center"/>
            </w:pPr>
            <w:r>
              <w:t>25,8</w:t>
            </w:r>
          </w:p>
        </w:tc>
        <w:tc>
          <w:tcPr>
            <w:tcW w:w="737" w:type="dxa"/>
          </w:tcPr>
          <w:p w:rsidR="00162AF5" w:rsidRDefault="00162AF5">
            <w:pPr>
              <w:pStyle w:val="ConsPlusNormal"/>
              <w:jc w:val="center"/>
            </w:pPr>
            <w:r>
              <w:t>10,0</w:t>
            </w:r>
          </w:p>
          <w:p w:rsidR="00162AF5" w:rsidRDefault="00162AF5">
            <w:pPr>
              <w:pStyle w:val="ConsPlusNormal"/>
              <w:jc w:val="center"/>
            </w:pPr>
            <w:r>
              <w:t>-----</w:t>
            </w:r>
          </w:p>
          <w:p w:rsidR="00162AF5" w:rsidRDefault="00162AF5">
            <w:pPr>
              <w:pStyle w:val="ConsPlusNormal"/>
              <w:jc w:val="center"/>
            </w:pPr>
            <w:r>
              <w:t>22,1</w:t>
            </w:r>
          </w:p>
        </w:tc>
        <w:tc>
          <w:tcPr>
            <w:tcW w:w="737" w:type="dxa"/>
          </w:tcPr>
          <w:p w:rsidR="00162AF5" w:rsidRDefault="00162AF5">
            <w:pPr>
              <w:pStyle w:val="ConsPlusNormal"/>
              <w:jc w:val="center"/>
            </w:pPr>
            <w:r>
              <w:t>8,1</w:t>
            </w:r>
          </w:p>
          <w:p w:rsidR="00162AF5" w:rsidRDefault="00162AF5">
            <w:pPr>
              <w:pStyle w:val="ConsPlusNormal"/>
              <w:jc w:val="center"/>
            </w:pPr>
            <w:r>
              <w:t>-----</w:t>
            </w:r>
          </w:p>
          <w:p w:rsidR="00162AF5" w:rsidRDefault="00162AF5">
            <w:pPr>
              <w:pStyle w:val="ConsPlusNormal"/>
              <w:jc w:val="center"/>
            </w:pPr>
            <w:r>
              <w:t>16,2</w:t>
            </w:r>
          </w:p>
        </w:tc>
        <w:tc>
          <w:tcPr>
            <w:tcW w:w="737" w:type="dxa"/>
          </w:tcPr>
          <w:p w:rsidR="00162AF5" w:rsidRDefault="00162AF5">
            <w:pPr>
              <w:pStyle w:val="ConsPlusNormal"/>
              <w:jc w:val="center"/>
            </w:pPr>
            <w:r>
              <w:t>5,9</w:t>
            </w:r>
          </w:p>
          <w:p w:rsidR="00162AF5" w:rsidRDefault="00162AF5">
            <w:pPr>
              <w:pStyle w:val="ConsPlusNormal"/>
              <w:jc w:val="center"/>
            </w:pPr>
            <w:r>
              <w:t>-----</w:t>
            </w:r>
          </w:p>
          <w:p w:rsidR="00162AF5" w:rsidRDefault="00162AF5">
            <w:pPr>
              <w:pStyle w:val="ConsPlusNormal"/>
              <w:jc w:val="center"/>
            </w:pPr>
            <w:r>
              <w:t>10,1</w:t>
            </w:r>
          </w:p>
        </w:tc>
        <w:tc>
          <w:tcPr>
            <w:tcW w:w="737" w:type="dxa"/>
          </w:tcPr>
          <w:p w:rsidR="00162AF5" w:rsidRDefault="00162AF5">
            <w:pPr>
              <w:pStyle w:val="ConsPlusNormal"/>
              <w:jc w:val="center"/>
            </w:pPr>
            <w:r>
              <w:t>3,0</w:t>
            </w:r>
          </w:p>
          <w:p w:rsidR="00162AF5" w:rsidRDefault="00162AF5">
            <w:pPr>
              <w:pStyle w:val="ConsPlusNormal"/>
              <w:jc w:val="center"/>
            </w:pPr>
            <w:r>
              <w:t>-----</w:t>
            </w:r>
          </w:p>
          <w:p w:rsidR="00162AF5" w:rsidRDefault="00162AF5">
            <w:pPr>
              <w:pStyle w:val="ConsPlusNormal"/>
              <w:jc w:val="center"/>
            </w:pPr>
            <w:r>
              <w:t>4,0</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r>
      <w:tr w:rsidR="00162AF5">
        <w:tc>
          <w:tcPr>
            <w:tcW w:w="1191"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6,1</w:t>
            </w:r>
          </w:p>
          <w:p w:rsidR="00162AF5" w:rsidRDefault="00162AF5">
            <w:pPr>
              <w:pStyle w:val="ConsPlusNormal"/>
              <w:jc w:val="center"/>
            </w:pPr>
            <w:r>
              <w:t>-----</w:t>
            </w:r>
          </w:p>
          <w:p w:rsidR="00162AF5" w:rsidRDefault="00162AF5">
            <w:pPr>
              <w:pStyle w:val="ConsPlusNormal"/>
              <w:jc w:val="center"/>
            </w:pPr>
            <w:r>
              <w:t>15,0</w:t>
            </w:r>
          </w:p>
        </w:tc>
        <w:tc>
          <w:tcPr>
            <w:tcW w:w="680" w:type="dxa"/>
          </w:tcPr>
          <w:p w:rsidR="00162AF5" w:rsidRDefault="00162AF5">
            <w:pPr>
              <w:pStyle w:val="ConsPlusNormal"/>
              <w:jc w:val="center"/>
            </w:pPr>
            <w:r>
              <w:t>8,6</w:t>
            </w:r>
          </w:p>
          <w:p w:rsidR="00162AF5" w:rsidRDefault="00162AF5">
            <w:pPr>
              <w:pStyle w:val="ConsPlusNormal"/>
              <w:jc w:val="center"/>
            </w:pPr>
            <w:r>
              <w:t>-----</w:t>
            </w:r>
          </w:p>
          <w:p w:rsidR="00162AF5" w:rsidRDefault="00162AF5">
            <w:pPr>
              <w:pStyle w:val="ConsPlusNormal"/>
              <w:jc w:val="center"/>
            </w:pPr>
            <w:r>
              <w:t>24,0</w:t>
            </w:r>
          </w:p>
        </w:tc>
        <w:tc>
          <w:tcPr>
            <w:tcW w:w="680" w:type="dxa"/>
          </w:tcPr>
          <w:p w:rsidR="00162AF5" w:rsidRDefault="00162AF5">
            <w:pPr>
              <w:pStyle w:val="ConsPlusNormal"/>
              <w:jc w:val="center"/>
            </w:pPr>
            <w:r>
              <w:t>11,3</w:t>
            </w:r>
          </w:p>
          <w:p w:rsidR="00162AF5" w:rsidRDefault="00162AF5">
            <w:pPr>
              <w:pStyle w:val="ConsPlusNormal"/>
              <w:jc w:val="center"/>
            </w:pPr>
            <w:r>
              <w:t>-----</w:t>
            </w:r>
          </w:p>
          <w:p w:rsidR="00162AF5" w:rsidRDefault="00162AF5">
            <w:pPr>
              <w:pStyle w:val="ConsPlusNormal"/>
              <w:jc w:val="center"/>
            </w:pPr>
            <w:r>
              <w:t>34,2</w:t>
            </w:r>
          </w:p>
        </w:tc>
        <w:tc>
          <w:tcPr>
            <w:tcW w:w="680" w:type="dxa"/>
          </w:tcPr>
          <w:p w:rsidR="00162AF5" w:rsidRDefault="00162AF5">
            <w:pPr>
              <w:pStyle w:val="ConsPlusNormal"/>
              <w:jc w:val="center"/>
            </w:pPr>
            <w:r>
              <w:t>14,1</w:t>
            </w:r>
          </w:p>
          <w:p w:rsidR="00162AF5" w:rsidRDefault="00162AF5">
            <w:pPr>
              <w:pStyle w:val="ConsPlusNormal"/>
              <w:jc w:val="center"/>
            </w:pPr>
            <w:r>
              <w:t>-----</w:t>
            </w:r>
          </w:p>
          <w:p w:rsidR="00162AF5" w:rsidRDefault="00162AF5">
            <w:pPr>
              <w:pStyle w:val="ConsPlusNormal"/>
              <w:jc w:val="center"/>
            </w:pPr>
            <w:r>
              <w:t>48,0</w:t>
            </w:r>
          </w:p>
        </w:tc>
        <w:tc>
          <w:tcPr>
            <w:tcW w:w="680" w:type="dxa"/>
          </w:tcPr>
          <w:p w:rsidR="00162AF5" w:rsidRDefault="00162AF5">
            <w:pPr>
              <w:pStyle w:val="ConsPlusNormal"/>
              <w:jc w:val="center"/>
            </w:pPr>
            <w:r>
              <w:t>15,7</w:t>
            </w:r>
          </w:p>
          <w:p w:rsidR="00162AF5" w:rsidRDefault="00162AF5">
            <w:pPr>
              <w:pStyle w:val="ConsPlusNormal"/>
              <w:jc w:val="center"/>
            </w:pPr>
            <w:r>
              <w:t>-----</w:t>
            </w:r>
          </w:p>
          <w:p w:rsidR="00162AF5" w:rsidRDefault="00162AF5">
            <w:pPr>
              <w:pStyle w:val="ConsPlusNormal"/>
              <w:jc w:val="center"/>
            </w:pPr>
            <w:r>
              <w:t>56,6</w:t>
            </w:r>
          </w:p>
        </w:tc>
        <w:tc>
          <w:tcPr>
            <w:tcW w:w="737" w:type="dxa"/>
          </w:tcPr>
          <w:p w:rsidR="00162AF5" w:rsidRDefault="00162AF5">
            <w:pPr>
              <w:pStyle w:val="ConsPlusNormal"/>
              <w:jc w:val="center"/>
            </w:pPr>
            <w:r>
              <w:t>16,9</w:t>
            </w:r>
          </w:p>
          <w:p w:rsidR="00162AF5" w:rsidRDefault="00162AF5">
            <w:pPr>
              <w:pStyle w:val="ConsPlusNormal"/>
              <w:jc w:val="center"/>
            </w:pPr>
            <w:r>
              <w:t>-----</w:t>
            </w:r>
          </w:p>
          <w:p w:rsidR="00162AF5" w:rsidRDefault="00162AF5">
            <w:pPr>
              <w:pStyle w:val="ConsPlusNormal"/>
              <w:jc w:val="center"/>
            </w:pPr>
            <w:r>
              <w:t>64,0</w:t>
            </w:r>
          </w:p>
        </w:tc>
        <w:tc>
          <w:tcPr>
            <w:tcW w:w="737" w:type="dxa"/>
          </w:tcPr>
          <w:p w:rsidR="00162AF5" w:rsidRDefault="00162AF5">
            <w:pPr>
              <w:pStyle w:val="ConsPlusNormal"/>
              <w:jc w:val="center"/>
            </w:pPr>
            <w:r>
              <w:t>17,5</w:t>
            </w:r>
          </w:p>
          <w:p w:rsidR="00162AF5" w:rsidRDefault="00162AF5">
            <w:pPr>
              <w:pStyle w:val="ConsPlusNormal"/>
              <w:jc w:val="center"/>
            </w:pPr>
            <w:r>
              <w:t>-----</w:t>
            </w:r>
          </w:p>
          <w:p w:rsidR="00162AF5" w:rsidRDefault="00162AF5">
            <w:pPr>
              <w:pStyle w:val="ConsPlusNormal"/>
              <w:jc w:val="center"/>
            </w:pPr>
            <w:r>
              <w:t>67,8</w:t>
            </w:r>
          </w:p>
        </w:tc>
        <w:tc>
          <w:tcPr>
            <w:tcW w:w="737" w:type="dxa"/>
          </w:tcPr>
          <w:p w:rsidR="00162AF5" w:rsidRDefault="00162AF5">
            <w:pPr>
              <w:pStyle w:val="ConsPlusNormal"/>
              <w:jc w:val="center"/>
            </w:pPr>
            <w:r>
              <w:t>17,7</w:t>
            </w:r>
          </w:p>
          <w:p w:rsidR="00162AF5" w:rsidRDefault="00162AF5">
            <w:pPr>
              <w:pStyle w:val="ConsPlusNormal"/>
              <w:jc w:val="center"/>
            </w:pPr>
            <w:r>
              <w:t>-----</w:t>
            </w:r>
          </w:p>
          <w:p w:rsidR="00162AF5" w:rsidRDefault="00162AF5">
            <w:pPr>
              <w:pStyle w:val="ConsPlusNormal"/>
              <w:jc w:val="center"/>
            </w:pPr>
            <w:r>
              <w:t>69,0</w:t>
            </w:r>
          </w:p>
        </w:tc>
        <w:tc>
          <w:tcPr>
            <w:tcW w:w="737" w:type="dxa"/>
          </w:tcPr>
          <w:p w:rsidR="00162AF5" w:rsidRDefault="00162AF5">
            <w:pPr>
              <w:pStyle w:val="ConsPlusNormal"/>
              <w:jc w:val="center"/>
            </w:pPr>
            <w:r>
              <w:t>17,3</w:t>
            </w:r>
          </w:p>
          <w:p w:rsidR="00162AF5" w:rsidRDefault="00162AF5">
            <w:pPr>
              <w:pStyle w:val="ConsPlusNormal"/>
              <w:jc w:val="center"/>
            </w:pPr>
            <w:r>
              <w:t>-----</w:t>
            </w:r>
          </w:p>
          <w:p w:rsidR="00162AF5" w:rsidRDefault="00162AF5">
            <w:pPr>
              <w:pStyle w:val="ConsPlusNormal"/>
              <w:jc w:val="center"/>
            </w:pPr>
            <w:r>
              <w:t>66,1</w:t>
            </w:r>
          </w:p>
        </w:tc>
        <w:tc>
          <w:tcPr>
            <w:tcW w:w="737" w:type="dxa"/>
          </w:tcPr>
          <w:p w:rsidR="00162AF5" w:rsidRDefault="00162AF5">
            <w:pPr>
              <w:pStyle w:val="ConsPlusNormal"/>
              <w:jc w:val="center"/>
            </w:pPr>
            <w:r>
              <w:t>16,9</w:t>
            </w:r>
          </w:p>
          <w:p w:rsidR="00162AF5" w:rsidRDefault="00162AF5">
            <w:pPr>
              <w:pStyle w:val="ConsPlusNormal"/>
              <w:jc w:val="center"/>
            </w:pPr>
            <w:r>
              <w:t>-----</w:t>
            </w:r>
          </w:p>
          <w:p w:rsidR="00162AF5" w:rsidRDefault="00162AF5">
            <w:pPr>
              <w:pStyle w:val="ConsPlusNormal"/>
              <w:jc w:val="center"/>
            </w:pPr>
            <w:r>
              <w:t>64,0</w:t>
            </w:r>
          </w:p>
        </w:tc>
        <w:tc>
          <w:tcPr>
            <w:tcW w:w="737" w:type="dxa"/>
          </w:tcPr>
          <w:p w:rsidR="00162AF5" w:rsidRDefault="00162AF5">
            <w:pPr>
              <w:pStyle w:val="ConsPlusNormal"/>
              <w:jc w:val="center"/>
            </w:pPr>
            <w:r>
              <w:t>15,7</w:t>
            </w:r>
          </w:p>
          <w:p w:rsidR="00162AF5" w:rsidRDefault="00162AF5">
            <w:pPr>
              <w:pStyle w:val="ConsPlusNormal"/>
              <w:jc w:val="center"/>
            </w:pPr>
            <w:r>
              <w:t>-----</w:t>
            </w:r>
          </w:p>
          <w:p w:rsidR="00162AF5" w:rsidRDefault="00162AF5">
            <w:pPr>
              <w:pStyle w:val="ConsPlusNormal"/>
              <w:jc w:val="center"/>
            </w:pPr>
            <w:r>
              <w:t>56,6</w:t>
            </w:r>
          </w:p>
        </w:tc>
        <w:tc>
          <w:tcPr>
            <w:tcW w:w="737" w:type="dxa"/>
          </w:tcPr>
          <w:p w:rsidR="00162AF5" w:rsidRDefault="00162AF5">
            <w:pPr>
              <w:pStyle w:val="ConsPlusNormal"/>
              <w:jc w:val="center"/>
            </w:pPr>
            <w:r>
              <w:t>14,1</w:t>
            </w:r>
          </w:p>
          <w:p w:rsidR="00162AF5" w:rsidRDefault="00162AF5">
            <w:pPr>
              <w:pStyle w:val="ConsPlusNormal"/>
              <w:jc w:val="center"/>
            </w:pPr>
            <w:r>
              <w:t>-----</w:t>
            </w:r>
          </w:p>
          <w:p w:rsidR="00162AF5" w:rsidRDefault="00162AF5">
            <w:pPr>
              <w:pStyle w:val="ConsPlusNormal"/>
              <w:jc w:val="center"/>
            </w:pPr>
            <w:r>
              <w:t>48,0</w:t>
            </w:r>
          </w:p>
        </w:tc>
        <w:tc>
          <w:tcPr>
            <w:tcW w:w="737" w:type="dxa"/>
          </w:tcPr>
          <w:p w:rsidR="00162AF5" w:rsidRDefault="00162AF5">
            <w:pPr>
              <w:pStyle w:val="ConsPlusNormal"/>
              <w:jc w:val="center"/>
            </w:pPr>
            <w:r>
              <w:t>11,7</w:t>
            </w:r>
          </w:p>
          <w:p w:rsidR="00162AF5" w:rsidRDefault="00162AF5">
            <w:pPr>
              <w:pStyle w:val="ConsPlusNormal"/>
              <w:jc w:val="center"/>
            </w:pPr>
            <w:r>
              <w:t>-----</w:t>
            </w:r>
          </w:p>
          <w:p w:rsidR="00162AF5" w:rsidRDefault="00162AF5">
            <w:pPr>
              <w:pStyle w:val="ConsPlusNormal"/>
              <w:jc w:val="center"/>
            </w:pPr>
            <w:r>
              <w:t>36,1</w:t>
            </w:r>
          </w:p>
        </w:tc>
        <w:tc>
          <w:tcPr>
            <w:tcW w:w="737" w:type="dxa"/>
          </w:tcPr>
          <w:p w:rsidR="00162AF5" w:rsidRDefault="00162AF5">
            <w:pPr>
              <w:pStyle w:val="ConsPlusNormal"/>
              <w:jc w:val="center"/>
            </w:pPr>
            <w:r>
              <w:t>8,6</w:t>
            </w:r>
          </w:p>
          <w:p w:rsidR="00162AF5" w:rsidRDefault="00162AF5">
            <w:pPr>
              <w:pStyle w:val="ConsPlusNormal"/>
              <w:jc w:val="center"/>
            </w:pPr>
            <w:r>
              <w:t>-----</w:t>
            </w:r>
          </w:p>
          <w:p w:rsidR="00162AF5" w:rsidRDefault="00162AF5">
            <w:pPr>
              <w:pStyle w:val="ConsPlusNormal"/>
              <w:jc w:val="center"/>
            </w:pPr>
            <w:r>
              <w:t>24,0</w:t>
            </w:r>
          </w:p>
        </w:tc>
        <w:tc>
          <w:tcPr>
            <w:tcW w:w="737" w:type="dxa"/>
          </w:tcPr>
          <w:p w:rsidR="00162AF5" w:rsidRDefault="00162AF5">
            <w:pPr>
              <w:pStyle w:val="ConsPlusNormal"/>
              <w:jc w:val="center"/>
            </w:pPr>
            <w:r>
              <w:t>5,7</w:t>
            </w:r>
          </w:p>
          <w:p w:rsidR="00162AF5" w:rsidRDefault="00162AF5">
            <w:pPr>
              <w:pStyle w:val="ConsPlusNormal"/>
              <w:jc w:val="center"/>
            </w:pPr>
            <w:r>
              <w:t>-----</w:t>
            </w:r>
          </w:p>
          <w:p w:rsidR="00162AF5" w:rsidRDefault="00162AF5">
            <w:pPr>
              <w:pStyle w:val="ConsPlusNormal"/>
              <w:jc w:val="center"/>
            </w:pPr>
            <w:r>
              <w:t>13,9</w:t>
            </w:r>
          </w:p>
        </w:tc>
        <w:tc>
          <w:tcPr>
            <w:tcW w:w="737" w:type="dxa"/>
          </w:tcPr>
          <w:p w:rsidR="00162AF5" w:rsidRDefault="00162AF5">
            <w:pPr>
              <w:pStyle w:val="ConsPlusNormal"/>
              <w:jc w:val="center"/>
            </w:pPr>
            <w:r>
              <w:t>3,7</w:t>
            </w:r>
          </w:p>
          <w:p w:rsidR="00162AF5" w:rsidRDefault="00162AF5">
            <w:pPr>
              <w:pStyle w:val="ConsPlusNormal"/>
              <w:jc w:val="center"/>
            </w:pPr>
            <w:r>
              <w:t>----</w:t>
            </w:r>
          </w:p>
          <w:p w:rsidR="00162AF5" w:rsidRDefault="00162AF5">
            <w:pPr>
              <w:pStyle w:val="ConsPlusNormal"/>
              <w:jc w:val="center"/>
            </w:pPr>
            <w:r>
              <w:t>8,0</w:t>
            </w:r>
          </w:p>
        </w:tc>
      </w:tr>
      <w:tr w:rsidR="00162AF5">
        <w:tc>
          <w:tcPr>
            <w:tcW w:w="1191"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1,4</w:t>
            </w:r>
          </w:p>
          <w:p w:rsidR="00162AF5" w:rsidRDefault="00162AF5">
            <w:pPr>
              <w:pStyle w:val="ConsPlusNormal"/>
              <w:jc w:val="center"/>
            </w:pPr>
            <w:r>
              <w:t>----</w:t>
            </w:r>
          </w:p>
          <w:p w:rsidR="00162AF5" w:rsidRDefault="00162AF5">
            <w:pPr>
              <w:pStyle w:val="ConsPlusNormal"/>
              <w:jc w:val="center"/>
            </w:pPr>
            <w:r>
              <w:t>2,1</w:t>
            </w:r>
          </w:p>
        </w:tc>
        <w:tc>
          <w:tcPr>
            <w:tcW w:w="680" w:type="dxa"/>
          </w:tcPr>
          <w:p w:rsidR="00162AF5" w:rsidRDefault="00162AF5">
            <w:pPr>
              <w:pStyle w:val="ConsPlusNormal"/>
              <w:jc w:val="center"/>
            </w:pPr>
            <w:r>
              <w:t>3,7</w:t>
            </w:r>
          </w:p>
          <w:p w:rsidR="00162AF5" w:rsidRDefault="00162AF5">
            <w:pPr>
              <w:pStyle w:val="ConsPlusNormal"/>
              <w:jc w:val="center"/>
            </w:pPr>
            <w:r>
              <w:t>----</w:t>
            </w:r>
          </w:p>
          <w:p w:rsidR="00162AF5" w:rsidRDefault="00162AF5">
            <w:pPr>
              <w:pStyle w:val="ConsPlusNormal"/>
              <w:jc w:val="center"/>
            </w:pPr>
            <w:r>
              <w:t>8,0</w:t>
            </w:r>
          </w:p>
        </w:tc>
        <w:tc>
          <w:tcPr>
            <w:tcW w:w="680" w:type="dxa"/>
          </w:tcPr>
          <w:p w:rsidR="00162AF5" w:rsidRDefault="00162AF5">
            <w:pPr>
              <w:pStyle w:val="ConsPlusNormal"/>
              <w:jc w:val="center"/>
            </w:pPr>
            <w:r>
              <w:t>6,1</w:t>
            </w:r>
          </w:p>
          <w:p w:rsidR="00162AF5" w:rsidRDefault="00162AF5">
            <w:pPr>
              <w:pStyle w:val="ConsPlusNormal"/>
              <w:jc w:val="center"/>
            </w:pPr>
            <w:r>
              <w:t>-----</w:t>
            </w:r>
          </w:p>
          <w:p w:rsidR="00162AF5" w:rsidRDefault="00162AF5">
            <w:pPr>
              <w:pStyle w:val="ConsPlusNormal"/>
              <w:jc w:val="center"/>
            </w:pPr>
            <w:r>
              <w:t>15,0</w:t>
            </w:r>
          </w:p>
        </w:tc>
        <w:tc>
          <w:tcPr>
            <w:tcW w:w="680" w:type="dxa"/>
          </w:tcPr>
          <w:p w:rsidR="00162AF5" w:rsidRDefault="00162AF5">
            <w:pPr>
              <w:pStyle w:val="ConsPlusNormal"/>
              <w:jc w:val="center"/>
            </w:pPr>
            <w:r>
              <w:t>8,2</w:t>
            </w:r>
          </w:p>
          <w:p w:rsidR="00162AF5" w:rsidRDefault="00162AF5">
            <w:pPr>
              <w:pStyle w:val="ConsPlusNormal"/>
              <w:jc w:val="center"/>
            </w:pPr>
            <w:r>
              <w:t>-----</w:t>
            </w:r>
          </w:p>
          <w:p w:rsidR="00162AF5" w:rsidRDefault="00162AF5">
            <w:pPr>
              <w:pStyle w:val="ConsPlusNormal"/>
              <w:jc w:val="center"/>
            </w:pPr>
            <w:r>
              <w:t>22,4</w:t>
            </w:r>
          </w:p>
        </w:tc>
        <w:tc>
          <w:tcPr>
            <w:tcW w:w="737" w:type="dxa"/>
          </w:tcPr>
          <w:p w:rsidR="00162AF5" w:rsidRDefault="00162AF5">
            <w:pPr>
              <w:pStyle w:val="ConsPlusNormal"/>
              <w:jc w:val="center"/>
            </w:pPr>
            <w:r>
              <w:t>10,0</w:t>
            </w:r>
          </w:p>
          <w:p w:rsidR="00162AF5" w:rsidRDefault="00162AF5">
            <w:pPr>
              <w:pStyle w:val="ConsPlusNormal"/>
              <w:jc w:val="center"/>
            </w:pPr>
            <w:r>
              <w:t>-----</w:t>
            </w:r>
          </w:p>
          <w:p w:rsidR="00162AF5" w:rsidRDefault="00162AF5">
            <w:pPr>
              <w:pStyle w:val="ConsPlusNormal"/>
              <w:jc w:val="center"/>
            </w:pPr>
            <w:r>
              <w:t>29,5</w:t>
            </w:r>
          </w:p>
        </w:tc>
        <w:tc>
          <w:tcPr>
            <w:tcW w:w="737" w:type="dxa"/>
          </w:tcPr>
          <w:p w:rsidR="00162AF5" w:rsidRDefault="00162AF5">
            <w:pPr>
              <w:pStyle w:val="ConsPlusNormal"/>
              <w:jc w:val="center"/>
            </w:pPr>
            <w:r>
              <w:t>11,3</w:t>
            </w:r>
          </w:p>
          <w:p w:rsidR="00162AF5" w:rsidRDefault="00162AF5">
            <w:pPr>
              <w:pStyle w:val="ConsPlusNormal"/>
              <w:jc w:val="center"/>
            </w:pPr>
            <w:r>
              <w:t>-----</w:t>
            </w:r>
          </w:p>
          <w:p w:rsidR="00162AF5" w:rsidRDefault="00162AF5">
            <w:pPr>
              <w:pStyle w:val="ConsPlusNormal"/>
              <w:jc w:val="center"/>
            </w:pPr>
            <w:r>
              <w:t>34,3</w:t>
            </w:r>
          </w:p>
        </w:tc>
        <w:tc>
          <w:tcPr>
            <w:tcW w:w="737" w:type="dxa"/>
          </w:tcPr>
          <w:p w:rsidR="00162AF5" w:rsidRDefault="00162AF5">
            <w:pPr>
              <w:pStyle w:val="ConsPlusNormal"/>
              <w:jc w:val="center"/>
            </w:pPr>
            <w:r>
              <w:t>11,7</w:t>
            </w:r>
          </w:p>
          <w:p w:rsidR="00162AF5" w:rsidRDefault="00162AF5">
            <w:pPr>
              <w:pStyle w:val="ConsPlusNormal"/>
              <w:jc w:val="center"/>
            </w:pPr>
            <w:r>
              <w:t>-----</w:t>
            </w:r>
          </w:p>
          <w:p w:rsidR="00162AF5" w:rsidRDefault="00162AF5">
            <w:pPr>
              <w:pStyle w:val="ConsPlusNormal"/>
              <w:jc w:val="center"/>
            </w:pPr>
            <w:r>
              <w:t>36,0</w:t>
            </w:r>
          </w:p>
        </w:tc>
        <w:tc>
          <w:tcPr>
            <w:tcW w:w="737" w:type="dxa"/>
          </w:tcPr>
          <w:p w:rsidR="00162AF5" w:rsidRDefault="00162AF5">
            <w:pPr>
              <w:pStyle w:val="ConsPlusNormal"/>
              <w:jc w:val="center"/>
            </w:pPr>
            <w:r>
              <w:t>11,3</w:t>
            </w:r>
          </w:p>
          <w:p w:rsidR="00162AF5" w:rsidRDefault="00162AF5">
            <w:pPr>
              <w:pStyle w:val="ConsPlusNormal"/>
              <w:jc w:val="center"/>
            </w:pPr>
            <w:r>
              <w:t>-----</w:t>
            </w:r>
          </w:p>
          <w:p w:rsidR="00162AF5" w:rsidRDefault="00162AF5">
            <w:pPr>
              <w:pStyle w:val="ConsPlusNormal"/>
              <w:jc w:val="center"/>
            </w:pPr>
            <w:r>
              <w:t>34,3</w:t>
            </w:r>
          </w:p>
        </w:tc>
        <w:tc>
          <w:tcPr>
            <w:tcW w:w="737" w:type="dxa"/>
          </w:tcPr>
          <w:p w:rsidR="00162AF5" w:rsidRDefault="00162AF5">
            <w:pPr>
              <w:pStyle w:val="ConsPlusNormal"/>
              <w:jc w:val="center"/>
            </w:pPr>
            <w:r>
              <w:t>10,0</w:t>
            </w:r>
          </w:p>
          <w:p w:rsidR="00162AF5" w:rsidRDefault="00162AF5">
            <w:pPr>
              <w:pStyle w:val="ConsPlusNormal"/>
              <w:jc w:val="center"/>
            </w:pPr>
            <w:r>
              <w:t>-----</w:t>
            </w:r>
          </w:p>
          <w:p w:rsidR="00162AF5" w:rsidRDefault="00162AF5">
            <w:pPr>
              <w:pStyle w:val="ConsPlusNormal"/>
              <w:jc w:val="center"/>
            </w:pPr>
            <w:r>
              <w:t>29,5</w:t>
            </w:r>
          </w:p>
        </w:tc>
        <w:tc>
          <w:tcPr>
            <w:tcW w:w="737" w:type="dxa"/>
          </w:tcPr>
          <w:p w:rsidR="00162AF5" w:rsidRDefault="00162AF5">
            <w:pPr>
              <w:pStyle w:val="ConsPlusNormal"/>
              <w:jc w:val="center"/>
            </w:pPr>
            <w:r>
              <w:t>8,2</w:t>
            </w:r>
          </w:p>
          <w:p w:rsidR="00162AF5" w:rsidRDefault="00162AF5">
            <w:pPr>
              <w:pStyle w:val="ConsPlusNormal"/>
              <w:jc w:val="center"/>
            </w:pPr>
            <w:r>
              <w:t>-----</w:t>
            </w:r>
          </w:p>
          <w:p w:rsidR="00162AF5" w:rsidRDefault="00162AF5">
            <w:pPr>
              <w:pStyle w:val="ConsPlusNormal"/>
              <w:jc w:val="center"/>
            </w:pPr>
            <w:r>
              <w:t>22,4</w:t>
            </w:r>
          </w:p>
        </w:tc>
        <w:tc>
          <w:tcPr>
            <w:tcW w:w="737" w:type="dxa"/>
          </w:tcPr>
          <w:p w:rsidR="00162AF5" w:rsidRDefault="00162AF5">
            <w:pPr>
              <w:pStyle w:val="ConsPlusNormal"/>
              <w:jc w:val="center"/>
            </w:pPr>
            <w:r>
              <w:t>6,1</w:t>
            </w:r>
          </w:p>
          <w:p w:rsidR="00162AF5" w:rsidRDefault="00162AF5">
            <w:pPr>
              <w:pStyle w:val="ConsPlusNormal"/>
              <w:jc w:val="center"/>
            </w:pPr>
            <w:r>
              <w:t>-----</w:t>
            </w:r>
          </w:p>
          <w:p w:rsidR="00162AF5" w:rsidRDefault="00162AF5">
            <w:pPr>
              <w:pStyle w:val="ConsPlusNormal"/>
              <w:jc w:val="center"/>
            </w:pPr>
            <w:r>
              <w:t>15,0</w:t>
            </w:r>
          </w:p>
        </w:tc>
        <w:tc>
          <w:tcPr>
            <w:tcW w:w="737" w:type="dxa"/>
          </w:tcPr>
          <w:p w:rsidR="00162AF5" w:rsidRDefault="00162AF5">
            <w:pPr>
              <w:pStyle w:val="ConsPlusNormal"/>
              <w:jc w:val="center"/>
            </w:pPr>
            <w:r>
              <w:t>3,2</w:t>
            </w:r>
          </w:p>
          <w:p w:rsidR="00162AF5" w:rsidRDefault="00162AF5">
            <w:pPr>
              <w:pStyle w:val="ConsPlusNormal"/>
              <w:jc w:val="center"/>
            </w:pPr>
            <w:r>
              <w:t>----</w:t>
            </w:r>
          </w:p>
          <w:p w:rsidR="00162AF5" w:rsidRDefault="00162AF5">
            <w:pPr>
              <w:pStyle w:val="ConsPlusNormal"/>
              <w:jc w:val="center"/>
            </w:pPr>
            <w:r>
              <w:t>6,7</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r>
      <w:tr w:rsidR="00162AF5">
        <w:tc>
          <w:tcPr>
            <w:tcW w:w="1191"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0,0</w:t>
            </w:r>
          </w:p>
          <w:p w:rsidR="00162AF5" w:rsidRDefault="00162AF5">
            <w:pPr>
              <w:pStyle w:val="ConsPlusNormal"/>
              <w:jc w:val="center"/>
            </w:pPr>
            <w:r>
              <w:t>----</w:t>
            </w:r>
          </w:p>
          <w:p w:rsidR="00162AF5" w:rsidRDefault="00162AF5">
            <w:pPr>
              <w:pStyle w:val="ConsPlusNormal"/>
              <w:jc w:val="center"/>
            </w:pPr>
            <w:r>
              <w:t>0,0</w:t>
            </w:r>
          </w:p>
        </w:tc>
        <w:tc>
          <w:tcPr>
            <w:tcW w:w="737" w:type="dxa"/>
          </w:tcPr>
          <w:p w:rsidR="00162AF5" w:rsidRDefault="00162AF5">
            <w:pPr>
              <w:pStyle w:val="ConsPlusNormal"/>
              <w:jc w:val="center"/>
            </w:pPr>
            <w:r>
              <w:t>1,8</w:t>
            </w:r>
          </w:p>
          <w:p w:rsidR="00162AF5" w:rsidRDefault="00162AF5">
            <w:pPr>
              <w:pStyle w:val="ConsPlusNormal"/>
              <w:jc w:val="center"/>
            </w:pPr>
            <w:r>
              <w:t>----</w:t>
            </w:r>
          </w:p>
          <w:p w:rsidR="00162AF5" w:rsidRDefault="00162AF5">
            <w:pPr>
              <w:pStyle w:val="ConsPlusNormal"/>
              <w:jc w:val="center"/>
            </w:pPr>
            <w:r>
              <w:t>1,8</w:t>
            </w:r>
          </w:p>
        </w:tc>
        <w:tc>
          <w:tcPr>
            <w:tcW w:w="737" w:type="dxa"/>
          </w:tcPr>
          <w:p w:rsidR="00162AF5" w:rsidRDefault="00162AF5">
            <w:pPr>
              <w:pStyle w:val="ConsPlusNormal"/>
              <w:jc w:val="center"/>
            </w:pPr>
            <w:r>
              <w:t>0,0</w:t>
            </w:r>
          </w:p>
          <w:p w:rsidR="00162AF5" w:rsidRDefault="00162AF5">
            <w:pPr>
              <w:pStyle w:val="ConsPlusNormal"/>
              <w:jc w:val="center"/>
            </w:pPr>
            <w:r>
              <w:t>----</w:t>
            </w:r>
          </w:p>
          <w:p w:rsidR="00162AF5" w:rsidRDefault="00162AF5">
            <w:pPr>
              <w:pStyle w:val="ConsPlusNormal"/>
              <w:jc w:val="center"/>
            </w:pPr>
            <w:r>
              <w:t>0,0</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c>
          <w:tcPr>
            <w:tcW w:w="737" w:type="dxa"/>
          </w:tcPr>
          <w:p w:rsidR="00162AF5" w:rsidRDefault="00162AF5">
            <w:pPr>
              <w:pStyle w:val="ConsPlusNormal"/>
              <w:jc w:val="center"/>
            </w:pPr>
            <w:r>
              <w:t>-</w:t>
            </w:r>
          </w:p>
        </w:tc>
      </w:tr>
    </w:tbl>
    <w:p w:rsidR="00162AF5" w:rsidRDefault="00162AF5">
      <w:pPr>
        <w:pStyle w:val="ConsPlusNormal"/>
        <w:ind w:firstLine="540"/>
        <w:jc w:val="both"/>
      </w:pPr>
    </w:p>
    <w:p w:rsidR="00162AF5" w:rsidRDefault="00162AF5">
      <w:pPr>
        <w:pStyle w:val="ConsPlusNormal"/>
        <w:jc w:val="right"/>
      </w:pPr>
      <w:bookmarkStart w:id="110" w:name="P13398"/>
      <w:bookmarkEnd w:id="110"/>
      <w:r>
        <w:t>Таблица Е.4</w:t>
      </w:r>
    </w:p>
    <w:p w:rsidR="00162AF5" w:rsidRDefault="00162AF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623"/>
        <w:gridCol w:w="850"/>
        <w:gridCol w:w="680"/>
        <w:gridCol w:w="680"/>
        <w:gridCol w:w="680"/>
        <w:gridCol w:w="793"/>
        <w:gridCol w:w="680"/>
        <w:gridCol w:w="793"/>
        <w:gridCol w:w="680"/>
        <w:gridCol w:w="680"/>
        <w:gridCol w:w="680"/>
        <w:gridCol w:w="680"/>
        <w:gridCol w:w="680"/>
        <w:gridCol w:w="680"/>
        <w:gridCol w:w="680"/>
        <w:gridCol w:w="680"/>
        <w:gridCol w:w="680"/>
        <w:gridCol w:w="680"/>
      </w:tblGrid>
      <w:tr w:rsidR="00162AF5">
        <w:tc>
          <w:tcPr>
            <w:tcW w:w="1020" w:type="dxa"/>
            <w:vMerge w:val="restart"/>
            <w:vAlign w:val="center"/>
          </w:tcPr>
          <w:p w:rsidR="00162AF5" w:rsidRDefault="00162AF5">
            <w:pPr>
              <w:pStyle w:val="ConsPlusNormal"/>
              <w:jc w:val="center"/>
            </w:pPr>
            <w:r>
              <w:t xml:space="preserve">Географическая широта, град. с. </w:t>
            </w:r>
            <w:r>
              <w:lastRenderedPageBreak/>
              <w:t>ш.</w:t>
            </w:r>
          </w:p>
        </w:tc>
        <w:tc>
          <w:tcPr>
            <w:tcW w:w="623" w:type="dxa"/>
            <w:vMerge w:val="restart"/>
            <w:vAlign w:val="center"/>
          </w:tcPr>
          <w:p w:rsidR="00162AF5" w:rsidRDefault="00162AF5">
            <w:pPr>
              <w:pStyle w:val="ConsPlusNormal"/>
              <w:jc w:val="center"/>
            </w:pPr>
            <w:r>
              <w:lastRenderedPageBreak/>
              <w:t>Ориентация пове</w:t>
            </w:r>
            <w:r>
              <w:lastRenderedPageBreak/>
              <w:t>рхности</w:t>
            </w:r>
          </w:p>
        </w:tc>
        <w:tc>
          <w:tcPr>
            <w:tcW w:w="850" w:type="dxa"/>
            <w:vMerge w:val="restart"/>
            <w:vAlign w:val="center"/>
          </w:tcPr>
          <w:p w:rsidR="00162AF5" w:rsidRDefault="00162AF5">
            <w:pPr>
              <w:pStyle w:val="ConsPlusNormal"/>
              <w:jc w:val="center"/>
            </w:pPr>
            <w:r>
              <w:lastRenderedPageBreak/>
              <w:t>Месяц</w:t>
            </w:r>
          </w:p>
        </w:tc>
        <w:tc>
          <w:tcPr>
            <w:tcW w:w="11106" w:type="dxa"/>
            <w:gridSpan w:val="16"/>
            <w:vAlign w:val="center"/>
          </w:tcPr>
          <w:p w:rsidR="00162AF5" w:rsidRDefault="00162AF5">
            <w:pPr>
              <w:pStyle w:val="ConsPlusNormal"/>
              <w:jc w:val="center"/>
            </w:pPr>
            <w:r>
              <w:t xml:space="preserve">Освещенность различно ориентированных вертикальных поверхностей </w:t>
            </w:r>
            <w:r>
              <w:rPr>
                <w:i/>
              </w:rPr>
              <w:t>E</w:t>
            </w:r>
            <w:r>
              <w:rPr>
                <w:vertAlign w:val="subscript"/>
              </w:rPr>
              <w:t>в</w:t>
            </w:r>
            <w:r>
              <w:rPr>
                <w:vertAlign w:val="superscript"/>
              </w:rPr>
              <w:t>я</w:t>
            </w:r>
            <w:r>
              <w:t xml:space="preserve"> при ясном небе, клк</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vMerge/>
          </w:tcPr>
          <w:p w:rsidR="00162AF5" w:rsidRDefault="00162AF5">
            <w:pPr>
              <w:pStyle w:val="ConsPlusNormal"/>
            </w:pPr>
          </w:p>
        </w:tc>
        <w:tc>
          <w:tcPr>
            <w:tcW w:w="11106" w:type="dxa"/>
            <w:gridSpan w:val="16"/>
            <w:vAlign w:val="center"/>
          </w:tcPr>
          <w:p w:rsidR="00162AF5" w:rsidRDefault="00162AF5">
            <w:pPr>
              <w:pStyle w:val="ConsPlusNormal"/>
              <w:jc w:val="center"/>
            </w:pPr>
            <w:r>
              <w:t xml:space="preserve">Суммарная освещенность различно ориентированных вертикальных поверхностей </w:t>
            </w:r>
            <w:r>
              <w:rPr>
                <w:i/>
              </w:rPr>
              <w:t>E</w:t>
            </w:r>
            <w:r>
              <w:rPr>
                <w:vertAlign w:val="subscript"/>
              </w:rPr>
              <w:t>в</w:t>
            </w:r>
            <w:r>
              <w:rPr>
                <w:vertAlign w:val="superscript"/>
              </w:rPr>
              <w:t>сум</w:t>
            </w:r>
            <w:r>
              <w:t xml:space="preserve"> от ясного неба и солнца, клк,</w:t>
            </w:r>
          </w:p>
          <w:p w:rsidR="00162AF5" w:rsidRDefault="00162AF5">
            <w:pPr>
              <w:pStyle w:val="ConsPlusNormal"/>
              <w:jc w:val="center"/>
            </w:pPr>
            <w:r>
              <w:t>в зависимости от времени суток, ч:мин</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vMerge/>
          </w:tcPr>
          <w:p w:rsidR="00162AF5" w:rsidRDefault="00162AF5">
            <w:pPr>
              <w:pStyle w:val="ConsPlusNormal"/>
            </w:pPr>
          </w:p>
        </w:tc>
        <w:tc>
          <w:tcPr>
            <w:tcW w:w="680" w:type="dxa"/>
            <w:vAlign w:val="center"/>
          </w:tcPr>
          <w:p w:rsidR="00162AF5" w:rsidRDefault="00162AF5">
            <w:pPr>
              <w:pStyle w:val="ConsPlusNormal"/>
              <w:jc w:val="center"/>
            </w:pPr>
            <w:r>
              <w:t>5:00</w:t>
            </w:r>
          </w:p>
        </w:tc>
        <w:tc>
          <w:tcPr>
            <w:tcW w:w="680" w:type="dxa"/>
            <w:vAlign w:val="center"/>
          </w:tcPr>
          <w:p w:rsidR="00162AF5" w:rsidRDefault="00162AF5">
            <w:pPr>
              <w:pStyle w:val="ConsPlusNormal"/>
              <w:jc w:val="center"/>
            </w:pPr>
            <w:r>
              <w:t>6:00</w:t>
            </w:r>
          </w:p>
        </w:tc>
        <w:tc>
          <w:tcPr>
            <w:tcW w:w="680" w:type="dxa"/>
            <w:vAlign w:val="center"/>
          </w:tcPr>
          <w:p w:rsidR="00162AF5" w:rsidRDefault="00162AF5">
            <w:pPr>
              <w:pStyle w:val="ConsPlusNormal"/>
              <w:jc w:val="center"/>
            </w:pPr>
            <w:r>
              <w:t>7:00</w:t>
            </w:r>
          </w:p>
        </w:tc>
        <w:tc>
          <w:tcPr>
            <w:tcW w:w="793" w:type="dxa"/>
            <w:vAlign w:val="center"/>
          </w:tcPr>
          <w:p w:rsidR="00162AF5" w:rsidRDefault="00162AF5">
            <w:pPr>
              <w:pStyle w:val="ConsPlusNormal"/>
              <w:jc w:val="center"/>
            </w:pPr>
            <w:r>
              <w:t>8:00</w:t>
            </w:r>
          </w:p>
        </w:tc>
        <w:tc>
          <w:tcPr>
            <w:tcW w:w="680" w:type="dxa"/>
            <w:vAlign w:val="center"/>
          </w:tcPr>
          <w:p w:rsidR="00162AF5" w:rsidRDefault="00162AF5">
            <w:pPr>
              <w:pStyle w:val="ConsPlusNormal"/>
              <w:jc w:val="center"/>
            </w:pPr>
            <w:r>
              <w:t>9:00</w:t>
            </w:r>
          </w:p>
        </w:tc>
        <w:tc>
          <w:tcPr>
            <w:tcW w:w="793" w:type="dxa"/>
            <w:vAlign w:val="center"/>
          </w:tcPr>
          <w:p w:rsidR="00162AF5" w:rsidRDefault="00162AF5">
            <w:pPr>
              <w:pStyle w:val="ConsPlusNormal"/>
              <w:jc w:val="center"/>
            </w:pPr>
            <w:r>
              <w:t>10:00</w:t>
            </w:r>
          </w:p>
        </w:tc>
        <w:tc>
          <w:tcPr>
            <w:tcW w:w="680" w:type="dxa"/>
            <w:vAlign w:val="center"/>
          </w:tcPr>
          <w:p w:rsidR="00162AF5" w:rsidRDefault="00162AF5">
            <w:pPr>
              <w:pStyle w:val="ConsPlusNormal"/>
              <w:jc w:val="center"/>
            </w:pPr>
            <w:r>
              <w:t>11:00</w:t>
            </w:r>
          </w:p>
        </w:tc>
        <w:tc>
          <w:tcPr>
            <w:tcW w:w="680" w:type="dxa"/>
            <w:vAlign w:val="center"/>
          </w:tcPr>
          <w:p w:rsidR="00162AF5" w:rsidRDefault="00162AF5">
            <w:pPr>
              <w:pStyle w:val="ConsPlusNormal"/>
              <w:jc w:val="center"/>
            </w:pPr>
            <w:r>
              <w:t>12:00</w:t>
            </w:r>
          </w:p>
        </w:tc>
        <w:tc>
          <w:tcPr>
            <w:tcW w:w="680" w:type="dxa"/>
            <w:vAlign w:val="center"/>
          </w:tcPr>
          <w:p w:rsidR="00162AF5" w:rsidRDefault="00162AF5">
            <w:pPr>
              <w:pStyle w:val="ConsPlusNormal"/>
              <w:jc w:val="center"/>
            </w:pPr>
            <w:r>
              <w:t>13:00</w:t>
            </w:r>
          </w:p>
        </w:tc>
        <w:tc>
          <w:tcPr>
            <w:tcW w:w="680" w:type="dxa"/>
            <w:vAlign w:val="center"/>
          </w:tcPr>
          <w:p w:rsidR="00162AF5" w:rsidRDefault="00162AF5">
            <w:pPr>
              <w:pStyle w:val="ConsPlusNormal"/>
              <w:jc w:val="center"/>
            </w:pPr>
            <w:r>
              <w:t>14:00</w:t>
            </w:r>
          </w:p>
        </w:tc>
        <w:tc>
          <w:tcPr>
            <w:tcW w:w="680" w:type="dxa"/>
            <w:vAlign w:val="center"/>
          </w:tcPr>
          <w:p w:rsidR="00162AF5" w:rsidRDefault="00162AF5">
            <w:pPr>
              <w:pStyle w:val="ConsPlusNormal"/>
              <w:jc w:val="center"/>
            </w:pPr>
            <w:r>
              <w:t>15:00</w:t>
            </w:r>
          </w:p>
        </w:tc>
        <w:tc>
          <w:tcPr>
            <w:tcW w:w="680" w:type="dxa"/>
            <w:vAlign w:val="center"/>
          </w:tcPr>
          <w:p w:rsidR="00162AF5" w:rsidRDefault="00162AF5">
            <w:pPr>
              <w:pStyle w:val="ConsPlusNormal"/>
              <w:jc w:val="center"/>
            </w:pPr>
            <w:r>
              <w:t>16:00</w:t>
            </w:r>
          </w:p>
        </w:tc>
        <w:tc>
          <w:tcPr>
            <w:tcW w:w="680" w:type="dxa"/>
            <w:vAlign w:val="center"/>
          </w:tcPr>
          <w:p w:rsidR="00162AF5" w:rsidRDefault="00162AF5">
            <w:pPr>
              <w:pStyle w:val="ConsPlusNormal"/>
              <w:jc w:val="center"/>
            </w:pPr>
            <w:r>
              <w:t>17:00</w:t>
            </w:r>
          </w:p>
        </w:tc>
        <w:tc>
          <w:tcPr>
            <w:tcW w:w="680" w:type="dxa"/>
            <w:vAlign w:val="center"/>
          </w:tcPr>
          <w:p w:rsidR="00162AF5" w:rsidRDefault="00162AF5">
            <w:pPr>
              <w:pStyle w:val="ConsPlusNormal"/>
              <w:jc w:val="center"/>
            </w:pPr>
            <w:r>
              <w:t>18:00</w:t>
            </w:r>
          </w:p>
        </w:tc>
        <w:tc>
          <w:tcPr>
            <w:tcW w:w="680" w:type="dxa"/>
            <w:vAlign w:val="center"/>
          </w:tcPr>
          <w:p w:rsidR="00162AF5" w:rsidRDefault="00162AF5">
            <w:pPr>
              <w:pStyle w:val="ConsPlusNormal"/>
              <w:jc w:val="center"/>
            </w:pPr>
            <w:r>
              <w:t>19:00</w:t>
            </w:r>
          </w:p>
        </w:tc>
        <w:tc>
          <w:tcPr>
            <w:tcW w:w="680" w:type="dxa"/>
            <w:vAlign w:val="center"/>
          </w:tcPr>
          <w:p w:rsidR="00162AF5" w:rsidRDefault="00162AF5">
            <w:pPr>
              <w:pStyle w:val="ConsPlusNormal"/>
              <w:jc w:val="center"/>
            </w:pPr>
            <w:r>
              <w:t>20:00</w:t>
            </w:r>
          </w:p>
        </w:tc>
      </w:tr>
      <w:tr w:rsidR="00162AF5">
        <w:tc>
          <w:tcPr>
            <w:tcW w:w="1020" w:type="dxa"/>
            <w:vMerge w:val="restart"/>
          </w:tcPr>
          <w:p w:rsidR="00162AF5" w:rsidRDefault="00162AF5">
            <w:pPr>
              <w:pStyle w:val="ConsPlusNormal"/>
              <w:jc w:val="center"/>
            </w:pPr>
            <w:r>
              <w:lastRenderedPageBreak/>
              <w:t>35</w:t>
            </w:r>
          </w:p>
        </w:tc>
        <w:tc>
          <w:tcPr>
            <w:tcW w:w="623" w:type="dxa"/>
            <w:vMerge w:val="restart"/>
          </w:tcPr>
          <w:p w:rsidR="00162AF5" w:rsidRDefault="00162AF5">
            <w:pPr>
              <w:pStyle w:val="ConsPlusNormal"/>
              <w:jc w:val="center"/>
            </w:pPr>
            <w:r>
              <w:t>С</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6,5</w:t>
            </w:r>
          </w:p>
          <w:p w:rsidR="00162AF5" w:rsidRDefault="00162AF5">
            <w:pPr>
              <w:pStyle w:val="ConsPlusNormal"/>
              <w:jc w:val="center"/>
            </w:pPr>
            <w:r>
              <w:t>----</w:t>
            </w:r>
          </w:p>
          <w:p w:rsidR="00162AF5" w:rsidRDefault="00162AF5">
            <w:pPr>
              <w:pStyle w:val="ConsPlusNormal"/>
              <w:jc w:val="center"/>
            </w:pPr>
            <w:r>
              <w:t>6,5</w:t>
            </w:r>
          </w:p>
        </w:tc>
        <w:tc>
          <w:tcPr>
            <w:tcW w:w="680" w:type="dxa"/>
          </w:tcPr>
          <w:p w:rsidR="00162AF5" w:rsidRDefault="00162AF5">
            <w:pPr>
              <w:pStyle w:val="ConsPlusNormal"/>
              <w:jc w:val="center"/>
            </w:pPr>
            <w:r>
              <w:t>9,8</w:t>
            </w:r>
          </w:p>
          <w:p w:rsidR="00162AF5" w:rsidRDefault="00162AF5">
            <w:pPr>
              <w:pStyle w:val="ConsPlusNormal"/>
              <w:jc w:val="center"/>
            </w:pPr>
            <w:r>
              <w:t>----</w:t>
            </w:r>
          </w:p>
          <w:p w:rsidR="00162AF5" w:rsidRDefault="00162AF5">
            <w:pPr>
              <w:pStyle w:val="ConsPlusNormal"/>
              <w:jc w:val="center"/>
            </w:pPr>
            <w:r>
              <w:t>9,8</w:t>
            </w:r>
          </w:p>
        </w:tc>
        <w:tc>
          <w:tcPr>
            <w:tcW w:w="793" w:type="dxa"/>
          </w:tcPr>
          <w:p w:rsidR="00162AF5" w:rsidRDefault="00162AF5">
            <w:pPr>
              <w:pStyle w:val="ConsPlusNormal"/>
              <w:jc w:val="center"/>
            </w:pPr>
            <w:r>
              <w:t>2,6</w:t>
            </w:r>
          </w:p>
          <w:p w:rsidR="00162AF5" w:rsidRDefault="00162AF5">
            <w:pPr>
              <w:pStyle w:val="ConsPlusNormal"/>
              <w:jc w:val="center"/>
            </w:pPr>
            <w:r>
              <w:t>----</w:t>
            </w:r>
          </w:p>
          <w:p w:rsidR="00162AF5" w:rsidRDefault="00162AF5">
            <w:pPr>
              <w:pStyle w:val="ConsPlusNormal"/>
              <w:jc w:val="center"/>
            </w:pPr>
            <w:r>
              <w:t>9,6</w:t>
            </w:r>
          </w:p>
        </w:tc>
        <w:tc>
          <w:tcPr>
            <w:tcW w:w="680" w:type="dxa"/>
          </w:tcPr>
          <w:p w:rsidR="00162AF5" w:rsidRDefault="00162AF5">
            <w:pPr>
              <w:pStyle w:val="ConsPlusNormal"/>
              <w:jc w:val="center"/>
            </w:pPr>
            <w:r>
              <w:t>11,3</w:t>
            </w:r>
          </w:p>
          <w:p w:rsidR="00162AF5" w:rsidRDefault="00162AF5">
            <w:pPr>
              <w:pStyle w:val="ConsPlusNormal"/>
              <w:jc w:val="center"/>
            </w:pPr>
            <w:r>
              <w:t>-----</w:t>
            </w:r>
          </w:p>
          <w:p w:rsidR="00162AF5" w:rsidRDefault="00162AF5">
            <w:pPr>
              <w:pStyle w:val="ConsPlusNormal"/>
              <w:jc w:val="center"/>
            </w:pPr>
            <w:r>
              <w:t>11,3</w:t>
            </w:r>
          </w:p>
        </w:tc>
        <w:tc>
          <w:tcPr>
            <w:tcW w:w="680" w:type="dxa"/>
          </w:tcPr>
          <w:p w:rsidR="00162AF5" w:rsidRDefault="00162AF5">
            <w:pPr>
              <w:pStyle w:val="ConsPlusNormal"/>
              <w:jc w:val="center"/>
            </w:pPr>
            <w:r>
              <w:t>11,8</w:t>
            </w:r>
          </w:p>
          <w:p w:rsidR="00162AF5" w:rsidRDefault="00162AF5">
            <w:pPr>
              <w:pStyle w:val="ConsPlusNormal"/>
              <w:jc w:val="center"/>
            </w:pPr>
            <w:r>
              <w:t>-----</w:t>
            </w:r>
          </w:p>
          <w:p w:rsidR="00162AF5" w:rsidRDefault="00162AF5">
            <w:pPr>
              <w:pStyle w:val="ConsPlusNormal"/>
              <w:jc w:val="center"/>
            </w:pPr>
            <w:r>
              <w:t>11,8</w:t>
            </w:r>
          </w:p>
        </w:tc>
        <w:tc>
          <w:tcPr>
            <w:tcW w:w="680" w:type="dxa"/>
          </w:tcPr>
          <w:p w:rsidR="00162AF5" w:rsidRDefault="00162AF5">
            <w:pPr>
              <w:pStyle w:val="ConsPlusNormal"/>
              <w:jc w:val="center"/>
            </w:pPr>
            <w:r>
              <w:t>11,4</w:t>
            </w:r>
          </w:p>
          <w:p w:rsidR="00162AF5" w:rsidRDefault="00162AF5">
            <w:pPr>
              <w:pStyle w:val="ConsPlusNormal"/>
              <w:jc w:val="center"/>
            </w:pPr>
            <w:r>
              <w:t>-----</w:t>
            </w:r>
          </w:p>
          <w:p w:rsidR="00162AF5" w:rsidRDefault="00162AF5">
            <w:pPr>
              <w:pStyle w:val="ConsPlusNormal"/>
              <w:jc w:val="center"/>
            </w:pPr>
            <w:r>
              <w:t>11,4</w:t>
            </w:r>
          </w:p>
        </w:tc>
        <w:tc>
          <w:tcPr>
            <w:tcW w:w="680" w:type="dxa"/>
          </w:tcPr>
          <w:p w:rsidR="00162AF5" w:rsidRDefault="00162AF5">
            <w:pPr>
              <w:pStyle w:val="ConsPlusNormal"/>
              <w:jc w:val="center"/>
            </w:pPr>
            <w:r>
              <w:t>10,1</w:t>
            </w:r>
          </w:p>
          <w:p w:rsidR="00162AF5" w:rsidRDefault="00162AF5">
            <w:pPr>
              <w:pStyle w:val="ConsPlusNormal"/>
              <w:jc w:val="center"/>
            </w:pPr>
            <w:r>
              <w:t>-----</w:t>
            </w:r>
          </w:p>
          <w:p w:rsidR="00162AF5" w:rsidRDefault="00162AF5">
            <w:pPr>
              <w:pStyle w:val="ConsPlusNormal"/>
              <w:jc w:val="center"/>
            </w:pPr>
            <w:r>
              <w:t>10,1</w:t>
            </w:r>
          </w:p>
        </w:tc>
        <w:tc>
          <w:tcPr>
            <w:tcW w:w="680" w:type="dxa"/>
          </w:tcPr>
          <w:p w:rsidR="00162AF5" w:rsidRDefault="00162AF5">
            <w:pPr>
              <w:pStyle w:val="ConsPlusNormal"/>
              <w:jc w:val="center"/>
            </w:pPr>
            <w:r>
              <w:t>10,1</w:t>
            </w:r>
          </w:p>
          <w:p w:rsidR="00162AF5" w:rsidRDefault="00162AF5">
            <w:pPr>
              <w:pStyle w:val="ConsPlusNormal"/>
              <w:jc w:val="center"/>
            </w:pPr>
            <w:r>
              <w:t>-----</w:t>
            </w:r>
          </w:p>
          <w:p w:rsidR="00162AF5" w:rsidRDefault="00162AF5">
            <w:pPr>
              <w:pStyle w:val="ConsPlusNormal"/>
              <w:jc w:val="center"/>
            </w:pPr>
            <w:r>
              <w:t>10,1</w:t>
            </w:r>
          </w:p>
        </w:tc>
        <w:tc>
          <w:tcPr>
            <w:tcW w:w="680" w:type="dxa"/>
          </w:tcPr>
          <w:p w:rsidR="00162AF5" w:rsidRDefault="00162AF5">
            <w:pPr>
              <w:pStyle w:val="ConsPlusNormal"/>
              <w:jc w:val="center"/>
            </w:pPr>
            <w:r>
              <w:t>8,2</w:t>
            </w:r>
          </w:p>
          <w:p w:rsidR="00162AF5" w:rsidRDefault="00162AF5">
            <w:pPr>
              <w:pStyle w:val="ConsPlusNormal"/>
              <w:jc w:val="center"/>
            </w:pPr>
            <w:r>
              <w:t>----</w:t>
            </w:r>
          </w:p>
          <w:p w:rsidR="00162AF5" w:rsidRDefault="00162AF5">
            <w:pPr>
              <w:pStyle w:val="ConsPlusNormal"/>
              <w:jc w:val="center"/>
            </w:pPr>
            <w:r>
              <w:t>8,2</w:t>
            </w:r>
          </w:p>
        </w:tc>
        <w:tc>
          <w:tcPr>
            <w:tcW w:w="680" w:type="dxa"/>
          </w:tcPr>
          <w:p w:rsidR="00162AF5" w:rsidRDefault="00162AF5">
            <w:pPr>
              <w:pStyle w:val="ConsPlusNormal"/>
              <w:jc w:val="center"/>
            </w:pPr>
            <w:r>
              <w:t>3,7</w:t>
            </w:r>
          </w:p>
          <w:p w:rsidR="00162AF5" w:rsidRDefault="00162AF5">
            <w:pPr>
              <w:pStyle w:val="ConsPlusNormal"/>
              <w:jc w:val="center"/>
            </w:pPr>
            <w:r>
              <w:t>----</w:t>
            </w:r>
          </w:p>
          <w:p w:rsidR="00162AF5" w:rsidRDefault="00162AF5">
            <w:pPr>
              <w:pStyle w:val="ConsPlusNormal"/>
              <w:jc w:val="center"/>
            </w:pPr>
            <w:r>
              <w:t>3,5</w:t>
            </w:r>
          </w:p>
        </w:tc>
        <w:tc>
          <w:tcPr>
            <w:tcW w:w="680" w:type="dxa"/>
          </w:tcPr>
          <w:p w:rsidR="00162AF5" w:rsidRDefault="00162AF5">
            <w:pPr>
              <w:pStyle w:val="ConsPlusNormal"/>
              <w:jc w:val="center"/>
            </w:pPr>
            <w:r>
              <w:t>0,2</w:t>
            </w:r>
          </w:p>
          <w:p w:rsidR="00162AF5" w:rsidRDefault="00162AF5">
            <w:pPr>
              <w:pStyle w:val="ConsPlusNormal"/>
              <w:jc w:val="center"/>
            </w:pPr>
            <w:r>
              <w:t>----</w:t>
            </w:r>
          </w:p>
          <w:p w:rsidR="00162AF5" w:rsidRDefault="00162AF5">
            <w:pPr>
              <w:pStyle w:val="ConsPlusNormal"/>
              <w:jc w:val="center"/>
            </w:pPr>
            <w:r>
              <w:t>0,2</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0,6</w:t>
            </w:r>
          </w:p>
          <w:p w:rsidR="00162AF5" w:rsidRDefault="00162AF5">
            <w:pPr>
              <w:pStyle w:val="ConsPlusNormal"/>
              <w:jc w:val="center"/>
            </w:pPr>
            <w:r>
              <w:t>----</w:t>
            </w:r>
          </w:p>
          <w:p w:rsidR="00162AF5" w:rsidRDefault="00162AF5">
            <w:pPr>
              <w:pStyle w:val="ConsPlusNormal"/>
              <w:jc w:val="center"/>
            </w:pPr>
            <w:r>
              <w:t>4,4</w:t>
            </w:r>
          </w:p>
        </w:tc>
        <w:tc>
          <w:tcPr>
            <w:tcW w:w="680" w:type="dxa"/>
          </w:tcPr>
          <w:p w:rsidR="00162AF5" w:rsidRDefault="00162AF5">
            <w:pPr>
              <w:pStyle w:val="ConsPlusNormal"/>
              <w:jc w:val="center"/>
            </w:pPr>
            <w:r>
              <w:t>5,7</w:t>
            </w:r>
          </w:p>
          <w:p w:rsidR="00162AF5" w:rsidRDefault="00162AF5">
            <w:pPr>
              <w:pStyle w:val="ConsPlusNormal"/>
              <w:jc w:val="center"/>
            </w:pPr>
            <w:r>
              <w:t>-----</w:t>
            </w:r>
          </w:p>
          <w:p w:rsidR="00162AF5" w:rsidRDefault="00162AF5">
            <w:pPr>
              <w:pStyle w:val="ConsPlusNormal"/>
              <w:jc w:val="center"/>
            </w:pPr>
            <w:r>
              <w:t>17,1</w:t>
            </w:r>
          </w:p>
        </w:tc>
        <w:tc>
          <w:tcPr>
            <w:tcW w:w="680" w:type="dxa"/>
          </w:tcPr>
          <w:p w:rsidR="00162AF5" w:rsidRDefault="00162AF5">
            <w:pPr>
              <w:pStyle w:val="ConsPlusNormal"/>
              <w:jc w:val="center"/>
            </w:pPr>
            <w:r>
              <w:t>11,2</w:t>
            </w:r>
          </w:p>
          <w:p w:rsidR="00162AF5" w:rsidRDefault="00162AF5">
            <w:pPr>
              <w:pStyle w:val="ConsPlusNormal"/>
              <w:jc w:val="center"/>
            </w:pPr>
            <w:r>
              <w:t>-----</w:t>
            </w:r>
          </w:p>
          <w:p w:rsidR="00162AF5" w:rsidRDefault="00162AF5">
            <w:pPr>
              <w:pStyle w:val="ConsPlusNormal"/>
              <w:jc w:val="center"/>
            </w:pPr>
            <w:r>
              <w:t>21,5</w:t>
            </w:r>
          </w:p>
        </w:tc>
        <w:tc>
          <w:tcPr>
            <w:tcW w:w="793" w:type="dxa"/>
          </w:tcPr>
          <w:p w:rsidR="00162AF5" w:rsidRDefault="00162AF5">
            <w:pPr>
              <w:pStyle w:val="ConsPlusNormal"/>
              <w:jc w:val="center"/>
            </w:pPr>
            <w:r>
              <w:t>12,4</w:t>
            </w:r>
          </w:p>
          <w:p w:rsidR="00162AF5" w:rsidRDefault="00162AF5">
            <w:pPr>
              <w:pStyle w:val="ConsPlusNormal"/>
              <w:jc w:val="center"/>
            </w:pPr>
            <w:r>
              <w:t>-----</w:t>
            </w:r>
          </w:p>
          <w:p w:rsidR="00162AF5" w:rsidRDefault="00162AF5">
            <w:pPr>
              <w:pStyle w:val="ConsPlusNormal"/>
              <w:jc w:val="center"/>
            </w:pPr>
            <w:r>
              <w:t>15,5</w:t>
            </w:r>
          </w:p>
        </w:tc>
        <w:tc>
          <w:tcPr>
            <w:tcW w:w="680" w:type="dxa"/>
          </w:tcPr>
          <w:p w:rsidR="00162AF5" w:rsidRDefault="00162AF5">
            <w:pPr>
              <w:pStyle w:val="ConsPlusNormal"/>
              <w:jc w:val="center"/>
            </w:pPr>
            <w:r>
              <w:t>13,6</w:t>
            </w:r>
          </w:p>
          <w:p w:rsidR="00162AF5" w:rsidRDefault="00162AF5">
            <w:pPr>
              <w:pStyle w:val="ConsPlusNormal"/>
              <w:jc w:val="center"/>
            </w:pPr>
            <w:r>
              <w:t>-----</w:t>
            </w:r>
          </w:p>
          <w:p w:rsidR="00162AF5" w:rsidRDefault="00162AF5">
            <w:pPr>
              <w:pStyle w:val="ConsPlusNormal"/>
              <w:jc w:val="center"/>
            </w:pPr>
            <w:r>
              <w:t>13,6</w:t>
            </w:r>
          </w:p>
        </w:tc>
        <w:tc>
          <w:tcPr>
            <w:tcW w:w="793" w:type="dxa"/>
          </w:tcPr>
          <w:p w:rsidR="00162AF5" w:rsidRDefault="00162AF5">
            <w:pPr>
              <w:pStyle w:val="ConsPlusNormal"/>
              <w:jc w:val="center"/>
            </w:pPr>
            <w:r>
              <w:t>15,1</w:t>
            </w:r>
          </w:p>
          <w:p w:rsidR="00162AF5" w:rsidRDefault="00162AF5">
            <w:pPr>
              <w:pStyle w:val="ConsPlusNormal"/>
              <w:jc w:val="center"/>
            </w:pPr>
            <w:r>
              <w:t>-----</w:t>
            </w:r>
          </w:p>
          <w:p w:rsidR="00162AF5" w:rsidRDefault="00162AF5">
            <w:pPr>
              <w:pStyle w:val="ConsPlusNormal"/>
              <w:jc w:val="center"/>
            </w:pPr>
            <w:r>
              <w:t>15,1</w:t>
            </w:r>
          </w:p>
        </w:tc>
        <w:tc>
          <w:tcPr>
            <w:tcW w:w="680" w:type="dxa"/>
          </w:tcPr>
          <w:p w:rsidR="00162AF5" w:rsidRDefault="00162AF5">
            <w:pPr>
              <w:pStyle w:val="ConsPlusNormal"/>
              <w:jc w:val="center"/>
            </w:pPr>
            <w:r>
              <w:t>16,5</w:t>
            </w:r>
          </w:p>
          <w:p w:rsidR="00162AF5" w:rsidRDefault="00162AF5">
            <w:pPr>
              <w:pStyle w:val="ConsPlusNormal"/>
              <w:jc w:val="center"/>
            </w:pPr>
            <w:r>
              <w:t>-----</w:t>
            </w:r>
          </w:p>
          <w:p w:rsidR="00162AF5" w:rsidRDefault="00162AF5">
            <w:pPr>
              <w:pStyle w:val="ConsPlusNormal"/>
              <w:jc w:val="center"/>
            </w:pPr>
            <w:r>
              <w:t>16,5</w:t>
            </w:r>
          </w:p>
        </w:tc>
        <w:tc>
          <w:tcPr>
            <w:tcW w:w="680" w:type="dxa"/>
          </w:tcPr>
          <w:p w:rsidR="00162AF5" w:rsidRDefault="00162AF5">
            <w:pPr>
              <w:pStyle w:val="ConsPlusNormal"/>
              <w:jc w:val="center"/>
            </w:pPr>
            <w:r>
              <w:t>16,4</w:t>
            </w:r>
          </w:p>
          <w:p w:rsidR="00162AF5" w:rsidRDefault="00162AF5">
            <w:pPr>
              <w:pStyle w:val="ConsPlusNormal"/>
              <w:jc w:val="center"/>
            </w:pPr>
            <w:r>
              <w:t>-----</w:t>
            </w:r>
          </w:p>
          <w:p w:rsidR="00162AF5" w:rsidRDefault="00162AF5">
            <w:pPr>
              <w:pStyle w:val="ConsPlusNormal"/>
              <w:jc w:val="center"/>
            </w:pPr>
            <w:r>
              <w:t>16,4</w:t>
            </w:r>
          </w:p>
        </w:tc>
        <w:tc>
          <w:tcPr>
            <w:tcW w:w="680" w:type="dxa"/>
          </w:tcPr>
          <w:p w:rsidR="00162AF5" w:rsidRDefault="00162AF5">
            <w:pPr>
              <w:pStyle w:val="ConsPlusNormal"/>
              <w:jc w:val="center"/>
            </w:pPr>
            <w:r>
              <w:t>16,5</w:t>
            </w:r>
          </w:p>
          <w:p w:rsidR="00162AF5" w:rsidRDefault="00162AF5">
            <w:pPr>
              <w:pStyle w:val="ConsPlusNormal"/>
              <w:jc w:val="center"/>
            </w:pPr>
            <w:r>
              <w:t>-----</w:t>
            </w:r>
          </w:p>
          <w:p w:rsidR="00162AF5" w:rsidRDefault="00162AF5">
            <w:pPr>
              <w:pStyle w:val="ConsPlusNormal"/>
              <w:jc w:val="center"/>
            </w:pPr>
            <w:r>
              <w:t>16,5</w:t>
            </w:r>
          </w:p>
        </w:tc>
        <w:tc>
          <w:tcPr>
            <w:tcW w:w="680" w:type="dxa"/>
          </w:tcPr>
          <w:p w:rsidR="00162AF5" w:rsidRDefault="00162AF5">
            <w:pPr>
              <w:pStyle w:val="ConsPlusNormal"/>
              <w:jc w:val="center"/>
            </w:pPr>
            <w:r>
              <w:t>15,0</w:t>
            </w:r>
          </w:p>
          <w:p w:rsidR="00162AF5" w:rsidRDefault="00162AF5">
            <w:pPr>
              <w:pStyle w:val="ConsPlusNormal"/>
              <w:jc w:val="center"/>
            </w:pPr>
            <w:r>
              <w:t>-----</w:t>
            </w:r>
          </w:p>
          <w:p w:rsidR="00162AF5" w:rsidRDefault="00162AF5">
            <w:pPr>
              <w:pStyle w:val="ConsPlusNormal"/>
              <w:jc w:val="center"/>
            </w:pPr>
            <w:r>
              <w:t>15,0</w:t>
            </w:r>
          </w:p>
        </w:tc>
        <w:tc>
          <w:tcPr>
            <w:tcW w:w="680" w:type="dxa"/>
          </w:tcPr>
          <w:p w:rsidR="00162AF5" w:rsidRDefault="00162AF5">
            <w:pPr>
              <w:pStyle w:val="ConsPlusNormal"/>
              <w:jc w:val="center"/>
            </w:pPr>
            <w:r>
              <w:t>13,6</w:t>
            </w:r>
          </w:p>
          <w:p w:rsidR="00162AF5" w:rsidRDefault="00162AF5">
            <w:pPr>
              <w:pStyle w:val="ConsPlusNormal"/>
              <w:jc w:val="center"/>
            </w:pPr>
            <w:r>
              <w:t>-----</w:t>
            </w:r>
          </w:p>
          <w:p w:rsidR="00162AF5" w:rsidRDefault="00162AF5">
            <w:pPr>
              <w:pStyle w:val="ConsPlusNormal"/>
              <w:jc w:val="center"/>
            </w:pPr>
            <w:r>
              <w:t>13,6</w:t>
            </w:r>
          </w:p>
        </w:tc>
        <w:tc>
          <w:tcPr>
            <w:tcW w:w="680" w:type="dxa"/>
          </w:tcPr>
          <w:p w:rsidR="00162AF5" w:rsidRDefault="00162AF5">
            <w:pPr>
              <w:pStyle w:val="ConsPlusNormal"/>
              <w:jc w:val="center"/>
            </w:pPr>
            <w:r>
              <w:t>12,4</w:t>
            </w:r>
          </w:p>
          <w:p w:rsidR="00162AF5" w:rsidRDefault="00162AF5">
            <w:pPr>
              <w:pStyle w:val="ConsPlusNormal"/>
              <w:jc w:val="center"/>
            </w:pPr>
            <w:r>
              <w:t>-----</w:t>
            </w:r>
          </w:p>
          <w:p w:rsidR="00162AF5" w:rsidRDefault="00162AF5">
            <w:pPr>
              <w:pStyle w:val="ConsPlusNormal"/>
              <w:jc w:val="center"/>
            </w:pPr>
            <w:r>
              <w:t>15,4</w:t>
            </w:r>
          </w:p>
        </w:tc>
        <w:tc>
          <w:tcPr>
            <w:tcW w:w="680" w:type="dxa"/>
          </w:tcPr>
          <w:p w:rsidR="00162AF5" w:rsidRDefault="00162AF5">
            <w:pPr>
              <w:pStyle w:val="ConsPlusNormal"/>
              <w:jc w:val="center"/>
            </w:pPr>
            <w:r>
              <w:t>11,2</w:t>
            </w:r>
          </w:p>
          <w:p w:rsidR="00162AF5" w:rsidRDefault="00162AF5">
            <w:pPr>
              <w:pStyle w:val="ConsPlusNormal"/>
              <w:jc w:val="center"/>
            </w:pPr>
            <w:r>
              <w:t>-----</w:t>
            </w:r>
          </w:p>
          <w:p w:rsidR="00162AF5" w:rsidRDefault="00162AF5">
            <w:pPr>
              <w:pStyle w:val="ConsPlusNormal"/>
              <w:jc w:val="center"/>
            </w:pPr>
            <w:r>
              <w:t>21,5</w:t>
            </w:r>
          </w:p>
        </w:tc>
        <w:tc>
          <w:tcPr>
            <w:tcW w:w="680" w:type="dxa"/>
          </w:tcPr>
          <w:p w:rsidR="00162AF5" w:rsidRDefault="00162AF5">
            <w:pPr>
              <w:pStyle w:val="ConsPlusNormal"/>
              <w:jc w:val="center"/>
            </w:pPr>
            <w:r>
              <w:t>5,7</w:t>
            </w:r>
          </w:p>
          <w:p w:rsidR="00162AF5" w:rsidRDefault="00162AF5">
            <w:pPr>
              <w:pStyle w:val="ConsPlusNormal"/>
              <w:jc w:val="center"/>
            </w:pPr>
            <w:r>
              <w:t>-----</w:t>
            </w:r>
          </w:p>
          <w:p w:rsidR="00162AF5" w:rsidRDefault="00162AF5">
            <w:pPr>
              <w:pStyle w:val="ConsPlusNormal"/>
              <w:jc w:val="center"/>
            </w:pPr>
            <w:r>
              <w:t>17,1</w:t>
            </w:r>
          </w:p>
        </w:tc>
        <w:tc>
          <w:tcPr>
            <w:tcW w:w="680" w:type="dxa"/>
          </w:tcPr>
          <w:p w:rsidR="00162AF5" w:rsidRDefault="00162AF5">
            <w:pPr>
              <w:pStyle w:val="ConsPlusNormal"/>
              <w:jc w:val="center"/>
            </w:pPr>
            <w:r>
              <w:t>0,6</w:t>
            </w:r>
          </w:p>
          <w:p w:rsidR="00162AF5" w:rsidRDefault="00162AF5">
            <w:pPr>
              <w:pStyle w:val="ConsPlusNormal"/>
              <w:jc w:val="center"/>
            </w:pPr>
            <w:r>
              <w:t>----</w:t>
            </w:r>
          </w:p>
          <w:p w:rsidR="00162AF5" w:rsidRDefault="00162AF5">
            <w:pPr>
              <w:pStyle w:val="ConsPlusNormal"/>
              <w:jc w:val="center"/>
            </w:pPr>
            <w:r>
              <w:t>4,4</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1,2</w:t>
            </w:r>
          </w:p>
          <w:p w:rsidR="00162AF5" w:rsidRDefault="00162AF5">
            <w:pPr>
              <w:pStyle w:val="ConsPlusNormal"/>
              <w:jc w:val="center"/>
            </w:pPr>
            <w:r>
              <w:t>----</w:t>
            </w:r>
          </w:p>
          <w:p w:rsidR="00162AF5" w:rsidRDefault="00162AF5">
            <w:pPr>
              <w:pStyle w:val="ConsPlusNormal"/>
              <w:jc w:val="center"/>
            </w:pPr>
            <w:r>
              <w:t>1,7</w:t>
            </w:r>
          </w:p>
        </w:tc>
        <w:tc>
          <w:tcPr>
            <w:tcW w:w="680" w:type="dxa"/>
          </w:tcPr>
          <w:p w:rsidR="00162AF5" w:rsidRDefault="00162AF5">
            <w:pPr>
              <w:pStyle w:val="ConsPlusNormal"/>
              <w:jc w:val="center"/>
            </w:pPr>
            <w:r>
              <w:t>4,6</w:t>
            </w:r>
          </w:p>
          <w:p w:rsidR="00162AF5" w:rsidRDefault="00162AF5">
            <w:pPr>
              <w:pStyle w:val="ConsPlusNormal"/>
              <w:jc w:val="center"/>
            </w:pPr>
            <w:r>
              <w:t>----</w:t>
            </w:r>
          </w:p>
          <w:p w:rsidR="00162AF5" w:rsidRDefault="00162AF5">
            <w:pPr>
              <w:pStyle w:val="ConsPlusNormal"/>
              <w:jc w:val="center"/>
            </w:pPr>
            <w:r>
              <w:t>4,6</w:t>
            </w:r>
          </w:p>
        </w:tc>
        <w:tc>
          <w:tcPr>
            <w:tcW w:w="793" w:type="dxa"/>
          </w:tcPr>
          <w:p w:rsidR="00162AF5" w:rsidRDefault="00162AF5">
            <w:pPr>
              <w:pStyle w:val="ConsPlusNormal"/>
              <w:jc w:val="center"/>
            </w:pPr>
            <w:r>
              <w:t>9,2</w:t>
            </w:r>
          </w:p>
          <w:p w:rsidR="00162AF5" w:rsidRDefault="00162AF5">
            <w:pPr>
              <w:pStyle w:val="ConsPlusNormal"/>
              <w:jc w:val="center"/>
            </w:pPr>
            <w:r>
              <w:t>----</w:t>
            </w:r>
          </w:p>
          <w:p w:rsidR="00162AF5" w:rsidRDefault="00162AF5">
            <w:pPr>
              <w:pStyle w:val="ConsPlusNormal"/>
              <w:jc w:val="center"/>
            </w:pPr>
            <w:r>
              <w:t>9,2</w:t>
            </w:r>
          </w:p>
        </w:tc>
        <w:tc>
          <w:tcPr>
            <w:tcW w:w="680" w:type="dxa"/>
          </w:tcPr>
          <w:p w:rsidR="00162AF5" w:rsidRDefault="00162AF5">
            <w:pPr>
              <w:pStyle w:val="ConsPlusNormal"/>
              <w:jc w:val="center"/>
            </w:pPr>
            <w:r>
              <w:t>9,4</w:t>
            </w:r>
          </w:p>
          <w:p w:rsidR="00162AF5" w:rsidRDefault="00162AF5">
            <w:pPr>
              <w:pStyle w:val="ConsPlusNormal"/>
              <w:jc w:val="center"/>
            </w:pPr>
            <w:r>
              <w:t>----</w:t>
            </w:r>
          </w:p>
          <w:p w:rsidR="00162AF5" w:rsidRDefault="00162AF5">
            <w:pPr>
              <w:pStyle w:val="ConsPlusNormal"/>
              <w:jc w:val="center"/>
            </w:pPr>
            <w:r>
              <w:t>9,4</w:t>
            </w:r>
          </w:p>
        </w:tc>
        <w:tc>
          <w:tcPr>
            <w:tcW w:w="793" w:type="dxa"/>
          </w:tcPr>
          <w:p w:rsidR="00162AF5" w:rsidRDefault="00162AF5">
            <w:pPr>
              <w:pStyle w:val="ConsPlusNormal"/>
              <w:jc w:val="center"/>
            </w:pPr>
            <w:r>
              <w:t>11,6</w:t>
            </w:r>
          </w:p>
          <w:p w:rsidR="00162AF5" w:rsidRDefault="00162AF5">
            <w:pPr>
              <w:pStyle w:val="ConsPlusNormal"/>
              <w:jc w:val="center"/>
            </w:pPr>
            <w:r>
              <w:t>-----</w:t>
            </w:r>
          </w:p>
          <w:p w:rsidR="00162AF5" w:rsidRDefault="00162AF5">
            <w:pPr>
              <w:pStyle w:val="ConsPlusNormal"/>
              <w:jc w:val="center"/>
            </w:pPr>
            <w:r>
              <w:t>11,6</w:t>
            </w:r>
          </w:p>
        </w:tc>
        <w:tc>
          <w:tcPr>
            <w:tcW w:w="680" w:type="dxa"/>
          </w:tcPr>
          <w:p w:rsidR="00162AF5" w:rsidRDefault="00162AF5">
            <w:pPr>
              <w:pStyle w:val="ConsPlusNormal"/>
              <w:jc w:val="center"/>
            </w:pPr>
            <w:r>
              <w:t>13,0</w:t>
            </w:r>
          </w:p>
          <w:p w:rsidR="00162AF5" w:rsidRDefault="00162AF5">
            <w:pPr>
              <w:pStyle w:val="ConsPlusNormal"/>
              <w:jc w:val="center"/>
            </w:pPr>
            <w:r>
              <w:t>-----</w:t>
            </w:r>
          </w:p>
          <w:p w:rsidR="00162AF5" w:rsidRDefault="00162AF5">
            <w:pPr>
              <w:pStyle w:val="ConsPlusNormal"/>
              <w:jc w:val="center"/>
            </w:pPr>
            <w:r>
              <w:t>13,0</w:t>
            </w:r>
          </w:p>
        </w:tc>
        <w:tc>
          <w:tcPr>
            <w:tcW w:w="680" w:type="dxa"/>
          </w:tcPr>
          <w:p w:rsidR="00162AF5" w:rsidRDefault="00162AF5">
            <w:pPr>
              <w:pStyle w:val="ConsPlusNormal"/>
              <w:jc w:val="center"/>
            </w:pPr>
            <w:r>
              <w:t>13,1</w:t>
            </w:r>
          </w:p>
          <w:p w:rsidR="00162AF5" w:rsidRDefault="00162AF5">
            <w:pPr>
              <w:pStyle w:val="ConsPlusNormal"/>
              <w:jc w:val="center"/>
            </w:pPr>
            <w:r>
              <w:t>-----</w:t>
            </w:r>
          </w:p>
          <w:p w:rsidR="00162AF5" w:rsidRDefault="00162AF5">
            <w:pPr>
              <w:pStyle w:val="ConsPlusNormal"/>
              <w:jc w:val="center"/>
            </w:pPr>
            <w:r>
              <w:t>13,1</w:t>
            </w:r>
          </w:p>
        </w:tc>
        <w:tc>
          <w:tcPr>
            <w:tcW w:w="680" w:type="dxa"/>
          </w:tcPr>
          <w:p w:rsidR="00162AF5" w:rsidRDefault="00162AF5">
            <w:pPr>
              <w:pStyle w:val="ConsPlusNormal"/>
              <w:jc w:val="center"/>
            </w:pPr>
            <w:r>
              <w:t>13,0</w:t>
            </w:r>
          </w:p>
          <w:p w:rsidR="00162AF5" w:rsidRDefault="00162AF5">
            <w:pPr>
              <w:pStyle w:val="ConsPlusNormal"/>
              <w:jc w:val="center"/>
            </w:pPr>
            <w:r>
              <w:t>-----</w:t>
            </w:r>
          </w:p>
          <w:p w:rsidR="00162AF5" w:rsidRDefault="00162AF5">
            <w:pPr>
              <w:pStyle w:val="ConsPlusNormal"/>
              <w:jc w:val="center"/>
            </w:pPr>
            <w:r>
              <w:t>13,0</w:t>
            </w:r>
          </w:p>
        </w:tc>
        <w:tc>
          <w:tcPr>
            <w:tcW w:w="680" w:type="dxa"/>
          </w:tcPr>
          <w:p w:rsidR="00162AF5" w:rsidRDefault="00162AF5">
            <w:pPr>
              <w:pStyle w:val="ConsPlusNormal"/>
              <w:jc w:val="center"/>
            </w:pPr>
            <w:r>
              <w:t>11,4</w:t>
            </w:r>
          </w:p>
          <w:p w:rsidR="00162AF5" w:rsidRDefault="00162AF5">
            <w:pPr>
              <w:pStyle w:val="ConsPlusNormal"/>
              <w:jc w:val="center"/>
            </w:pPr>
            <w:r>
              <w:t>-----</w:t>
            </w:r>
          </w:p>
          <w:p w:rsidR="00162AF5" w:rsidRDefault="00162AF5">
            <w:pPr>
              <w:pStyle w:val="ConsPlusNormal"/>
              <w:jc w:val="center"/>
            </w:pPr>
            <w:r>
              <w:t>11,4</w:t>
            </w:r>
          </w:p>
        </w:tc>
        <w:tc>
          <w:tcPr>
            <w:tcW w:w="680" w:type="dxa"/>
          </w:tcPr>
          <w:p w:rsidR="00162AF5" w:rsidRDefault="00162AF5">
            <w:pPr>
              <w:pStyle w:val="ConsPlusNormal"/>
              <w:jc w:val="center"/>
            </w:pPr>
            <w:r>
              <w:t>10,0</w:t>
            </w:r>
          </w:p>
          <w:p w:rsidR="00162AF5" w:rsidRDefault="00162AF5">
            <w:pPr>
              <w:pStyle w:val="ConsPlusNormal"/>
              <w:jc w:val="center"/>
            </w:pPr>
            <w:r>
              <w:t>-----</w:t>
            </w:r>
          </w:p>
          <w:p w:rsidR="00162AF5" w:rsidRDefault="00162AF5">
            <w:pPr>
              <w:pStyle w:val="ConsPlusNormal"/>
              <w:jc w:val="center"/>
            </w:pPr>
            <w:r>
              <w:t>10,0</w:t>
            </w:r>
          </w:p>
        </w:tc>
        <w:tc>
          <w:tcPr>
            <w:tcW w:w="680" w:type="dxa"/>
          </w:tcPr>
          <w:p w:rsidR="00162AF5" w:rsidRDefault="00162AF5">
            <w:pPr>
              <w:pStyle w:val="ConsPlusNormal"/>
              <w:jc w:val="center"/>
            </w:pPr>
            <w:r>
              <w:t>8,7</w:t>
            </w:r>
          </w:p>
          <w:p w:rsidR="00162AF5" w:rsidRDefault="00162AF5">
            <w:pPr>
              <w:pStyle w:val="ConsPlusNormal"/>
              <w:jc w:val="center"/>
            </w:pPr>
            <w:r>
              <w:t>----</w:t>
            </w:r>
          </w:p>
          <w:p w:rsidR="00162AF5" w:rsidRDefault="00162AF5">
            <w:pPr>
              <w:pStyle w:val="ConsPlusNormal"/>
              <w:jc w:val="center"/>
            </w:pPr>
            <w:r>
              <w:t>8,7</w:t>
            </w:r>
          </w:p>
        </w:tc>
        <w:tc>
          <w:tcPr>
            <w:tcW w:w="680" w:type="dxa"/>
          </w:tcPr>
          <w:p w:rsidR="00162AF5" w:rsidRDefault="00162AF5">
            <w:pPr>
              <w:pStyle w:val="ConsPlusNormal"/>
              <w:jc w:val="center"/>
            </w:pPr>
            <w:r>
              <w:t>4,1</w:t>
            </w:r>
          </w:p>
          <w:p w:rsidR="00162AF5" w:rsidRDefault="00162AF5">
            <w:pPr>
              <w:pStyle w:val="ConsPlusNormal"/>
              <w:jc w:val="center"/>
            </w:pPr>
            <w:r>
              <w:t>----</w:t>
            </w:r>
          </w:p>
          <w:p w:rsidR="00162AF5" w:rsidRDefault="00162AF5">
            <w:pPr>
              <w:pStyle w:val="ConsPlusNormal"/>
              <w:jc w:val="center"/>
            </w:pPr>
            <w:r>
              <w:t>4,1</w:t>
            </w:r>
          </w:p>
        </w:tc>
        <w:tc>
          <w:tcPr>
            <w:tcW w:w="680" w:type="dxa"/>
          </w:tcPr>
          <w:p w:rsidR="00162AF5" w:rsidRDefault="00162AF5">
            <w:pPr>
              <w:pStyle w:val="ConsPlusNormal"/>
              <w:jc w:val="center"/>
            </w:pPr>
            <w:r>
              <w:t>0,2</w:t>
            </w:r>
          </w:p>
          <w:p w:rsidR="00162AF5" w:rsidRDefault="00162AF5">
            <w:pPr>
              <w:pStyle w:val="ConsPlusNormal"/>
              <w:jc w:val="center"/>
            </w:pPr>
            <w:r>
              <w:t>----</w:t>
            </w:r>
          </w:p>
          <w:p w:rsidR="00162AF5" w:rsidRDefault="00162AF5">
            <w:pPr>
              <w:pStyle w:val="ConsPlusNormal"/>
              <w:jc w:val="center"/>
            </w:pPr>
            <w:r>
              <w:t>0,4</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2,3</w:t>
            </w:r>
          </w:p>
          <w:p w:rsidR="00162AF5" w:rsidRDefault="00162AF5">
            <w:pPr>
              <w:pStyle w:val="ConsPlusNormal"/>
              <w:jc w:val="center"/>
            </w:pPr>
            <w:r>
              <w:t>----</w:t>
            </w:r>
          </w:p>
          <w:p w:rsidR="00162AF5" w:rsidRDefault="00162AF5">
            <w:pPr>
              <w:pStyle w:val="ConsPlusNormal"/>
              <w:jc w:val="center"/>
            </w:pPr>
            <w:r>
              <w:t>2,3</w:t>
            </w:r>
          </w:p>
        </w:tc>
        <w:tc>
          <w:tcPr>
            <w:tcW w:w="680" w:type="dxa"/>
          </w:tcPr>
          <w:p w:rsidR="00162AF5" w:rsidRDefault="00162AF5">
            <w:pPr>
              <w:pStyle w:val="ConsPlusNormal"/>
              <w:jc w:val="center"/>
            </w:pPr>
            <w:r>
              <w:t>4,4</w:t>
            </w:r>
          </w:p>
          <w:p w:rsidR="00162AF5" w:rsidRDefault="00162AF5">
            <w:pPr>
              <w:pStyle w:val="ConsPlusNormal"/>
              <w:jc w:val="center"/>
            </w:pPr>
            <w:r>
              <w:t>----</w:t>
            </w:r>
          </w:p>
          <w:p w:rsidR="00162AF5" w:rsidRDefault="00162AF5">
            <w:pPr>
              <w:pStyle w:val="ConsPlusNormal"/>
              <w:jc w:val="center"/>
            </w:pPr>
            <w:r>
              <w:t>4,4</w:t>
            </w:r>
          </w:p>
        </w:tc>
        <w:tc>
          <w:tcPr>
            <w:tcW w:w="793" w:type="dxa"/>
          </w:tcPr>
          <w:p w:rsidR="00162AF5" w:rsidRDefault="00162AF5">
            <w:pPr>
              <w:pStyle w:val="ConsPlusNormal"/>
              <w:jc w:val="center"/>
            </w:pPr>
            <w:r>
              <w:t>7,2</w:t>
            </w:r>
          </w:p>
          <w:p w:rsidR="00162AF5" w:rsidRDefault="00162AF5">
            <w:pPr>
              <w:pStyle w:val="ConsPlusNormal"/>
              <w:jc w:val="center"/>
            </w:pPr>
            <w:r>
              <w:t>----</w:t>
            </w:r>
          </w:p>
          <w:p w:rsidR="00162AF5" w:rsidRDefault="00162AF5">
            <w:pPr>
              <w:pStyle w:val="ConsPlusNormal"/>
              <w:jc w:val="center"/>
            </w:pPr>
            <w:r>
              <w:t>7,2</w:t>
            </w:r>
          </w:p>
        </w:tc>
        <w:tc>
          <w:tcPr>
            <w:tcW w:w="680" w:type="dxa"/>
          </w:tcPr>
          <w:p w:rsidR="00162AF5" w:rsidRDefault="00162AF5">
            <w:pPr>
              <w:pStyle w:val="ConsPlusNormal"/>
              <w:jc w:val="center"/>
            </w:pPr>
            <w:r>
              <w:t>8,5</w:t>
            </w:r>
          </w:p>
          <w:p w:rsidR="00162AF5" w:rsidRDefault="00162AF5">
            <w:pPr>
              <w:pStyle w:val="ConsPlusNormal"/>
              <w:jc w:val="center"/>
            </w:pPr>
            <w:r>
              <w:t>----</w:t>
            </w:r>
          </w:p>
          <w:p w:rsidR="00162AF5" w:rsidRDefault="00162AF5">
            <w:pPr>
              <w:pStyle w:val="ConsPlusNormal"/>
              <w:jc w:val="center"/>
            </w:pPr>
            <w:r>
              <w:t>8,5</w:t>
            </w:r>
          </w:p>
        </w:tc>
        <w:tc>
          <w:tcPr>
            <w:tcW w:w="680" w:type="dxa"/>
          </w:tcPr>
          <w:p w:rsidR="00162AF5" w:rsidRDefault="00162AF5">
            <w:pPr>
              <w:pStyle w:val="ConsPlusNormal"/>
              <w:jc w:val="center"/>
            </w:pPr>
            <w:r>
              <w:t>8,3</w:t>
            </w:r>
          </w:p>
          <w:p w:rsidR="00162AF5" w:rsidRDefault="00162AF5">
            <w:pPr>
              <w:pStyle w:val="ConsPlusNormal"/>
              <w:jc w:val="center"/>
            </w:pPr>
            <w:r>
              <w:t>----</w:t>
            </w:r>
          </w:p>
          <w:p w:rsidR="00162AF5" w:rsidRDefault="00162AF5">
            <w:pPr>
              <w:pStyle w:val="ConsPlusNormal"/>
              <w:jc w:val="center"/>
            </w:pPr>
            <w:r>
              <w:t>8,3</w:t>
            </w:r>
          </w:p>
        </w:tc>
        <w:tc>
          <w:tcPr>
            <w:tcW w:w="680" w:type="dxa"/>
          </w:tcPr>
          <w:p w:rsidR="00162AF5" w:rsidRDefault="00162AF5">
            <w:pPr>
              <w:pStyle w:val="ConsPlusNormal"/>
              <w:jc w:val="center"/>
            </w:pPr>
            <w:r>
              <w:t>8,1</w:t>
            </w:r>
          </w:p>
          <w:p w:rsidR="00162AF5" w:rsidRDefault="00162AF5">
            <w:pPr>
              <w:pStyle w:val="ConsPlusNormal"/>
              <w:jc w:val="center"/>
            </w:pPr>
            <w:r>
              <w:t>----</w:t>
            </w:r>
          </w:p>
          <w:p w:rsidR="00162AF5" w:rsidRDefault="00162AF5">
            <w:pPr>
              <w:pStyle w:val="ConsPlusNormal"/>
              <w:jc w:val="center"/>
            </w:pPr>
            <w:r>
              <w:t>8,1</w:t>
            </w:r>
          </w:p>
        </w:tc>
        <w:tc>
          <w:tcPr>
            <w:tcW w:w="680" w:type="dxa"/>
          </w:tcPr>
          <w:p w:rsidR="00162AF5" w:rsidRDefault="00162AF5">
            <w:pPr>
              <w:pStyle w:val="ConsPlusNormal"/>
              <w:jc w:val="center"/>
            </w:pPr>
            <w:r>
              <w:t>6,8</w:t>
            </w:r>
          </w:p>
          <w:p w:rsidR="00162AF5" w:rsidRDefault="00162AF5">
            <w:pPr>
              <w:pStyle w:val="ConsPlusNormal"/>
              <w:jc w:val="center"/>
            </w:pPr>
            <w:r>
              <w:t>----</w:t>
            </w:r>
          </w:p>
          <w:p w:rsidR="00162AF5" w:rsidRDefault="00162AF5">
            <w:pPr>
              <w:pStyle w:val="ConsPlusNormal"/>
              <w:jc w:val="center"/>
            </w:pPr>
            <w:r>
              <w:t>6,8</w:t>
            </w:r>
          </w:p>
        </w:tc>
        <w:tc>
          <w:tcPr>
            <w:tcW w:w="680" w:type="dxa"/>
          </w:tcPr>
          <w:p w:rsidR="00162AF5" w:rsidRDefault="00162AF5">
            <w:pPr>
              <w:pStyle w:val="ConsPlusNormal"/>
              <w:jc w:val="center"/>
            </w:pPr>
            <w:r>
              <w:t>4,4</w:t>
            </w:r>
          </w:p>
          <w:p w:rsidR="00162AF5" w:rsidRDefault="00162AF5">
            <w:pPr>
              <w:pStyle w:val="ConsPlusNormal"/>
              <w:jc w:val="center"/>
            </w:pPr>
            <w:r>
              <w:t>----</w:t>
            </w:r>
          </w:p>
          <w:p w:rsidR="00162AF5" w:rsidRDefault="00162AF5">
            <w:pPr>
              <w:pStyle w:val="ConsPlusNormal"/>
              <w:jc w:val="center"/>
            </w:pPr>
            <w:r>
              <w:t>4,4</w:t>
            </w:r>
          </w:p>
        </w:tc>
        <w:tc>
          <w:tcPr>
            <w:tcW w:w="680" w:type="dxa"/>
          </w:tcPr>
          <w:p w:rsidR="00162AF5" w:rsidRDefault="00162AF5">
            <w:pPr>
              <w:pStyle w:val="ConsPlusNormal"/>
              <w:jc w:val="center"/>
            </w:pPr>
            <w:r>
              <w:t>2,0</w:t>
            </w:r>
          </w:p>
          <w:p w:rsidR="00162AF5" w:rsidRDefault="00162AF5">
            <w:pPr>
              <w:pStyle w:val="ConsPlusNormal"/>
              <w:jc w:val="center"/>
            </w:pPr>
            <w:r>
              <w:t>----</w:t>
            </w:r>
          </w:p>
          <w:p w:rsidR="00162AF5" w:rsidRDefault="00162AF5">
            <w:pPr>
              <w:pStyle w:val="ConsPlusNormal"/>
              <w:jc w:val="center"/>
            </w:pPr>
            <w:r>
              <w:t>2,0</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val="restart"/>
          </w:tcPr>
          <w:p w:rsidR="00162AF5" w:rsidRDefault="00162AF5">
            <w:pPr>
              <w:pStyle w:val="ConsPlusNormal"/>
              <w:jc w:val="center"/>
            </w:pPr>
            <w:r>
              <w:t>35</w:t>
            </w:r>
          </w:p>
        </w:tc>
        <w:tc>
          <w:tcPr>
            <w:tcW w:w="623" w:type="dxa"/>
            <w:vMerge w:val="restart"/>
          </w:tcPr>
          <w:p w:rsidR="00162AF5" w:rsidRDefault="00162AF5">
            <w:pPr>
              <w:pStyle w:val="ConsPlusNormal"/>
              <w:jc w:val="center"/>
            </w:pPr>
            <w:r>
              <w:t>СВ</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4,4</w:t>
            </w:r>
          </w:p>
          <w:p w:rsidR="00162AF5" w:rsidRDefault="00162AF5">
            <w:pPr>
              <w:pStyle w:val="ConsPlusNormal"/>
              <w:jc w:val="center"/>
            </w:pPr>
            <w:r>
              <w:t>-----</w:t>
            </w:r>
          </w:p>
          <w:p w:rsidR="00162AF5" w:rsidRDefault="00162AF5">
            <w:pPr>
              <w:pStyle w:val="ConsPlusNormal"/>
              <w:jc w:val="center"/>
            </w:pPr>
            <w:r>
              <w:t>18,6</w:t>
            </w:r>
          </w:p>
        </w:tc>
        <w:tc>
          <w:tcPr>
            <w:tcW w:w="793" w:type="dxa"/>
          </w:tcPr>
          <w:p w:rsidR="00162AF5" w:rsidRDefault="00162AF5">
            <w:pPr>
              <w:pStyle w:val="ConsPlusNormal"/>
              <w:jc w:val="center"/>
            </w:pPr>
            <w:r>
              <w:t>10,4</w:t>
            </w:r>
          </w:p>
          <w:p w:rsidR="00162AF5" w:rsidRDefault="00162AF5">
            <w:pPr>
              <w:pStyle w:val="ConsPlusNormal"/>
              <w:jc w:val="center"/>
            </w:pPr>
            <w:r>
              <w:t>-----</w:t>
            </w:r>
          </w:p>
          <w:p w:rsidR="00162AF5" w:rsidRDefault="00162AF5">
            <w:pPr>
              <w:pStyle w:val="ConsPlusNormal"/>
              <w:jc w:val="center"/>
            </w:pPr>
            <w:r>
              <w:t>28,7</w:t>
            </w:r>
          </w:p>
        </w:tc>
        <w:tc>
          <w:tcPr>
            <w:tcW w:w="680" w:type="dxa"/>
          </w:tcPr>
          <w:p w:rsidR="00162AF5" w:rsidRDefault="00162AF5">
            <w:pPr>
              <w:pStyle w:val="ConsPlusNormal"/>
              <w:jc w:val="center"/>
            </w:pPr>
            <w:r>
              <w:t>14,4</w:t>
            </w:r>
          </w:p>
          <w:p w:rsidR="00162AF5" w:rsidRDefault="00162AF5">
            <w:pPr>
              <w:pStyle w:val="ConsPlusNormal"/>
              <w:jc w:val="center"/>
            </w:pPr>
            <w:r>
              <w:t>-----</w:t>
            </w:r>
          </w:p>
          <w:p w:rsidR="00162AF5" w:rsidRDefault="00162AF5">
            <w:pPr>
              <w:pStyle w:val="ConsPlusNormal"/>
              <w:jc w:val="center"/>
            </w:pPr>
            <w:r>
              <w:t>28,0</w:t>
            </w:r>
          </w:p>
        </w:tc>
        <w:tc>
          <w:tcPr>
            <w:tcW w:w="793" w:type="dxa"/>
          </w:tcPr>
          <w:p w:rsidR="00162AF5" w:rsidRDefault="00162AF5">
            <w:pPr>
              <w:pStyle w:val="ConsPlusNormal"/>
              <w:jc w:val="center"/>
            </w:pPr>
            <w:r>
              <w:t>12,6</w:t>
            </w:r>
          </w:p>
          <w:p w:rsidR="00162AF5" w:rsidRDefault="00162AF5">
            <w:pPr>
              <w:pStyle w:val="ConsPlusNormal"/>
              <w:jc w:val="center"/>
            </w:pPr>
            <w:r>
              <w:t>-----</w:t>
            </w:r>
          </w:p>
          <w:p w:rsidR="00162AF5" w:rsidRDefault="00162AF5">
            <w:pPr>
              <w:pStyle w:val="ConsPlusNormal"/>
              <w:jc w:val="center"/>
            </w:pPr>
            <w:r>
              <w:t>14,8</w:t>
            </w:r>
          </w:p>
        </w:tc>
        <w:tc>
          <w:tcPr>
            <w:tcW w:w="680" w:type="dxa"/>
          </w:tcPr>
          <w:p w:rsidR="00162AF5" w:rsidRDefault="00162AF5">
            <w:pPr>
              <w:pStyle w:val="ConsPlusNormal"/>
              <w:jc w:val="center"/>
            </w:pPr>
            <w:r>
              <w:t>12,4</w:t>
            </w:r>
          </w:p>
          <w:p w:rsidR="00162AF5" w:rsidRDefault="00162AF5">
            <w:pPr>
              <w:pStyle w:val="ConsPlusNormal"/>
              <w:jc w:val="center"/>
            </w:pPr>
            <w:r>
              <w:t>-----</w:t>
            </w:r>
          </w:p>
          <w:p w:rsidR="00162AF5" w:rsidRDefault="00162AF5">
            <w:pPr>
              <w:pStyle w:val="ConsPlusNormal"/>
              <w:jc w:val="center"/>
            </w:pPr>
            <w:r>
              <w:t>12,4</w:t>
            </w:r>
          </w:p>
        </w:tc>
        <w:tc>
          <w:tcPr>
            <w:tcW w:w="680" w:type="dxa"/>
          </w:tcPr>
          <w:p w:rsidR="00162AF5" w:rsidRDefault="00162AF5">
            <w:pPr>
              <w:pStyle w:val="ConsPlusNormal"/>
              <w:jc w:val="center"/>
            </w:pPr>
            <w:r>
              <w:t>12,0</w:t>
            </w:r>
          </w:p>
          <w:p w:rsidR="00162AF5" w:rsidRDefault="00162AF5">
            <w:pPr>
              <w:pStyle w:val="ConsPlusNormal"/>
              <w:jc w:val="center"/>
            </w:pPr>
            <w:r>
              <w:t>-----</w:t>
            </w:r>
          </w:p>
          <w:p w:rsidR="00162AF5" w:rsidRDefault="00162AF5">
            <w:pPr>
              <w:pStyle w:val="ConsPlusNormal"/>
              <w:jc w:val="center"/>
            </w:pPr>
            <w:r>
              <w:t>12,0</w:t>
            </w:r>
          </w:p>
        </w:tc>
        <w:tc>
          <w:tcPr>
            <w:tcW w:w="680" w:type="dxa"/>
          </w:tcPr>
          <w:p w:rsidR="00162AF5" w:rsidRDefault="00162AF5">
            <w:pPr>
              <w:pStyle w:val="ConsPlusNormal"/>
              <w:jc w:val="center"/>
            </w:pPr>
            <w:r>
              <w:t>11,6</w:t>
            </w:r>
          </w:p>
          <w:p w:rsidR="00162AF5" w:rsidRDefault="00162AF5">
            <w:pPr>
              <w:pStyle w:val="ConsPlusNormal"/>
              <w:jc w:val="center"/>
            </w:pPr>
            <w:r>
              <w:t>-----</w:t>
            </w:r>
          </w:p>
          <w:p w:rsidR="00162AF5" w:rsidRDefault="00162AF5">
            <w:pPr>
              <w:pStyle w:val="ConsPlusNormal"/>
              <w:jc w:val="center"/>
            </w:pPr>
            <w:r>
              <w:t>11,6</w:t>
            </w:r>
          </w:p>
        </w:tc>
        <w:tc>
          <w:tcPr>
            <w:tcW w:w="680" w:type="dxa"/>
          </w:tcPr>
          <w:p w:rsidR="00162AF5" w:rsidRDefault="00162AF5">
            <w:pPr>
              <w:pStyle w:val="ConsPlusNormal"/>
              <w:jc w:val="center"/>
            </w:pPr>
            <w:r>
              <w:t>10,0</w:t>
            </w:r>
          </w:p>
          <w:p w:rsidR="00162AF5" w:rsidRDefault="00162AF5">
            <w:pPr>
              <w:pStyle w:val="ConsPlusNormal"/>
              <w:jc w:val="center"/>
            </w:pPr>
            <w:r>
              <w:t>-----</w:t>
            </w:r>
          </w:p>
          <w:p w:rsidR="00162AF5" w:rsidRDefault="00162AF5">
            <w:pPr>
              <w:pStyle w:val="ConsPlusNormal"/>
              <w:jc w:val="center"/>
            </w:pPr>
            <w:r>
              <w:t>10,0</w:t>
            </w:r>
          </w:p>
        </w:tc>
        <w:tc>
          <w:tcPr>
            <w:tcW w:w="680" w:type="dxa"/>
          </w:tcPr>
          <w:p w:rsidR="00162AF5" w:rsidRDefault="00162AF5">
            <w:pPr>
              <w:pStyle w:val="ConsPlusNormal"/>
              <w:jc w:val="center"/>
            </w:pPr>
            <w:r>
              <w:t>8,5</w:t>
            </w:r>
          </w:p>
          <w:p w:rsidR="00162AF5" w:rsidRDefault="00162AF5">
            <w:pPr>
              <w:pStyle w:val="ConsPlusNormal"/>
              <w:jc w:val="center"/>
            </w:pPr>
            <w:r>
              <w:t>----</w:t>
            </w:r>
          </w:p>
          <w:p w:rsidR="00162AF5" w:rsidRDefault="00162AF5">
            <w:pPr>
              <w:pStyle w:val="ConsPlusNormal"/>
              <w:jc w:val="center"/>
            </w:pPr>
            <w:r>
              <w:t>8,5</w:t>
            </w:r>
          </w:p>
        </w:tc>
        <w:tc>
          <w:tcPr>
            <w:tcW w:w="680" w:type="dxa"/>
          </w:tcPr>
          <w:p w:rsidR="00162AF5" w:rsidRDefault="00162AF5">
            <w:pPr>
              <w:pStyle w:val="ConsPlusNormal"/>
              <w:jc w:val="center"/>
            </w:pPr>
            <w:r>
              <w:t>7,1</w:t>
            </w:r>
          </w:p>
          <w:p w:rsidR="00162AF5" w:rsidRDefault="00162AF5">
            <w:pPr>
              <w:pStyle w:val="ConsPlusNormal"/>
              <w:jc w:val="center"/>
            </w:pPr>
            <w:r>
              <w:t>----</w:t>
            </w:r>
          </w:p>
          <w:p w:rsidR="00162AF5" w:rsidRDefault="00162AF5">
            <w:pPr>
              <w:pStyle w:val="ConsPlusNormal"/>
              <w:jc w:val="center"/>
            </w:pPr>
            <w:r>
              <w:t>7,1</w:t>
            </w:r>
          </w:p>
        </w:tc>
        <w:tc>
          <w:tcPr>
            <w:tcW w:w="680" w:type="dxa"/>
          </w:tcPr>
          <w:p w:rsidR="00162AF5" w:rsidRDefault="00162AF5">
            <w:pPr>
              <w:pStyle w:val="ConsPlusNormal"/>
              <w:jc w:val="center"/>
            </w:pPr>
            <w:r>
              <w:t>3,1</w:t>
            </w:r>
          </w:p>
          <w:p w:rsidR="00162AF5" w:rsidRDefault="00162AF5">
            <w:pPr>
              <w:pStyle w:val="ConsPlusNormal"/>
              <w:jc w:val="center"/>
            </w:pPr>
            <w:r>
              <w:t>----</w:t>
            </w:r>
          </w:p>
          <w:p w:rsidR="00162AF5" w:rsidRDefault="00162AF5">
            <w:pPr>
              <w:pStyle w:val="ConsPlusNormal"/>
              <w:jc w:val="center"/>
            </w:pPr>
            <w:r>
              <w:t>3,1</w:t>
            </w:r>
          </w:p>
        </w:tc>
        <w:tc>
          <w:tcPr>
            <w:tcW w:w="680" w:type="dxa"/>
          </w:tcPr>
          <w:p w:rsidR="00162AF5" w:rsidRDefault="00162AF5">
            <w:pPr>
              <w:pStyle w:val="ConsPlusNormal"/>
              <w:jc w:val="center"/>
            </w:pPr>
            <w:r>
              <w:t>0,2</w:t>
            </w:r>
          </w:p>
          <w:p w:rsidR="00162AF5" w:rsidRDefault="00162AF5">
            <w:pPr>
              <w:pStyle w:val="ConsPlusNormal"/>
              <w:jc w:val="center"/>
            </w:pPr>
            <w:r>
              <w:t>----</w:t>
            </w:r>
          </w:p>
          <w:p w:rsidR="00162AF5" w:rsidRDefault="00162AF5">
            <w:pPr>
              <w:pStyle w:val="ConsPlusNormal"/>
              <w:jc w:val="center"/>
            </w:pPr>
            <w:r>
              <w:t>0,2</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0,8</w:t>
            </w:r>
          </w:p>
          <w:p w:rsidR="00162AF5" w:rsidRDefault="00162AF5">
            <w:pPr>
              <w:pStyle w:val="ConsPlusNormal"/>
              <w:jc w:val="center"/>
            </w:pPr>
            <w:r>
              <w:t>----</w:t>
            </w:r>
          </w:p>
          <w:p w:rsidR="00162AF5" w:rsidRDefault="00162AF5">
            <w:pPr>
              <w:pStyle w:val="ConsPlusNormal"/>
              <w:jc w:val="center"/>
            </w:pPr>
            <w:r>
              <w:t>8,4</w:t>
            </w:r>
          </w:p>
        </w:tc>
        <w:tc>
          <w:tcPr>
            <w:tcW w:w="680" w:type="dxa"/>
          </w:tcPr>
          <w:p w:rsidR="00162AF5" w:rsidRDefault="00162AF5">
            <w:pPr>
              <w:pStyle w:val="ConsPlusNormal"/>
              <w:jc w:val="center"/>
            </w:pPr>
            <w:r>
              <w:t>8,0</w:t>
            </w:r>
          </w:p>
          <w:p w:rsidR="00162AF5" w:rsidRDefault="00162AF5">
            <w:pPr>
              <w:pStyle w:val="ConsPlusNormal"/>
              <w:jc w:val="center"/>
            </w:pPr>
            <w:r>
              <w:t>-----</w:t>
            </w:r>
          </w:p>
          <w:p w:rsidR="00162AF5" w:rsidRDefault="00162AF5">
            <w:pPr>
              <w:pStyle w:val="ConsPlusNormal"/>
              <w:jc w:val="center"/>
            </w:pPr>
            <w:r>
              <w:t>38,4</w:t>
            </w:r>
          </w:p>
        </w:tc>
        <w:tc>
          <w:tcPr>
            <w:tcW w:w="680" w:type="dxa"/>
          </w:tcPr>
          <w:p w:rsidR="00162AF5" w:rsidRDefault="00162AF5">
            <w:pPr>
              <w:pStyle w:val="ConsPlusNormal"/>
              <w:jc w:val="center"/>
            </w:pPr>
            <w:r>
              <w:t>16,0</w:t>
            </w:r>
          </w:p>
          <w:p w:rsidR="00162AF5" w:rsidRDefault="00162AF5">
            <w:pPr>
              <w:pStyle w:val="ConsPlusNormal"/>
              <w:jc w:val="center"/>
            </w:pPr>
            <w:r>
              <w:t>-----</w:t>
            </w:r>
          </w:p>
          <w:p w:rsidR="00162AF5" w:rsidRDefault="00162AF5">
            <w:pPr>
              <w:pStyle w:val="ConsPlusNormal"/>
              <w:jc w:val="center"/>
            </w:pPr>
            <w:r>
              <w:t>54,0</w:t>
            </w:r>
          </w:p>
        </w:tc>
        <w:tc>
          <w:tcPr>
            <w:tcW w:w="793" w:type="dxa"/>
          </w:tcPr>
          <w:p w:rsidR="00162AF5" w:rsidRDefault="00162AF5">
            <w:pPr>
              <w:pStyle w:val="ConsPlusNormal"/>
              <w:jc w:val="center"/>
            </w:pPr>
            <w:r>
              <w:t>17,5</w:t>
            </w:r>
          </w:p>
          <w:p w:rsidR="00162AF5" w:rsidRDefault="00162AF5">
            <w:pPr>
              <w:pStyle w:val="ConsPlusNormal"/>
              <w:jc w:val="center"/>
            </w:pPr>
            <w:r>
              <w:t>-----</w:t>
            </w:r>
          </w:p>
          <w:p w:rsidR="00162AF5" w:rsidRDefault="00162AF5">
            <w:pPr>
              <w:pStyle w:val="ConsPlusNormal"/>
              <w:jc w:val="center"/>
            </w:pPr>
            <w:r>
              <w:t>53,9</w:t>
            </w:r>
          </w:p>
        </w:tc>
        <w:tc>
          <w:tcPr>
            <w:tcW w:w="680" w:type="dxa"/>
          </w:tcPr>
          <w:p w:rsidR="00162AF5" w:rsidRDefault="00162AF5">
            <w:pPr>
              <w:pStyle w:val="ConsPlusNormal"/>
              <w:jc w:val="center"/>
            </w:pPr>
            <w:r>
              <w:t>17,5</w:t>
            </w:r>
          </w:p>
          <w:p w:rsidR="00162AF5" w:rsidRDefault="00162AF5">
            <w:pPr>
              <w:pStyle w:val="ConsPlusNormal"/>
              <w:jc w:val="center"/>
            </w:pPr>
            <w:r>
              <w:t>-----</w:t>
            </w:r>
          </w:p>
          <w:p w:rsidR="00162AF5" w:rsidRDefault="00162AF5">
            <w:pPr>
              <w:pStyle w:val="ConsPlusNormal"/>
              <w:jc w:val="center"/>
            </w:pPr>
            <w:r>
              <w:t>46,7</w:t>
            </w:r>
          </w:p>
        </w:tc>
        <w:tc>
          <w:tcPr>
            <w:tcW w:w="793" w:type="dxa"/>
          </w:tcPr>
          <w:p w:rsidR="00162AF5" w:rsidRDefault="00162AF5">
            <w:pPr>
              <w:pStyle w:val="ConsPlusNormal"/>
              <w:jc w:val="center"/>
            </w:pPr>
            <w:r>
              <w:t>19,6</w:t>
            </w:r>
          </w:p>
          <w:p w:rsidR="00162AF5" w:rsidRDefault="00162AF5">
            <w:pPr>
              <w:pStyle w:val="ConsPlusNormal"/>
              <w:jc w:val="center"/>
            </w:pPr>
            <w:r>
              <w:t>-----</w:t>
            </w:r>
          </w:p>
          <w:p w:rsidR="00162AF5" w:rsidRDefault="00162AF5">
            <w:pPr>
              <w:pStyle w:val="ConsPlusNormal"/>
              <w:jc w:val="center"/>
            </w:pPr>
            <w:r>
              <w:t>35,8</w:t>
            </w:r>
          </w:p>
        </w:tc>
        <w:tc>
          <w:tcPr>
            <w:tcW w:w="680" w:type="dxa"/>
          </w:tcPr>
          <w:p w:rsidR="00162AF5" w:rsidRDefault="00162AF5">
            <w:pPr>
              <w:pStyle w:val="ConsPlusNormal"/>
              <w:jc w:val="center"/>
            </w:pPr>
            <w:r>
              <w:t>19,2</w:t>
            </w:r>
          </w:p>
          <w:p w:rsidR="00162AF5" w:rsidRDefault="00162AF5">
            <w:pPr>
              <w:pStyle w:val="ConsPlusNormal"/>
              <w:jc w:val="center"/>
            </w:pPr>
            <w:r>
              <w:t>-----</w:t>
            </w:r>
          </w:p>
          <w:p w:rsidR="00162AF5" w:rsidRDefault="00162AF5">
            <w:pPr>
              <w:pStyle w:val="ConsPlusNormal"/>
              <w:jc w:val="center"/>
            </w:pPr>
            <w:r>
              <w:t>46,0</w:t>
            </w:r>
          </w:p>
        </w:tc>
        <w:tc>
          <w:tcPr>
            <w:tcW w:w="680" w:type="dxa"/>
          </w:tcPr>
          <w:p w:rsidR="00162AF5" w:rsidRDefault="00162AF5">
            <w:pPr>
              <w:pStyle w:val="ConsPlusNormal"/>
              <w:jc w:val="center"/>
            </w:pPr>
            <w:r>
              <w:t>17,6</w:t>
            </w:r>
          </w:p>
          <w:p w:rsidR="00162AF5" w:rsidRDefault="00162AF5">
            <w:pPr>
              <w:pStyle w:val="ConsPlusNormal"/>
              <w:jc w:val="center"/>
            </w:pPr>
            <w:r>
              <w:t>-----</w:t>
            </w:r>
          </w:p>
          <w:p w:rsidR="00162AF5" w:rsidRDefault="00162AF5">
            <w:pPr>
              <w:pStyle w:val="ConsPlusNormal"/>
              <w:jc w:val="center"/>
            </w:pPr>
            <w:r>
              <w:t>17,6</w:t>
            </w:r>
          </w:p>
        </w:tc>
        <w:tc>
          <w:tcPr>
            <w:tcW w:w="680" w:type="dxa"/>
          </w:tcPr>
          <w:p w:rsidR="00162AF5" w:rsidRDefault="00162AF5">
            <w:pPr>
              <w:pStyle w:val="ConsPlusNormal"/>
              <w:jc w:val="center"/>
            </w:pPr>
            <w:r>
              <w:t>15,3</w:t>
            </w:r>
          </w:p>
          <w:p w:rsidR="00162AF5" w:rsidRDefault="00162AF5">
            <w:pPr>
              <w:pStyle w:val="ConsPlusNormal"/>
              <w:jc w:val="center"/>
            </w:pPr>
            <w:r>
              <w:t>-----</w:t>
            </w:r>
          </w:p>
          <w:p w:rsidR="00162AF5" w:rsidRDefault="00162AF5">
            <w:pPr>
              <w:pStyle w:val="ConsPlusNormal"/>
              <w:jc w:val="center"/>
            </w:pPr>
            <w:r>
              <w:t>15,3</w:t>
            </w:r>
          </w:p>
        </w:tc>
        <w:tc>
          <w:tcPr>
            <w:tcW w:w="680" w:type="dxa"/>
          </w:tcPr>
          <w:p w:rsidR="00162AF5" w:rsidRDefault="00162AF5">
            <w:pPr>
              <w:pStyle w:val="ConsPlusNormal"/>
              <w:jc w:val="center"/>
            </w:pPr>
            <w:r>
              <w:t>13,7</w:t>
            </w:r>
          </w:p>
          <w:p w:rsidR="00162AF5" w:rsidRDefault="00162AF5">
            <w:pPr>
              <w:pStyle w:val="ConsPlusNormal"/>
              <w:jc w:val="center"/>
            </w:pPr>
            <w:r>
              <w:t>-----</w:t>
            </w:r>
          </w:p>
          <w:p w:rsidR="00162AF5" w:rsidRDefault="00162AF5">
            <w:pPr>
              <w:pStyle w:val="ConsPlusNormal"/>
              <w:jc w:val="center"/>
            </w:pPr>
            <w:r>
              <w:t>13,7</w:t>
            </w:r>
          </w:p>
        </w:tc>
        <w:tc>
          <w:tcPr>
            <w:tcW w:w="680" w:type="dxa"/>
          </w:tcPr>
          <w:p w:rsidR="00162AF5" w:rsidRDefault="00162AF5">
            <w:pPr>
              <w:pStyle w:val="ConsPlusNormal"/>
              <w:jc w:val="center"/>
            </w:pPr>
            <w:r>
              <w:t>11,7</w:t>
            </w:r>
          </w:p>
          <w:p w:rsidR="00162AF5" w:rsidRDefault="00162AF5">
            <w:pPr>
              <w:pStyle w:val="ConsPlusNormal"/>
              <w:jc w:val="center"/>
            </w:pPr>
            <w:r>
              <w:t>-----</w:t>
            </w:r>
          </w:p>
          <w:p w:rsidR="00162AF5" w:rsidRDefault="00162AF5">
            <w:pPr>
              <w:pStyle w:val="ConsPlusNormal"/>
              <w:jc w:val="center"/>
            </w:pPr>
            <w:r>
              <w:t>11,7</w:t>
            </w:r>
          </w:p>
        </w:tc>
        <w:tc>
          <w:tcPr>
            <w:tcW w:w="680" w:type="dxa"/>
          </w:tcPr>
          <w:p w:rsidR="00162AF5" w:rsidRDefault="00162AF5">
            <w:pPr>
              <w:pStyle w:val="ConsPlusNormal"/>
              <w:jc w:val="center"/>
            </w:pPr>
            <w:r>
              <w:t>9,4</w:t>
            </w:r>
          </w:p>
          <w:p w:rsidR="00162AF5" w:rsidRDefault="00162AF5">
            <w:pPr>
              <w:pStyle w:val="ConsPlusNormal"/>
              <w:jc w:val="center"/>
            </w:pPr>
            <w:r>
              <w:t>----</w:t>
            </w:r>
          </w:p>
          <w:p w:rsidR="00162AF5" w:rsidRDefault="00162AF5">
            <w:pPr>
              <w:pStyle w:val="ConsPlusNormal"/>
              <w:jc w:val="center"/>
            </w:pPr>
            <w:r>
              <w:t>9,4</w:t>
            </w:r>
          </w:p>
        </w:tc>
        <w:tc>
          <w:tcPr>
            <w:tcW w:w="680" w:type="dxa"/>
          </w:tcPr>
          <w:p w:rsidR="00162AF5" w:rsidRDefault="00162AF5">
            <w:pPr>
              <w:pStyle w:val="ConsPlusNormal"/>
              <w:jc w:val="center"/>
            </w:pPr>
            <w:r>
              <w:t>7,7</w:t>
            </w:r>
          </w:p>
          <w:p w:rsidR="00162AF5" w:rsidRDefault="00162AF5">
            <w:pPr>
              <w:pStyle w:val="ConsPlusNormal"/>
              <w:jc w:val="center"/>
            </w:pPr>
            <w:r>
              <w:t>----</w:t>
            </w:r>
          </w:p>
          <w:p w:rsidR="00162AF5" w:rsidRDefault="00162AF5">
            <w:pPr>
              <w:pStyle w:val="ConsPlusNormal"/>
              <w:jc w:val="center"/>
            </w:pPr>
            <w:r>
              <w:t>7,7</w:t>
            </w:r>
          </w:p>
        </w:tc>
        <w:tc>
          <w:tcPr>
            <w:tcW w:w="680" w:type="dxa"/>
          </w:tcPr>
          <w:p w:rsidR="00162AF5" w:rsidRDefault="00162AF5">
            <w:pPr>
              <w:pStyle w:val="ConsPlusNormal"/>
              <w:jc w:val="center"/>
            </w:pPr>
            <w:r>
              <w:t>3,4</w:t>
            </w:r>
          </w:p>
          <w:p w:rsidR="00162AF5" w:rsidRDefault="00162AF5">
            <w:pPr>
              <w:pStyle w:val="ConsPlusNormal"/>
              <w:jc w:val="center"/>
            </w:pPr>
            <w:r>
              <w:t>----</w:t>
            </w:r>
          </w:p>
          <w:p w:rsidR="00162AF5" w:rsidRDefault="00162AF5">
            <w:pPr>
              <w:pStyle w:val="ConsPlusNormal"/>
              <w:jc w:val="center"/>
            </w:pPr>
            <w:r>
              <w:t>3,4</w:t>
            </w:r>
          </w:p>
        </w:tc>
        <w:tc>
          <w:tcPr>
            <w:tcW w:w="680" w:type="dxa"/>
          </w:tcPr>
          <w:p w:rsidR="00162AF5" w:rsidRDefault="00162AF5">
            <w:pPr>
              <w:pStyle w:val="ConsPlusNormal"/>
              <w:jc w:val="center"/>
            </w:pPr>
            <w:r>
              <w:t>0,4</w:t>
            </w:r>
          </w:p>
          <w:p w:rsidR="00162AF5" w:rsidRDefault="00162AF5">
            <w:pPr>
              <w:pStyle w:val="ConsPlusNormal"/>
              <w:jc w:val="center"/>
            </w:pPr>
            <w:r>
              <w:t>----</w:t>
            </w:r>
          </w:p>
          <w:p w:rsidR="00162AF5" w:rsidRDefault="00162AF5">
            <w:pPr>
              <w:pStyle w:val="ConsPlusNormal"/>
              <w:jc w:val="center"/>
            </w:pPr>
            <w:r>
              <w:t>0,4</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2,0</w:t>
            </w:r>
          </w:p>
          <w:p w:rsidR="00162AF5" w:rsidRDefault="00162AF5">
            <w:pPr>
              <w:pStyle w:val="ConsPlusNormal"/>
              <w:jc w:val="center"/>
            </w:pPr>
            <w:r>
              <w:t>-----</w:t>
            </w:r>
          </w:p>
          <w:p w:rsidR="00162AF5" w:rsidRDefault="00162AF5">
            <w:pPr>
              <w:pStyle w:val="ConsPlusNormal"/>
              <w:jc w:val="center"/>
            </w:pPr>
            <w:r>
              <w:t>12,6</w:t>
            </w:r>
          </w:p>
        </w:tc>
        <w:tc>
          <w:tcPr>
            <w:tcW w:w="680" w:type="dxa"/>
          </w:tcPr>
          <w:p w:rsidR="00162AF5" w:rsidRDefault="00162AF5">
            <w:pPr>
              <w:pStyle w:val="ConsPlusNormal"/>
              <w:jc w:val="center"/>
            </w:pPr>
            <w:r>
              <w:t>7,8</w:t>
            </w:r>
          </w:p>
          <w:p w:rsidR="00162AF5" w:rsidRDefault="00162AF5">
            <w:pPr>
              <w:pStyle w:val="ConsPlusNormal"/>
              <w:jc w:val="center"/>
            </w:pPr>
            <w:r>
              <w:t>----</w:t>
            </w:r>
          </w:p>
          <w:p w:rsidR="00162AF5" w:rsidRDefault="00162AF5">
            <w:pPr>
              <w:pStyle w:val="ConsPlusNormal"/>
              <w:jc w:val="center"/>
            </w:pPr>
            <w:r>
              <w:t>3,0</w:t>
            </w:r>
          </w:p>
        </w:tc>
        <w:tc>
          <w:tcPr>
            <w:tcW w:w="793" w:type="dxa"/>
          </w:tcPr>
          <w:p w:rsidR="00162AF5" w:rsidRDefault="00162AF5">
            <w:pPr>
              <w:pStyle w:val="ConsPlusNormal"/>
              <w:jc w:val="center"/>
            </w:pPr>
            <w:r>
              <w:t>14,3</w:t>
            </w:r>
          </w:p>
          <w:p w:rsidR="00162AF5" w:rsidRDefault="00162AF5">
            <w:pPr>
              <w:pStyle w:val="ConsPlusNormal"/>
              <w:jc w:val="center"/>
            </w:pPr>
            <w:r>
              <w:t>-----</w:t>
            </w:r>
          </w:p>
          <w:p w:rsidR="00162AF5" w:rsidRDefault="00162AF5">
            <w:pPr>
              <w:pStyle w:val="ConsPlusNormal"/>
              <w:jc w:val="center"/>
            </w:pPr>
            <w:r>
              <w:t>36,0</w:t>
            </w:r>
          </w:p>
        </w:tc>
        <w:tc>
          <w:tcPr>
            <w:tcW w:w="680" w:type="dxa"/>
          </w:tcPr>
          <w:p w:rsidR="00162AF5" w:rsidRDefault="00162AF5">
            <w:pPr>
              <w:pStyle w:val="ConsPlusNormal"/>
              <w:jc w:val="center"/>
            </w:pPr>
            <w:r>
              <w:t>13,9</w:t>
            </w:r>
          </w:p>
          <w:p w:rsidR="00162AF5" w:rsidRDefault="00162AF5">
            <w:pPr>
              <w:pStyle w:val="ConsPlusNormal"/>
              <w:jc w:val="center"/>
            </w:pPr>
            <w:r>
              <w:t>-----</w:t>
            </w:r>
          </w:p>
          <w:p w:rsidR="00162AF5" w:rsidRDefault="00162AF5">
            <w:pPr>
              <w:pStyle w:val="ConsPlusNormal"/>
              <w:jc w:val="center"/>
            </w:pPr>
            <w:r>
              <w:t>28,8</w:t>
            </w:r>
          </w:p>
        </w:tc>
        <w:tc>
          <w:tcPr>
            <w:tcW w:w="793" w:type="dxa"/>
          </w:tcPr>
          <w:p w:rsidR="00162AF5" w:rsidRDefault="00162AF5">
            <w:pPr>
              <w:pStyle w:val="ConsPlusNormal"/>
              <w:jc w:val="center"/>
            </w:pPr>
            <w:r>
              <w:t>13,6</w:t>
            </w:r>
          </w:p>
          <w:p w:rsidR="00162AF5" w:rsidRDefault="00162AF5">
            <w:pPr>
              <w:pStyle w:val="ConsPlusNormal"/>
              <w:jc w:val="center"/>
            </w:pPr>
            <w:r>
              <w:t>-----</w:t>
            </w:r>
          </w:p>
          <w:p w:rsidR="00162AF5" w:rsidRDefault="00162AF5">
            <w:pPr>
              <w:pStyle w:val="ConsPlusNormal"/>
              <w:jc w:val="center"/>
            </w:pPr>
            <w:r>
              <w:t>26,2</w:t>
            </w:r>
          </w:p>
        </w:tc>
        <w:tc>
          <w:tcPr>
            <w:tcW w:w="680" w:type="dxa"/>
          </w:tcPr>
          <w:p w:rsidR="00162AF5" w:rsidRDefault="00162AF5">
            <w:pPr>
              <w:pStyle w:val="ConsPlusNormal"/>
              <w:jc w:val="center"/>
            </w:pPr>
            <w:r>
              <w:t>13,9</w:t>
            </w:r>
          </w:p>
          <w:p w:rsidR="00162AF5" w:rsidRDefault="00162AF5">
            <w:pPr>
              <w:pStyle w:val="ConsPlusNormal"/>
              <w:jc w:val="center"/>
            </w:pPr>
            <w:r>
              <w:t>-----</w:t>
            </w:r>
          </w:p>
          <w:p w:rsidR="00162AF5" w:rsidRDefault="00162AF5">
            <w:pPr>
              <w:pStyle w:val="ConsPlusNormal"/>
              <w:jc w:val="center"/>
            </w:pPr>
            <w:r>
              <w:t>13,9</w:t>
            </w:r>
          </w:p>
        </w:tc>
        <w:tc>
          <w:tcPr>
            <w:tcW w:w="680" w:type="dxa"/>
          </w:tcPr>
          <w:p w:rsidR="00162AF5" w:rsidRDefault="00162AF5">
            <w:pPr>
              <w:pStyle w:val="ConsPlusNormal"/>
              <w:jc w:val="center"/>
            </w:pPr>
            <w:r>
              <w:t>13,1</w:t>
            </w:r>
          </w:p>
          <w:p w:rsidR="00162AF5" w:rsidRDefault="00162AF5">
            <w:pPr>
              <w:pStyle w:val="ConsPlusNormal"/>
              <w:jc w:val="center"/>
            </w:pPr>
            <w:r>
              <w:t>-----</w:t>
            </w:r>
          </w:p>
          <w:p w:rsidR="00162AF5" w:rsidRDefault="00162AF5">
            <w:pPr>
              <w:pStyle w:val="ConsPlusNormal"/>
              <w:jc w:val="center"/>
            </w:pPr>
            <w:r>
              <w:t>13,1</w:t>
            </w:r>
          </w:p>
        </w:tc>
        <w:tc>
          <w:tcPr>
            <w:tcW w:w="680" w:type="dxa"/>
          </w:tcPr>
          <w:p w:rsidR="00162AF5" w:rsidRDefault="00162AF5">
            <w:pPr>
              <w:pStyle w:val="ConsPlusNormal"/>
              <w:jc w:val="center"/>
            </w:pPr>
            <w:r>
              <w:t>12,8</w:t>
            </w:r>
          </w:p>
          <w:p w:rsidR="00162AF5" w:rsidRDefault="00162AF5">
            <w:pPr>
              <w:pStyle w:val="ConsPlusNormal"/>
              <w:jc w:val="center"/>
            </w:pPr>
            <w:r>
              <w:t>-----</w:t>
            </w:r>
          </w:p>
          <w:p w:rsidR="00162AF5" w:rsidRDefault="00162AF5">
            <w:pPr>
              <w:pStyle w:val="ConsPlusNormal"/>
              <w:jc w:val="center"/>
            </w:pPr>
            <w:r>
              <w:t>12,8</w:t>
            </w:r>
          </w:p>
        </w:tc>
        <w:tc>
          <w:tcPr>
            <w:tcW w:w="680" w:type="dxa"/>
          </w:tcPr>
          <w:p w:rsidR="00162AF5" w:rsidRDefault="00162AF5">
            <w:pPr>
              <w:pStyle w:val="ConsPlusNormal"/>
              <w:jc w:val="center"/>
            </w:pPr>
            <w:r>
              <w:t>10,4</w:t>
            </w:r>
          </w:p>
          <w:p w:rsidR="00162AF5" w:rsidRDefault="00162AF5">
            <w:pPr>
              <w:pStyle w:val="ConsPlusNormal"/>
              <w:jc w:val="center"/>
            </w:pPr>
            <w:r>
              <w:t>-----</w:t>
            </w:r>
          </w:p>
          <w:p w:rsidR="00162AF5" w:rsidRDefault="00162AF5">
            <w:pPr>
              <w:pStyle w:val="ConsPlusNormal"/>
              <w:jc w:val="center"/>
            </w:pPr>
            <w:r>
              <w:t>10,4</w:t>
            </w:r>
          </w:p>
        </w:tc>
        <w:tc>
          <w:tcPr>
            <w:tcW w:w="680" w:type="dxa"/>
          </w:tcPr>
          <w:p w:rsidR="00162AF5" w:rsidRDefault="00162AF5">
            <w:pPr>
              <w:pStyle w:val="ConsPlusNormal"/>
              <w:jc w:val="center"/>
            </w:pPr>
            <w:r>
              <w:t>8,6</w:t>
            </w:r>
          </w:p>
          <w:p w:rsidR="00162AF5" w:rsidRDefault="00162AF5">
            <w:pPr>
              <w:pStyle w:val="ConsPlusNormal"/>
              <w:jc w:val="center"/>
            </w:pPr>
            <w:r>
              <w:t>----</w:t>
            </w:r>
          </w:p>
          <w:p w:rsidR="00162AF5" w:rsidRDefault="00162AF5">
            <w:pPr>
              <w:pStyle w:val="ConsPlusNormal"/>
              <w:jc w:val="center"/>
            </w:pPr>
            <w:r>
              <w:t>8,6</w:t>
            </w:r>
          </w:p>
        </w:tc>
        <w:tc>
          <w:tcPr>
            <w:tcW w:w="680" w:type="dxa"/>
          </w:tcPr>
          <w:p w:rsidR="00162AF5" w:rsidRDefault="00162AF5">
            <w:pPr>
              <w:pStyle w:val="ConsPlusNormal"/>
              <w:jc w:val="center"/>
            </w:pPr>
            <w:r>
              <w:t>7,2</w:t>
            </w:r>
          </w:p>
          <w:p w:rsidR="00162AF5" w:rsidRDefault="00162AF5">
            <w:pPr>
              <w:pStyle w:val="ConsPlusNormal"/>
              <w:jc w:val="center"/>
            </w:pPr>
            <w:r>
              <w:t>----</w:t>
            </w:r>
          </w:p>
          <w:p w:rsidR="00162AF5" w:rsidRDefault="00162AF5">
            <w:pPr>
              <w:pStyle w:val="ConsPlusNormal"/>
              <w:jc w:val="center"/>
            </w:pPr>
            <w:r>
              <w:t>7,2</w:t>
            </w:r>
          </w:p>
        </w:tc>
        <w:tc>
          <w:tcPr>
            <w:tcW w:w="680" w:type="dxa"/>
          </w:tcPr>
          <w:p w:rsidR="00162AF5" w:rsidRDefault="00162AF5">
            <w:pPr>
              <w:pStyle w:val="ConsPlusNormal"/>
              <w:jc w:val="center"/>
            </w:pPr>
            <w:r>
              <w:t>3,1</w:t>
            </w:r>
          </w:p>
          <w:p w:rsidR="00162AF5" w:rsidRDefault="00162AF5">
            <w:pPr>
              <w:pStyle w:val="ConsPlusNormal"/>
              <w:jc w:val="center"/>
            </w:pPr>
            <w:r>
              <w:t>----</w:t>
            </w:r>
          </w:p>
          <w:p w:rsidR="00162AF5" w:rsidRDefault="00162AF5">
            <w:pPr>
              <w:pStyle w:val="ConsPlusNormal"/>
              <w:jc w:val="center"/>
            </w:pPr>
            <w:r>
              <w:t>3,1</w:t>
            </w:r>
          </w:p>
        </w:tc>
        <w:tc>
          <w:tcPr>
            <w:tcW w:w="680" w:type="dxa"/>
          </w:tcPr>
          <w:p w:rsidR="00162AF5" w:rsidRDefault="00162AF5">
            <w:pPr>
              <w:pStyle w:val="ConsPlusNormal"/>
              <w:jc w:val="center"/>
            </w:pPr>
            <w:r>
              <w:t>0,2</w:t>
            </w:r>
          </w:p>
          <w:p w:rsidR="00162AF5" w:rsidRDefault="00162AF5">
            <w:pPr>
              <w:pStyle w:val="ConsPlusNormal"/>
              <w:jc w:val="center"/>
            </w:pPr>
            <w:r>
              <w:t>----</w:t>
            </w:r>
          </w:p>
          <w:p w:rsidR="00162AF5" w:rsidRDefault="00162AF5">
            <w:pPr>
              <w:pStyle w:val="ConsPlusNormal"/>
              <w:jc w:val="center"/>
            </w:pPr>
            <w:r>
              <w:t>0,2</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3,2</w:t>
            </w:r>
          </w:p>
          <w:p w:rsidR="00162AF5" w:rsidRDefault="00162AF5">
            <w:pPr>
              <w:pStyle w:val="ConsPlusNormal"/>
              <w:jc w:val="center"/>
            </w:pPr>
            <w:r>
              <w:t>----</w:t>
            </w:r>
          </w:p>
          <w:p w:rsidR="00162AF5" w:rsidRDefault="00162AF5">
            <w:pPr>
              <w:pStyle w:val="ConsPlusNormal"/>
              <w:jc w:val="center"/>
            </w:pPr>
            <w:r>
              <w:t>6,2</w:t>
            </w:r>
          </w:p>
        </w:tc>
        <w:tc>
          <w:tcPr>
            <w:tcW w:w="680" w:type="dxa"/>
          </w:tcPr>
          <w:p w:rsidR="00162AF5" w:rsidRDefault="00162AF5">
            <w:pPr>
              <w:pStyle w:val="ConsPlusNormal"/>
              <w:jc w:val="center"/>
            </w:pPr>
            <w:r>
              <w:t>5,5</w:t>
            </w:r>
          </w:p>
          <w:p w:rsidR="00162AF5" w:rsidRDefault="00162AF5">
            <w:pPr>
              <w:pStyle w:val="ConsPlusNormal"/>
              <w:jc w:val="center"/>
            </w:pPr>
            <w:r>
              <w:t>----</w:t>
            </w:r>
          </w:p>
          <w:p w:rsidR="00162AF5" w:rsidRDefault="00162AF5">
            <w:pPr>
              <w:pStyle w:val="ConsPlusNormal"/>
              <w:jc w:val="center"/>
            </w:pPr>
            <w:r>
              <w:t>5,5</w:t>
            </w:r>
          </w:p>
        </w:tc>
        <w:tc>
          <w:tcPr>
            <w:tcW w:w="793" w:type="dxa"/>
          </w:tcPr>
          <w:p w:rsidR="00162AF5" w:rsidRDefault="00162AF5">
            <w:pPr>
              <w:pStyle w:val="ConsPlusNormal"/>
              <w:jc w:val="center"/>
            </w:pPr>
            <w:r>
              <w:t>8,6</w:t>
            </w:r>
          </w:p>
          <w:p w:rsidR="00162AF5" w:rsidRDefault="00162AF5">
            <w:pPr>
              <w:pStyle w:val="ConsPlusNormal"/>
              <w:jc w:val="center"/>
            </w:pPr>
            <w:r>
              <w:t>----</w:t>
            </w:r>
          </w:p>
          <w:p w:rsidR="00162AF5" w:rsidRDefault="00162AF5">
            <w:pPr>
              <w:pStyle w:val="ConsPlusNormal"/>
              <w:jc w:val="center"/>
            </w:pPr>
            <w:r>
              <w:t>8,6</w:t>
            </w:r>
          </w:p>
        </w:tc>
        <w:tc>
          <w:tcPr>
            <w:tcW w:w="680" w:type="dxa"/>
          </w:tcPr>
          <w:p w:rsidR="00162AF5" w:rsidRDefault="00162AF5">
            <w:pPr>
              <w:pStyle w:val="ConsPlusNormal"/>
              <w:jc w:val="center"/>
            </w:pPr>
            <w:r>
              <w:t>9,4</w:t>
            </w:r>
          </w:p>
          <w:p w:rsidR="00162AF5" w:rsidRDefault="00162AF5">
            <w:pPr>
              <w:pStyle w:val="ConsPlusNormal"/>
              <w:jc w:val="center"/>
            </w:pPr>
            <w:r>
              <w:t>----</w:t>
            </w:r>
          </w:p>
          <w:p w:rsidR="00162AF5" w:rsidRDefault="00162AF5">
            <w:pPr>
              <w:pStyle w:val="ConsPlusNormal"/>
              <w:jc w:val="center"/>
            </w:pPr>
            <w:r>
              <w:t>9,4</w:t>
            </w:r>
          </w:p>
        </w:tc>
        <w:tc>
          <w:tcPr>
            <w:tcW w:w="680" w:type="dxa"/>
          </w:tcPr>
          <w:p w:rsidR="00162AF5" w:rsidRDefault="00162AF5">
            <w:pPr>
              <w:pStyle w:val="ConsPlusNormal"/>
              <w:jc w:val="center"/>
            </w:pPr>
            <w:r>
              <w:t>9,2</w:t>
            </w:r>
          </w:p>
          <w:p w:rsidR="00162AF5" w:rsidRDefault="00162AF5">
            <w:pPr>
              <w:pStyle w:val="ConsPlusNormal"/>
              <w:jc w:val="center"/>
            </w:pPr>
            <w:r>
              <w:t>----</w:t>
            </w:r>
          </w:p>
          <w:p w:rsidR="00162AF5" w:rsidRDefault="00162AF5">
            <w:pPr>
              <w:pStyle w:val="ConsPlusNormal"/>
              <w:jc w:val="center"/>
            </w:pPr>
            <w:r>
              <w:t>9,2</w:t>
            </w:r>
          </w:p>
        </w:tc>
        <w:tc>
          <w:tcPr>
            <w:tcW w:w="680" w:type="dxa"/>
          </w:tcPr>
          <w:p w:rsidR="00162AF5" w:rsidRDefault="00162AF5">
            <w:pPr>
              <w:pStyle w:val="ConsPlusNormal"/>
              <w:jc w:val="center"/>
            </w:pPr>
            <w:r>
              <w:t>8,3</w:t>
            </w:r>
          </w:p>
          <w:p w:rsidR="00162AF5" w:rsidRDefault="00162AF5">
            <w:pPr>
              <w:pStyle w:val="ConsPlusNormal"/>
              <w:jc w:val="center"/>
            </w:pPr>
            <w:r>
              <w:t>----</w:t>
            </w:r>
          </w:p>
          <w:p w:rsidR="00162AF5" w:rsidRDefault="00162AF5">
            <w:pPr>
              <w:pStyle w:val="ConsPlusNormal"/>
              <w:jc w:val="center"/>
            </w:pPr>
            <w:r>
              <w:t>8,3</w:t>
            </w:r>
          </w:p>
        </w:tc>
        <w:tc>
          <w:tcPr>
            <w:tcW w:w="680" w:type="dxa"/>
          </w:tcPr>
          <w:p w:rsidR="00162AF5" w:rsidRDefault="00162AF5">
            <w:pPr>
              <w:pStyle w:val="ConsPlusNormal"/>
              <w:jc w:val="center"/>
            </w:pPr>
            <w:r>
              <w:t>6,7</w:t>
            </w:r>
          </w:p>
          <w:p w:rsidR="00162AF5" w:rsidRDefault="00162AF5">
            <w:pPr>
              <w:pStyle w:val="ConsPlusNormal"/>
              <w:jc w:val="center"/>
            </w:pPr>
            <w:r>
              <w:t>----</w:t>
            </w:r>
          </w:p>
          <w:p w:rsidR="00162AF5" w:rsidRDefault="00162AF5">
            <w:pPr>
              <w:pStyle w:val="ConsPlusNormal"/>
              <w:jc w:val="center"/>
            </w:pPr>
            <w:r>
              <w:t>6,7</w:t>
            </w:r>
          </w:p>
        </w:tc>
        <w:tc>
          <w:tcPr>
            <w:tcW w:w="680" w:type="dxa"/>
          </w:tcPr>
          <w:p w:rsidR="00162AF5" w:rsidRDefault="00162AF5">
            <w:pPr>
              <w:pStyle w:val="ConsPlusNormal"/>
              <w:jc w:val="center"/>
            </w:pPr>
            <w:r>
              <w:t>4,1</w:t>
            </w:r>
          </w:p>
          <w:p w:rsidR="00162AF5" w:rsidRDefault="00162AF5">
            <w:pPr>
              <w:pStyle w:val="ConsPlusNormal"/>
              <w:jc w:val="center"/>
            </w:pPr>
            <w:r>
              <w:t>----</w:t>
            </w:r>
          </w:p>
          <w:p w:rsidR="00162AF5" w:rsidRDefault="00162AF5">
            <w:pPr>
              <w:pStyle w:val="ConsPlusNormal"/>
              <w:jc w:val="center"/>
            </w:pPr>
            <w:r>
              <w:t>4,1</w:t>
            </w:r>
          </w:p>
        </w:tc>
        <w:tc>
          <w:tcPr>
            <w:tcW w:w="680" w:type="dxa"/>
          </w:tcPr>
          <w:p w:rsidR="00162AF5" w:rsidRDefault="00162AF5">
            <w:pPr>
              <w:pStyle w:val="ConsPlusNormal"/>
              <w:jc w:val="center"/>
            </w:pPr>
            <w:r>
              <w:t>2,0</w:t>
            </w:r>
          </w:p>
          <w:p w:rsidR="00162AF5" w:rsidRDefault="00162AF5">
            <w:pPr>
              <w:pStyle w:val="ConsPlusNormal"/>
              <w:jc w:val="center"/>
            </w:pPr>
            <w:r>
              <w:t>----</w:t>
            </w:r>
          </w:p>
          <w:p w:rsidR="00162AF5" w:rsidRDefault="00162AF5">
            <w:pPr>
              <w:pStyle w:val="ConsPlusNormal"/>
              <w:jc w:val="center"/>
            </w:pPr>
            <w:r>
              <w:t>2,0</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val="restart"/>
          </w:tcPr>
          <w:p w:rsidR="00162AF5" w:rsidRDefault="00162AF5">
            <w:pPr>
              <w:pStyle w:val="ConsPlusNormal"/>
              <w:jc w:val="center"/>
            </w:pPr>
            <w:r>
              <w:t>35</w:t>
            </w:r>
          </w:p>
        </w:tc>
        <w:tc>
          <w:tcPr>
            <w:tcW w:w="623" w:type="dxa"/>
            <w:vMerge w:val="restart"/>
          </w:tcPr>
          <w:p w:rsidR="00162AF5" w:rsidRDefault="00162AF5">
            <w:pPr>
              <w:pStyle w:val="ConsPlusNormal"/>
              <w:jc w:val="center"/>
            </w:pPr>
            <w:r>
              <w:t>В</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5,9</w:t>
            </w:r>
          </w:p>
          <w:p w:rsidR="00162AF5" w:rsidRDefault="00162AF5">
            <w:pPr>
              <w:pStyle w:val="ConsPlusNormal"/>
              <w:jc w:val="center"/>
            </w:pPr>
            <w:r>
              <w:t>-----</w:t>
            </w:r>
          </w:p>
          <w:p w:rsidR="00162AF5" w:rsidRDefault="00162AF5">
            <w:pPr>
              <w:pStyle w:val="ConsPlusNormal"/>
              <w:jc w:val="center"/>
            </w:pPr>
            <w:r>
              <w:t>29,4</w:t>
            </w:r>
          </w:p>
        </w:tc>
        <w:tc>
          <w:tcPr>
            <w:tcW w:w="793" w:type="dxa"/>
          </w:tcPr>
          <w:p w:rsidR="00162AF5" w:rsidRDefault="00162AF5">
            <w:pPr>
              <w:pStyle w:val="ConsPlusNormal"/>
              <w:jc w:val="center"/>
            </w:pPr>
            <w:r>
              <w:t>13,7</w:t>
            </w:r>
          </w:p>
          <w:p w:rsidR="00162AF5" w:rsidRDefault="00162AF5">
            <w:pPr>
              <w:pStyle w:val="ConsPlusNormal"/>
              <w:jc w:val="center"/>
            </w:pPr>
            <w:r>
              <w:t>-----</w:t>
            </w:r>
          </w:p>
          <w:p w:rsidR="00162AF5" w:rsidRDefault="00162AF5">
            <w:pPr>
              <w:pStyle w:val="ConsPlusNormal"/>
              <w:jc w:val="center"/>
            </w:pPr>
            <w:r>
              <w:t>53,4</w:t>
            </w:r>
          </w:p>
        </w:tc>
        <w:tc>
          <w:tcPr>
            <w:tcW w:w="680" w:type="dxa"/>
          </w:tcPr>
          <w:p w:rsidR="00162AF5" w:rsidRDefault="00162AF5">
            <w:pPr>
              <w:pStyle w:val="ConsPlusNormal"/>
              <w:jc w:val="center"/>
            </w:pPr>
            <w:r>
              <w:t>19,3</w:t>
            </w:r>
          </w:p>
          <w:p w:rsidR="00162AF5" w:rsidRDefault="00162AF5">
            <w:pPr>
              <w:pStyle w:val="ConsPlusNormal"/>
              <w:jc w:val="center"/>
            </w:pPr>
            <w:r>
              <w:t>-----</w:t>
            </w:r>
          </w:p>
          <w:p w:rsidR="00162AF5" w:rsidRDefault="00162AF5">
            <w:pPr>
              <w:pStyle w:val="ConsPlusNormal"/>
              <w:jc w:val="center"/>
            </w:pPr>
            <w:r>
              <w:t>61,0</w:t>
            </w:r>
          </w:p>
        </w:tc>
        <w:tc>
          <w:tcPr>
            <w:tcW w:w="793" w:type="dxa"/>
          </w:tcPr>
          <w:p w:rsidR="00162AF5" w:rsidRDefault="00162AF5">
            <w:pPr>
              <w:pStyle w:val="ConsPlusNormal"/>
              <w:jc w:val="center"/>
            </w:pPr>
            <w:r>
              <w:t>16,9</w:t>
            </w:r>
          </w:p>
          <w:p w:rsidR="00162AF5" w:rsidRDefault="00162AF5">
            <w:pPr>
              <w:pStyle w:val="ConsPlusNormal"/>
              <w:jc w:val="center"/>
            </w:pPr>
            <w:r>
              <w:t>-----</w:t>
            </w:r>
          </w:p>
          <w:p w:rsidR="00162AF5" w:rsidRDefault="00162AF5">
            <w:pPr>
              <w:pStyle w:val="ConsPlusNormal"/>
              <w:jc w:val="center"/>
            </w:pPr>
            <w:r>
              <w:t>48,9</w:t>
            </w:r>
          </w:p>
        </w:tc>
        <w:tc>
          <w:tcPr>
            <w:tcW w:w="680" w:type="dxa"/>
          </w:tcPr>
          <w:p w:rsidR="00162AF5" w:rsidRDefault="00162AF5">
            <w:pPr>
              <w:pStyle w:val="ConsPlusNormal"/>
              <w:jc w:val="center"/>
            </w:pPr>
            <w:r>
              <w:t>16,2</w:t>
            </w:r>
          </w:p>
          <w:p w:rsidR="00162AF5" w:rsidRDefault="00162AF5">
            <w:pPr>
              <w:pStyle w:val="ConsPlusNormal"/>
              <w:jc w:val="center"/>
            </w:pPr>
            <w:r>
              <w:t>-----</w:t>
            </w:r>
          </w:p>
          <w:p w:rsidR="00162AF5" w:rsidRDefault="00162AF5">
            <w:pPr>
              <w:pStyle w:val="ConsPlusNormal"/>
              <w:jc w:val="center"/>
            </w:pPr>
            <w:r>
              <w:t>36,6</w:t>
            </w:r>
          </w:p>
        </w:tc>
        <w:tc>
          <w:tcPr>
            <w:tcW w:w="680" w:type="dxa"/>
          </w:tcPr>
          <w:p w:rsidR="00162AF5" w:rsidRDefault="00162AF5">
            <w:pPr>
              <w:pStyle w:val="ConsPlusNormal"/>
              <w:jc w:val="center"/>
            </w:pPr>
            <w:r>
              <w:t>14,8</w:t>
            </w:r>
          </w:p>
          <w:p w:rsidR="00162AF5" w:rsidRDefault="00162AF5">
            <w:pPr>
              <w:pStyle w:val="ConsPlusNormal"/>
              <w:jc w:val="center"/>
            </w:pPr>
            <w:r>
              <w:t>-----</w:t>
            </w:r>
          </w:p>
          <w:p w:rsidR="00162AF5" w:rsidRDefault="00162AF5">
            <w:pPr>
              <w:pStyle w:val="ConsPlusNormal"/>
              <w:jc w:val="center"/>
            </w:pPr>
            <w:r>
              <w:t>17,3</w:t>
            </w:r>
          </w:p>
        </w:tc>
        <w:tc>
          <w:tcPr>
            <w:tcW w:w="680" w:type="dxa"/>
          </w:tcPr>
          <w:p w:rsidR="00162AF5" w:rsidRDefault="00162AF5">
            <w:pPr>
              <w:pStyle w:val="ConsPlusNormal"/>
              <w:jc w:val="center"/>
            </w:pPr>
            <w:r>
              <w:t>12,8</w:t>
            </w:r>
          </w:p>
          <w:p w:rsidR="00162AF5" w:rsidRDefault="00162AF5">
            <w:pPr>
              <w:pStyle w:val="ConsPlusNormal"/>
              <w:jc w:val="center"/>
            </w:pPr>
            <w:r>
              <w:t>-----</w:t>
            </w:r>
          </w:p>
          <w:p w:rsidR="00162AF5" w:rsidRDefault="00162AF5">
            <w:pPr>
              <w:pStyle w:val="ConsPlusNormal"/>
              <w:jc w:val="center"/>
            </w:pPr>
            <w:r>
              <w:t>12,8</w:t>
            </w:r>
          </w:p>
        </w:tc>
        <w:tc>
          <w:tcPr>
            <w:tcW w:w="680" w:type="dxa"/>
          </w:tcPr>
          <w:p w:rsidR="00162AF5" w:rsidRDefault="00162AF5">
            <w:pPr>
              <w:pStyle w:val="ConsPlusNormal"/>
              <w:jc w:val="center"/>
            </w:pPr>
            <w:r>
              <w:t>10,3</w:t>
            </w:r>
          </w:p>
          <w:p w:rsidR="00162AF5" w:rsidRDefault="00162AF5">
            <w:pPr>
              <w:pStyle w:val="ConsPlusNormal"/>
              <w:jc w:val="center"/>
            </w:pPr>
            <w:r>
              <w:t>-----</w:t>
            </w:r>
          </w:p>
          <w:p w:rsidR="00162AF5" w:rsidRDefault="00162AF5">
            <w:pPr>
              <w:pStyle w:val="ConsPlusNormal"/>
              <w:jc w:val="center"/>
            </w:pPr>
            <w:r>
              <w:t>10,3</w:t>
            </w:r>
          </w:p>
        </w:tc>
        <w:tc>
          <w:tcPr>
            <w:tcW w:w="680" w:type="dxa"/>
          </w:tcPr>
          <w:p w:rsidR="00162AF5" w:rsidRDefault="00162AF5">
            <w:pPr>
              <w:pStyle w:val="ConsPlusNormal"/>
              <w:jc w:val="center"/>
            </w:pPr>
            <w:r>
              <w:t>9,4</w:t>
            </w:r>
          </w:p>
          <w:p w:rsidR="00162AF5" w:rsidRDefault="00162AF5">
            <w:pPr>
              <w:pStyle w:val="ConsPlusNormal"/>
              <w:jc w:val="center"/>
            </w:pPr>
            <w:r>
              <w:t>----</w:t>
            </w:r>
          </w:p>
          <w:p w:rsidR="00162AF5" w:rsidRDefault="00162AF5">
            <w:pPr>
              <w:pStyle w:val="ConsPlusNormal"/>
              <w:jc w:val="center"/>
            </w:pPr>
            <w:r>
              <w:t>9,4</w:t>
            </w:r>
          </w:p>
        </w:tc>
        <w:tc>
          <w:tcPr>
            <w:tcW w:w="680" w:type="dxa"/>
          </w:tcPr>
          <w:p w:rsidR="00162AF5" w:rsidRDefault="00162AF5">
            <w:pPr>
              <w:pStyle w:val="ConsPlusNormal"/>
              <w:jc w:val="center"/>
            </w:pPr>
            <w:r>
              <w:t>7,1</w:t>
            </w:r>
          </w:p>
          <w:p w:rsidR="00162AF5" w:rsidRDefault="00162AF5">
            <w:pPr>
              <w:pStyle w:val="ConsPlusNormal"/>
              <w:jc w:val="center"/>
            </w:pPr>
            <w:r>
              <w:t>----</w:t>
            </w:r>
          </w:p>
          <w:p w:rsidR="00162AF5" w:rsidRDefault="00162AF5">
            <w:pPr>
              <w:pStyle w:val="ConsPlusNormal"/>
              <w:jc w:val="center"/>
            </w:pPr>
            <w:r>
              <w:t>7,1</w:t>
            </w:r>
          </w:p>
        </w:tc>
        <w:tc>
          <w:tcPr>
            <w:tcW w:w="680" w:type="dxa"/>
          </w:tcPr>
          <w:p w:rsidR="00162AF5" w:rsidRDefault="00162AF5">
            <w:pPr>
              <w:pStyle w:val="ConsPlusNormal"/>
              <w:jc w:val="center"/>
            </w:pPr>
            <w:r>
              <w:t>3,1</w:t>
            </w:r>
          </w:p>
          <w:p w:rsidR="00162AF5" w:rsidRDefault="00162AF5">
            <w:pPr>
              <w:pStyle w:val="ConsPlusNormal"/>
              <w:jc w:val="center"/>
            </w:pPr>
            <w:r>
              <w:t>----</w:t>
            </w:r>
          </w:p>
          <w:p w:rsidR="00162AF5" w:rsidRDefault="00162AF5">
            <w:pPr>
              <w:pStyle w:val="ConsPlusNormal"/>
              <w:jc w:val="center"/>
            </w:pPr>
            <w:r>
              <w:t>3,1</w:t>
            </w:r>
          </w:p>
        </w:tc>
        <w:tc>
          <w:tcPr>
            <w:tcW w:w="680" w:type="dxa"/>
          </w:tcPr>
          <w:p w:rsidR="00162AF5" w:rsidRDefault="00162AF5">
            <w:pPr>
              <w:pStyle w:val="ConsPlusNormal"/>
              <w:jc w:val="center"/>
            </w:pPr>
            <w:r>
              <w:t>0,2</w:t>
            </w:r>
          </w:p>
          <w:p w:rsidR="00162AF5" w:rsidRDefault="00162AF5">
            <w:pPr>
              <w:pStyle w:val="ConsPlusNormal"/>
              <w:jc w:val="center"/>
            </w:pPr>
            <w:r>
              <w:t>----</w:t>
            </w:r>
          </w:p>
          <w:p w:rsidR="00162AF5" w:rsidRDefault="00162AF5">
            <w:pPr>
              <w:pStyle w:val="ConsPlusNormal"/>
              <w:jc w:val="center"/>
            </w:pPr>
            <w:r>
              <w:t>0,2</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0,7</w:t>
            </w:r>
          </w:p>
          <w:p w:rsidR="00162AF5" w:rsidRDefault="00162AF5">
            <w:pPr>
              <w:pStyle w:val="ConsPlusNormal"/>
              <w:jc w:val="center"/>
            </w:pPr>
            <w:r>
              <w:lastRenderedPageBreak/>
              <w:t>----</w:t>
            </w:r>
          </w:p>
          <w:p w:rsidR="00162AF5" w:rsidRDefault="00162AF5">
            <w:pPr>
              <w:pStyle w:val="ConsPlusNormal"/>
              <w:jc w:val="center"/>
            </w:pPr>
            <w:r>
              <w:t>7,8</w:t>
            </w:r>
          </w:p>
        </w:tc>
        <w:tc>
          <w:tcPr>
            <w:tcW w:w="680" w:type="dxa"/>
          </w:tcPr>
          <w:p w:rsidR="00162AF5" w:rsidRDefault="00162AF5">
            <w:pPr>
              <w:pStyle w:val="ConsPlusNormal"/>
              <w:jc w:val="center"/>
            </w:pPr>
            <w:r>
              <w:lastRenderedPageBreak/>
              <w:t>8,2</w:t>
            </w:r>
          </w:p>
          <w:p w:rsidR="00162AF5" w:rsidRDefault="00162AF5">
            <w:pPr>
              <w:pStyle w:val="ConsPlusNormal"/>
              <w:jc w:val="center"/>
            </w:pPr>
            <w:r>
              <w:lastRenderedPageBreak/>
              <w:t>-----</w:t>
            </w:r>
          </w:p>
          <w:p w:rsidR="00162AF5" w:rsidRDefault="00162AF5">
            <w:pPr>
              <w:pStyle w:val="ConsPlusNormal"/>
              <w:jc w:val="center"/>
            </w:pPr>
            <w:r>
              <w:t>39,0</w:t>
            </w:r>
          </w:p>
        </w:tc>
        <w:tc>
          <w:tcPr>
            <w:tcW w:w="680" w:type="dxa"/>
          </w:tcPr>
          <w:p w:rsidR="00162AF5" w:rsidRDefault="00162AF5">
            <w:pPr>
              <w:pStyle w:val="ConsPlusNormal"/>
              <w:jc w:val="center"/>
            </w:pPr>
            <w:r>
              <w:lastRenderedPageBreak/>
              <w:t>17,6</w:t>
            </w:r>
          </w:p>
          <w:p w:rsidR="00162AF5" w:rsidRDefault="00162AF5">
            <w:pPr>
              <w:pStyle w:val="ConsPlusNormal"/>
              <w:jc w:val="center"/>
            </w:pPr>
            <w:r>
              <w:lastRenderedPageBreak/>
              <w:t>-----</w:t>
            </w:r>
          </w:p>
          <w:p w:rsidR="00162AF5" w:rsidRDefault="00162AF5">
            <w:pPr>
              <w:pStyle w:val="ConsPlusNormal"/>
              <w:jc w:val="center"/>
            </w:pPr>
            <w:r>
              <w:t>61,4</w:t>
            </w:r>
          </w:p>
        </w:tc>
        <w:tc>
          <w:tcPr>
            <w:tcW w:w="793" w:type="dxa"/>
          </w:tcPr>
          <w:p w:rsidR="00162AF5" w:rsidRDefault="00162AF5">
            <w:pPr>
              <w:pStyle w:val="ConsPlusNormal"/>
              <w:jc w:val="center"/>
            </w:pPr>
            <w:r>
              <w:lastRenderedPageBreak/>
              <w:t>21,2</w:t>
            </w:r>
          </w:p>
          <w:p w:rsidR="00162AF5" w:rsidRDefault="00162AF5">
            <w:pPr>
              <w:pStyle w:val="ConsPlusNormal"/>
              <w:jc w:val="center"/>
            </w:pPr>
            <w:r>
              <w:lastRenderedPageBreak/>
              <w:t>-----</w:t>
            </w:r>
          </w:p>
          <w:p w:rsidR="00162AF5" w:rsidRDefault="00162AF5">
            <w:pPr>
              <w:pStyle w:val="ConsPlusNormal"/>
              <w:jc w:val="center"/>
            </w:pPr>
            <w:r>
              <w:t>69,4</w:t>
            </w:r>
          </w:p>
        </w:tc>
        <w:tc>
          <w:tcPr>
            <w:tcW w:w="680" w:type="dxa"/>
          </w:tcPr>
          <w:p w:rsidR="00162AF5" w:rsidRDefault="00162AF5">
            <w:pPr>
              <w:pStyle w:val="ConsPlusNormal"/>
              <w:jc w:val="center"/>
            </w:pPr>
            <w:r>
              <w:lastRenderedPageBreak/>
              <w:t>21,3</w:t>
            </w:r>
          </w:p>
          <w:p w:rsidR="00162AF5" w:rsidRDefault="00162AF5">
            <w:pPr>
              <w:pStyle w:val="ConsPlusNormal"/>
              <w:jc w:val="center"/>
            </w:pPr>
            <w:r>
              <w:lastRenderedPageBreak/>
              <w:t>-----</w:t>
            </w:r>
          </w:p>
          <w:p w:rsidR="00162AF5" w:rsidRDefault="00162AF5">
            <w:pPr>
              <w:pStyle w:val="ConsPlusNormal"/>
              <w:jc w:val="center"/>
            </w:pPr>
            <w:r>
              <w:t>66,6</w:t>
            </w:r>
          </w:p>
        </w:tc>
        <w:tc>
          <w:tcPr>
            <w:tcW w:w="793" w:type="dxa"/>
          </w:tcPr>
          <w:p w:rsidR="00162AF5" w:rsidRDefault="00162AF5">
            <w:pPr>
              <w:pStyle w:val="ConsPlusNormal"/>
              <w:jc w:val="center"/>
            </w:pPr>
            <w:r>
              <w:lastRenderedPageBreak/>
              <w:t>22,9</w:t>
            </w:r>
          </w:p>
          <w:p w:rsidR="00162AF5" w:rsidRDefault="00162AF5">
            <w:pPr>
              <w:pStyle w:val="ConsPlusNormal"/>
              <w:jc w:val="center"/>
            </w:pPr>
            <w:r>
              <w:lastRenderedPageBreak/>
              <w:t>-----</w:t>
            </w:r>
          </w:p>
          <w:p w:rsidR="00162AF5" w:rsidRDefault="00162AF5">
            <w:pPr>
              <w:pStyle w:val="ConsPlusNormal"/>
              <w:jc w:val="center"/>
            </w:pPr>
            <w:r>
              <w:t>57,1</w:t>
            </w:r>
          </w:p>
        </w:tc>
        <w:tc>
          <w:tcPr>
            <w:tcW w:w="680" w:type="dxa"/>
          </w:tcPr>
          <w:p w:rsidR="00162AF5" w:rsidRDefault="00162AF5">
            <w:pPr>
              <w:pStyle w:val="ConsPlusNormal"/>
              <w:jc w:val="center"/>
            </w:pPr>
            <w:r>
              <w:lastRenderedPageBreak/>
              <w:t>23,5</w:t>
            </w:r>
          </w:p>
          <w:p w:rsidR="00162AF5" w:rsidRDefault="00162AF5">
            <w:pPr>
              <w:pStyle w:val="ConsPlusNormal"/>
              <w:jc w:val="center"/>
            </w:pPr>
            <w:r>
              <w:lastRenderedPageBreak/>
              <w:t>-----</w:t>
            </w:r>
          </w:p>
          <w:p w:rsidR="00162AF5" w:rsidRDefault="00162AF5">
            <w:pPr>
              <w:pStyle w:val="ConsPlusNormal"/>
              <w:jc w:val="center"/>
            </w:pPr>
            <w:r>
              <w:t>42,0</w:t>
            </w:r>
          </w:p>
        </w:tc>
        <w:tc>
          <w:tcPr>
            <w:tcW w:w="680" w:type="dxa"/>
          </w:tcPr>
          <w:p w:rsidR="00162AF5" w:rsidRDefault="00162AF5">
            <w:pPr>
              <w:pStyle w:val="ConsPlusNormal"/>
              <w:jc w:val="center"/>
            </w:pPr>
            <w:r>
              <w:lastRenderedPageBreak/>
              <w:t>20,4</w:t>
            </w:r>
          </w:p>
          <w:p w:rsidR="00162AF5" w:rsidRDefault="00162AF5">
            <w:pPr>
              <w:pStyle w:val="ConsPlusNormal"/>
              <w:jc w:val="center"/>
            </w:pPr>
            <w:r>
              <w:lastRenderedPageBreak/>
              <w:t>-----</w:t>
            </w:r>
          </w:p>
          <w:p w:rsidR="00162AF5" w:rsidRDefault="00162AF5">
            <w:pPr>
              <w:pStyle w:val="ConsPlusNormal"/>
              <w:jc w:val="center"/>
            </w:pPr>
            <w:r>
              <w:t>20,4</w:t>
            </w:r>
          </w:p>
        </w:tc>
        <w:tc>
          <w:tcPr>
            <w:tcW w:w="680" w:type="dxa"/>
          </w:tcPr>
          <w:p w:rsidR="00162AF5" w:rsidRDefault="00162AF5">
            <w:pPr>
              <w:pStyle w:val="ConsPlusNormal"/>
              <w:jc w:val="center"/>
            </w:pPr>
            <w:r>
              <w:lastRenderedPageBreak/>
              <w:t>16,0</w:t>
            </w:r>
          </w:p>
          <w:p w:rsidR="00162AF5" w:rsidRDefault="00162AF5">
            <w:pPr>
              <w:pStyle w:val="ConsPlusNormal"/>
              <w:jc w:val="center"/>
            </w:pPr>
            <w:r>
              <w:lastRenderedPageBreak/>
              <w:t>-----</w:t>
            </w:r>
          </w:p>
          <w:p w:rsidR="00162AF5" w:rsidRDefault="00162AF5">
            <w:pPr>
              <w:pStyle w:val="ConsPlusNormal"/>
              <w:jc w:val="center"/>
            </w:pPr>
            <w:r>
              <w:t>16,0</w:t>
            </w:r>
          </w:p>
        </w:tc>
        <w:tc>
          <w:tcPr>
            <w:tcW w:w="680" w:type="dxa"/>
          </w:tcPr>
          <w:p w:rsidR="00162AF5" w:rsidRDefault="00162AF5">
            <w:pPr>
              <w:pStyle w:val="ConsPlusNormal"/>
              <w:jc w:val="center"/>
            </w:pPr>
            <w:r>
              <w:lastRenderedPageBreak/>
              <w:t>13,4</w:t>
            </w:r>
          </w:p>
          <w:p w:rsidR="00162AF5" w:rsidRDefault="00162AF5">
            <w:pPr>
              <w:pStyle w:val="ConsPlusNormal"/>
              <w:jc w:val="center"/>
            </w:pPr>
            <w:r>
              <w:lastRenderedPageBreak/>
              <w:t>-----</w:t>
            </w:r>
          </w:p>
          <w:p w:rsidR="00162AF5" w:rsidRDefault="00162AF5">
            <w:pPr>
              <w:pStyle w:val="ConsPlusNormal"/>
              <w:jc w:val="center"/>
            </w:pPr>
            <w:r>
              <w:t>13,4</w:t>
            </w:r>
          </w:p>
        </w:tc>
        <w:tc>
          <w:tcPr>
            <w:tcW w:w="680" w:type="dxa"/>
          </w:tcPr>
          <w:p w:rsidR="00162AF5" w:rsidRDefault="00162AF5">
            <w:pPr>
              <w:pStyle w:val="ConsPlusNormal"/>
              <w:jc w:val="center"/>
            </w:pPr>
            <w:r>
              <w:lastRenderedPageBreak/>
              <w:t>10,9</w:t>
            </w:r>
          </w:p>
          <w:p w:rsidR="00162AF5" w:rsidRDefault="00162AF5">
            <w:pPr>
              <w:pStyle w:val="ConsPlusNormal"/>
              <w:jc w:val="center"/>
            </w:pPr>
            <w:r>
              <w:lastRenderedPageBreak/>
              <w:t>-----</w:t>
            </w:r>
          </w:p>
          <w:p w:rsidR="00162AF5" w:rsidRDefault="00162AF5">
            <w:pPr>
              <w:pStyle w:val="ConsPlusNormal"/>
              <w:jc w:val="center"/>
            </w:pPr>
            <w:r>
              <w:t>10,9</w:t>
            </w:r>
          </w:p>
        </w:tc>
        <w:tc>
          <w:tcPr>
            <w:tcW w:w="680" w:type="dxa"/>
          </w:tcPr>
          <w:p w:rsidR="00162AF5" w:rsidRDefault="00162AF5">
            <w:pPr>
              <w:pStyle w:val="ConsPlusNormal"/>
              <w:jc w:val="center"/>
            </w:pPr>
            <w:r>
              <w:lastRenderedPageBreak/>
              <w:t>8,5</w:t>
            </w:r>
          </w:p>
          <w:p w:rsidR="00162AF5" w:rsidRDefault="00162AF5">
            <w:pPr>
              <w:pStyle w:val="ConsPlusNormal"/>
              <w:jc w:val="center"/>
            </w:pPr>
            <w:r>
              <w:lastRenderedPageBreak/>
              <w:t>----</w:t>
            </w:r>
          </w:p>
          <w:p w:rsidR="00162AF5" w:rsidRDefault="00162AF5">
            <w:pPr>
              <w:pStyle w:val="ConsPlusNormal"/>
              <w:jc w:val="center"/>
            </w:pPr>
            <w:r>
              <w:t>8,5</w:t>
            </w:r>
          </w:p>
        </w:tc>
        <w:tc>
          <w:tcPr>
            <w:tcW w:w="680" w:type="dxa"/>
          </w:tcPr>
          <w:p w:rsidR="00162AF5" w:rsidRDefault="00162AF5">
            <w:pPr>
              <w:pStyle w:val="ConsPlusNormal"/>
              <w:jc w:val="center"/>
            </w:pPr>
            <w:r>
              <w:lastRenderedPageBreak/>
              <w:t>7,0</w:t>
            </w:r>
          </w:p>
          <w:p w:rsidR="00162AF5" w:rsidRDefault="00162AF5">
            <w:pPr>
              <w:pStyle w:val="ConsPlusNormal"/>
              <w:jc w:val="center"/>
            </w:pPr>
            <w:r>
              <w:lastRenderedPageBreak/>
              <w:t>----</w:t>
            </w:r>
          </w:p>
          <w:p w:rsidR="00162AF5" w:rsidRDefault="00162AF5">
            <w:pPr>
              <w:pStyle w:val="ConsPlusNormal"/>
              <w:jc w:val="center"/>
            </w:pPr>
            <w:r>
              <w:t>7,0</w:t>
            </w:r>
          </w:p>
        </w:tc>
        <w:tc>
          <w:tcPr>
            <w:tcW w:w="680" w:type="dxa"/>
          </w:tcPr>
          <w:p w:rsidR="00162AF5" w:rsidRDefault="00162AF5">
            <w:pPr>
              <w:pStyle w:val="ConsPlusNormal"/>
              <w:jc w:val="center"/>
            </w:pPr>
            <w:r>
              <w:lastRenderedPageBreak/>
              <w:t>3,1</w:t>
            </w:r>
          </w:p>
          <w:p w:rsidR="00162AF5" w:rsidRDefault="00162AF5">
            <w:pPr>
              <w:pStyle w:val="ConsPlusNormal"/>
              <w:jc w:val="center"/>
            </w:pPr>
            <w:r>
              <w:lastRenderedPageBreak/>
              <w:t>----</w:t>
            </w:r>
          </w:p>
          <w:p w:rsidR="00162AF5" w:rsidRDefault="00162AF5">
            <w:pPr>
              <w:pStyle w:val="ConsPlusNormal"/>
              <w:jc w:val="center"/>
            </w:pPr>
            <w:r>
              <w:t>3,1</w:t>
            </w:r>
          </w:p>
        </w:tc>
        <w:tc>
          <w:tcPr>
            <w:tcW w:w="680" w:type="dxa"/>
          </w:tcPr>
          <w:p w:rsidR="00162AF5" w:rsidRDefault="00162AF5">
            <w:pPr>
              <w:pStyle w:val="ConsPlusNormal"/>
              <w:jc w:val="center"/>
            </w:pPr>
            <w:r>
              <w:lastRenderedPageBreak/>
              <w:t>0,3</w:t>
            </w:r>
          </w:p>
          <w:p w:rsidR="00162AF5" w:rsidRDefault="00162AF5">
            <w:pPr>
              <w:pStyle w:val="ConsPlusNormal"/>
              <w:jc w:val="center"/>
            </w:pPr>
            <w:r>
              <w:lastRenderedPageBreak/>
              <w:t>----</w:t>
            </w:r>
          </w:p>
          <w:p w:rsidR="00162AF5" w:rsidRDefault="00162AF5">
            <w:pPr>
              <w:pStyle w:val="ConsPlusNormal"/>
              <w:jc w:val="center"/>
            </w:pPr>
            <w:r>
              <w:t>0,3</w:t>
            </w:r>
          </w:p>
        </w:tc>
        <w:tc>
          <w:tcPr>
            <w:tcW w:w="680" w:type="dxa"/>
          </w:tcPr>
          <w:p w:rsidR="00162AF5" w:rsidRDefault="00162AF5">
            <w:pPr>
              <w:pStyle w:val="ConsPlusNormal"/>
              <w:jc w:val="center"/>
            </w:pPr>
            <w:r>
              <w:lastRenderedPageBreak/>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2,5</w:t>
            </w:r>
          </w:p>
          <w:p w:rsidR="00162AF5" w:rsidRDefault="00162AF5">
            <w:pPr>
              <w:pStyle w:val="ConsPlusNormal"/>
              <w:jc w:val="center"/>
            </w:pPr>
            <w:r>
              <w:t>-----</w:t>
            </w:r>
          </w:p>
          <w:p w:rsidR="00162AF5" w:rsidRDefault="00162AF5">
            <w:pPr>
              <w:pStyle w:val="ConsPlusNormal"/>
              <w:jc w:val="center"/>
            </w:pPr>
            <w:r>
              <w:t>16,9</w:t>
            </w:r>
          </w:p>
        </w:tc>
        <w:tc>
          <w:tcPr>
            <w:tcW w:w="680" w:type="dxa"/>
          </w:tcPr>
          <w:p w:rsidR="00162AF5" w:rsidRDefault="00162AF5">
            <w:pPr>
              <w:pStyle w:val="ConsPlusNormal"/>
              <w:jc w:val="center"/>
            </w:pPr>
            <w:r>
              <w:t>10,1</w:t>
            </w:r>
          </w:p>
          <w:p w:rsidR="00162AF5" w:rsidRDefault="00162AF5">
            <w:pPr>
              <w:pStyle w:val="ConsPlusNormal"/>
              <w:jc w:val="center"/>
            </w:pPr>
            <w:r>
              <w:t>-----</w:t>
            </w:r>
          </w:p>
          <w:p w:rsidR="00162AF5" w:rsidRDefault="00162AF5">
            <w:pPr>
              <w:pStyle w:val="ConsPlusNormal"/>
              <w:jc w:val="center"/>
            </w:pPr>
            <w:r>
              <w:t>47,0</w:t>
            </w:r>
          </w:p>
        </w:tc>
        <w:tc>
          <w:tcPr>
            <w:tcW w:w="793" w:type="dxa"/>
          </w:tcPr>
          <w:p w:rsidR="00162AF5" w:rsidRDefault="00162AF5">
            <w:pPr>
              <w:pStyle w:val="ConsPlusNormal"/>
              <w:jc w:val="center"/>
            </w:pPr>
            <w:r>
              <w:t>18,3</w:t>
            </w:r>
          </w:p>
          <w:p w:rsidR="00162AF5" w:rsidRDefault="00162AF5">
            <w:pPr>
              <w:pStyle w:val="ConsPlusNormal"/>
              <w:jc w:val="center"/>
            </w:pPr>
            <w:r>
              <w:t>-----</w:t>
            </w:r>
          </w:p>
          <w:p w:rsidR="00162AF5" w:rsidRDefault="00162AF5">
            <w:pPr>
              <w:pStyle w:val="ConsPlusNormal"/>
              <w:jc w:val="center"/>
            </w:pPr>
            <w:r>
              <w:t>61,9</w:t>
            </w:r>
          </w:p>
        </w:tc>
        <w:tc>
          <w:tcPr>
            <w:tcW w:w="680" w:type="dxa"/>
          </w:tcPr>
          <w:p w:rsidR="00162AF5" w:rsidRDefault="00162AF5">
            <w:pPr>
              <w:pStyle w:val="ConsPlusNormal"/>
              <w:jc w:val="center"/>
            </w:pPr>
            <w:r>
              <w:t>18,4</w:t>
            </w:r>
          </w:p>
          <w:p w:rsidR="00162AF5" w:rsidRDefault="00162AF5">
            <w:pPr>
              <w:pStyle w:val="ConsPlusNormal"/>
              <w:jc w:val="center"/>
            </w:pPr>
            <w:r>
              <w:t>-----</w:t>
            </w:r>
          </w:p>
          <w:p w:rsidR="00162AF5" w:rsidRDefault="00162AF5">
            <w:pPr>
              <w:pStyle w:val="ConsPlusNormal"/>
              <w:jc w:val="center"/>
            </w:pPr>
            <w:r>
              <w:t>61,9</w:t>
            </w:r>
          </w:p>
        </w:tc>
        <w:tc>
          <w:tcPr>
            <w:tcW w:w="793" w:type="dxa"/>
          </w:tcPr>
          <w:p w:rsidR="00162AF5" w:rsidRDefault="00162AF5">
            <w:pPr>
              <w:pStyle w:val="ConsPlusNormal"/>
              <w:jc w:val="center"/>
            </w:pPr>
            <w:r>
              <w:t>17,5</w:t>
            </w:r>
          </w:p>
          <w:p w:rsidR="00162AF5" w:rsidRDefault="00162AF5">
            <w:pPr>
              <w:pStyle w:val="ConsPlusNormal"/>
              <w:jc w:val="center"/>
            </w:pPr>
            <w:r>
              <w:t>-----</w:t>
            </w:r>
          </w:p>
          <w:p w:rsidR="00162AF5" w:rsidRDefault="00162AF5">
            <w:pPr>
              <w:pStyle w:val="ConsPlusNormal"/>
              <w:jc w:val="center"/>
            </w:pPr>
            <w:r>
              <w:t>49,9</w:t>
            </w:r>
          </w:p>
        </w:tc>
        <w:tc>
          <w:tcPr>
            <w:tcW w:w="680" w:type="dxa"/>
          </w:tcPr>
          <w:p w:rsidR="00162AF5" w:rsidRDefault="00162AF5">
            <w:pPr>
              <w:pStyle w:val="ConsPlusNormal"/>
              <w:jc w:val="center"/>
            </w:pPr>
            <w:r>
              <w:t>18,2</w:t>
            </w:r>
          </w:p>
          <w:p w:rsidR="00162AF5" w:rsidRDefault="00162AF5">
            <w:pPr>
              <w:pStyle w:val="ConsPlusNormal"/>
              <w:jc w:val="center"/>
            </w:pPr>
            <w:r>
              <w:t>-----</w:t>
            </w:r>
          </w:p>
          <w:p w:rsidR="00162AF5" w:rsidRDefault="00162AF5">
            <w:pPr>
              <w:pStyle w:val="ConsPlusNormal"/>
              <w:jc w:val="center"/>
            </w:pPr>
            <w:r>
              <w:t>35,9</w:t>
            </w:r>
          </w:p>
        </w:tc>
        <w:tc>
          <w:tcPr>
            <w:tcW w:w="680" w:type="dxa"/>
          </w:tcPr>
          <w:p w:rsidR="00162AF5" w:rsidRDefault="00162AF5">
            <w:pPr>
              <w:pStyle w:val="ConsPlusNormal"/>
              <w:jc w:val="center"/>
            </w:pPr>
            <w:r>
              <w:t>15,4</w:t>
            </w:r>
          </w:p>
          <w:p w:rsidR="00162AF5" w:rsidRDefault="00162AF5">
            <w:pPr>
              <w:pStyle w:val="ConsPlusNormal"/>
              <w:jc w:val="center"/>
            </w:pPr>
            <w:r>
              <w:t>-----</w:t>
            </w:r>
          </w:p>
          <w:p w:rsidR="00162AF5" w:rsidRDefault="00162AF5">
            <w:pPr>
              <w:pStyle w:val="ConsPlusNormal"/>
              <w:jc w:val="center"/>
            </w:pPr>
            <w:r>
              <w:t>15,4</w:t>
            </w:r>
          </w:p>
        </w:tc>
        <w:tc>
          <w:tcPr>
            <w:tcW w:w="680" w:type="dxa"/>
          </w:tcPr>
          <w:p w:rsidR="00162AF5" w:rsidRDefault="00162AF5">
            <w:pPr>
              <w:pStyle w:val="ConsPlusNormal"/>
              <w:jc w:val="center"/>
            </w:pPr>
            <w:r>
              <w:t>13,7</w:t>
            </w:r>
          </w:p>
          <w:p w:rsidR="00162AF5" w:rsidRDefault="00162AF5">
            <w:pPr>
              <w:pStyle w:val="ConsPlusNormal"/>
              <w:jc w:val="center"/>
            </w:pPr>
            <w:r>
              <w:t>-----</w:t>
            </w:r>
          </w:p>
          <w:p w:rsidR="00162AF5" w:rsidRDefault="00162AF5">
            <w:pPr>
              <w:pStyle w:val="ConsPlusNormal"/>
              <w:jc w:val="center"/>
            </w:pPr>
            <w:r>
              <w:t>13,7</w:t>
            </w:r>
          </w:p>
        </w:tc>
        <w:tc>
          <w:tcPr>
            <w:tcW w:w="680" w:type="dxa"/>
          </w:tcPr>
          <w:p w:rsidR="00162AF5" w:rsidRDefault="00162AF5">
            <w:pPr>
              <w:pStyle w:val="ConsPlusNormal"/>
              <w:jc w:val="center"/>
            </w:pPr>
            <w:r>
              <w:t>11,1</w:t>
            </w:r>
          </w:p>
          <w:p w:rsidR="00162AF5" w:rsidRDefault="00162AF5">
            <w:pPr>
              <w:pStyle w:val="ConsPlusNormal"/>
              <w:jc w:val="center"/>
            </w:pPr>
            <w:r>
              <w:t>-----</w:t>
            </w:r>
          </w:p>
          <w:p w:rsidR="00162AF5" w:rsidRDefault="00162AF5">
            <w:pPr>
              <w:pStyle w:val="ConsPlusNormal"/>
              <w:jc w:val="center"/>
            </w:pPr>
            <w:r>
              <w:t>11,1</w:t>
            </w:r>
          </w:p>
        </w:tc>
        <w:tc>
          <w:tcPr>
            <w:tcW w:w="680" w:type="dxa"/>
          </w:tcPr>
          <w:p w:rsidR="00162AF5" w:rsidRDefault="00162AF5">
            <w:pPr>
              <w:pStyle w:val="ConsPlusNormal"/>
              <w:jc w:val="center"/>
            </w:pPr>
            <w:r>
              <w:t>8,7</w:t>
            </w:r>
          </w:p>
          <w:p w:rsidR="00162AF5" w:rsidRDefault="00162AF5">
            <w:pPr>
              <w:pStyle w:val="ConsPlusNormal"/>
              <w:jc w:val="center"/>
            </w:pPr>
            <w:r>
              <w:t>----</w:t>
            </w:r>
          </w:p>
          <w:p w:rsidR="00162AF5" w:rsidRDefault="00162AF5">
            <w:pPr>
              <w:pStyle w:val="ConsPlusNormal"/>
              <w:jc w:val="center"/>
            </w:pPr>
            <w:r>
              <w:t>8,7</w:t>
            </w:r>
          </w:p>
        </w:tc>
        <w:tc>
          <w:tcPr>
            <w:tcW w:w="680" w:type="dxa"/>
          </w:tcPr>
          <w:p w:rsidR="00162AF5" w:rsidRDefault="00162AF5">
            <w:pPr>
              <w:pStyle w:val="ConsPlusNormal"/>
              <w:jc w:val="center"/>
            </w:pPr>
            <w:r>
              <w:t>7,0</w:t>
            </w:r>
          </w:p>
          <w:p w:rsidR="00162AF5" w:rsidRDefault="00162AF5">
            <w:pPr>
              <w:pStyle w:val="ConsPlusNormal"/>
              <w:jc w:val="center"/>
            </w:pPr>
            <w:r>
              <w:t>----</w:t>
            </w:r>
          </w:p>
          <w:p w:rsidR="00162AF5" w:rsidRDefault="00162AF5">
            <w:pPr>
              <w:pStyle w:val="ConsPlusNormal"/>
              <w:jc w:val="center"/>
            </w:pPr>
            <w:r>
              <w:t>7,0</w:t>
            </w:r>
          </w:p>
        </w:tc>
        <w:tc>
          <w:tcPr>
            <w:tcW w:w="680" w:type="dxa"/>
          </w:tcPr>
          <w:p w:rsidR="00162AF5" w:rsidRDefault="00162AF5">
            <w:pPr>
              <w:pStyle w:val="ConsPlusNormal"/>
              <w:jc w:val="center"/>
            </w:pPr>
            <w:r>
              <w:t>3,1</w:t>
            </w:r>
          </w:p>
          <w:p w:rsidR="00162AF5" w:rsidRDefault="00162AF5">
            <w:pPr>
              <w:pStyle w:val="ConsPlusNormal"/>
              <w:jc w:val="center"/>
            </w:pPr>
            <w:r>
              <w:t>----</w:t>
            </w:r>
          </w:p>
          <w:p w:rsidR="00162AF5" w:rsidRDefault="00162AF5">
            <w:pPr>
              <w:pStyle w:val="ConsPlusNormal"/>
              <w:jc w:val="center"/>
            </w:pPr>
            <w:r>
              <w:t>3,1</w:t>
            </w:r>
          </w:p>
        </w:tc>
        <w:tc>
          <w:tcPr>
            <w:tcW w:w="680" w:type="dxa"/>
          </w:tcPr>
          <w:p w:rsidR="00162AF5" w:rsidRDefault="00162AF5">
            <w:pPr>
              <w:pStyle w:val="ConsPlusNormal"/>
              <w:jc w:val="center"/>
            </w:pPr>
            <w:r>
              <w:t>0,2</w:t>
            </w:r>
          </w:p>
          <w:p w:rsidR="00162AF5" w:rsidRDefault="00162AF5">
            <w:pPr>
              <w:pStyle w:val="ConsPlusNormal"/>
              <w:jc w:val="center"/>
            </w:pPr>
            <w:r>
              <w:t>----</w:t>
            </w:r>
          </w:p>
          <w:p w:rsidR="00162AF5" w:rsidRDefault="00162AF5">
            <w:pPr>
              <w:pStyle w:val="ConsPlusNormal"/>
              <w:jc w:val="center"/>
            </w:pPr>
            <w:r>
              <w:t>0,2</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6,0</w:t>
            </w:r>
          </w:p>
          <w:p w:rsidR="00162AF5" w:rsidRDefault="00162AF5">
            <w:pPr>
              <w:pStyle w:val="ConsPlusNormal"/>
              <w:jc w:val="center"/>
            </w:pPr>
            <w:r>
              <w:t>-----</w:t>
            </w:r>
          </w:p>
          <w:p w:rsidR="00162AF5" w:rsidRDefault="00162AF5">
            <w:pPr>
              <w:pStyle w:val="ConsPlusNormal"/>
              <w:jc w:val="center"/>
            </w:pPr>
            <w:r>
              <w:t>23,8</w:t>
            </w:r>
          </w:p>
        </w:tc>
        <w:tc>
          <w:tcPr>
            <w:tcW w:w="680" w:type="dxa"/>
          </w:tcPr>
          <w:p w:rsidR="00162AF5" w:rsidRDefault="00162AF5">
            <w:pPr>
              <w:pStyle w:val="ConsPlusNormal"/>
              <w:jc w:val="center"/>
            </w:pPr>
            <w:r>
              <w:t>9,1</w:t>
            </w:r>
          </w:p>
          <w:p w:rsidR="00162AF5" w:rsidRDefault="00162AF5">
            <w:pPr>
              <w:pStyle w:val="ConsPlusNormal"/>
              <w:jc w:val="center"/>
            </w:pPr>
            <w:r>
              <w:t>-----</w:t>
            </w:r>
          </w:p>
          <w:p w:rsidR="00162AF5" w:rsidRDefault="00162AF5">
            <w:pPr>
              <w:pStyle w:val="ConsPlusNormal"/>
              <w:jc w:val="center"/>
            </w:pPr>
            <w:r>
              <w:t>35,3</w:t>
            </w:r>
          </w:p>
        </w:tc>
        <w:tc>
          <w:tcPr>
            <w:tcW w:w="793" w:type="dxa"/>
          </w:tcPr>
          <w:p w:rsidR="00162AF5" w:rsidRDefault="00162AF5">
            <w:pPr>
              <w:pStyle w:val="ConsPlusNormal"/>
              <w:jc w:val="center"/>
            </w:pPr>
            <w:r>
              <w:t>13,4</w:t>
            </w:r>
          </w:p>
          <w:p w:rsidR="00162AF5" w:rsidRDefault="00162AF5">
            <w:pPr>
              <w:pStyle w:val="ConsPlusNormal"/>
              <w:jc w:val="center"/>
            </w:pPr>
            <w:r>
              <w:t>-----</w:t>
            </w:r>
          </w:p>
          <w:p w:rsidR="00162AF5" w:rsidRDefault="00162AF5">
            <w:pPr>
              <w:pStyle w:val="ConsPlusNormal"/>
              <w:jc w:val="center"/>
            </w:pPr>
            <w:r>
              <w:t>35,1</w:t>
            </w:r>
          </w:p>
        </w:tc>
        <w:tc>
          <w:tcPr>
            <w:tcW w:w="680" w:type="dxa"/>
          </w:tcPr>
          <w:p w:rsidR="00162AF5" w:rsidRDefault="00162AF5">
            <w:pPr>
              <w:pStyle w:val="ConsPlusNormal"/>
              <w:jc w:val="center"/>
            </w:pPr>
            <w:r>
              <w:t>13,9</w:t>
            </w:r>
          </w:p>
          <w:p w:rsidR="00162AF5" w:rsidRDefault="00162AF5">
            <w:pPr>
              <w:pStyle w:val="ConsPlusNormal"/>
              <w:jc w:val="center"/>
            </w:pPr>
            <w:r>
              <w:t>-----</w:t>
            </w:r>
          </w:p>
          <w:p w:rsidR="00162AF5" w:rsidRDefault="00162AF5">
            <w:pPr>
              <w:pStyle w:val="ConsPlusNormal"/>
              <w:jc w:val="center"/>
            </w:pPr>
            <w:r>
              <w:t>25,1</w:t>
            </w:r>
          </w:p>
        </w:tc>
        <w:tc>
          <w:tcPr>
            <w:tcW w:w="680" w:type="dxa"/>
          </w:tcPr>
          <w:p w:rsidR="00162AF5" w:rsidRDefault="00162AF5">
            <w:pPr>
              <w:pStyle w:val="ConsPlusNormal"/>
              <w:jc w:val="center"/>
            </w:pPr>
            <w:r>
              <w:t>12,0</w:t>
            </w:r>
          </w:p>
          <w:p w:rsidR="00162AF5" w:rsidRDefault="00162AF5">
            <w:pPr>
              <w:pStyle w:val="ConsPlusNormal"/>
              <w:jc w:val="center"/>
            </w:pPr>
            <w:r>
              <w:t>-----</w:t>
            </w:r>
          </w:p>
          <w:p w:rsidR="00162AF5" w:rsidRDefault="00162AF5">
            <w:pPr>
              <w:pStyle w:val="ConsPlusNormal"/>
              <w:jc w:val="center"/>
            </w:pPr>
            <w:r>
              <w:t>13,0</w:t>
            </w:r>
          </w:p>
        </w:tc>
        <w:tc>
          <w:tcPr>
            <w:tcW w:w="680" w:type="dxa"/>
          </w:tcPr>
          <w:p w:rsidR="00162AF5" w:rsidRDefault="00162AF5">
            <w:pPr>
              <w:pStyle w:val="ConsPlusNormal"/>
              <w:jc w:val="center"/>
            </w:pPr>
            <w:r>
              <w:t>9,5</w:t>
            </w:r>
          </w:p>
          <w:p w:rsidR="00162AF5" w:rsidRDefault="00162AF5">
            <w:pPr>
              <w:pStyle w:val="ConsPlusNormal"/>
              <w:jc w:val="center"/>
            </w:pPr>
            <w:r>
              <w:t>-----</w:t>
            </w:r>
          </w:p>
          <w:p w:rsidR="00162AF5" w:rsidRDefault="00162AF5">
            <w:pPr>
              <w:pStyle w:val="ConsPlusNormal"/>
              <w:jc w:val="center"/>
            </w:pPr>
            <w:r>
              <w:t>9,5</w:t>
            </w:r>
          </w:p>
        </w:tc>
        <w:tc>
          <w:tcPr>
            <w:tcW w:w="680" w:type="dxa"/>
          </w:tcPr>
          <w:p w:rsidR="00162AF5" w:rsidRDefault="00162AF5">
            <w:pPr>
              <w:pStyle w:val="ConsPlusNormal"/>
              <w:jc w:val="center"/>
            </w:pPr>
            <w:r>
              <w:t>1,4</w:t>
            </w:r>
          </w:p>
          <w:p w:rsidR="00162AF5" w:rsidRDefault="00162AF5">
            <w:pPr>
              <w:pStyle w:val="ConsPlusNormal"/>
              <w:jc w:val="center"/>
            </w:pPr>
            <w:r>
              <w:t>-----</w:t>
            </w:r>
          </w:p>
          <w:p w:rsidR="00162AF5" w:rsidRDefault="00162AF5">
            <w:pPr>
              <w:pStyle w:val="ConsPlusNormal"/>
              <w:jc w:val="center"/>
            </w:pPr>
            <w:r>
              <w:t>7,4</w:t>
            </w:r>
          </w:p>
        </w:tc>
        <w:tc>
          <w:tcPr>
            <w:tcW w:w="680" w:type="dxa"/>
          </w:tcPr>
          <w:p w:rsidR="00162AF5" w:rsidRDefault="00162AF5">
            <w:pPr>
              <w:pStyle w:val="ConsPlusNormal"/>
              <w:jc w:val="center"/>
            </w:pPr>
            <w:r>
              <w:t>4,5</w:t>
            </w:r>
          </w:p>
          <w:p w:rsidR="00162AF5" w:rsidRDefault="00162AF5">
            <w:pPr>
              <w:pStyle w:val="ConsPlusNormal"/>
              <w:jc w:val="center"/>
            </w:pPr>
            <w:r>
              <w:t>-----</w:t>
            </w:r>
          </w:p>
          <w:p w:rsidR="00162AF5" w:rsidRDefault="00162AF5">
            <w:pPr>
              <w:pStyle w:val="ConsPlusNormal"/>
              <w:jc w:val="center"/>
            </w:pPr>
            <w:r>
              <w:t>4,5</w:t>
            </w:r>
          </w:p>
        </w:tc>
        <w:tc>
          <w:tcPr>
            <w:tcW w:w="680" w:type="dxa"/>
          </w:tcPr>
          <w:p w:rsidR="00162AF5" w:rsidRDefault="00162AF5">
            <w:pPr>
              <w:pStyle w:val="ConsPlusNormal"/>
              <w:jc w:val="center"/>
            </w:pPr>
            <w:r>
              <w:t>2,0</w:t>
            </w:r>
          </w:p>
          <w:p w:rsidR="00162AF5" w:rsidRDefault="00162AF5">
            <w:pPr>
              <w:pStyle w:val="ConsPlusNormal"/>
              <w:jc w:val="center"/>
            </w:pPr>
            <w:r>
              <w:t>-----</w:t>
            </w:r>
          </w:p>
          <w:p w:rsidR="00162AF5" w:rsidRDefault="00162AF5">
            <w:pPr>
              <w:pStyle w:val="ConsPlusNormal"/>
              <w:jc w:val="center"/>
            </w:pPr>
            <w:r>
              <w:t>2,0</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val="restart"/>
          </w:tcPr>
          <w:p w:rsidR="00162AF5" w:rsidRDefault="00162AF5">
            <w:pPr>
              <w:pStyle w:val="ConsPlusNormal"/>
              <w:jc w:val="center"/>
            </w:pPr>
            <w:r>
              <w:t>35</w:t>
            </w:r>
          </w:p>
        </w:tc>
        <w:tc>
          <w:tcPr>
            <w:tcW w:w="623" w:type="dxa"/>
            <w:vMerge w:val="restart"/>
          </w:tcPr>
          <w:p w:rsidR="00162AF5" w:rsidRDefault="00162AF5">
            <w:pPr>
              <w:pStyle w:val="ConsPlusNormal"/>
              <w:jc w:val="center"/>
            </w:pPr>
            <w:r>
              <w:t>ЮВ</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5,0</w:t>
            </w:r>
          </w:p>
          <w:p w:rsidR="00162AF5" w:rsidRDefault="00162AF5">
            <w:pPr>
              <w:pStyle w:val="ConsPlusNormal"/>
              <w:jc w:val="center"/>
            </w:pPr>
            <w:r>
              <w:t>-----</w:t>
            </w:r>
          </w:p>
          <w:p w:rsidR="00162AF5" w:rsidRDefault="00162AF5">
            <w:pPr>
              <w:pStyle w:val="ConsPlusNormal"/>
              <w:jc w:val="center"/>
            </w:pPr>
            <w:r>
              <w:t>24,3</w:t>
            </w:r>
          </w:p>
        </w:tc>
        <w:tc>
          <w:tcPr>
            <w:tcW w:w="793" w:type="dxa"/>
          </w:tcPr>
          <w:p w:rsidR="00162AF5" w:rsidRDefault="00162AF5">
            <w:pPr>
              <w:pStyle w:val="ConsPlusNormal"/>
              <w:jc w:val="center"/>
            </w:pPr>
            <w:r>
              <w:t>13,3</w:t>
            </w:r>
          </w:p>
          <w:p w:rsidR="00162AF5" w:rsidRDefault="00162AF5">
            <w:pPr>
              <w:pStyle w:val="ConsPlusNormal"/>
              <w:jc w:val="center"/>
            </w:pPr>
            <w:r>
              <w:t>-----</w:t>
            </w:r>
          </w:p>
          <w:p w:rsidR="00162AF5" w:rsidRDefault="00162AF5">
            <w:pPr>
              <w:pStyle w:val="ConsPlusNormal"/>
              <w:jc w:val="center"/>
            </w:pPr>
            <w:r>
              <w:t>51,1</w:t>
            </w:r>
          </w:p>
        </w:tc>
        <w:tc>
          <w:tcPr>
            <w:tcW w:w="680" w:type="dxa"/>
          </w:tcPr>
          <w:p w:rsidR="00162AF5" w:rsidRDefault="00162AF5">
            <w:pPr>
              <w:pStyle w:val="ConsPlusNormal"/>
              <w:jc w:val="center"/>
            </w:pPr>
            <w:r>
              <w:t>20,9</w:t>
            </w:r>
          </w:p>
          <w:p w:rsidR="00162AF5" w:rsidRDefault="00162AF5">
            <w:pPr>
              <w:pStyle w:val="ConsPlusNormal"/>
              <w:jc w:val="center"/>
            </w:pPr>
            <w:r>
              <w:t>-----</w:t>
            </w:r>
          </w:p>
          <w:p w:rsidR="00162AF5" w:rsidRDefault="00162AF5">
            <w:pPr>
              <w:pStyle w:val="ConsPlusNormal"/>
              <w:jc w:val="center"/>
            </w:pPr>
            <w:r>
              <w:t>68,8</w:t>
            </w:r>
          </w:p>
        </w:tc>
        <w:tc>
          <w:tcPr>
            <w:tcW w:w="793" w:type="dxa"/>
          </w:tcPr>
          <w:p w:rsidR="00162AF5" w:rsidRDefault="00162AF5">
            <w:pPr>
              <w:pStyle w:val="ConsPlusNormal"/>
              <w:jc w:val="center"/>
            </w:pPr>
            <w:r>
              <w:t>20,9</w:t>
            </w:r>
          </w:p>
          <w:p w:rsidR="00162AF5" w:rsidRDefault="00162AF5">
            <w:pPr>
              <w:pStyle w:val="ConsPlusNormal"/>
              <w:jc w:val="center"/>
            </w:pPr>
            <w:r>
              <w:t>-----</w:t>
            </w:r>
          </w:p>
          <w:p w:rsidR="00162AF5" w:rsidRDefault="00162AF5">
            <w:pPr>
              <w:pStyle w:val="ConsPlusNormal"/>
              <w:jc w:val="center"/>
            </w:pPr>
            <w:r>
              <w:t>68,4</w:t>
            </w:r>
          </w:p>
        </w:tc>
        <w:tc>
          <w:tcPr>
            <w:tcW w:w="680" w:type="dxa"/>
          </w:tcPr>
          <w:p w:rsidR="00162AF5" w:rsidRDefault="00162AF5">
            <w:pPr>
              <w:pStyle w:val="ConsPlusNormal"/>
              <w:jc w:val="center"/>
            </w:pPr>
            <w:r>
              <w:t>19,8</w:t>
            </w:r>
          </w:p>
          <w:p w:rsidR="00162AF5" w:rsidRDefault="00162AF5">
            <w:pPr>
              <w:pStyle w:val="ConsPlusNormal"/>
              <w:jc w:val="center"/>
            </w:pPr>
            <w:r>
              <w:t>-----</w:t>
            </w:r>
          </w:p>
          <w:p w:rsidR="00162AF5" w:rsidRDefault="00162AF5">
            <w:pPr>
              <w:pStyle w:val="ConsPlusNormal"/>
              <w:jc w:val="center"/>
            </w:pPr>
            <w:r>
              <w:t>67,3</w:t>
            </w:r>
          </w:p>
        </w:tc>
        <w:tc>
          <w:tcPr>
            <w:tcW w:w="680" w:type="dxa"/>
          </w:tcPr>
          <w:p w:rsidR="00162AF5" w:rsidRDefault="00162AF5">
            <w:pPr>
              <w:pStyle w:val="ConsPlusNormal"/>
              <w:jc w:val="center"/>
            </w:pPr>
            <w:r>
              <w:t>19,2</w:t>
            </w:r>
          </w:p>
          <w:p w:rsidR="00162AF5" w:rsidRDefault="00162AF5">
            <w:pPr>
              <w:pStyle w:val="ConsPlusNormal"/>
              <w:jc w:val="center"/>
            </w:pPr>
            <w:r>
              <w:t>-----</w:t>
            </w:r>
          </w:p>
          <w:p w:rsidR="00162AF5" w:rsidRDefault="00162AF5">
            <w:pPr>
              <w:pStyle w:val="ConsPlusNormal"/>
              <w:jc w:val="center"/>
            </w:pPr>
            <w:r>
              <w:t>52,8</w:t>
            </w:r>
          </w:p>
        </w:tc>
        <w:tc>
          <w:tcPr>
            <w:tcW w:w="680" w:type="dxa"/>
          </w:tcPr>
          <w:p w:rsidR="00162AF5" w:rsidRDefault="00162AF5">
            <w:pPr>
              <w:pStyle w:val="ConsPlusNormal"/>
              <w:jc w:val="center"/>
            </w:pPr>
            <w:r>
              <w:t>16,9</w:t>
            </w:r>
          </w:p>
          <w:p w:rsidR="00162AF5" w:rsidRDefault="00162AF5">
            <w:pPr>
              <w:pStyle w:val="ConsPlusNormal"/>
              <w:jc w:val="center"/>
            </w:pPr>
            <w:r>
              <w:t>-----</w:t>
            </w:r>
          </w:p>
          <w:p w:rsidR="00162AF5" w:rsidRDefault="00162AF5">
            <w:pPr>
              <w:pStyle w:val="ConsPlusNormal"/>
              <w:jc w:val="center"/>
            </w:pPr>
            <w:r>
              <w:t>36,5</w:t>
            </w:r>
          </w:p>
        </w:tc>
        <w:tc>
          <w:tcPr>
            <w:tcW w:w="680" w:type="dxa"/>
          </w:tcPr>
          <w:p w:rsidR="00162AF5" w:rsidRDefault="00162AF5">
            <w:pPr>
              <w:pStyle w:val="ConsPlusNormal"/>
              <w:jc w:val="center"/>
            </w:pPr>
            <w:r>
              <w:t>13,4</w:t>
            </w:r>
          </w:p>
          <w:p w:rsidR="00162AF5" w:rsidRDefault="00162AF5">
            <w:pPr>
              <w:pStyle w:val="ConsPlusNormal"/>
              <w:jc w:val="center"/>
            </w:pPr>
            <w:r>
              <w:t>-----</w:t>
            </w:r>
          </w:p>
          <w:p w:rsidR="00162AF5" w:rsidRDefault="00162AF5">
            <w:pPr>
              <w:pStyle w:val="ConsPlusNormal"/>
              <w:jc w:val="center"/>
            </w:pPr>
            <w:r>
              <w:t>16,8</w:t>
            </w:r>
          </w:p>
        </w:tc>
        <w:tc>
          <w:tcPr>
            <w:tcW w:w="680" w:type="dxa"/>
          </w:tcPr>
          <w:p w:rsidR="00162AF5" w:rsidRDefault="00162AF5">
            <w:pPr>
              <w:pStyle w:val="ConsPlusNormal"/>
              <w:jc w:val="center"/>
            </w:pPr>
            <w:r>
              <w:t>11,8</w:t>
            </w:r>
          </w:p>
          <w:p w:rsidR="00162AF5" w:rsidRDefault="00162AF5">
            <w:pPr>
              <w:pStyle w:val="ConsPlusNormal"/>
              <w:jc w:val="center"/>
            </w:pPr>
            <w:r>
              <w:t>-----</w:t>
            </w:r>
          </w:p>
          <w:p w:rsidR="00162AF5" w:rsidRDefault="00162AF5">
            <w:pPr>
              <w:pStyle w:val="ConsPlusNormal"/>
              <w:jc w:val="center"/>
            </w:pPr>
            <w:r>
              <w:t>11,8</w:t>
            </w:r>
          </w:p>
        </w:tc>
        <w:tc>
          <w:tcPr>
            <w:tcW w:w="680" w:type="dxa"/>
          </w:tcPr>
          <w:p w:rsidR="00162AF5" w:rsidRDefault="00162AF5">
            <w:pPr>
              <w:pStyle w:val="ConsPlusNormal"/>
              <w:jc w:val="center"/>
            </w:pPr>
            <w:r>
              <w:t>8,1</w:t>
            </w:r>
          </w:p>
          <w:p w:rsidR="00162AF5" w:rsidRDefault="00162AF5">
            <w:pPr>
              <w:pStyle w:val="ConsPlusNormal"/>
              <w:jc w:val="center"/>
            </w:pPr>
            <w:r>
              <w:t>----</w:t>
            </w:r>
          </w:p>
          <w:p w:rsidR="00162AF5" w:rsidRDefault="00162AF5">
            <w:pPr>
              <w:pStyle w:val="ConsPlusNormal"/>
              <w:jc w:val="center"/>
            </w:pPr>
            <w:r>
              <w:t>8,1</w:t>
            </w:r>
          </w:p>
        </w:tc>
        <w:tc>
          <w:tcPr>
            <w:tcW w:w="680" w:type="dxa"/>
          </w:tcPr>
          <w:p w:rsidR="00162AF5" w:rsidRDefault="00162AF5">
            <w:pPr>
              <w:pStyle w:val="ConsPlusNormal"/>
              <w:jc w:val="center"/>
            </w:pPr>
            <w:r>
              <w:t>3,3</w:t>
            </w:r>
          </w:p>
          <w:p w:rsidR="00162AF5" w:rsidRDefault="00162AF5">
            <w:pPr>
              <w:pStyle w:val="ConsPlusNormal"/>
              <w:jc w:val="center"/>
            </w:pPr>
            <w:r>
              <w:t>----</w:t>
            </w:r>
          </w:p>
          <w:p w:rsidR="00162AF5" w:rsidRDefault="00162AF5">
            <w:pPr>
              <w:pStyle w:val="ConsPlusNormal"/>
              <w:jc w:val="center"/>
            </w:pPr>
            <w:r>
              <w:t>3,3</w:t>
            </w:r>
          </w:p>
        </w:tc>
        <w:tc>
          <w:tcPr>
            <w:tcW w:w="680" w:type="dxa"/>
          </w:tcPr>
          <w:p w:rsidR="00162AF5" w:rsidRDefault="00162AF5">
            <w:pPr>
              <w:pStyle w:val="ConsPlusNormal"/>
              <w:jc w:val="center"/>
            </w:pPr>
            <w:r>
              <w:t>0,2</w:t>
            </w:r>
          </w:p>
          <w:p w:rsidR="00162AF5" w:rsidRDefault="00162AF5">
            <w:pPr>
              <w:pStyle w:val="ConsPlusNormal"/>
              <w:jc w:val="center"/>
            </w:pPr>
            <w:r>
              <w:t>----</w:t>
            </w:r>
          </w:p>
          <w:p w:rsidR="00162AF5" w:rsidRDefault="00162AF5">
            <w:pPr>
              <w:pStyle w:val="ConsPlusNormal"/>
              <w:jc w:val="center"/>
            </w:pPr>
            <w:r>
              <w:t>0,2</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0,5</w:t>
            </w:r>
          </w:p>
          <w:p w:rsidR="00162AF5" w:rsidRDefault="00162AF5">
            <w:pPr>
              <w:pStyle w:val="ConsPlusNormal"/>
              <w:jc w:val="center"/>
            </w:pPr>
            <w:r>
              <w:t>-----</w:t>
            </w:r>
          </w:p>
          <w:p w:rsidR="00162AF5" w:rsidRDefault="00162AF5">
            <w:pPr>
              <w:pStyle w:val="ConsPlusNormal"/>
              <w:jc w:val="center"/>
            </w:pPr>
            <w:r>
              <w:t>2,8</w:t>
            </w:r>
          </w:p>
        </w:tc>
        <w:tc>
          <w:tcPr>
            <w:tcW w:w="680" w:type="dxa"/>
          </w:tcPr>
          <w:p w:rsidR="00162AF5" w:rsidRDefault="00162AF5">
            <w:pPr>
              <w:pStyle w:val="ConsPlusNormal"/>
              <w:jc w:val="center"/>
            </w:pPr>
            <w:r>
              <w:t>6,0</w:t>
            </w:r>
          </w:p>
          <w:p w:rsidR="00162AF5" w:rsidRDefault="00162AF5">
            <w:pPr>
              <w:pStyle w:val="ConsPlusNormal"/>
              <w:jc w:val="center"/>
            </w:pPr>
            <w:r>
              <w:t>-----</w:t>
            </w:r>
          </w:p>
          <w:p w:rsidR="00162AF5" w:rsidRDefault="00162AF5">
            <w:pPr>
              <w:pStyle w:val="ConsPlusNormal"/>
              <w:jc w:val="center"/>
            </w:pPr>
            <w:r>
              <w:t>19,6</w:t>
            </w:r>
          </w:p>
        </w:tc>
        <w:tc>
          <w:tcPr>
            <w:tcW w:w="680" w:type="dxa"/>
          </w:tcPr>
          <w:p w:rsidR="00162AF5" w:rsidRDefault="00162AF5">
            <w:pPr>
              <w:pStyle w:val="ConsPlusNormal"/>
              <w:jc w:val="center"/>
            </w:pPr>
            <w:r>
              <w:t>13,8</w:t>
            </w:r>
          </w:p>
          <w:p w:rsidR="00162AF5" w:rsidRDefault="00162AF5">
            <w:pPr>
              <w:pStyle w:val="ConsPlusNormal"/>
              <w:jc w:val="center"/>
            </w:pPr>
            <w:r>
              <w:t>-----</w:t>
            </w:r>
          </w:p>
          <w:p w:rsidR="00162AF5" w:rsidRDefault="00162AF5">
            <w:pPr>
              <w:pStyle w:val="ConsPlusNormal"/>
              <w:jc w:val="center"/>
            </w:pPr>
            <w:r>
              <w:t>38,6</w:t>
            </w:r>
          </w:p>
        </w:tc>
        <w:tc>
          <w:tcPr>
            <w:tcW w:w="793" w:type="dxa"/>
          </w:tcPr>
          <w:p w:rsidR="00162AF5" w:rsidRDefault="00162AF5">
            <w:pPr>
              <w:pStyle w:val="ConsPlusNormal"/>
              <w:jc w:val="center"/>
            </w:pPr>
            <w:r>
              <w:t>16,8</w:t>
            </w:r>
          </w:p>
          <w:p w:rsidR="00162AF5" w:rsidRDefault="00162AF5">
            <w:pPr>
              <w:pStyle w:val="ConsPlusNormal"/>
              <w:jc w:val="center"/>
            </w:pPr>
            <w:r>
              <w:t>-----</w:t>
            </w:r>
          </w:p>
          <w:p w:rsidR="00162AF5" w:rsidRDefault="00162AF5">
            <w:pPr>
              <w:pStyle w:val="ConsPlusNormal"/>
              <w:jc w:val="center"/>
            </w:pPr>
            <w:r>
              <w:t>48,8</w:t>
            </w:r>
          </w:p>
        </w:tc>
        <w:tc>
          <w:tcPr>
            <w:tcW w:w="680" w:type="dxa"/>
          </w:tcPr>
          <w:p w:rsidR="00162AF5" w:rsidRDefault="00162AF5">
            <w:pPr>
              <w:pStyle w:val="ConsPlusNormal"/>
              <w:jc w:val="center"/>
            </w:pPr>
            <w:r>
              <w:t>18,1</w:t>
            </w:r>
          </w:p>
          <w:p w:rsidR="00162AF5" w:rsidRDefault="00162AF5">
            <w:pPr>
              <w:pStyle w:val="ConsPlusNormal"/>
              <w:jc w:val="center"/>
            </w:pPr>
            <w:r>
              <w:t>-----</w:t>
            </w:r>
          </w:p>
          <w:p w:rsidR="00162AF5" w:rsidRDefault="00162AF5">
            <w:pPr>
              <w:pStyle w:val="ConsPlusNormal"/>
              <w:jc w:val="center"/>
            </w:pPr>
            <w:r>
              <w:t>51,2</w:t>
            </w:r>
          </w:p>
        </w:tc>
        <w:tc>
          <w:tcPr>
            <w:tcW w:w="793" w:type="dxa"/>
          </w:tcPr>
          <w:p w:rsidR="00162AF5" w:rsidRDefault="00162AF5">
            <w:pPr>
              <w:pStyle w:val="ConsPlusNormal"/>
              <w:jc w:val="center"/>
            </w:pPr>
            <w:r>
              <w:t>22,1</w:t>
            </w:r>
          </w:p>
          <w:p w:rsidR="00162AF5" w:rsidRDefault="00162AF5">
            <w:pPr>
              <w:pStyle w:val="ConsPlusNormal"/>
              <w:jc w:val="center"/>
            </w:pPr>
            <w:r>
              <w:t>-----</w:t>
            </w:r>
          </w:p>
          <w:p w:rsidR="00162AF5" w:rsidRDefault="00162AF5">
            <w:pPr>
              <w:pStyle w:val="ConsPlusNormal"/>
              <w:jc w:val="center"/>
            </w:pPr>
            <w:r>
              <w:t>53,9</w:t>
            </w:r>
          </w:p>
        </w:tc>
        <w:tc>
          <w:tcPr>
            <w:tcW w:w="680" w:type="dxa"/>
          </w:tcPr>
          <w:p w:rsidR="00162AF5" w:rsidRDefault="00162AF5">
            <w:pPr>
              <w:pStyle w:val="ConsPlusNormal"/>
              <w:jc w:val="center"/>
            </w:pPr>
            <w:r>
              <w:t>26,6</w:t>
            </w:r>
          </w:p>
          <w:p w:rsidR="00162AF5" w:rsidRDefault="00162AF5">
            <w:pPr>
              <w:pStyle w:val="ConsPlusNormal"/>
              <w:jc w:val="center"/>
            </w:pPr>
            <w:r>
              <w:t>-----</w:t>
            </w:r>
          </w:p>
          <w:p w:rsidR="00162AF5" w:rsidRDefault="00162AF5">
            <w:pPr>
              <w:pStyle w:val="ConsPlusNormal"/>
              <w:jc w:val="center"/>
            </w:pPr>
            <w:r>
              <w:t>50,2</w:t>
            </w:r>
          </w:p>
        </w:tc>
        <w:tc>
          <w:tcPr>
            <w:tcW w:w="680" w:type="dxa"/>
          </w:tcPr>
          <w:p w:rsidR="00162AF5" w:rsidRDefault="00162AF5">
            <w:pPr>
              <w:pStyle w:val="ConsPlusNormal"/>
              <w:jc w:val="center"/>
            </w:pPr>
            <w:r>
              <w:t>24,6</w:t>
            </w:r>
          </w:p>
          <w:p w:rsidR="00162AF5" w:rsidRDefault="00162AF5">
            <w:pPr>
              <w:pStyle w:val="ConsPlusNormal"/>
              <w:jc w:val="center"/>
            </w:pPr>
            <w:r>
              <w:t>-----</w:t>
            </w:r>
          </w:p>
          <w:p w:rsidR="00162AF5" w:rsidRDefault="00162AF5">
            <w:pPr>
              <w:pStyle w:val="ConsPlusNormal"/>
              <w:jc w:val="center"/>
            </w:pPr>
            <w:r>
              <w:t>36,5</w:t>
            </w:r>
          </w:p>
        </w:tc>
        <w:tc>
          <w:tcPr>
            <w:tcW w:w="680" w:type="dxa"/>
          </w:tcPr>
          <w:p w:rsidR="00162AF5" w:rsidRDefault="00162AF5">
            <w:pPr>
              <w:pStyle w:val="ConsPlusNormal"/>
              <w:jc w:val="center"/>
            </w:pPr>
            <w:r>
              <w:t>18,5</w:t>
            </w:r>
          </w:p>
          <w:p w:rsidR="00162AF5" w:rsidRDefault="00162AF5">
            <w:pPr>
              <w:pStyle w:val="ConsPlusNormal"/>
              <w:jc w:val="center"/>
            </w:pPr>
            <w:r>
              <w:t>-----</w:t>
            </w:r>
          </w:p>
          <w:p w:rsidR="00162AF5" w:rsidRDefault="00162AF5">
            <w:pPr>
              <w:pStyle w:val="ConsPlusNormal"/>
              <w:jc w:val="center"/>
            </w:pPr>
            <w:r>
              <w:t>18,5</w:t>
            </w:r>
          </w:p>
        </w:tc>
        <w:tc>
          <w:tcPr>
            <w:tcW w:w="680" w:type="dxa"/>
          </w:tcPr>
          <w:p w:rsidR="00162AF5" w:rsidRDefault="00162AF5">
            <w:pPr>
              <w:pStyle w:val="ConsPlusNormal"/>
              <w:jc w:val="center"/>
            </w:pPr>
            <w:r>
              <w:t>14,6</w:t>
            </w:r>
          </w:p>
          <w:p w:rsidR="00162AF5" w:rsidRDefault="00162AF5">
            <w:pPr>
              <w:pStyle w:val="ConsPlusNormal"/>
              <w:jc w:val="center"/>
            </w:pPr>
            <w:r>
              <w:t>-----</w:t>
            </w:r>
          </w:p>
          <w:p w:rsidR="00162AF5" w:rsidRDefault="00162AF5">
            <w:pPr>
              <w:pStyle w:val="ConsPlusNormal"/>
              <w:jc w:val="center"/>
            </w:pPr>
            <w:r>
              <w:t>14,6</w:t>
            </w:r>
          </w:p>
        </w:tc>
        <w:tc>
          <w:tcPr>
            <w:tcW w:w="680" w:type="dxa"/>
          </w:tcPr>
          <w:p w:rsidR="00162AF5" w:rsidRDefault="00162AF5">
            <w:pPr>
              <w:pStyle w:val="ConsPlusNormal"/>
              <w:jc w:val="center"/>
            </w:pPr>
            <w:r>
              <w:t>11,8</w:t>
            </w:r>
          </w:p>
          <w:p w:rsidR="00162AF5" w:rsidRDefault="00162AF5">
            <w:pPr>
              <w:pStyle w:val="ConsPlusNormal"/>
              <w:jc w:val="center"/>
            </w:pPr>
            <w:r>
              <w:t>-----</w:t>
            </w:r>
          </w:p>
          <w:p w:rsidR="00162AF5" w:rsidRDefault="00162AF5">
            <w:pPr>
              <w:pStyle w:val="ConsPlusNormal"/>
              <w:jc w:val="center"/>
            </w:pPr>
            <w:r>
              <w:t>11,8</w:t>
            </w:r>
          </w:p>
        </w:tc>
        <w:tc>
          <w:tcPr>
            <w:tcW w:w="680" w:type="dxa"/>
          </w:tcPr>
          <w:p w:rsidR="00162AF5" w:rsidRDefault="00162AF5">
            <w:pPr>
              <w:pStyle w:val="ConsPlusNormal"/>
              <w:jc w:val="center"/>
            </w:pPr>
            <w:r>
              <w:t>9,1</w:t>
            </w:r>
          </w:p>
          <w:p w:rsidR="00162AF5" w:rsidRDefault="00162AF5">
            <w:pPr>
              <w:pStyle w:val="ConsPlusNormal"/>
              <w:jc w:val="center"/>
            </w:pPr>
            <w:r>
              <w:t>----</w:t>
            </w:r>
          </w:p>
          <w:p w:rsidR="00162AF5" w:rsidRDefault="00162AF5">
            <w:pPr>
              <w:pStyle w:val="ConsPlusNormal"/>
              <w:jc w:val="center"/>
            </w:pPr>
            <w:r>
              <w:t>9,1</w:t>
            </w:r>
          </w:p>
        </w:tc>
        <w:tc>
          <w:tcPr>
            <w:tcW w:w="680" w:type="dxa"/>
          </w:tcPr>
          <w:p w:rsidR="00162AF5" w:rsidRDefault="00162AF5">
            <w:pPr>
              <w:pStyle w:val="ConsPlusNormal"/>
              <w:jc w:val="center"/>
            </w:pPr>
            <w:r>
              <w:t>7,3</w:t>
            </w:r>
          </w:p>
          <w:p w:rsidR="00162AF5" w:rsidRDefault="00162AF5">
            <w:pPr>
              <w:pStyle w:val="ConsPlusNormal"/>
              <w:jc w:val="center"/>
            </w:pPr>
            <w:r>
              <w:t>----</w:t>
            </w:r>
          </w:p>
          <w:p w:rsidR="00162AF5" w:rsidRDefault="00162AF5">
            <w:pPr>
              <w:pStyle w:val="ConsPlusNormal"/>
              <w:jc w:val="center"/>
            </w:pPr>
            <w:r>
              <w:t>7,3</w:t>
            </w:r>
          </w:p>
        </w:tc>
        <w:tc>
          <w:tcPr>
            <w:tcW w:w="680" w:type="dxa"/>
          </w:tcPr>
          <w:p w:rsidR="00162AF5" w:rsidRDefault="00162AF5">
            <w:pPr>
              <w:pStyle w:val="ConsPlusNormal"/>
              <w:jc w:val="center"/>
            </w:pPr>
            <w:r>
              <w:t>3,1</w:t>
            </w:r>
          </w:p>
          <w:p w:rsidR="00162AF5" w:rsidRDefault="00162AF5">
            <w:pPr>
              <w:pStyle w:val="ConsPlusNormal"/>
              <w:jc w:val="center"/>
            </w:pPr>
            <w:r>
              <w:t>----</w:t>
            </w:r>
          </w:p>
          <w:p w:rsidR="00162AF5" w:rsidRDefault="00162AF5">
            <w:pPr>
              <w:pStyle w:val="ConsPlusNormal"/>
              <w:jc w:val="center"/>
            </w:pPr>
            <w:r>
              <w:t>3,1</w:t>
            </w:r>
          </w:p>
        </w:tc>
        <w:tc>
          <w:tcPr>
            <w:tcW w:w="680" w:type="dxa"/>
          </w:tcPr>
          <w:p w:rsidR="00162AF5" w:rsidRDefault="00162AF5">
            <w:pPr>
              <w:pStyle w:val="ConsPlusNormal"/>
              <w:jc w:val="center"/>
            </w:pPr>
            <w:r>
              <w:t>0,6</w:t>
            </w:r>
          </w:p>
          <w:p w:rsidR="00162AF5" w:rsidRDefault="00162AF5">
            <w:pPr>
              <w:pStyle w:val="ConsPlusNormal"/>
              <w:jc w:val="center"/>
            </w:pPr>
            <w:r>
              <w:t>----</w:t>
            </w:r>
          </w:p>
          <w:p w:rsidR="00162AF5" w:rsidRDefault="00162AF5">
            <w:pPr>
              <w:pStyle w:val="ConsPlusNormal"/>
              <w:jc w:val="center"/>
            </w:pPr>
            <w:r>
              <w:t>0,6</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1,9</w:t>
            </w:r>
          </w:p>
          <w:p w:rsidR="00162AF5" w:rsidRDefault="00162AF5">
            <w:pPr>
              <w:pStyle w:val="ConsPlusNormal"/>
              <w:jc w:val="center"/>
            </w:pPr>
            <w:r>
              <w:t>-----</w:t>
            </w:r>
          </w:p>
          <w:p w:rsidR="00162AF5" w:rsidRDefault="00162AF5">
            <w:pPr>
              <w:pStyle w:val="ConsPlusNormal"/>
              <w:jc w:val="center"/>
            </w:pPr>
            <w:r>
              <w:t>11,8</w:t>
            </w:r>
          </w:p>
        </w:tc>
        <w:tc>
          <w:tcPr>
            <w:tcW w:w="680" w:type="dxa"/>
          </w:tcPr>
          <w:p w:rsidR="00162AF5" w:rsidRDefault="00162AF5">
            <w:pPr>
              <w:pStyle w:val="ConsPlusNormal"/>
              <w:jc w:val="center"/>
            </w:pPr>
            <w:r>
              <w:t>8,6</w:t>
            </w:r>
          </w:p>
          <w:p w:rsidR="00162AF5" w:rsidRDefault="00162AF5">
            <w:pPr>
              <w:pStyle w:val="ConsPlusNormal"/>
              <w:jc w:val="center"/>
            </w:pPr>
            <w:r>
              <w:t>-----</w:t>
            </w:r>
          </w:p>
          <w:p w:rsidR="00162AF5" w:rsidRDefault="00162AF5">
            <w:pPr>
              <w:pStyle w:val="ConsPlusNormal"/>
              <w:jc w:val="center"/>
            </w:pPr>
            <w:r>
              <w:t>38,2</w:t>
            </w:r>
          </w:p>
        </w:tc>
        <w:tc>
          <w:tcPr>
            <w:tcW w:w="793" w:type="dxa"/>
          </w:tcPr>
          <w:p w:rsidR="00162AF5" w:rsidRDefault="00162AF5">
            <w:pPr>
              <w:pStyle w:val="ConsPlusNormal"/>
              <w:jc w:val="center"/>
            </w:pPr>
            <w:r>
              <w:t>17,5</w:t>
            </w:r>
          </w:p>
          <w:p w:rsidR="00162AF5" w:rsidRDefault="00162AF5">
            <w:pPr>
              <w:pStyle w:val="ConsPlusNormal"/>
              <w:jc w:val="center"/>
            </w:pPr>
            <w:r>
              <w:t>-----</w:t>
            </w:r>
          </w:p>
          <w:p w:rsidR="00162AF5" w:rsidRDefault="00162AF5">
            <w:pPr>
              <w:pStyle w:val="ConsPlusNormal"/>
              <w:jc w:val="center"/>
            </w:pPr>
            <w:r>
              <w:t>58,0</w:t>
            </w:r>
          </w:p>
        </w:tc>
        <w:tc>
          <w:tcPr>
            <w:tcW w:w="680" w:type="dxa"/>
          </w:tcPr>
          <w:p w:rsidR="00162AF5" w:rsidRDefault="00162AF5">
            <w:pPr>
              <w:pStyle w:val="ConsPlusNormal"/>
              <w:jc w:val="center"/>
            </w:pPr>
            <w:r>
              <w:t>19,4</w:t>
            </w:r>
          </w:p>
          <w:p w:rsidR="00162AF5" w:rsidRDefault="00162AF5">
            <w:pPr>
              <w:pStyle w:val="ConsPlusNormal"/>
              <w:jc w:val="center"/>
            </w:pPr>
            <w:r>
              <w:t>-----</w:t>
            </w:r>
          </w:p>
          <w:p w:rsidR="00162AF5" w:rsidRDefault="00162AF5">
            <w:pPr>
              <w:pStyle w:val="ConsPlusNormal"/>
              <w:jc w:val="center"/>
            </w:pPr>
            <w:r>
              <w:t>65,2</w:t>
            </w:r>
          </w:p>
        </w:tc>
        <w:tc>
          <w:tcPr>
            <w:tcW w:w="793" w:type="dxa"/>
          </w:tcPr>
          <w:p w:rsidR="00162AF5" w:rsidRDefault="00162AF5">
            <w:pPr>
              <w:pStyle w:val="ConsPlusNormal"/>
              <w:jc w:val="center"/>
            </w:pPr>
            <w:r>
              <w:t>21,3</w:t>
            </w:r>
          </w:p>
          <w:p w:rsidR="00162AF5" w:rsidRDefault="00162AF5">
            <w:pPr>
              <w:pStyle w:val="ConsPlusNormal"/>
              <w:jc w:val="center"/>
            </w:pPr>
            <w:r>
              <w:t>-----</w:t>
            </w:r>
          </w:p>
          <w:p w:rsidR="00162AF5" w:rsidRDefault="00162AF5">
            <w:pPr>
              <w:pStyle w:val="ConsPlusNormal"/>
              <w:jc w:val="center"/>
            </w:pPr>
            <w:r>
              <w:t>67,4</w:t>
            </w:r>
          </w:p>
        </w:tc>
        <w:tc>
          <w:tcPr>
            <w:tcW w:w="680" w:type="dxa"/>
          </w:tcPr>
          <w:p w:rsidR="00162AF5" w:rsidRDefault="00162AF5">
            <w:pPr>
              <w:pStyle w:val="ConsPlusNormal"/>
              <w:jc w:val="center"/>
            </w:pPr>
            <w:r>
              <w:t>21,6</w:t>
            </w:r>
          </w:p>
          <w:p w:rsidR="00162AF5" w:rsidRDefault="00162AF5">
            <w:pPr>
              <w:pStyle w:val="ConsPlusNormal"/>
              <w:jc w:val="center"/>
            </w:pPr>
            <w:r>
              <w:t>-----</w:t>
            </w:r>
          </w:p>
          <w:p w:rsidR="00162AF5" w:rsidRDefault="00162AF5">
            <w:pPr>
              <w:pStyle w:val="ConsPlusNormal"/>
              <w:jc w:val="center"/>
            </w:pPr>
            <w:r>
              <w:t>60,4</w:t>
            </w:r>
          </w:p>
        </w:tc>
        <w:tc>
          <w:tcPr>
            <w:tcW w:w="680" w:type="dxa"/>
          </w:tcPr>
          <w:p w:rsidR="00162AF5" w:rsidRDefault="00162AF5">
            <w:pPr>
              <w:pStyle w:val="ConsPlusNormal"/>
              <w:jc w:val="center"/>
            </w:pPr>
            <w:r>
              <w:t>20,2</w:t>
            </w:r>
          </w:p>
          <w:p w:rsidR="00162AF5" w:rsidRDefault="00162AF5">
            <w:pPr>
              <w:pStyle w:val="ConsPlusNormal"/>
              <w:jc w:val="center"/>
            </w:pPr>
            <w:r>
              <w:t>-----</w:t>
            </w:r>
          </w:p>
          <w:p w:rsidR="00162AF5" w:rsidRDefault="00162AF5">
            <w:pPr>
              <w:pStyle w:val="ConsPlusNormal"/>
              <w:jc w:val="center"/>
            </w:pPr>
            <w:r>
              <w:t>49,2</w:t>
            </w:r>
          </w:p>
        </w:tc>
        <w:tc>
          <w:tcPr>
            <w:tcW w:w="680" w:type="dxa"/>
          </w:tcPr>
          <w:p w:rsidR="00162AF5" w:rsidRDefault="00162AF5">
            <w:pPr>
              <w:pStyle w:val="ConsPlusNormal"/>
              <w:jc w:val="center"/>
            </w:pPr>
            <w:r>
              <w:t>17,3</w:t>
            </w:r>
          </w:p>
          <w:p w:rsidR="00162AF5" w:rsidRDefault="00162AF5">
            <w:pPr>
              <w:pStyle w:val="ConsPlusNormal"/>
              <w:jc w:val="center"/>
            </w:pPr>
            <w:r>
              <w:t>-----</w:t>
            </w:r>
          </w:p>
          <w:p w:rsidR="00162AF5" w:rsidRDefault="00162AF5">
            <w:pPr>
              <w:pStyle w:val="ConsPlusNormal"/>
              <w:jc w:val="center"/>
            </w:pPr>
            <w:r>
              <w:t>30,1</w:t>
            </w:r>
          </w:p>
        </w:tc>
        <w:tc>
          <w:tcPr>
            <w:tcW w:w="680" w:type="dxa"/>
          </w:tcPr>
          <w:p w:rsidR="00162AF5" w:rsidRDefault="00162AF5">
            <w:pPr>
              <w:pStyle w:val="ConsPlusNormal"/>
              <w:jc w:val="center"/>
            </w:pPr>
            <w:r>
              <w:t>13,1</w:t>
            </w:r>
          </w:p>
          <w:p w:rsidR="00162AF5" w:rsidRDefault="00162AF5">
            <w:pPr>
              <w:pStyle w:val="ConsPlusNormal"/>
              <w:jc w:val="center"/>
            </w:pPr>
            <w:r>
              <w:t>-----</w:t>
            </w:r>
          </w:p>
          <w:p w:rsidR="00162AF5" w:rsidRDefault="00162AF5">
            <w:pPr>
              <w:pStyle w:val="ConsPlusNormal"/>
              <w:jc w:val="center"/>
            </w:pPr>
            <w:r>
              <w:t>13,1</w:t>
            </w:r>
          </w:p>
        </w:tc>
        <w:tc>
          <w:tcPr>
            <w:tcW w:w="680" w:type="dxa"/>
          </w:tcPr>
          <w:p w:rsidR="00162AF5" w:rsidRDefault="00162AF5">
            <w:pPr>
              <w:pStyle w:val="ConsPlusNormal"/>
              <w:jc w:val="center"/>
            </w:pPr>
            <w:r>
              <w:t>10,2</w:t>
            </w:r>
          </w:p>
          <w:p w:rsidR="00162AF5" w:rsidRDefault="00162AF5">
            <w:pPr>
              <w:pStyle w:val="ConsPlusNormal"/>
              <w:jc w:val="center"/>
            </w:pPr>
            <w:r>
              <w:t>-----</w:t>
            </w:r>
          </w:p>
          <w:p w:rsidR="00162AF5" w:rsidRDefault="00162AF5">
            <w:pPr>
              <w:pStyle w:val="ConsPlusNormal"/>
              <w:jc w:val="center"/>
            </w:pPr>
            <w:r>
              <w:t>10,2</w:t>
            </w:r>
          </w:p>
        </w:tc>
        <w:tc>
          <w:tcPr>
            <w:tcW w:w="680" w:type="dxa"/>
          </w:tcPr>
          <w:p w:rsidR="00162AF5" w:rsidRDefault="00162AF5">
            <w:pPr>
              <w:pStyle w:val="ConsPlusNormal"/>
              <w:jc w:val="center"/>
            </w:pPr>
            <w:r>
              <w:t>7,8</w:t>
            </w:r>
          </w:p>
          <w:p w:rsidR="00162AF5" w:rsidRDefault="00162AF5">
            <w:pPr>
              <w:pStyle w:val="ConsPlusNormal"/>
              <w:jc w:val="center"/>
            </w:pPr>
            <w:r>
              <w:t>-----</w:t>
            </w:r>
          </w:p>
          <w:p w:rsidR="00162AF5" w:rsidRDefault="00162AF5">
            <w:pPr>
              <w:pStyle w:val="ConsPlusNormal"/>
              <w:jc w:val="center"/>
            </w:pPr>
            <w:r>
              <w:t>7,8</w:t>
            </w:r>
          </w:p>
        </w:tc>
        <w:tc>
          <w:tcPr>
            <w:tcW w:w="680" w:type="dxa"/>
          </w:tcPr>
          <w:p w:rsidR="00162AF5" w:rsidRDefault="00162AF5">
            <w:pPr>
              <w:pStyle w:val="ConsPlusNormal"/>
              <w:jc w:val="center"/>
            </w:pPr>
            <w:r>
              <w:t>3,2</w:t>
            </w:r>
          </w:p>
          <w:p w:rsidR="00162AF5" w:rsidRDefault="00162AF5">
            <w:pPr>
              <w:pStyle w:val="ConsPlusNormal"/>
              <w:jc w:val="center"/>
            </w:pPr>
            <w:r>
              <w:t>-----</w:t>
            </w:r>
          </w:p>
          <w:p w:rsidR="00162AF5" w:rsidRDefault="00162AF5">
            <w:pPr>
              <w:pStyle w:val="ConsPlusNormal"/>
              <w:jc w:val="center"/>
            </w:pPr>
            <w:r>
              <w:t>3,2</w:t>
            </w:r>
          </w:p>
        </w:tc>
        <w:tc>
          <w:tcPr>
            <w:tcW w:w="680" w:type="dxa"/>
          </w:tcPr>
          <w:p w:rsidR="00162AF5" w:rsidRDefault="00162AF5">
            <w:pPr>
              <w:pStyle w:val="ConsPlusNormal"/>
              <w:jc w:val="center"/>
            </w:pPr>
            <w:r>
              <w:t>0,2</w:t>
            </w:r>
          </w:p>
          <w:p w:rsidR="00162AF5" w:rsidRDefault="00162AF5">
            <w:pPr>
              <w:pStyle w:val="ConsPlusNormal"/>
              <w:jc w:val="center"/>
            </w:pPr>
            <w:r>
              <w:t>-----</w:t>
            </w:r>
          </w:p>
          <w:p w:rsidR="00162AF5" w:rsidRDefault="00162AF5">
            <w:pPr>
              <w:pStyle w:val="ConsPlusNormal"/>
              <w:jc w:val="center"/>
            </w:pPr>
            <w:r>
              <w:t>0,2</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5,9</w:t>
            </w:r>
          </w:p>
          <w:p w:rsidR="00162AF5" w:rsidRDefault="00162AF5">
            <w:pPr>
              <w:pStyle w:val="ConsPlusNormal"/>
              <w:jc w:val="center"/>
            </w:pPr>
            <w:r>
              <w:t>-----</w:t>
            </w:r>
          </w:p>
          <w:p w:rsidR="00162AF5" w:rsidRDefault="00162AF5">
            <w:pPr>
              <w:pStyle w:val="ConsPlusNormal"/>
              <w:jc w:val="center"/>
            </w:pPr>
            <w:r>
              <w:t>29,6</w:t>
            </w:r>
          </w:p>
        </w:tc>
        <w:tc>
          <w:tcPr>
            <w:tcW w:w="680" w:type="dxa"/>
          </w:tcPr>
          <w:p w:rsidR="00162AF5" w:rsidRDefault="00162AF5">
            <w:pPr>
              <w:pStyle w:val="ConsPlusNormal"/>
              <w:jc w:val="center"/>
            </w:pPr>
            <w:r>
              <w:t>11,6</w:t>
            </w:r>
          </w:p>
          <w:p w:rsidR="00162AF5" w:rsidRDefault="00162AF5">
            <w:pPr>
              <w:pStyle w:val="ConsPlusNormal"/>
              <w:jc w:val="center"/>
            </w:pPr>
            <w:r>
              <w:t>-----</w:t>
            </w:r>
          </w:p>
          <w:p w:rsidR="00162AF5" w:rsidRDefault="00162AF5">
            <w:pPr>
              <w:pStyle w:val="ConsPlusNormal"/>
              <w:jc w:val="center"/>
            </w:pPr>
            <w:r>
              <w:t>50,3</w:t>
            </w:r>
          </w:p>
        </w:tc>
        <w:tc>
          <w:tcPr>
            <w:tcW w:w="793" w:type="dxa"/>
          </w:tcPr>
          <w:p w:rsidR="00162AF5" w:rsidRDefault="00162AF5">
            <w:pPr>
              <w:pStyle w:val="ConsPlusNormal"/>
              <w:jc w:val="center"/>
            </w:pPr>
            <w:r>
              <w:t>17,2</w:t>
            </w:r>
          </w:p>
          <w:p w:rsidR="00162AF5" w:rsidRDefault="00162AF5">
            <w:pPr>
              <w:pStyle w:val="ConsPlusNormal"/>
              <w:jc w:val="center"/>
            </w:pPr>
            <w:r>
              <w:t>-----</w:t>
            </w:r>
          </w:p>
          <w:p w:rsidR="00162AF5" w:rsidRDefault="00162AF5">
            <w:pPr>
              <w:pStyle w:val="ConsPlusNormal"/>
              <w:jc w:val="center"/>
            </w:pPr>
            <w:r>
              <w:t>60,2</w:t>
            </w:r>
          </w:p>
        </w:tc>
        <w:tc>
          <w:tcPr>
            <w:tcW w:w="680" w:type="dxa"/>
          </w:tcPr>
          <w:p w:rsidR="00162AF5" w:rsidRDefault="00162AF5">
            <w:pPr>
              <w:pStyle w:val="ConsPlusNormal"/>
              <w:jc w:val="center"/>
            </w:pPr>
            <w:r>
              <w:t>19,1</w:t>
            </w:r>
          </w:p>
          <w:p w:rsidR="00162AF5" w:rsidRDefault="00162AF5">
            <w:pPr>
              <w:pStyle w:val="ConsPlusNormal"/>
              <w:jc w:val="center"/>
            </w:pPr>
            <w:r>
              <w:t>-----</w:t>
            </w:r>
          </w:p>
          <w:p w:rsidR="00162AF5" w:rsidRDefault="00162AF5">
            <w:pPr>
              <w:pStyle w:val="ConsPlusNormal"/>
              <w:jc w:val="center"/>
            </w:pPr>
            <w:r>
              <w:t>59,2</w:t>
            </w:r>
          </w:p>
        </w:tc>
        <w:tc>
          <w:tcPr>
            <w:tcW w:w="680" w:type="dxa"/>
          </w:tcPr>
          <w:p w:rsidR="00162AF5" w:rsidRDefault="00162AF5">
            <w:pPr>
              <w:pStyle w:val="ConsPlusNormal"/>
              <w:jc w:val="center"/>
            </w:pPr>
            <w:r>
              <w:t>17,7</w:t>
            </w:r>
          </w:p>
          <w:p w:rsidR="00162AF5" w:rsidRDefault="00162AF5">
            <w:pPr>
              <w:pStyle w:val="ConsPlusNormal"/>
              <w:jc w:val="center"/>
            </w:pPr>
            <w:r>
              <w:t>-----</w:t>
            </w:r>
          </w:p>
          <w:p w:rsidR="00162AF5" w:rsidRDefault="00162AF5">
            <w:pPr>
              <w:pStyle w:val="ConsPlusNormal"/>
              <w:jc w:val="center"/>
            </w:pPr>
            <w:r>
              <w:t>50,8</w:t>
            </w:r>
          </w:p>
        </w:tc>
        <w:tc>
          <w:tcPr>
            <w:tcW w:w="680" w:type="dxa"/>
          </w:tcPr>
          <w:p w:rsidR="00162AF5" w:rsidRDefault="00162AF5">
            <w:pPr>
              <w:pStyle w:val="ConsPlusNormal"/>
              <w:jc w:val="center"/>
            </w:pPr>
            <w:r>
              <w:t>15,2</w:t>
            </w:r>
          </w:p>
          <w:p w:rsidR="00162AF5" w:rsidRDefault="00162AF5">
            <w:pPr>
              <w:pStyle w:val="ConsPlusNormal"/>
              <w:jc w:val="center"/>
            </w:pPr>
            <w:r>
              <w:t>-----</w:t>
            </w:r>
          </w:p>
          <w:p w:rsidR="00162AF5" w:rsidRDefault="00162AF5">
            <w:pPr>
              <w:pStyle w:val="ConsPlusNormal"/>
              <w:jc w:val="center"/>
            </w:pPr>
            <w:r>
              <w:t>40,3</w:t>
            </w:r>
          </w:p>
        </w:tc>
        <w:tc>
          <w:tcPr>
            <w:tcW w:w="680" w:type="dxa"/>
          </w:tcPr>
          <w:p w:rsidR="00162AF5" w:rsidRDefault="00162AF5">
            <w:pPr>
              <w:pStyle w:val="ConsPlusNormal"/>
              <w:jc w:val="center"/>
            </w:pPr>
            <w:r>
              <w:t>11,0</w:t>
            </w:r>
          </w:p>
          <w:p w:rsidR="00162AF5" w:rsidRDefault="00162AF5">
            <w:pPr>
              <w:pStyle w:val="ConsPlusNormal"/>
              <w:jc w:val="center"/>
            </w:pPr>
            <w:r>
              <w:t>-----</w:t>
            </w:r>
          </w:p>
          <w:p w:rsidR="00162AF5" w:rsidRDefault="00162AF5">
            <w:pPr>
              <w:pStyle w:val="ConsPlusNormal"/>
              <w:jc w:val="center"/>
            </w:pPr>
            <w:r>
              <w:t>21,9</w:t>
            </w:r>
          </w:p>
        </w:tc>
        <w:tc>
          <w:tcPr>
            <w:tcW w:w="680" w:type="dxa"/>
          </w:tcPr>
          <w:p w:rsidR="00162AF5" w:rsidRDefault="00162AF5">
            <w:pPr>
              <w:pStyle w:val="ConsPlusNormal"/>
              <w:jc w:val="center"/>
            </w:pPr>
            <w:r>
              <w:t>5,8</w:t>
            </w:r>
          </w:p>
          <w:p w:rsidR="00162AF5" w:rsidRDefault="00162AF5">
            <w:pPr>
              <w:pStyle w:val="ConsPlusNormal"/>
              <w:jc w:val="center"/>
            </w:pPr>
            <w:r>
              <w:t>-----</w:t>
            </w:r>
          </w:p>
          <w:p w:rsidR="00162AF5" w:rsidRDefault="00162AF5">
            <w:pPr>
              <w:pStyle w:val="ConsPlusNormal"/>
              <w:jc w:val="center"/>
            </w:pPr>
            <w:r>
              <w:t>20,0</w:t>
            </w:r>
          </w:p>
        </w:tc>
        <w:tc>
          <w:tcPr>
            <w:tcW w:w="680" w:type="dxa"/>
          </w:tcPr>
          <w:p w:rsidR="00162AF5" w:rsidRDefault="00162AF5">
            <w:pPr>
              <w:pStyle w:val="ConsPlusNormal"/>
              <w:jc w:val="center"/>
            </w:pPr>
            <w:r>
              <w:t>2,3</w:t>
            </w:r>
          </w:p>
          <w:p w:rsidR="00162AF5" w:rsidRDefault="00162AF5">
            <w:pPr>
              <w:pStyle w:val="ConsPlusNormal"/>
              <w:jc w:val="center"/>
            </w:pPr>
            <w:r>
              <w:t>----</w:t>
            </w:r>
          </w:p>
          <w:p w:rsidR="00162AF5" w:rsidRDefault="00162AF5">
            <w:pPr>
              <w:pStyle w:val="ConsPlusNormal"/>
              <w:jc w:val="center"/>
            </w:pPr>
            <w:r>
              <w:t>2,3</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val="restart"/>
          </w:tcPr>
          <w:p w:rsidR="00162AF5" w:rsidRDefault="00162AF5">
            <w:pPr>
              <w:pStyle w:val="ConsPlusNormal"/>
              <w:jc w:val="center"/>
            </w:pPr>
            <w:r>
              <w:t>35</w:t>
            </w:r>
          </w:p>
        </w:tc>
        <w:tc>
          <w:tcPr>
            <w:tcW w:w="623" w:type="dxa"/>
            <w:vMerge w:val="restart"/>
          </w:tcPr>
          <w:p w:rsidR="00162AF5" w:rsidRDefault="00162AF5">
            <w:pPr>
              <w:pStyle w:val="ConsPlusNormal"/>
              <w:jc w:val="center"/>
            </w:pPr>
            <w:r>
              <w:t>Ю</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3,3</w:t>
            </w:r>
          </w:p>
          <w:p w:rsidR="00162AF5" w:rsidRDefault="00162AF5">
            <w:pPr>
              <w:pStyle w:val="ConsPlusNormal"/>
              <w:jc w:val="center"/>
            </w:pPr>
            <w:r>
              <w:t>----</w:t>
            </w:r>
          </w:p>
          <w:p w:rsidR="00162AF5" w:rsidRDefault="00162AF5">
            <w:pPr>
              <w:pStyle w:val="ConsPlusNormal"/>
              <w:jc w:val="center"/>
            </w:pPr>
            <w:r>
              <w:t>7,1</w:t>
            </w:r>
          </w:p>
        </w:tc>
        <w:tc>
          <w:tcPr>
            <w:tcW w:w="793" w:type="dxa"/>
          </w:tcPr>
          <w:p w:rsidR="00162AF5" w:rsidRDefault="00162AF5">
            <w:pPr>
              <w:pStyle w:val="ConsPlusNormal"/>
              <w:jc w:val="center"/>
            </w:pPr>
            <w:r>
              <w:t>9,4</w:t>
            </w:r>
          </w:p>
          <w:p w:rsidR="00162AF5" w:rsidRDefault="00162AF5">
            <w:pPr>
              <w:pStyle w:val="ConsPlusNormal"/>
              <w:jc w:val="center"/>
            </w:pPr>
            <w:r>
              <w:t>-----</w:t>
            </w:r>
          </w:p>
          <w:p w:rsidR="00162AF5" w:rsidRDefault="00162AF5">
            <w:pPr>
              <w:pStyle w:val="ConsPlusNormal"/>
              <w:jc w:val="center"/>
            </w:pPr>
            <w:r>
              <w:t>22,5</w:t>
            </w:r>
          </w:p>
        </w:tc>
        <w:tc>
          <w:tcPr>
            <w:tcW w:w="680" w:type="dxa"/>
          </w:tcPr>
          <w:p w:rsidR="00162AF5" w:rsidRDefault="00162AF5">
            <w:pPr>
              <w:pStyle w:val="ConsPlusNormal"/>
              <w:jc w:val="center"/>
            </w:pPr>
            <w:r>
              <w:t>16,3</w:t>
            </w:r>
          </w:p>
          <w:p w:rsidR="00162AF5" w:rsidRDefault="00162AF5">
            <w:pPr>
              <w:pStyle w:val="ConsPlusNormal"/>
              <w:jc w:val="center"/>
            </w:pPr>
            <w:r>
              <w:t>-----</w:t>
            </w:r>
          </w:p>
          <w:p w:rsidR="00162AF5" w:rsidRDefault="00162AF5">
            <w:pPr>
              <w:pStyle w:val="ConsPlusNormal"/>
              <w:jc w:val="center"/>
            </w:pPr>
            <w:r>
              <w:t>40,0</w:t>
            </w:r>
          </w:p>
        </w:tc>
        <w:tc>
          <w:tcPr>
            <w:tcW w:w="793" w:type="dxa"/>
          </w:tcPr>
          <w:p w:rsidR="00162AF5" w:rsidRDefault="00162AF5">
            <w:pPr>
              <w:pStyle w:val="ConsPlusNormal"/>
              <w:jc w:val="center"/>
            </w:pPr>
            <w:r>
              <w:t>16,6</w:t>
            </w:r>
          </w:p>
          <w:p w:rsidR="00162AF5" w:rsidRDefault="00162AF5">
            <w:pPr>
              <w:pStyle w:val="ConsPlusNormal"/>
              <w:jc w:val="center"/>
            </w:pPr>
            <w:r>
              <w:t>-----</w:t>
            </w:r>
          </w:p>
          <w:p w:rsidR="00162AF5" w:rsidRDefault="00162AF5">
            <w:pPr>
              <w:pStyle w:val="ConsPlusNormal"/>
              <w:jc w:val="center"/>
            </w:pPr>
            <w:r>
              <w:t>48,6</w:t>
            </w:r>
          </w:p>
        </w:tc>
        <w:tc>
          <w:tcPr>
            <w:tcW w:w="680" w:type="dxa"/>
          </w:tcPr>
          <w:p w:rsidR="00162AF5" w:rsidRDefault="00162AF5">
            <w:pPr>
              <w:pStyle w:val="ConsPlusNormal"/>
              <w:jc w:val="center"/>
            </w:pPr>
            <w:r>
              <w:t>19,0</w:t>
            </w:r>
          </w:p>
          <w:p w:rsidR="00162AF5" w:rsidRDefault="00162AF5">
            <w:pPr>
              <w:pStyle w:val="ConsPlusNormal"/>
              <w:jc w:val="center"/>
            </w:pPr>
            <w:r>
              <w:t>-----</w:t>
            </w:r>
          </w:p>
          <w:p w:rsidR="00162AF5" w:rsidRDefault="00162AF5">
            <w:pPr>
              <w:pStyle w:val="ConsPlusNormal"/>
              <w:jc w:val="center"/>
            </w:pPr>
            <w:r>
              <w:t>59,0</w:t>
            </w:r>
          </w:p>
        </w:tc>
        <w:tc>
          <w:tcPr>
            <w:tcW w:w="680" w:type="dxa"/>
          </w:tcPr>
          <w:p w:rsidR="00162AF5" w:rsidRDefault="00162AF5">
            <w:pPr>
              <w:pStyle w:val="ConsPlusNormal"/>
              <w:jc w:val="center"/>
            </w:pPr>
            <w:r>
              <w:t>21,7</w:t>
            </w:r>
          </w:p>
          <w:p w:rsidR="00162AF5" w:rsidRDefault="00162AF5">
            <w:pPr>
              <w:pStyle w:val="ConsPlusNormal"/>
              <w:jc w:val="center"/>
            </w:pPr>
            <w:r>
              <w:t>-----</w:t>
            </w:r>
          </w:p>
          <w:p w:rsidR="00162AF5" w:rsidRDefault="00162AF5">
            <w:pPr>
              <w:pStyle w:val="ConsPlusNormal"/>
              <w:jc w:val="center"/>
            </w:pPr>
            <w:r>
              <w:t>65,8</w:t>
            </w:r>
          </w:p>
        </w:tc>
        <w:tc>
          <w:tcPr>
            <w:tcW w:w="680" w:type="dxa"/>
          </w:tcPr>
          <w:p w:rsidR="00162AF5" w:rsidRDefault="00162AF5">
            <w:pPr>
              <w:pStyle w:val="ConsPlusNormal"/>
              <w:jc w:val="center"/>
            </w:pPr>
            <w:r>
              <w:t>20,1</w:t>
            </w:r>
          </w:p>
          <w:p w:rsidR="00162AF5" w:rsidRDefault="00162AF5">
            <w:pPr>
              <w:pStyle w:val="ConsPlusNormal"/>
              <w:jc w:val="center"/>
            </w:pPr>
            <w:r>
              <w:t>-----</w:t>
            </w:r>
          </w:p>
          <w:p w:rsidR="00162AF5" w:rsidRDefault="00162AF5">
            <w:pPr>
              <w:pStyle w:val="ConsPlusNormal"/>
              <w:jc w:val="center"/>
            </w:pPr>
            <w:r>
              <w:t>61,9</w:t>
            </w:r>
          </w:p>
        </w:tc>
        <w:tc>
          <w:tcPr>
            <w:tcW w:w="680" w:type="dxa"/>
          </w:tcPr>
          <w:p w:rsidR="00162AF5" w:rsidRDefault="00162AF5">
            <w:pPr>
              <w:pStyle w:val="ConsPlusNormal"/>
              <w:jc w:val="center"/>
            </w:pPr>
            <w:r>
              <w:t>17,4</w:t>
            </w:r>
          </w:p>
          <w:p w:rsidR="00162AF5" w:rsidRDefault="00162AF5">
            <w:pPr>
              <w:pStyle w:val="ConsPlusNormal"/>
              <w:jc w:val="center"/>
            </w:pPr>
            <w:r>
              <w:t>-----</w:t>
            </w:r>
          </w:p>
          <w:p w:rsidR="00162AF5" w:rsidRDefault="00162AF5">
            <w:pPr>
              <w:pStyle w:val="ConsPlusNormal"/>
              <w:jc w:val="center"/>
            </w:pPr>
            <w:r>
              <w:t>52,6</w:t>
            </w:r>
          </w:p>
        </w:tc>
        <w:tc>
          <w:tcPr>
            <w:tcW w:w="680" w:type="dxa"/>
          </w:tcPr>
          <w:p w:rsidR="00162AF5" w:rsidRDefault="00162AF5">
            <w:pPr>
              <w:pStyle w:val="ConsPlusNormal"/>
              <w:jc w:val="center"/>
            </w:pPr>
            <w:r>
              <w:t>16,5</w:t>
            </w:r>
          </w:p>
          <w:p w:rsidR="00162AF5" w:rsidRDefault="00162AF5">
            <w:pPr>
              <w:pStyle w:val="ConsPlusNormal"/>
              <w:jc w:val="center"/>
            </w:pPr>
            <w:r>
              <w:t>-----</w:t>
            </w:r>
          </w:p>
          <w:p w:rsidR="00162AF5" w:rsidRDefault="00162AF5">
            <w:pPr>
              <w:pStyle w:val="ConsPlusNormal"/>
              <w:jc w:val="center"/>
            </w:pPr>
            <w:r>
              <w:t>43,4</w:t>
            </w:r>
          </w:p>
        </w:tc>
        <w:tc>
          <w:tcPr>
            <w:tcW w:w="680" w:type="dxa"/>
          </w:tcPr>
          <w:p w:rsidR="00162AF5" w:rsidRDefault="00162AF5">
            <w:pPr>
              <w:pStyle w:val="ConsPlusNormal"/>
              <w:jc w:val="center"/>
            </w:pPr>
            <w:r>
              <w:t>12,6</w:t>
            </w:r>
          </w:p>
          <w:p w:rsidR="00162AF5" w:rsidRDefault="00162AF5">
            <w:pPr>
              <w:pStyle w:val="ConsPlusNormal"/>
              <w:jc w:val="center"/>
            </w:pPr>
            <w:r>
              <w:t>-----</w:t>
            </w:r>
          </w:p>
          <w:p w:rsidR="00162AF5" w:rsidRDefault="00162AF5">
            <w:pPr>
              <w:pStyle w:val="ConsPlusNormal"/>
              <w:jc w:val="center"/>
            </w:pPr>
            <w:r>
              <w:t>29,6</w:t>
            </w:r>
          </w:p>
        </w:tc>
        <w:tc>
          <w:tcPr>
            <w:tcW w:w="680" w:type="dxa"/>
          </w:tcPr>
          <w:p w:rsidR="00162AF5" w:rsidRDefault="00162AF5">
            <w:pPr>
              <w:pStyle w:val="ConsPlusNormal"/>
              <w:jc w:val="center"/>
            </w:pPr>
            <w:r>
              <w:t>5,0</w:t>
            </w:r>
          </w:p>
          <w:p w:rsidR="00162AF5" w:rsidRDefault="00162AF5">
            <w:pPr>
              <w:pStyle w:val="ConsPlusNormal"/>
              <w:jc w:val="center"/>
            </w:pPr>
            <w:r>
              <w:t>-----</w:t>
            </w:r>
          </w:p>
          <w:p w:rsidR="00162AF5" w:rsidRDefault="00162AF5">
            <w:pPr>
              <w:pStyle w:val="ConsPlusNormal"/>
              <w:jc w:val="center"/>
            </w:pPr>
            <w:r>
              <w:t>12,0</w:t>
            </w:r>
          </w:p>
        </w:tc>
        <w:tc>
          <w:tcPr>
            <w:tcW w:w="680" w:type="dxa"/>
          </w:tcPr>
          <w:p w:rsidR="00162AF5" w:rsidRDefault="00162AF5">
            <w:pPr>
              <w:pStyle w:val="ConsPlusNormal"/>
              <w:jc w:val="center"/>
            </w:pPr>
            <w:r>
              <w:t>0,2</w:t>
            </w:r>
          </w:p>
          <w:p w:rsidR="00162AF5" w:rsidRDefault="00162AF5">
            <w:pPr>
              <w:pStyle w:val="ConsPlusNormal"/>
              <w:jc w:val="center"/>
            </w:pPr>
            <w:r>
              <w:t>----</w:t>
            </w:r>
          </w:p>
          <w:p w:rsidR="00162AF5" w:rsidRDefault="00162AF5">
            <w:pPr>
              <w:pStyle w:val="ConsPlusNormal"/>
              <w:jc w:val="center"/>
            </w:pPr>
            <w:r>
              <w:t>0,5</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0,3</w:t>
            </w:r>
          </w:p>
          <w:p w:rsidR="00162AF5" w:rsidRDefault="00162AF5">
            <w:pPr>
              <w:pStyle w:val="ConsPlusNormal"/>
              <w:jc w:val="center"/>
            </w:pPr>
            <w:r>
              <w:t>----</w:t>
            </w:r>
          </w:p>
          <w:p w:rsidR="00162AF5" w:rsidRDefault="00162AF5">
            <w:pPr>
              <w:pStyle w:val="ConsPlusNormal"/>
              <w:jc w:val="center"/>
            </w:pPr>
            <w:r>
              <w:t>0,3</w:t>
            </w:r>
          </w:p>
        </w:tc>
        <w:tc>
          <w:tcPr>
            <w:tcW w:w="680" w:type="dxa"/>
          </w:tcPr>
          <w:p w:rsidR="00162AF5" w:rsidRDefault="00162AF5">
            <w:pPr>
              <w:pStyle w:val="ConsPlusNormal"/>
              <w:jc w:val="center"/>
            </w:pPr>
            <w:r>
              <w:t>3,5</w:t>
            </w:r>
          </w:p>
          <w:p w:rsidR="00162AF5" w:rsidRDefault="00162AF5">
            <w:pPr>
              <w:pStyle w:val="ConsPlusNormal"/>
              <w:jc w:val="center"/>
            </w:pPr>
            <w:r>
              <w:t>----</w:t>
            </w:r>
          </w:p>
          <w:p w:rsidR="00162AF5" w:rsidRDefault="00162AF5">
            <w:pPr>
              <w:pStyle w:val="ConsPlusNormal"/>
              <w:jc w:val="center"/>
            </w:pPr>
            <w:r>
              <w:t>3,5</w:t>
            </w:r>
          </w:p>
        </w:tc>
        <w:tc>
          <w:tcPr>
            <w:tcW w:w="680" w:type="dxa"/>
          </w:tcPr>
          <w:p w:rsidR="00162AF5" w:rsidRDefault="00162AF5">
            <w:pPr>
              <w:pStyle w:val="ConsPlusNormal"/>
              <w:jc w:val="center"/>
            </w:pPr>
            <w:r>
              <w:t>8,9</w:t>
            </w:r>
          </w:p>
          <w:p w:rsidR="00162AF5" w:rsidRDefault="00162AF5">
            <w:pPr>
              <w:pStyle w:val="ConsPlusNormal"/>
              <w:jc w:val="center"/>
            </w:pPr>
            <w:r>
              <w:t>----</w:t>
            </w:r>
          </w:p>
          <w:p w:rsidR="00162AF5" w:rsidRDefault="00162AF5">
            <w:pPr>
              <w:pStyle w:val="ConsPlusNormal"/>
              <w:jc w:val="center"/>
            </w:pPr>
            <w:r>
              <w:t>8,9</w:t>
            </w:r>
          </w:p>
        </w:tc>
        <w:tc>
          <w:tcPr>
            <w:tcW w:w="793" w:type="dxa"/>
          </w:tcPr>
          <w:p w:rsidR="00162AF5" w:rsidRDefault="00162AF5">
            <w:pPr>
              <w:pStyle w:val="ConsPlusNormal"/>
              <w:jc w:val="center"/>
            </w:pPr>
            <w:r>
              <w:t>11,4</w:t>
            </w:r>
          </w:p>
          <w:p w:rsidR="00162AF5" w:rsidRDefault="00162AF5">
            <w:pPr>
              <w:pStyle w:val="ConsPlusNormal"/>
              <w:jc w:val="center"/>
            </w:pPr>
            <w:r>
              <w:t>-----</w:t>
            </w:r>
          </w:p>
          <w:p w:rsidR="00162AF5" w:rsidRDefault="00162AF5">
            <w:pPr>
              <w:pStyle w:val="ConsPlusNormal"/>
              <w:jc w:val="center"/>
            </w:pPr>
            <w:r>
              <w:t>11,4</w:t>
            </w:r>
          </w:p>
        </w:tc>
        <w:tc>
          <w:tcPr>
            <w:tcW w:w="680" w:type="dxa"/>
          </w:tcPr>
          <w:p w:rsidR="00162AF5" w:rsidRDefault="00162AF5">
            <w:pPr>
              <w:pStyle w:val="ConsPlusNormal"/>
              <w:jc w:val="center"/>
            </w:pPr>
            <w:r>
              <w:t>14,2</w:t>
            </w:r>
          </w:p>
          <w:p w:rsidR="00162AF5" w:rsidRDefault="00162AF5">
            <w:pPr>
              <w:pStyle w:val="ConsPlusNormal"/>
              <w:jc w:val="center"/>
            </w:pPr>
            <w:r>
              <w:t>-----</w:t>
            </w:r>
          </w:p>
          <w:p w:rsidR="00162AF5" w:rsidRDefault="00162AF5">
            <w:pPr>
              <w:pStyle w:val="ConsPlusNormal"/>
              <w:jc w:val="center"/>
            </w:pPr>
            <w:r>
              <w:t>17,9</w:t>
            </w:r>
          </w:p>
        </w:tc>
        <w:tc>
          <w:tcPr>
            <w:tcW w:w="793" w:type="dxa"/>
          </w:tcPr>
          <w:p w:rsidR="00162AF5" w:rsidRDefault="00162AF5">
            <w:pPr>
              <w:pStyle w:val="ConsPlusNormal"/>
              <w:jc w:val="center"/>
            </w:pPr>
            <w:r>
              <w:t>18,4</w:t>
            </w:r>
          </w:p>
          <w:p w:rsidR="00162AF5" w:rsidRDefault="00162AF5">
            <w:pPr>
              <w:pStyle w:val="ConsPlusNormal"/>
              <w:jc w:val="center"/>
            </w:pPr>
            <w:r>
              <w:t>-----</w:t>
            </w:r>
          </w:p>
          <w:p w:rsidR="00162AF5" w:rsidRDefault="00162AF5">
            <w:pPr>
              <w:pStyle w:val="ConsPlusNormal"/>
              <w:jc w:val="center"/>
            </w:pPr>
            <w:r>
              <w:t>28,9</w:t>
            </w:r>
          </w:p>
        </w:tc>
        <w:tc>
          <w:tcPr>
            <w:tcW w:w="680" w:type="dxa"/>
          </w:tcPr>
          <w:p w:rsidR="00162AF5" w:rsidRDefault="00162AF5">
            <w:pPr>
              <w:pStyle w:val="ConsPlusNormal"/>
              <w:jc w:val="center"/>
            </w:pPr>
            <w:r>
              <w:t>22,7</w:t>
            </w:r>
          </w:p>
          <w:p w:rsidR="00162AF5" w:rsidRDefault="00162AF5">
            <w:pPr>
              <w:pStyle w:val="ConsPlusNormal"/>
              <w:jc w:val="center"/>
            </w:pPr>
            <w:r>
              <w:t>-----</w:t>
            </w:r>
          </w:p>
          <w:p w:rsidR="00162AF5" w:rsidRDefault="00162AF5">
            <w:pPr>
              <w:pStyle w:val="ConsPlusNormal"/>
              <w:jc w:val="center"/>
            </w:pPr>
            <w:r>
              <w:t>38,6</w:t>
            </w:r>
          </w:p>
        </w:tc>
        <w:tc>
          <w:tcPr>
            <w:tcW w:w="680" w:type="dxa"/>
          </w:tcPr>
          <w:p w:rsidR="00162AF5" w:rsidRDefault="00162AF5">
            <w:pPr>
              <w:pStyle w:val="ConsPlusNormal"/>
              <w:jc w:val="center"/>
            </w:pPr>
            <w:r>
              <w:t>28,2</w:t>
            </w:r>
          </w:p>
          <w:p w:rsidR="00162AF5" w:rsidRDefault="00162AF5">
            <w:pPr>
              <w:pStyle w:val="ConsPlusNormal"/>
              <w:jc w:val="center"/>
            </w:pPr>
            <w:r>
              <w:t>-----</w:t>
            </w:r>
          </w:p>
          <w:p w:rsidR="00162AF5" w:rsidRDefault="00162AF5">
            <w:pPr>
              <w:pStyle w:val="ConsPlusNormal"/>
              <w:jc w:val="center"/>
            </w:pPr>
            <w:r>
              <w:t>44,1</w:t>
            </w:r>
          </w:p>
        </w:tc>
        <w:tc>
          <w:tcPr>
            <w:tcW w:w="680" w:type="dxa"/>
          </w:tcPr>
          <w:p w:rsidR="00162AF5" w:rsidRDefault="00162AF5">
            <w:pPr>
              <w:pStyle w:val="ConsPlusNormal"/>
              <w:jc w:val="center"/>
            </w:pPr>
            <w:r>
              <w:t>22,7</w:t>
            </w:r>
          </w:p>
          <w:p w:rsidR="00162AF5" w:rsidRDefault="00162AF5">
            <w:pPr>
              <w:pStyle w:val="ConsPlusNormal"/>
              <w:jc w:val="center"/>
            </w:pPr>
            <w:r>
              <w:t>-----</w:t>
            </w:r>
          </w:p>
          <w:p w:rsidR="00162AF5" w:rsidRDefault="00162AF5">
            <w:pPr>
              <w:pStyle w:val="ConsPlusNormal"/>
              <w:jc w:val="center"/>
            </w:pPr>
            <w:r>
              <w:t>38,6</w:t>
            </w:r>
          </w:p>
        </w:tc>
        <w:tc>
          <w:tcPr>
            <w:tcW w:w="680" w:type="dxa"/>
          </w:tcPr>
          <w:p w:rsidR="00162AF5" w:rsidRDefault="00162AF5">
            <w:pPr>
              <w:pStyle w:val="ConsPlusNormal"/>
              <w:jc w:val="center"/>
            </w:pPr>
            <w:r>
              <w:t>18,1</w:t>
            </w:r>
          </w:p>
          <w:p w:rsidR="00162AF5" w:rsidRDefault="00162AF5">
            <w:pPr>
              <w:pStyle w:val="ConsPlusNormal"/>
              <w:jc w:val="center"/>
            </w:pPr>
            <w:r>
              <w:t>-----</w:t>
            </w:r>
          </w:p>
          <w:p w:rsidR="00162AF5" w:rsidRDefault="00162AF5">
            <w:pPr>
              <w:pStyle w:val="ConsPlusNormal"/>
              <w:jc w:val="center"/>
            </w:pPr>
            <w:r>
              <w:t>27,3</w:t>
            </w:r>
          </w:p>
        </w:tc>
        <w:tc>
          <w:tcPr>
            <w:tcW w:w="680" w:type="dxa"/>
          </w:tcPr>
          <w:p w:rsidR="00162AF5" w:rsidRDefault="00162AF5">
            <w:pPr>
              <w:pStyle w:val="ConsPlusNormal"/>
              <w:jc w:val="center"/>
            </w:pPr>
            <w:r>
              <w:t>14,2</w:t>
            </w:r>
          </w:p>
          <w:p w:rsidR="00162AF5" w:rsidRDefault="00162AF5">
            <w:pPr>
              <w:pStyle w:val="ConsPlusNormal"/>
              <w:jc w:val="center"/>
            </w:pPr>
            <w:r>
              <w:t>-----</w:t>
            </w:r>
          </w:p>
          <w:p w:rsidR="00162AF5" w:rsidRDefault="00162AF5">
            <w:pPr>
              <w:pStyle w:val="ConsPlusNormal"/>
              <w:jc w:val="center"/>
            </w:pPr>
            <w:r>
              <w:t>17,9</w:t>
            </w:r>
          </w:p>
        </w:tc>
        <w:tc>
          <w:tcPr>
            <w:tcW w:w="680" w:type="dxa"/>
          </w:tcPr>
          <w:p w:rsidR="00162AF5" w:rsidRDefault="00162AF5">
            <w:pPr>
              <w:pStyle w:val="ConsPlusNormal"/>
              <w:jc w:val="center"/>
            </w:pPr>
            <w:r>
              <w:t>11,4</w:t>
            </w:r>
          </w:p>
          <w:p w:rsidR="00162AF5" w:rsidRDefault="00162AF5">
            <w:pPr>
              <w:pStyle w:val="ConsPlusNormal"/>
              <w:jc w:val="center"/>
            </w:pPr>
            <w:r>
              <w:t>-----</w:t>
            </w:r>
          </w:p>
          <w:p w:rsidR="00162AF5" w:rsidRDefault="00162AF5">
            <w:pPr>
              <w:pStyle w:val="ConsPlusNormal"/>
              <w:jc w:val="center"/>
            </w:pPr>
            <w:r>
              <w:t>11,4</w:t>
            </w:r>
          </w:p>
        </w:tc>
        <w:tc>
          <w:tcPr>
            <w:tcW w:w="680" w:type="dxa"/>
          </w:tcPr>
          <w:p w:rsidR="00162AF5" w:rsidRDefault="00162AF5">
            <w:pPr>
              <w:pStyle w:val="ConsPlusNormal"/>
              <w:jc w:val="center"/>
            </w:pPr>
            <w:r>
              <w:t>8,9</w:t>
            </w:r>
          </w:p>
          <w:p w:rsidR="00162AF5" w:rsidRDefault="00162AF5">
            <w:pPr>
              <w:pStyle w:val="ConsPlusNormal"/>
              <w:jc w:val="center"/>
            </w:pPr>
            <w:r>
              <w:t>----</w:t>
            </w:r>
          </w:p>
          <w:p w:rsidR="00162AF5" w:rsidRDefault="00162AF5">
            <w:pPr>
              <w:pStyle w:val="ConsPlusNormal"/>
              <w:jc w:val="center"/>
            </w:pPr>
            <w:r>
              <w:t>8,9</w:t>
            </w:r>
          </w:p>
        </w:tc>
        <w:tc>
          <w:tcPr>
            <w:tcW w:w="680" w:type="dxa"/>
          </w:tcPr>
          <w:p w:rsidR="00162AF5" w:rsidRDefault="00162AF5">
            <w:pPr>
              <w:pStyle w:val="ConsPlusNormal"/>
              <w:jc w:val="center"/>
            </w:pPr>
            <w:r>
              <w:t>3,5</w:t>
            </w:r>
          </w:p>
          <w:p w:rsidR="00162AF5" w:rsidRDefault="00162AF5">
            <w:pPr>
              <w:pStyle w:val="ConsPlusNormal"/>
              <w:jc w:val="center"/>
            </w:pPr>
            <w:r>
              <w:t>----</w:t>
            </w:r>
          </w:p>
          <w:p w:rsidR="00162AF5" w:rsidRDefault="00162AF5">
            <w:pPr>
              <w:pStyle w:val="ConsPlusNormal"/>
              <w:jc w:val="center"/>
            </w:pPr>
            <w:r>
              <w:t>3,5</w:t>
            </w:r>
          </w:p>
        </w:tc>
        <w:tc>
          <w:tcPr>
            <w:tcW w:w="680" w:type="dxa"/>
          </w:tcPr>
          <w:p w:rsidR="00162AF5" w:rsidRDefault="00162AF5">
            <w:pPr>
              <w:pStyle w:val="ConsPlusNormal"/>
              <w:jc w:val="center"/>
            </w:pPr>
            <w:r>
              <w:t>0,3</w:t>
            </w:r>
          </w:p>
          <w:p w:rsidR="00162AF5" w:rsidRDefault="00162AF5">
            <w:pPr>
              <w:pStyle w:val="ConsPlusNormal"/>
              <w:jc w:val="center"/>
            </w:pPr>
            <w:r>
              <w:t>----</w:t>
            </w:r>
          </w:p>
          <w:p w:rsidR="00162AF5" w:rsidRDefault="00162AF5">
            <w:pPr>
              <w:pStyle w:val="ConsPlusNormal"/>
              <w:jc w:val="center"/>
            </w:pPr>
            <w:r>
              <w:t>0,3</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1,2</w:t>
            </w:r>
          </w:p>
          <w:p w:rsidR="00162AF5" w:rsidRDefault="00162AF5">
            <w:pPr>
              <w:pStyle w:val="ConsPlusNormal"/>
              <w:jc w:val="center"/>
            </w:pPr>
            <w:r>
              <w:t>----</w:t>
            </w:r>
          </w:p>
          <w:p w:rsidR="00162AF5" w:rsidRDefault="00162AF5">
            <w:pPr>
              <w:pStyle w:val="ConsPlusNormal"/>
              <w:jc w:val="center"/>
            </w:pPr>
            <w:r>
              <w:t>1,2</w:t>
            </w:r>
          </w:p>
        </w:tc>
        <w:tc>
          <w:tcPr>
            <w:tcW w:w="680" w:type="dxa"/>
          </w:tcPr>
          <w:p w:rsidR="00162AF5" w:rsidRDefault="00162AF5">
            <w:pPr>
              <w:pStyle w:val="ConsPlusNormal"/>
              <w:jc w:val="center"/>
            </w:pPr>
            <w:r>
              <w:t>5,4</w:t>
            </w:r>
          </w:p>
          <w:p w:rsidR="00162AF5" w:rsidRDefault="00162AF5">
            <w:pPr>
              <w:pStyle w:val="ConsPlusNormal"/>
              <w:jc w:val="center"/>
            </w:pPr>
            <w:r>
              <w:t>-----</w:t>
            </w:r>
          </w:p>
          <w:p w:rsidR="00162AF5" w:rsidRDefault="00162AF5">
            <w:pPr>
              <w:pStyle w:val="ConsPlusNormal"/>
              <w:jc w:val="center"/>
            </w:pPr>
            <w:r>
              <w:t>10,1</w:t>
            </w:r>
          </w:p>
        </w:tc>
        <w:tc>
          <w:tcPr>
            <w:tcW w:w="793" w:type="dxa"/>
          </w:tcPr>
          <w:p w:rsidR="00162AF5" w:rsidRDefault="00162AF5">
            <w:pPr>
              <w:pStyle w:val="ConsPlusNormal"/>
              <w:jc w:val="center"/>
            </w:pPr>
            <w:r>
              <w:t>13,0</w:t>
            </w:r>
          </w:p>
          <w:p w:rsidR="00162AF5" w:rsidRDefault="00162AF5">
            <w:pPr>
              <w:pStyle w:val="ConsPlusNormal"/>
              <w:jc w:val="center"/>
            </w:pPr>
            <w:r>
              <w:t>-----</w:t>
            </w:r>
          </w:p>
          <w:p w:rsidR="00162AF5" w:rsidRDefault="00162AF5">
            <w:pPr>
              <w:pStyle w:val="ConsPlusNormal"/>
              <w:jc w:val="center"/>
            </w:pPr>
            <w:r>
              <w:t>26,3</w:t>
            </w:r>
          </w:p>
        </w:tc>
        <w:tc>
          <w:tcPr>
            <w:tcW w:w="680" w:type="dxa"/>
          </w:tcPr>
          <w:p w:rsidR="00162AF5" w:rsidRDefault="00162AF5">
            <w:pPr>
              <w:pStyle w:val="ConsPlusNormal"/>
              <w:jc w:val="center"/>
            </w:pPr>
            <w:r>
              <w:t>14,9</w:t>
            </w:r>
          </w:p>
          <w:p w:rsidR="00162AF5" w:rsidRDefault="00162AF5">
            <w:pPr>
              <w:pStyle w:val="ConsPlusNormal"/>
              <w:jc w:val="center"/>
            </w:pPr>
            <w:r>
              <w:t>-----</w:t>
            </w:r>
          </w:p>
          <w:p w:rsidR="00162AF5" w:rsidRDefault="00162AF5">
            <w:pPr>
              <w:pStyle w:val="ConsPlusNormal"/>
              <w:jc w:val="center"/>
            </w:pPr>
            <w:r>
              <w:t>36,9</w:t>
            </w:r>
          </w:p>
        </w:tc>
        <w:tc>
          <w:tcPr>
            <w:tcW w:w="793" w:type="dxa"/>
          </w:tcPr>
          <w:p w:rsidR="00162AF5" w:rsidRDefault="00162AF5">
            <w:pPr>
              <w:pStyle w:val="ConsPlusNormal"/>
              <w:jc w:val="center"/>
            </w:pPr>
            <w:r>
              <w:t>17,4</w:t>
            </w:r>
          </w:p>
          <w:p w:rsidR="00162AF5" w:rsidRDefault="00162AF5">
            <w:pPr>
              <w:pStyle w:val="ConsPlusNormal"/>
              <w:jc w:val="center"/>
            </w:pPr>
            <w:r>
              <w:t>-----</w:t>
            </w:r>
          </w:p>
          <w:p w:rsidR="00162AF5" w:rsidRDefault="00162AF5">
            <w:pPr>
              <w:pStyle w:val="ConsPlusNormal"/>
              <w:jc w:val="center"/>
            </w:pPr>
            <w:r>
              <w:t>48,7</w:t>
            </w:r>
          </w:p>
        </w:tc>
        <w:tc>
          <w:tcPr>
            <w:tcW w:w="680" w:type="dxa"/>
          </w:tcPr>
          <w:p w:rsidR="00162AF5" w:rsidRDefault="00162AF5">
            <w:pPr>
              <w:pStyle w:val="ConsPlusNormal"/>
              <w:jc w:val="center"/>
            </w:pPr>
            <w:r>
              <w:t>21,3</w:t>
            </w:r>
          </w:p>
          <w:p w:rsidR="00162AF5" w:rsidRDefault="00162AF5">
            <w:pPr>
              <w:pStyle w:val="ConsPlusNormal"/>
              <w:jc w:val="center"/>
            </w:pPr>
            <w:r>
              <w:t>-----</w:t>
            </w:r>
          </w:p>
          <w:p w:rsidR="00162AF5" w:rsidRDefault="00162AF5">
            <w:pPr>
              <w:pStyle w:val="ConsPlusNormal"/>
              <w:jc w:val="center"/>
            </w:pPr>
            <w:r>
              <w:t>59,0</w:t>
            </w:r>
          </w:p>
        </w:tc>
        <w:tc>
          <w:tcPr>
            <w:tcW w:w="680" w:type="dxa"/>
          </w:tcPr>
          <w:p w:rsidR="00162AF5" w:rsidRDefault="00162AF5">
            <w:pPr>
              <w:pStyle w:val="ConsPlusNormal"/>
              <w:jc w:val="center"/>
            </w:pPr>
            <w:r>
              <w:t>23,4</w:t>
            </w:r>
          </w:p>
          <w:p w:rsidR="00162AF5" w:rsidRDefault="00162AF5">
            <w:pPr>
              <w:pStyle w:val="ConsPlusNormal"/>
              <w:jc w:val="center"/>
            </w:pPr>
            <w:r>
              <w:t>-----</w:t>
            </w:r>
          </w:p>
          <w:p w:rsidR="00162AF5" w:rsidRDefault="00162AF5">
            <w:pPr>
              <w:pStyle w:val="ConsPlusNormal"/>
              <w:jc w:val="center"/>
            </w:pPr>
            <w:r>
              <w:t>60,6</w:t>
            </w:r>
          </w:p>
        </w:tc>
        <w:tc>
          <w:tcPr>
            <w:tcW w:w="680" w:type="dxa"/>
          </w:tcPr>
          <w:p w:rsidR="00162AF5" w:rsidRDefault="00162AF5">
            <w:pPr>
              <w:pStyle w:val="ConsPlusNormal"/>
              <w:jc w:val="center"/>
            </w:pPr>
            <w:r>
              <w:t>21,1</w:t>
            </w:r>
          </w:p>
          <w:p w:rsidR="00162AF5" w:rsidRDefault="00162AF5">
            <w:pPr>
              <w:pStyle w:val="ConsPlusNormal"/>
              <w:jc w:val="center"/>
            </w:pPr>
            <w:r>
              <w:t>-----</w:t>
            </w:r>
          </w:p>
          <w:p w:rsidR="00162AF5" w:rsidRDefault="00162AF5">
            <w:pPr>
              <w:pStyle w:val="ConsPlusNormal"/>
              <w:jc w:val="center"/>
            </w:pPr>
            <w:r>
              <w:t>57,7</w:t>
            </w:r>
          </w:p>
        </w:tc>
        <w:tc>
          <w:tcPr>
            <w:tcW w:w="680" w:type="dxa"/>
          </w:tcPr>
          <w:p w:rsidR="00162AF5" w:rsidRDefault="00162AF5">
            <w:pPr>
              <w:pStyle w:val="ConsPlusNormal"/>
              <w:jc w:val="center"/>
            </w:pPr>
            <w:r>
              <w:t>17,0</w:t>
            </w:r>
          </w:p>
          <w:p w:rsidR="00162AF5" w:rsidRDefault="00162AF5">
            <w:pPr>
              <w:pStyle w:val="ConsPlusNormal"/>
              <w:jc w:val="center"/>
            </w:pPr>
            <w:r>
              <w:t>-----</w:t>
            </w:r>
          </w:p>
          <w:p w:rsidR="00162AF5" w:rsidRDefault="00162AF5">
            <w:pPr>
              <w:pStyle w:val="ConsPlusNormal"/>
              <w:jc w:val="center"/>
            </w:pPr>
            <w:r>
              <w:t>46,8</w:t>
            </w:r>
          </w:p>
        </w:tc>
        <w:tc>
          <w:tcPr>
            <w:tcW w:w="680" w:type="dxa"/>
          </w:tcPr>
          <w:p w:rsidR="00162AF5" w:rsidRDefault="00162AF5">
            <w:pPr>
              <w:pStyle w:val="ConsPlusNormal"/>
              <w:jc w:val="center"/>
            </w:pPr>
            <w:r>
              <w:t>15,9</w:t>
            </w:r>
          </w:p>
          <w:p w:rsidR="00162AF5" w:rsidRDefault="00162AF5">
            <w:pPr>
              <w:pStyle w:val="ConsPlusNormal"/>
              <w:jc w:val="center"/>
            </w:pPr>
            <w:r>
              <w:t>-----</w:t>
            </w:r>
          </w:p>
          <w:p w:rsidR="00162AF5" w:rsidRDefault="00162AF5">
            <w:pPr>
              <w:pStyle w:val="ConsPlusNormal"/>
              <w:jc w:val="center"/>
            </w:pPr>
            <w:r>
              <w:t>37,3</w:t>
            </w:r>
          </w:p>
        </w:tc>
        <w:tc>
          <w:tcPr>
            <w:tcW w:w="680" w:type="dxa"/>
          </w:tcPr>
          <w:p w:rsidR="00162AF5" w:rsidRDefault="00162AF5">
            <w:pPr>
              <w:pStyle w:val="ConsPlusNormal"/>
              <w:jc w:val="center"/>
            </w:pPr>
            <w:r>
              <w:t>11,6</w:t>
            </w:r>
          </w:p>
          <w:p w:rsidR="00162AF5" w:rsidRDefault="00162AF5">
            <w:pPr>
              <w:pStyle w:val="ConsPlusNormal"/>
              <w:jc w:val="center"/>
            </w:pPr>
            <w:r>
              <w:t>-----</w:t>
            </w:r>
          </w:p>
          <w:p w:rsidR="00162AF5" w:rsidRDefault="00162AF5">
            <w:pPr>
              <w:pStyle w:val="ConsPlusNormal"/>
              <w:jc w:val="center"/>
            </w:pPr>
            <w:r>
              <w:t>22,8</w:t>
            </w:r>
          </w:p>
        </w:tc>
        <w:tc>
          <w:tcPr>
            <w:tcW w:w="680" w:type="dxa"/>
          </w:tcPr>
          <w:p w:rsidR="00162AF5" w:rsidRDefault="00162AF5">
            <w:pPr>
              <w:pStyle w:val="ConsPlusNormal"/>
              <w:jc w:val="center"/>
            </w:pPr>
            <w:r>
              <w:t>4,6</w:t>
            </w:r>
          </w:p>
          <w:p w:rsidR="00162AF5" w:rsidRDefault="00162AF5">
            <w:pPr>
              <w:pStyle w:val="ConsPlusNormal"/>
              <w:jc w:val="center"/>
            </w:pPr>
            <w:r>
              <w:t>----</w:t>
            </w:r>
          </w:p>
          <w:p w:rsidR="00162AF5" w:rsidRDefault="00162AF5">
            <w:pPr>
              <w:pStyle w:val="ConsPlusNormal"/>
              <w:jc w:val="center"/>
            </w:pPr>
            <w:r>
              <w:t>7,5</w:t>
            </w:r>
          </w:p>
        </w:tc>
        <w:tc>
          <w:tcPr>
            <w:tcW w:w="680" w:type="dxa"/>
          </w:tcPr>
          <w:p w:rsidR="00162AF5" w:rsidRDefault="00162AF5">
            <w:pPr>
              <w:pStyle w:val="ConsPlusNormal"/>
              <w:jc w:val="center"/>
            </w:pPr>
            <w:r>
              <w:t>0,2</w:t>
            </w:r>
          </w:p>
          <w:p w:rsidR="00162AF5" w:rsidRDefault="00162AF5">
            <w:pPr>
              <w:pStyle w:val="ConsPlusNormal"/>
              <w:jc w:val="center"/>
            </w:pPr>
            <w:r>
              <w:t>----</w:t>
            </w:r>
          </w:p>
          <w:p w:rsidR="00162AF5" w:rsidRDefault="00162AF5">
            <w:pPr>
              <w:pStyle w:val="ConsPlusNormal"/>
              <w:jc w:val="center"/>
            </w:pPr>
            <w:r>
              <w:t>0,2</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4,5</w:t>
            </w:r>
          </w:p>
          <w:p w:rsidR="00162AF5" w:rsidRDefault="00162AF5">
            <w:pPr>
              <w:pStyle w:val="ConsPlusNormal"/>
              <w:jc w:val="center"/>
            </w:pPr>
            <w:r>
              <w:lastRenderedPageBreak/>
              <w:t>-----</w:t>
            </w:r>
          </w:p>
          <w:p w:rsidR="00162AF5" w:rsidRDefault="00162AF5">
            <w:pPr>
              <w:pStyle w:val="ConsPlusNormal"/>
              <w:jc w:val="center"/>
            </w:pPr>
            <w:r>
              <w:t>19,4</w:t>
            </w:r>
          </w:p>
        </w:tc>
        <w:tc>
          <w:tcPr>
            <w:tcW w:w="680" w:type="dxa"/>
          </w:tcPr>
          <w:p w:rsidR="00162AF5" w:rsidRDefault="00162AF5">
            <w:pPr>
              <w:pStyle w:val="ConsPlusNormal"/>
              <w:jc w:val="center"/>
            </w:pPr>
            <w:r>
              <w:lastRenderedPageBreak/>
              <w:t>9,4</w:t>
            </w:r>
          </w:p>
          <w:p w:rsidR="00162AF5" w:rsidRDefault="00162AF5">
            <w:pPr>
              <w:pStyle w:val="ConsPlusNormal"/>
              <w:jc w:val="center"/>
            </w:pPr>
            <w:r>
              <w:lastRenderedPageBreak/>
              <w:t>-----</w:t>
            </w:r>
          </w:p>
          <w:p w:rsidR="00162AF5" w:rsidRDefault="00162AF5">
            <w:pPr>
              <w:pStyle w:val="ConsPlusNormal"/>
              <w:jc w:val="center"/>
            </w:pPr>
            <w:r>
              <w:t>38,2</w:t>
            </w:r>
          </w:p>
        </w:tc>
        <w:tc>
          <w:tcPr>
            <w:tcW w:w="793" w:type="dxa"/>
          </w:tcPr>
          <w:p w:rsidR="00162AF5" w:rsidRDefault="00162AF5">
            <w:pPr>
              <w:pStyle w:val="ConsPlusNormal"/>
              <w:jc w:val="center"/>
            </w:pPr>
            <w:r>
              <w:lastRenderedPageBreak/>
              <w:t>16,2</w:t>
            </w:r>
          </w:p>
          <w:p w:rsidR="00162AF5" w:rsidRDefault="00162AF5">
            <w:pPr>
              <w:pStyle w:val="ConsPlusNormal"/>
              <w:jc w:val="center"/>
            </w:pPr>
            <w:r>
              <w:lastRenderedPageBreak/>
              <w:t>-----</w:t>
            </w:r>
          </w:p>
          <w:p w:rsidR="00162AF5" w:rsidRDefault="00162AF5">
            <w:pPr>
              <w:pStyle w:val="ConsPlusNormal"/>
              <w:jc w:val="center"/>
            </w:pPr>
            <w:r>
              <w:t>55,8</w:t>
            </w:r>
          </w:p>
        </w:tc>
        <w:tc>
          <w:tcPr>
            <w:tcW w:w="680" w:type="dxa"/>
          </w:tcPr>
          <w:p w:rsidR="00162AF5" w:rsidRDefault="00162AF5">
            <w:pPr>
              <w:pStyle w:val="ConsPlusNormal"/>
              <w:jc w:val="center"/>
            </w:pPr>
            <w:r>
              <w:lastRenderedPageBreak/>
              <w:t>19,3</w:t>
            </w:r>
          </w:p>
          <w:p w:rsidR="00162AF5" w:rsidRDefault="00162AF5">
            <w:pPr>
              <w:pStyle w:val="ConsPlusNormal"/>
              <w:jc w:val="center"/>
            </w:pPr>
            <w:r>
              <w:lastRenderedPageBreak/>
              <w:t>-----</w:t>
            </w:r>
          </w:p>
          <w:p w:rsidR="00162AF5" w:rsidRDefault="00162AF5">
            <w:pPr>
              <w:pStyle w:val="ConsPlusNormal"/>
              <w:jc w:val="center"/>
            </w:pPr>
            <w:r>
              <w:t>64,6</w:t>
            </w:r>
          </w:p>
        </w:tc>
        <w:tc>
          <w:tcPr>
            <w:tcW w:w="680" w:type="dxa"/>
          </w:tcPr>
          <w:p w:rsidR="00162AF5" w:rsidRDefault="00162AF5">
            <w:pPr>
              <w:pStyle w:val="ConsPlusNormal"/>
              <w:jc w:val="center"/>
            </w:pPr>
            <w:r>
              <w:lastRenderedPageBreak/>
              <w:t>21,8</w:t>
            </w:r>
          </w:p>
          <w:p w:rsidR="00162AF5" w:rsidRDefault="00162AF5">
            <w:pPr>
              <w:pStyle w:val="ConsPlusNormal"/>
              <w:jc w:val="center"/>
            </w:pPr>
            <w:r>
              <w:lastRenderedPageBreak/>
              <w:t>-----</w:t>
            </w:r>
          </w:p>
          <w:p w:rsidR="00162AF5" w:rsidRDefault="00162AF5">
            <w:pPr>
              <w:pStyle w:val="ConsPlusNormal"/>
              <w:jc w:val="center"/>
            </w:pPr>
            <w:r>
              <w:t>68,9</w:t>
            </w:r>
          </w:p>
        </w:tc>
        <w:tc>
          <w:tcPr>
            <w:tcW w:w="680" w:type="dxa"/>
          </w:tcPr>
          <w:p w:rsidR="00162AF5" w:rsidRDefault="00162AF5">
            <w:pPr>
              <w:pStyle w:val="ConsPlusNormal"/>
              <w:jc w:val="center"/>
            </w:pPr>
            <w:r>
              <w:lastRenderedPageBreak/>
              <w:t>19,7</w:t>
            </w:r>
          </w:p>
          <w:p w:rsidR="00162AF5" w:rsidRDefault="00162AF5">
            <w:pPr>
              <w:pStyle w:val="ConsPlusNormal"/>
              <w:jc w:val="center"/>
            </w:pPr>
            <w:r>
              <w:lastRenderedPageBreak/>
              <w:t>-----</w:t>
            </w:r>
          </w:p>
          <w:p w:rsidR="00162AF5" w:rsidRDefault="00162AF5">
            <w:pPr>
              <w:pStyle w:val="ConsPlusNormal"/>
              <w:jc w:val="center"/>
            </w:pPr>
            <w:r>
              <w:t>64,3</w:t>
            </w:r>
          </w:p>
        </w:tc>
        <w:tc>
          <w:tcPr>
            <w:tcW w:w="680" w:type="dxa"/>
          </w:tcPr>
          <w:p w:rsidR="00162AF5" w:rsidRDefault="00162AF5">
            <w:pPr>
              <w:pStyle w:val="ConsPlusNormal"/>
              <w:jc w:val="center"/>
            </w:pPr>
            <w:r>
              <w:lastRenderedPageBreak/>
              <w:t>15,4</w:t>
            </w:r>
          </w:p>
          <w:p w:rsidR="00162AF5" w:rsidRDefault="00162AF5">
            <w:pPr>
              <w:pStyle w:val="ConsPlusNormal"/>
              <w:jc w:val="center"/>
            </w:pPr>
            <w:r>
              <w:lastRenderedPageBreak/>
              <w:t>-----</w:t>
            </w:r>
          </w:p>
          <w:p w:rsidR="00162AF5" w:rsidRDefault="00162AF5">
            <w:pPr>
              <w:pStyle w:val="ConsPlusNormal"/>
              <w:jc w:val="center"/>
            </w:pPr>
            <w:r>
              <w:t>53,5</w:t>
            </w:r>
          </w:p>
        </w:tc>
        <w:tc>
          <w:tcPr>
            <w:tcW w:w="680" w:type="dxa"/>
          </w:tcPr>
          <w:p w:rsidR="00162AF5" w:rsidRDefault="00162AF5">
            <w:pPr>
              <w:pStyle w:val="ConsPlusNormal"/>
              <w:jc w:val="center"/>
            </w:pPr>
            <w:r>
              <w:lastRenderedPageBreak/>
              <w:t>9,3</w:t>
            </w:r>
          </w:p>
          <w:p w:rsidR="00162AF5" w:rsidRDefault="00162AF5">
            <w:pPr>
              <w:pStyle w:val="ConsPlusNormal"/>
              <w:jc w:val="center"/>
            </w:pPr>
            <w:r>
              <w:lastRenderedPageBreak/>
              <w:t>-----</w:t>
            </w:r>
          </w:p>
          <w:p w:rsidR="00162AF5" w:rsidRDefault="00162AF5">
            <w:pPr>
              <w:pStyle w:val="ConsPlusNormal"/>
              <w:jc w:val="center"/>
            </w:pPr>
            <w:r>
              <w:t>37,6</w:t>
            </w:r>
          </w:p>
        </w:tc>
        <w:tc>
          <w:tcPr>
            <w:tcW w:w="680" w:type="dxa"/>
          </w:tcPr>
          <w:p w:rsidR="00162AF5" w:rsidRDefault="00162AF5">
            <w:pPr>
              <w:pStyle w:val="ConsPlusNormal"/>
              <w:jc w:val="center"/>
            </w:pPr>
            <w:r>
              <w:lastRenderedPageBreak/>
              <w:t>3,8</w:t>
            </w:r>
          </w:p>
          <w:p w:rsidR="00162AF5" w:rsidRDefault="00162AF5">
            <w:pPr>
              <w:pStyle w:val="ConsPlusNormal"/>
              <w:jc w:val="center"/>
            </w:pPr>
            <w:r>
              <w:lastRenderedPageBreak/>
              <w:t>-----</w:t>
            </w:r>
          </w:p>
          <w:p w:rsidR="00162AF5" w:rsidRDefault="00162AF5">
            <w:pPr>
              <w:pStyle w:val="ConsPlusNormal"/>
              <w:jc w:val="center"/>
            </w:pPr>
            <w:r>
              <w:t>17,3</w:t>
            </w:r>
          </w:p>
        </w:tc>
        <w:tc>
          <w:tcPr>
            <w:tcW w:w="680" w:type="dxa"/>
          </w:tcPr>
          <w:p w:rsidR="00162AF5" w:rsidRDefault="00162AF5">
            <w:pPr>
              <w:pStyle w:val="ConsPlusNormal"/>
              <w:jc w:val="center"/>
            </w:pPr>
            <w:r>
              <w:lastRenderedPageBreak/>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val="restart"/>
          </w:tcPr>
          <w:p w:rsidR="00162AF5" w:rsidRDefault="00162AF5">
            <w:pPr>
              <w:pStyle w:val="ConsPlusNormal"/>
              <w:jc w:val="center"/>
            </w:pPr>
            <w:r>
              <w:lastRenderedPageBreak/>
              <w:t>35</w:t>
            </w:r>
          </w:p>
        </w:tc>
        <w:tc>
          <w:tcPr>
            <w:tcW w:w="623" w:type="dxa"/>
            <w:vMerge w:val="restart"/>
          </w:tcPr>
          <w:p w:rsidR="00162AF5" w:rsidRDefault="00162AF5">
            <w:pPr>
              <w:pStyle w:val="ConsPlusNormal"/>
              <w:jc w:val="center"/>
            </w:pPr>
            <w:r>
              <w:t>ЮЗ</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2,3</w:t>
            </w:r>
          </w:p>
          <w:p w:rsidR="00162AF5" w:rsidRDefault="00162AF5">
            <w:pPr>
              <w:pStyle w:val="ConsPlusNormal"/>
              <w:jc w:val="center"/>
            </w:pPr>
            <w:r>
              <w:t>----</w:t>
            </w:r>
          </w:p>
          <w:p w:rsidR="00162AF5" w:rsidRDefault="00162AF5">
            <w:pPr>
              <w:pStyle w:val="ConsPlusNormal"/>
              <w:jc w:val="center"/>
            </w:pPr>
            <w:r>
              <w:t>2,3</w:t>
            </w:r>
          </w:p>
        </w:tc>
        <w:tc>
          <w:tcPr>
            <w:tcW w:w="793" w:type="dxa"/>
          </w:tcPr>
          <w:p w:rsidR="00162AF5" w:rsidRDefault="00162AF5">
            <w:pPr>
              <w:pStyle w:val="ConsPlusNormal"/>
              <w:jc w:val="center"/>
            </w:pPr>
            <w:r>
              <w:t>6,3</w:t>
            </w:r>
          </w:p>
          <w:p w:rsidR="00162AF5" w:rsidRDefault="00162AF5">
            <w:pPr>
              <w:pStyle w:val="ConsPlusNormal"/>
              <w:jc w:val="center"/>
            </w:pPr>
            <w:r>
              <w:t>----</w:t>
            </w:r>
          </w:p>
          <w:p w:rsidR="00162AF5" w:rsidRDefault="00162AF5">
            <w:pPr>
              <w:pStyle w:val="ConsPlusNormal"/>
              <w:jc w:val="center"/>
            </w:pPr>
            <w:r>
              <w:t>6,3</w:t>
            </w:r>
          </w:p>
        </w:tc>
        <w:tc>
          <w:tcPr>
            <w:tcW w:w="680" w:type="dxa"/>
          </w:tcPr>
          <w:p w:rsidR="00162AF5" w:rsidRDefault="00162AF5">
            <w:pPr>
              <w:pStyle w:val="ConsPlusNormal"/>
              <w:jc w:val="center"/>
            </w:pPr>
            <w:r>
              <w:t>10,7</w:t>
            </w:r>
          </w:p>
          <w:p w:rsidR="00162AF5" w:rsidRDefault="00162AF5">
            <w:pPr>
              <w:pStyle w:val="ConsPlusNormal"/>
              <w:jc w:val="center"/>
            </w:pPr>
            <w:r>
              <w:t>-----</w:t>
            </w:r>
          </w:p>
          <w:p w:rsidR="00162AF5" w:rsidRDefault="00162AF5">
            <w:pPr>
              <w:pStyle w:val="ConsPlusNormal"/>
              <w:jc w:val="center"/>
            </w:pPr>
            <w:r>
              <w:t>10,7</w:t>
            </w:r>
          </w:p>
        </w:tc>
        <w:tc>
          <w:tcPr>
            <w:tcW w:w="793" w:type="dxa"/>
          </w:tcPr>
          <w:p w:rsidR="00162AF5" w:rsidRDefault="00162AF5">
            <w:pPr>
              <w:pStyle w:val="ConsPlusNormal"/>
              <w:jc w:val="center"/>
            </w:pPr>
            <w:r>
              <w:t>12,4</w:t>
            </w:r>
          </w:p>
          <w:p w:rsidR="00162AF5" w:rsidRDefault="00162AF5">
            <w:pPr>
              <w:pStyle w:val="ConsPlusNormal"/>
              <w:jc w:val="center"/>
            </w:pPr>
            <w:r>
              <w:t>-----</w:t>
            </w:r>
          </w:p>
          <w:p w:rsidR="00162AF5" w:rsidRDefault="00162AF5">
            <w:pPr>
              <w:pStyle w:val="ConsPlusNormal"/>
              <w:jc w:val="center"/>
            </w:pPr>
            <w:r>
              <w:t>12,4</w:t>
            </w:r>
          </w:p>
        </w:tc>
        <w:tc>
          <w:tcPr>
            <w:tcW w:w="680" w:type="dxa"/>
          </w:tcPr>
          <w:p w:rsidR="00162AF5" w:rsidRDefault="00162AF5">
            <w:pPr>
              <w:pStyle w:val="ConsPlusNormal"/>
              <w:jc w:val="center"/>
            </w:pPr>
            <w:r>
              <w:t>15,4</w:t>
            </w:r>
          </w:p>
          <w:p w:rsidR="00162AF5" w:rsidRDefault="00162AF5">
            <w:pPr>
              <w:pStyle w:val="ConsPlusNormal"/>
              <w:jc w:val="center"/>
            </w:pPr>
            <w:r>
              <w:t>-----</w:t>
            </w:r>
          </w:p>
          <w:p w:rsidR="00162AF5" w:rsidRDefault="00162AF5">
            <w:pPr>
              <w:pStyle w:val="ConsPlusNormal"/>
              <w:jc w:val="center"/>
            </w:pPr>
            <w:r>
              <w:t>29,9</w:t>
            </w:r>
          </w:p>
        </w:tc>
        <w:tc>
          <w:tcPr>
            <w:tcW w:w="680" w:type="dxa"/>
          </w:tcPr>
          <w:p w:rsidR="00162AF5" w:rsidRDefault="00162AF5">
            <w:pPr>
              <w:pStyle w:val="ConsPlusNormal"/>
              <w:jc w:val="center"/>
            </w:pPr>
            <w:r>
              <w:t>18,8</w:t>
            </w:r>
          </w:p>
          <w:p w:rsidR="00162AF5" w:rsidRDefault="00162AF5">
            <w:pPr>
              <w:pStyle w:val="ConsPlusNormal"/>
              <w:jc w:val="center"/>
            </w:pPr>
            <w:r>
              <w:t>-----</w:t>
            </w:r>
          </w:p>
          <w:p w:rsidR="00162AF5" w:rsidRDefault="00162AF5">
            <w:pPr>
              <w:pStyle w:val="ConsPlusNormal"/>
              <w:jc w:val="center"/>
            </w:pPr>
            <w:r>
              <w:t>47,9</w:t>
            </w:r>
          </w:p>
        </w:tc>
        <w:tc>
          <w:tcPr>
            <w:tcW w:w="680" w:type="dxa"/>
          </w:tcPr>
          <w:p w:rsidR="00162AF5" w:rsidRDefault="00162AF5">
            <w:pPr>
              <w:pStyle w:val="ConsPlusNormal"/>
              <w:jc w:val="center"/>
            </w:pPr>
            <w:r>
              <w:t>19,8</w:t>
            </w:r>
          </w:p>
          <w:p w:rsidR="00162AF5" w:rsidRDefault="00162AF5">
            <w:pPr>
              <w:pStyle w:val="ConsPlusNormal"/>
              <w:jc w:val="center"/>
            </w:pPr>
            <w:r>
              <w:t>-----</w:t>
            </w:r>
          </w:p>
          <w:p w:rsidR="00162AF5" w:rsidRDefault="00162AF5">
            <w:pPr>
              <w:pStyle w:val="ConsPlusNormal"/>
              <w:jc w:val="center"/>
            </w:pPr>
            <w:r>
              <w:t>59,5</w:t>
            </w:r>
          </w:p>
        </w:tc>
        <w:tc>
          <w:tcPr>
            <w:tcW w:w="680" w:type="dxa"/>
          </w:tcPr>
          <w:p w:rsidR="00162AF5" w:rsidRDefault="00162AF5">
            <w:pPr>
              <w:pStyle w:val="ConsPlusNormal"/>
              <w:jc w:val="center"/>
            </w:pPr>
            <w:r>
              <w:t>19,6</w:t>
            </w:r>
          </w:p>
          <w:p w:rsidR="00162AF5" w:rsidRDefault="00162AF5">
            <w:pPr>
              <w:pStyle w:val="ConsPlusNormal"/>
              <w:jc w:val="center"/>
            </w:pPr>
            <w:r>
              <w:t>-----</w:t>
            </w:r>
          </w:p>
          <w:p w:rsidR="00162AF5" w:rsidRDefault="00162AF5">
            <w:pPr>
              <w:pStyle w:val="ConsPlusNormal"/>
              <w:jc w:val="center"/>
            </w:pPr>
            <w:r>
              <w:t>65,8</w:t>
            </w:r>
          </w:p>
        </w:tc>
        <w:tc>
          <w:tcPr>
            <w:tcW w:w="680" w:type="dxa"/>
          </w:tcPr>
          <w:p w:rsidR="00162AF5" w:rsidRDefault="00162AF5">
            <w:pPr>
              <w:pStyle w:val="ConsPlusNormal"/>
              <w:jc w:val="center"/>
            </w:pPr>
            <w:r>
              <w:t>20,6</w:t>
            </w:r>
          </w:p>
          <w:p w:rsidR="00162AF5" w:rsidRDefault="00162AF5">
            <w:pPr>
              <w:pStyle w:val="ConsPlusNormal"/>
              <w:jc w:val="center"/>
            </w:pPr>
            <w:r>
              <w:t>-----</w:t>
            </w:r>
          </w:p>
          <w:p w:rsidR="00162AF5" w:rsidRDefault="00162AF5">
            <w:pPr>
              <w:pStyle w:val="ConsPlusNormal"/>
              <w:jc w:val="center"/>
            </w:pPr>
            <w:r>
              <w:t>68,5</w:t>
            </w:r>
          </w:p>
        </w:tc>
        <w:tc>
          <w:tcPr>
            <w:tcW w:w="680" w:type="dxa"/>
          </w:tcPr>
          <w:p w:rsidR="00162AF5" w:rsidRDefault="00162AF5">
            <w:pPr>
              <w:pStyle w:val="ConsPlusNormal"/>
              <w:jc w:val="center"/>
            </w:pPr>
            <w:r>
              <w:t>16,6</w:t>
            </w:r>
          </w:p>
          <w:p w:rsidR="00162AF5" w:rsidRDefault="00162AF5">
            <w:pPr>
              <w:pStyle w:val="ConsPlusNormal"/>
              <w:jc w:val="center"/>
            </w:pPr>
            <w:r>
              <w:t>-----</w:t>
            </w:r>
          </w:p>
          <w:p w:rsidR="00162AF5" w:rsidRDefault="00162AF5">
            <w:pPr>
              <w:pStyle w:val="ConsPlusNormal"/>
              <w:jc w:val="center"/>
            </w:pPr>
            <w:r>
              <w:t>57,7</w:t>
            </w:r>
          </w:p>
        </w:tc>
        <w:tc>
          <w:tcPr>
            <w:tcW w:w="680" w:type="dxa"/>
          </w:tcPr>
          <w:p w:rsidR="00162AF5" w:rsidRDefault="00162AF5">
            <w:pPr>
              <w:pStyle w:val="ConsPlusNormal"/>
              <w:jc w:val="center"/>
            </w:pPr>
            <w:r>
              <w:t>7,6</w:t>
            </w:r>
          </w:p>
          <w:p w:rsidR="00162AF5" w:rsidRDefault="00162AF5">
            <w:pPr>
              <w:pStyle w:val="ConsPlusNormal"/>
              <w:jc w:val="center"/>
            </w:pPr>
            <w:r>
              <w:t>-----</w:t>
            </w:r>
          </w:p>
          <w:p w:rsidR="00162AF5" w:rsidRDefault="00162AF5">
            <w:pPr>
              <w:pStyle w:val="ConsPlusNormal"/>
              <w:jc w:val="center"/>
            </w:pPr>
            <w:r>
              <w:t>34,7</w:t>
            </w:r>
          </w:p>
        </w:tc>
        <w:tc>
          <w:tcPr>
            <w:tcW w:w="680" w:type="dxa"/>
          </w:tcPr>
          <w:p w:rsidR="00162AF5" w:rsidRDefault="00162AF5">
            <w:pPr>
              <w:pStyle w:val="ConsPlusNormal"/>
              <w:jc w:val="center"/>
            </w:pPr>
            <w:r>
              <w:t>0,4</w:t>
            </w:r>
          </w:p>
          <w:p w:rsidR="00162AF5" w:rsidRDefault="00162AF5">
            <w:pPr>
              <w:pStyle w:val="ConsPlusNormal"/>
              <w:jc w:val="center"/>
            </w:pPr>
            <w:r>
              <w:t>----</w:t>
            </w:r>
          </w:p>
          <w:p w:rsidR="00162AF5" w:rsidRDefault="00162AF5">
            <w:pPr>
              <w:pStyle w:val="ConsPlusNormal"/>
              <w:jc w:val="center"/>
            </w:pPr>
            <w:r>
              <w:t>3,8</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0,3</w:t>
            </w:r>
          </w:p>
          <w:p w:rsidR="00162AF5" w:rsidRDefault="00162AF5">
            <w:pPr>
              <w:pStyle w:val="ConsPlusNormal"/>
              <w:jc w:val="center"/>
            </w:pPr>
            <w:r>
              <w:t>----</w:t>
            </w:r>
          </w:p>
          <w:p w:rsidR="00162AF5" w:rsidRDefault="00162AF5">
            <w:pPr>
              <w:pStyle w:val="ConsPlusNormal"/>
              <w:jc w:val="center"/>
            </w:pPr>
            <w:r>
              <w:t>0,3</w:t>
            </w:r>
          </w:p>
        </w:tc>
        <w:tc>
          <w:tcPr>
            <w:tcW w:w="680" w:type="dxa"/>
          </w:tcPr>
          <w:p w:rsidR="00162AF5" w:rsidRDefault="00162AF5">
            <w:pPr>
              <w:pStyle w:val="ConsPlusNormal"/>
              <w:jc w:val="center"/>
            </w:pPr>
            <w:r>
              <w:t>3,1</w:t>
            </w:r>
          </w:p>
          <w:p w:rsidR="00162AF5" w:rsidRDefault="00162AF5">
            <w:pPr>
              <w:pStyle w:val="ConsPlusNormal"/>
              <w:jc w:val="center"/>
            </w:pPr>
            <w:r>
              <w:t>----</w:t>
            </w:r>
          </w:p>
          <w:p w:rsidR="00162AF5" w:rsidRDefault="00162AF5">
            <w:pPr>
              <w:pStyle w:val="ConsPlusNormal"/>
              <w:jc w:val="center"/>
            </w:pPr>
            <w:r>
              <w:t>3,1</w:t>
            </w:r>
          </w:p>
        </w:tc>
        <w:tc>
          <w:tcPr>
            <w:tcW w:w="680" w:type="dxa"/>
          </w:tcPr>
          <w:p w:rsidR="00162AF5" w:rsidRDefault="00162AF5">
            <w:pPr>
              <w:pStyle w:val="ConsPlusNormal"/>
              <w:jc w:val="center"/>
            </w:pPr>
            <w:r>
              <w:t>7,3</w:t>
            </w:r>
          </w:p>
          <w:p w:rsidR="00162AF5" w:rsidRDefault="00162AF5">
            <w:pPr>
              <w:pStyle w:val="ConsPlusNormal"/>
              <w:jc w:val="center"/>
            </w:pPr>
            <w:r>
              <w:t>----</w:t>
            </w:r>
          </w:p>
          <w:p w:rsidR="00162AF5" w:rsidRDefault="00162AF5">
            <w:pPr>
              <w:pStyle w:val="ConsPlusNormal"/>
              <w:jc w:val="center"/>
            </w:pPr>
            <w:r>
              <w:t>7,3</w:t>
            </w:r>
          </w:p>
        </w:tc>
        <w:tc>
          <w:tcPr>
            <w:tcW w:w="793" w:type="dxa"/>
          </w:tcPr>
          <w:p w:rsidR="00162AF5" w:rsidRDefault="00162AF5">
            <w:pPr>
              <w:pStyle w:val="ConsPlusNormal"/>
              <w:jc w:val="center"/>
            </w:pPr>
            <w:r>
              <w:t>9,1</w:t>
            </w:r>
          </w:p>
          <w:p w:rsidR="00162AF5" w:rsidRDefault="00162AF5">
            <w:pPr>
              <w:pStyle w:val="ConsPlusNormal"/>
              <w:jc w:val="center"/>
            </w:pPr>
            <w:r>
              <w:t>----</w:t>
            </w:r>
          </w:p>
          <w:p w:rsidR="00162AF5" w:rsidRDefault="00162AF5">
            <w:pPr>
              <w:pStyle w:val="ConsPlusNormal"/>
              <w:jc w:val="center"/>
            </w:pPr>
            <w:r>
              <w:t>9,1</w:t>
            </w:r>
          </w:p>
        </w:tc>
        <w:tc>
          <w:tcPr>
            <w:tcW w:w="680" w:type="dxa"/>
          </w:tcPr>
          <w:p w:rsidR="00162AF5" w:rsidRDefault="00162AF5">
            <w:pPr>
              <w:pStyle w:val="ConsPlusNormal"/>
              <w:jc w:val="center"/>
            </w:pPr>
            <w:r>
              <w:t>11,8</w:t>
            </w:r>
          </w:p>
          <w:p w:rsidR="00162AF5" w:rsidRDefault="00162AF5">
            <w:pPr>
              <w:pStyle w:val="ConsPlusNormal"/>
              <w:jc w:val="center"/>
            </w:pPr>
            <w:r>
              <w:t>-----</w:t>
            </w:r>
          </w:p>
          <w:p w:rsidR="00162AF5" w:rsidRDefault="00162AF5">
            <w:pPr>
              <w:pStyle w:val="ConsPlusNormal"/>
              <w:jc w:val="center"/>
            </w:pPr>
            <w:r>
              <w:t>11,8</w:t>
            </w:r>
          </w:p>
        </w:tc>
        <w:tc>
          <w:tcPr>
            <w:tcW w:w="793" w:type="dxa"/>
          </w:tcPr>
          <w:p w:rsidR="00162AF5" w:rsidRDefault="00162AF5">
            <w:pPr>
              <w:pStyle w:val="ConsPlusNormal"/>
              <w:jc w:val="center"/>
            </w:pPr>
            <w:r>
              <w:t>15,1</w:t>
            </w:r>
          </w:p>
          <w:p w:rsidR="00162AF5" w:rsidRDefault="00162AF5">
            <w:pPr>
              <w:pStyle w:val="ConsPlusNormal"/>
              <w:jc w:val="center"/>
            </w:pPr>
            <w:r>
              <w:t>-----</w:t>
            </w:r>
          </w:p>
          <w:p w:rsidR="00162AF5" w:rsidRDefault="00162AF5">
            <w:pPr>
              <w:pStyle w:val="ConsPlusNormal"/>
              <w:jc w:val="center"/>
            </w:pPr>
            <w:r>
              <w:t>15,1</w:t>
            </w:r>
          </w:p>
        </w:tc>
        <w:tc>
          <w:tcPr>
            <w:tcW w:w="680" w:type="dxa"/>
          </w:tcPr>
          <w:p w:rsidR="00162AF5" w:rsidRDefault="00162AF5">
            <w:pPr>
              <w:pStyle w:val="ConsPlusNormal"/>
              <w:jc w:val="center"/>
            </w:pPr>
            <w:r>
              <w:t>18,5</w:t>
            </w:r>
          </w:p>
          <w:p w:rsidR="00162AF5" w:rsidRDefault="00162AF5">
            <w:pPr>
              <w:pStyle w:val="ConsPlusNormal"/>
              <w:jc w:val="center"/>
            </w:pPr>
            <w:r>
              <w:t>-----</w:t>
            </w:r>
          </w:p>
          <w:p w:rsidR="00162AF5" w:rsidRDefault="00162AF5">
            <w:pPr>
              <w:pStyle w:val="ConsPlusNormal"/>
              <w:jc w:val="center"/>
            </w:pPr>
            <w:r>
              <w:t>18,5</w:t>
            </w:r>
          </w:p>
        </w:tc>
        <w:tc>
          <w:tcPr>
            <w:tcW w:w="680" w:type="dxa"/>
          </w:tcPr>
          <w:p w:rsidR="00162AF5" w:rsidRDefault="00162AF5">
            <w:pPr>
              <w:pStyle w:val="ConsPlusNormal"/>
              <w:jc w:val="center"/>
            </w:pPr>
            <w:r>
              <w:t>24,6</w:t>
            </w:r>
          </w:p>
          <w:p w:rsidR="00162AF5" w:rsidRDefault="00162AF5">
            <w:pPr>
              <w:pStyle w:val="ConsPlusNormal"/>
              <w:jc w:val="center"/>
            </w:pPr>
            <w:r>
              <w:t>-----</w:t>
            </w:r>
          </w:p>
          <w:p w:rsidR="00162AF5" w:rsidRDefault="00162AF5">
            <w:pPr>
              <w:pStyle w:val="ConsPlusNormal"/>
              <w:jc w:val="center"/>
            </w:pPr>
            <w:r>
              <w:t>35,2</w:t>
            </w:r>
          </w:p>
        </w:tc>
        <w:tc>
          <w:tcPr>
            <w:tcW w:w="680" w:type="dxa"/>
          </w:tcPr>
          <w:p w:rsidR="00162AF5" w:rsidRDefault="00162AF5">
            <w:pPr>
              <w:pStyle w:val="ConsPlusNormal"/>
              <w:jc w:val="center"/>
            </w:pPr>
            <w:r>
              <w:t>26,6</w:t>
            </w:r>
          </w:p>
          <w:p w:rsidR="00162AF5" w:rsidRDefault="00162AF5">
            <w:pPr>
              <w:pStyle w:val="ConsPlusNormal"/>
              <w:jc w:val="center"/>
            </w:pPr>
            <w:r>
              <w:t>-----</w:t>
            </w:r>
          </w:p>
          <w:p w:rsidR="00162AF5" w:rsidRDefault="00162AF5">
            <w:pPr>
              <w:pStyle w:val="ConsPlusNormal"/>
              <w:jc w:val="center"/>
            </w:pPr>
            <w:r>
              <w:t>50,2</w:t>
            </w:r>
          </w:p>
        </w:tc>
        <w:tc>
          <w:tcPr>
            <w:tcW w:w="680" w:type="dxa"/>
          </w:tcPr>
          <w:p w:rsidR="00162AF5" w:rsidRDefault="00162AF5">
            <w:pPr>
              <w:pStyle w:val="ConsPlusNormal"/>
              <w:jc w:val="center"/>
            </w:pPr>
            <w:r>
              <w:t>21,9</w:t>
            </w:r>
          </w:p>
          <w:p w:rsidR="00162AF5" w:rsidRDefault="00162AF5">
            <w:pPr>
              <w:pStyle w:val="ConsPlusNormal"/>
              <w:jc w:val="center"/>
            </w:pPr>
            <w:r>
              <w:t>-----</w:t>
            </w:r>
          </w:p>
          <w:p w:rsidR="00162AF5" w:rsidRDefault="00162AF5">
            <w:pPr>
              <w:pStyle w:val="ConsPlusNormal"/>
              <w:jc w:val="center"/>
            </w:pPr>
            <w:r>
              <w:t>52,5</w:t>
            </w:r>
          </w:p>
        </w:tc>
        <w:tc>
          <w:tcPr>
            <w:tcW w:w="680" w:type="dxa"/>
          </w:tcPr>
          <w:p w:rsidR="00162AF5" w:rsidRDefault="00162AF5">
            <w:pPr>
              <w:pStyle w:val="ConsPlusNormal"/>
              <w:jc w:val="center"/>
            </w:pPr>
            <w:r>
              <w:t>18,1</w:t>
            </w:r>
          </w:p>
          <w:p w:rsidR="00162AF5" w:rsidRDefault="00162AF5">
            <w:pPr>
              <w:pStyle w:val="ConsPlusNormal"/>
              <w:jc w:val="center"/>
            </w:pPr>
            <w:r>
              <w:t>-----</w:t>
            </w:r>
          </w:p>
          <w:p w:rsidR="00162AF5" w:rsidRDefault="00162AF5">
            <w:pPr>
              <w:pStyle w:val="ConsPlusNormal"/>
              <w:jc w:val="center"/>
            </w:pPr>
            <w:r>
              <w:t>51,2</w:t>
            </w:r>
          </w:p>
        </w:tc>
        <w:tc>
          <w:tcPr>
            <w:tcW w:w="680" w:type="dxa"/>
          </w:tcPr>
          <w:p w:rsidR="00162AF5" w:rsidRDefault="00162AF5">
            <w:pPr>
              <w:pStyle w:val="ConsPlusNormal"/>
              <w:jc w:val="center"/>
            </w:pPr>
            <w:r>
              <w:t>16,8</w:t>
            </w:r>
          </w:p>
          <w:p w:rsidR="00162AF5" w:rsidRDefault="00162AF5">
            <w:pPr>
              <w:pStyle w:val="ConsPlusNormal"/>
              <w:jc w:val="center"/>
            </w:pPr>
            <w:r>
              <w:t>-----</w:t>
            </w:r>
          </w:p>
          <w:p w:rsidR="00162AF5" w:rsidRDefault="00162AF5">
            <w:pPr>
              <w:pStyle w:val="ConsPlusNormal"/>
              <w:jc w:val="center"/>
            </w:pPr>
            <w:r>
              <w:t>48,8</w:t>
            </w:r>
          </w:p>
        </w:tc>
        <w:tc>
          <w:tcPr>
            <w:tcW w:w="680" w:type="dxa"/>
          </w:tcPr>
          <w:p w:rsidR="00162AF5" w:rsidRDefault="00162AF5">
            <w:pPr>
              <w:pStyle w:val="ConsPlusNormal"/>
              <w:jc w:val="center"/>
            </w:pPr>
            <w:r>
              <w:t>13,8</w:t>
            </w:r>
          </w:p>
          <w:p w:rsidR="00162AF5" w:rsidRDefault="00162AF5">
            <w:pPr>
              <w:pStyle w:val="ConsPlusNormal"/>
              <w:jc w:val="center"/>
            </w:pPr>
            <w:r>
              <w:t>-----</w:t>
            </w:r>
          </w:p>
          <w:p w:rsidR="00162AF5" w:rsidRDefault="00162AF5">
            <w:pPr>
              <w:pStyle w:val="ConsPlusNormal"/>
              <w:jc w:val="center"/>
            </w:pPr>
            <w:r>
              <w:t>38,4</w:t>
            </w:r>
          </w:p>
        </w:tc>
        <w:tc>
          <w:tcPr>
            <w:tcW w:w="680" w:type="dxa"/>
          </w:tcPr>
          <w:p w:rsidR="00162AF5" w:rsidRDefault="00162AF5">
            <w:pPr>
              <w:pStyle w:val="ConsPlusNormal"/>
              <w:jc w:val="center"/>
            </w:pPr>
            <w:r>
              <w:t>6,0</w:t>
            </w:r>
          </w:p>
          <w:p w:rsidR="00162AF5" w:rsidRDefault="00162AF5">
            <w:pPr>
              <w:pStyle w:val="ConsPlusNormal"/>
              <w:jc w:val="center"/>
            </w:pPr>
            <w:r>
              <w:t>-----</w:t>
            </w:r>
          </w:p>
          <w:p w:rsidR="00162AF5" w:rsidRDefault="00162AF5">
            <w:pPr>
              <w:pStyle w:val="ConsPlusNormal"/>
              <w:jc w:val="center"/>
            </w:pPr>
            <w:r>
              <w:t>196</w:t>
            </w:r>
          </w:p>
        </w:tc>
        <w:tc>
          <w:tcPr>
            <w:tcW w:w="680" w:type="dxa"/>
          </w:tcPr>
          <w:p w:rsidR="00162AF5" w:rsidRDefault="00162AF5">
            <w:pPr>
              <w:pStyle w:val="ConsPlusNormal"/>
              <w:jc w:val="center"/>
            </w:pPr>
            <w:r>
              <w:t>0,5</w:t>
            </w:r>
          </w:p>
          <w:p w:rsidR="00162AF5" w:rsidRDefault="00162AF5">
            <w:pPr>
              <w:pStyle w:val="ConsPlusNormal"/>
              <w:jc w:val="center"/>
            </w:pPr>
            <w:r>
              <w:t>----</w:t>
            </w:r>
          </w:p>
          <w:p w:rsidR="00162AF5" w:rsidRDefault="00162AF5">
            <w:pPr>
              <w:pStyle w:val="ConsPlusNormal"/>
              <w:jc w:val="center"/>
            </w:pPr>
            <w:r>
              <w:t>2,8</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0,9</w:t>
            </w:r>
          </w:p>
          <w:p w:rsidR="00162AF5" w:rsidRDefault="00162AF5">
            <w:pPr>
              <w:pStyle w:val="ConsPlusNormal"/>
              <w:jc w:val="center"/>
            </w:pPr>
            <w:r>
              <w:t>----</w:t>
            </w:r>
          </w:p>
          <w:p w:rsidR="00162AF5" w:rsidRDefault="00162AF5">
            <w:pPr>
              <w:pStyle w:val="ConsPlusNormal"/>
              <w:jc w:val="center"/>
            </w:pPr>
            <w:r>
              <w:t>0,9</w:t>
            </w:r>
          </w:p>
        </w:tc>
        <w:tc>
          <w:tcPr>
            <w:tcW w:w="680" w:type="dxa"/>
          </w:tcPr>
          <w:p w:rsidR="00162AF5" w:rsidRDefault="00162AF5">
            <w:pPr>
              <w:pStyle w:val="ConsPlusNormal"/>
              <w:jc w:val="center"/>
            </w:pPr>
            <w:r>
              <w:t>3,8</w:t>
            </w:r>
          </w:p>
          <w:p w:rsidR="00162AF5" w:rsidRDefault="00162AF5">
            <w:pPr>
              <w:pStyle w:val="ConsPlusNormal"/>
              <w:jc w:val="center"/>
            </w:pPr>
            <w:r>
              <w:t>----</w:t>
            </w:r>
          </w:p>
          <w:p w:rsidR="00162AF5" w:rsidRDefault="00162AF5">
            <w:pPr>
              <w:pStyle w:val="ConsPlusNormal"/>
              <w:jc w:val="center"/>
            </w:pPr>
            <w:r>
              <w:t>3,8</w:t>
            </w:r>
          </w:p>
        </w:tc>
        <w:tc>
          <w:tcPr>
            <w:tcW w:w="793" w:type="dxa"/>
          </w:tcPr>
          <w:p w:rsidR="00162AF5" w:rsidRDefault="00162AF5">
            <w:pPr>
              <w:pStyle w:val="ConsPlusNormal"/>
              <w:jc w:val="center"/>
            </w:pPr>
            <w:r>
              <w:t>8,5</w:t>
            </w:r>
          </w:p>
          <w:p w:rsidR="00162AF5" w:rsidRDefault="00162AF5">
            <w:pPr>
              <w:pStyle w:val="ConsPlusNormal"/>
              <w:jc w:val="center"/>
            </w:pPr>
            <w:r>
              <w:t>----</w:t>
            </w:r>
          </w:p>
          <w:p w:rsidR="00162AF5" w:rsidRDefault="00162AF5">
            <w:pPr>
              <w:pStyle w:val="ConsPlusNormal"/>
              <w:jc w:val="center"/>
            </w:pPr>
            <w:r>
              <w:t>8,5</w:t>
            </w:r>
          </w:p>
        </w:tc>
        <w:tc>
          <w:tcPr>
            <w:tcW w:w="680" w:type="dxa"/>
          </w:tcPr>
          <w:p w:rsidR="00162AF5" w:rsidRDefault="00162AF5">
            <w:pPr>
              <w:pStyle w:val="ConsPlusNormal"/>
              <w:jc w:val="center"/>
            </w:pPr>
            <w:r>
              <w:t>10,5</w:t>
            </w:r>
          </w:p>
          <w:p w:rsidR="00162AF5" w:rsidRDefault="00162AF5">
            <w:pPr>
              <w:pStyle w:val="ConsPlusNormal"/>
              <w:jc w:val="center"/>
            </w:pPr>
            <w:r>
              <w:t>-----</w:t>
            </w:r>
          </w:p>
          <w:p w:rsidR="00162AF5" w:rsidRDefault="00162AF5">
            <w:pPr>
              <w:pStyle w:val="ConsPlusNormal"/>
              <w:jc w:val="center"/>
            </w:pPr>
            <w:r>
              <w:t>10,5</w:t>
            </w:r>
          </w:p>
        </w:tc>
        <w:tc>
          <w:tcPr>
            <w:tcW w:w="793" w:type="dxa"/>
          </w:tcPr>
          <w:p w:rsidR="00162AF5" w:rsidRDefault="00162AF5">
            <w:pPr>
              <w:pStyle w:val="ConsPlusNormal"/>
              <w:jc w:val="center"/>
            </w:pPr>
            <w:r>
              <w:t>13,4</w:t>
            </w:r>
          </w:p>
          <w:p w:rsidR="00162AF5" w:rsidRDefault="00162AF5">
            <w:pPr>
              <w:pStyle w:val="ConsPlusNormal"/>
              <w:jc w:val="center"/>
            </w:pPr>
            <w:r>
              <w:t>-----</w:t>
            </w:r>
          </w:p>
          <w:p w:rsidR="00162AF5" w:rsidRDefault="00162AF5">
            <w:pPr>
              <w:pStyle w:val="ConsPlusNormal"/>
              <w:jc w:val="center"/>
            </w:pPr>
            <w:r>
              <w:t>13,4</w:t>
            </w:r>
          </w:p>
        </w:tc>
        <w:tc>
          <w:tcPr>
            <w:tcW w:w="680" w:type="dxa"/>
          </w:tcPr>
          <w:p w:rsidR="00162AF5" w:rsidRDefault="00162AF5">
            <w:pPr>
              <w:pStyle w:val="ConsPlusNormal"/>
              <w:jc w:val="center"/>
            </w:pPr>
            <w:r>
              <w:t>17,7</w:t>
            </w:r>
          </w:p>
          <w:p w:rsidR="00162AF5" w:rsidRDefault="00162AF5">
            <w:pPr>
              <w:pStyle w:val="ConsPlusNormal"/>
              <w:jc w:val="center"/>
            </w:pPr>
            <w:r>
              <w:t>-----</w:t>
            </w:r>
          </w:p>
          <w:p w:rsidR="00162AF5" w:rsidRDefault="00162AF5">
            <w:pPr>
              <w:pStyle w:val="ConsPlusNormal"/>
              <w:jc w:val="center"/>
            </w:pPr>
            <w:r>
              <w:t>32,9</w:t>
            </w:r>
          </w:p>
        </w:tc>
        <w:tc>
          <w:tcPr>
            <w:tcW w:w="680" w:type="dxa"/>
          </w:tcPr>
          <w:p w:rsidR="00162AF5" w:rsidRDefault="00162AF5">
            <w:pPr>
              <w:pStyle w:val="ConsPlusNormal"/>
              <w:jc w:val="center"/>
            </w:pPr>
            <w:r>
              <w:t>20,4</w:t>
            </w:r>
          </w:p>
          <w:p w:rsidR="00162AF5" w:rsidRDefault="00162AF5">
            <w:pPr>
              <w:pStyle w:val="ConsPlusNormal"/>
              <w:jc w:val="center"/>
            </w:pPr>
            <w:r>
              <w:t>-----</w:t>
            </w:r>
          </w:p>
          <w:p w:rsidR="00162AF5" w:rsidRDefault="00162AF5">
            <w:pPr>
              <w:pStyle w:val="ConsPlusNormal"/>
              <w:jc w:val="center"/>
            </w:pPr>
            <w:r>
              <w:t>48,3</w:t>
            </w:r>
          </w:p>
        </w:tc>
        <w:tc>
          <w:tcPr>
            <w:tcW w:w="680" w:type="dxa"/>
          </w:tcPr>
          <w:p w:rsidR="00162AF5" w:rsidRDefault="00162AF5">
            <w:pPr>
              <w:pStyle w:val="ConsPlusNormal"/>
              <w:jc w:val="center"/>
            </w:pPr>
            <w:r>
              <w:t>21,8</w:t>
            </w:r>
          </w:p>
          <w:p w:rsidR="00162AF5" w:rsidRDefault="00162AF5">
            <w:pPr>
              <w:pStyle w:val="ConsPlusNormal"/>
              <w:jc w:val="center"/>
            </w:pPr>
            <w:r>
              <w:t>-----</w:t>
            </w:r>
          </w:p>
          <w:p w:rsidR="00162AF5" w:rsidRDefault="00162AF5">
            <w:pPr>
              <w:pStyle w:val="ConsPlusNormal"/>
              <w:jc w:val="center"/>
            </w:pPr>
            <w:r>
              <w:t>61,7</w:t>
            </w:r>
          </w:p>
        </w:tc>
        <w:tc>
          <w:tcPr>
            <w:tcW w:w="680" w:type="dxa"/>
          </w:tcPr>
          <w:p w:rsidR="00162AF5" w:rsidRDefault="00162AF5">
            <w:pPr>
              <w:pStyle w:val="ConsPlusNormal"/>
              <w:jc w:val="center"/>
            </w:pPr>
            <w:r>
              <w:t>20,9</w:t>
            </w:r>
          </w:p>
          <w:p w:rsidR="00162AF5" w:rsidRDefault="00162AF5">
            <w:pPr>
              <w:pStyle w:val="ConsPlusNormal"/>
              <w:jc w:val="center"/>
            </w:pPr>
            <w:r>
              <w:t>-----</w:t>
            </w:r>
          </w:p>
          <w:p w:rsidR="00162AF5" w:rsidRDefault="00162AF5">
            <w:pPr>
              <w:pStyle w:val="ConsPlusNormal"/>
              <w:jc w:val="center"/>
            </w:pPr>
            <w:r>
              <w:t>67,3</w:t>
            </w:r>
          </w:p>
        </w:tc>
        <w:tc>
          <w:tcPr>
            <w:tcW w:w="680" w:type="dxa"/>
          </w:tcPr>
          <w:p w:rsidR="00162AF5" w:rsidRDefault="00162AF5">
            <w:pPr>
              <w:pStyle w:val="ConsPlusNormal"/>
              <w:jc w:val="center"/>
            </w:pPr>
            <w:r>
              <w:t>19,8</w:t>
            </w:r>
          </w:p>
          <w:p w:rsidR="00162AF5" w:rsidRDefault="00162AF5">
            <w:pPr>
              <w:pStyle w:val="ConsPlusNormal"/>
              <w:jc w:val="center"/>
            </w:pPr>
            <w:r>
              <w:t>-----</w:t>
            </w:r>
          </w:p>
          <w:p w:rsidR="00162AF5" w:rsidRDefault="00162AF5">
            <w:pPr>
              <w:pStyle w:val="ConsPlusNormal"/>
              <w:jc w:val="center"/>
            </w:pPr>
            <w:r>
              <w:t>65,6</w:t>
            </w:r>
          </w:p>
        </w:tc>
        <w:tc>
          <w:tcPr>
            <w:tcW w:w="680" w:type="dxa"/>
          </w:tcPr>
          <w:p w:rsidR="00162AF5" w:rsidRDefault="00162AF5">
            <w:pPr>
              <w:pStyle w:val="ConsPlusNormal"/>
              <w:jc w:val="center"/>
            </w:pPr>
            <w:r>
              <w:t>16,1</w:t>
            </w:r>
          </w:p>
          <w:p w:rsidR="00162AF5" w:rsidRDefault="00162AF5">
            <w:pPr>
              <w:pStyle w:val="ConsPlusNormal"/>
              <w:jc w:val="center"/>
            </w:pPr>
            <w:r>
              <w:t>-----</w:t>
            </w:r>
          </w:p>
          <w:p w:rsidR="00162AF5" w:rsidRDefault="00162AF5">
            <w:pPr>
              <w:pStyle w:val="ConsPlusNormal"/>
              <w:jc w:val="center"/>
            </w:pPr>
            <w:r>
              <w:t>55,2</w:t>
            </w:r>
          </w:p>
        </w:tc>
        <w:tc>
          <w:tcPr>
            <w:tcW w:w="680" w:type="dxa"/>
          </w:tcPr>
          <w:p w:rsidR="00162AF5" w:rsidRDefault="00162AF5">
            <w:pPr>
              <w:pStyle w:val="ConsPlusNormal"/>
              <w:jc w:val="center"/>
            </w:pPr>
            <w:r>
              <w:t>7,3</w:t>
            </w:r>
          </w:p>
          <w:p w:rsidR="00162AF5" w:rsidRDefault="00162AF5">
            <w:pPr>
              <w:pStyle w:val="ConsPlusNormal"/>
              <w:jc w:val="center"/>
            </w:pPr>
            <w:r>
              <w:t>-----</w:t>
            </w:r>
          </w:p>
          <w:p w:rsidR="00162AF5" w:rsidRDefault="00162AF5">
            <w:pPr>
              <w:pStyle w:val="ConsPlusNormal"/>
              <w:jc w:val="center"/>
            </w:pPr>
            <w:r>
              <w:t>32,2</w:t>
            </w:r>
          </w:p>
        </w:tc>
        <w:tc>
          <w:tcPr>
            <w:tcW w:w="680" w:type="dxa"/>
          </w:tcPr>
          <w:p w:rsidR="00162AF5" w:rsidRDefault="00162AF5">
            <w:pPr>
              <w:pStyle w:val="ConsPlusNormal"/>
              <w:jc w:val="center"/>
            </w:pPr>
            <w:r>
              <w:t>0,4</w:t>
            </w:r>
          </w:p>
          <w:p w:rsidR="00162AF5" w:rsidRDefault="00162AF5">
            <w:pPr>
              <w:pStyle w:val="ConsPlusNormal"/>
              <w:jc w:val="center"/>
            </w:pPr>
            <w:r>
              <w:t>----</w:t>
            </w:r>
          </w:p>
          <w:p w:rsidR="00162AF5" w:rsidRDefault="00162AF5">
            <w:pPr>
              <w:pStyle w:val="ConsPlusNormal"/>
              <w:jc w:val="center"/>
            </w:pPr>
            <w:r>
              <w:t>3,4</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2,6</w:t>
            </w:r>
          </w:p>
          <w:p w:rsidR="00162AF5" w:rsidRDefault="00162AF5">
            <w:pPr>
              <w:pStyle w:val="ConsPlusNormal"/>
              <w:jc w:val="center"/>
            </w:pPr>
            <w:r>
              <w:t>----</w:t>
            </w:r>
          </w:p>
          <w:p w:rsidR="00162AF5" w:rsidRDefault="00162AF5">
            <w:pPr>
              <w:pStyle w:val="ConsPlusNormal"/>
              <w:jc w:val="center"/>
            </w:pPr>
            <w:r>
              <w:t>2,6</w:t>
            </w:r>
          </w:p>
        </w:tc>
        <w:tc>
          <w:tcPr>
            <w:tcW w:w="680" w:type="dxa"/>
          </w:tcPr>
          <w:p w:rsidR="00162AF5" w:rsidRDefault="00162AF5">
            <w:pPr>
              <w:pStyle w:val="ConsPlusNormal"/>
              <w:jc w:val="center"/>
            </w:pPr>
            <w:r>
              <w:t>5,9</w:t>
            </w:r>
          </w:p>
          <w:p w:rsidR="00162AF5" w:rsidRDefault="00162AF5">
            <w:pPr>
              <w:pStyle w:val="ConsPlusNormal"/>
              <w:jc w:val="center"/>
            </w:pPr>
            <w:r>
              <w:t>----</w:t>
            </w:r>
          </w:p>
          <w:p w:rsidR="00162AF5" w:rsidRDefault="00162AF5">
            <w:pPr>
              <w:pStyle w:val="ConsPlusNormal"/>
              <w:jc w:val="center"/>
            </w:pPr>
            <w:r>
              <w:t>8,0</w:t>
            </w:r>
          </w:p>
        </w:tc>
        <w:tc>
          <w:tcPr>
            <w:tcW w:w="793" w:type="dxa"/>
          </w:tcPr>
          <w:p w:rsidR="00162AF5" w:rsidRDefault="00162AF5">
            <w:pPr>
              <w:pStyle w:val="ConsPlusNormal"/>
              <w:jc w:val="center"/>
            </w:pPr>
            <w:r>
              <w:t>11,8</w:t>
            </w:r>
          </w:p>
          <w:p w:rsidR="00162AF5" w:rsidRDefault="00162AF5">
            <w:pPr>
              <w:pStyle w:val="ConsPlusNormal"/>
              <w:jc w:val="center"/>
            </w:pPr>
            <w:r>
              <w:t>-----</w:t>
            </w:r>
          </w:p>
          <w:p w:rsidR="00162AF5" w:rsidRDefault="00162AF5">
            <w:pPr>
              <w:pStyle w:val="ConsPlusNormal"/>
              <w:jc w:val="center"/>
            </w:pPr>
            <w:r>
              <w:t>23,8</w:t>
            </w:r>
          </w:p>
        </w:tc>
        <w:tc>
          <w:tcPr>
            <w:tcW w:w="680" w:type="dxa"/>
          </w:tcPr>
          <w:p w:rsidR="00162AF5" w:rsidRDefault="00162AF5">
            <w:pPr>
              <w:pStyle w:val="ConsPlusNormal"/>
              <w:jc w:val="center"/>
            </w:pPr>
            <w:r>
              <w:t>16,0</w:t>
            </w:r>
          </w:p>
          <w:p w:rsidR="00162AF5" w:rsidRDefault="00162AF5">
            <w:pPr>
              <w:pStyle w:val="ConsPlusNormal"/>
              <w:jc w:val="center"/>
            </w:pPr>
            <w:r>
              <w:t>-----</w:t>
            </w:r>
          </w:p>
          <w:p w:rsidR="00162AF5" w:rsidRDefault="00162AF5">
            <w:pPr>
              <w:pStyle w:val="ConsPlusNormal"/>
              <w:jc w:val="center"/>
            </w:pPr>
            <w:r>
              <w:t>40,5</w:t>
            </w:r>
          </w:p>
        </w:tc>
        <w:tc>
          <w:tcPr>
            <w:tcW w:w="680" w:type="dxa"/>
          </w:tcPr>
          <w:p w:rsidR="00162AF5" w:rsidRDefault="00162AF5">
            <w:pPr>
              <w:pStyle w:val="ConsPlusNormal"/>
              <w:jc w:val="center"/>
            </w:pPr>
            <w:r>
              <w:t>17,9</w:t>
            </w:r>
          </w:p>
          <w:p w:rsidR="00162AF5" w:rsidRDefault="00162AF5">
            <w:pPr>
              <w:pStyle w:val="ConsPlusNormal"/>
              <w:jc w:val="center"/>
            </w:pPr>
            <w:r>
              <w:t>-----</w:t>
            </w:r>
          </w:p>
          <w:p w:rsidR="00162AF5" w:rsidRDefault="00162AF5">
            <w:pPr>
              <w:pStyle w:val="ConsPlusNormal"/>
              <w:jc w:val="center"/>
            </w:pPr>
            <w:r>
              <w:t>1,8</w:t>
            </w:r>
          </w:p>
        </w:tc>
        <w:tc>
          <w:tcPr>
            <w:tcW w:w="680" w:type="dxa"/>
          </w:tcPr>
          <w:p w:rsidR="00162AF5" w:rsidRDefault="00162AF5">
            <w:pPr>
              <w:pStyle w:val="ConsPlusNormal"/>
              <w:jc w:val="center"/>
            </w:pPr>
            <w:r>
              <w:t>18,8</w:t>
            </w:r>
          </w:p>
          <w:p w:rsidR="00162AF5" w:rsidRDefault="00162AF5">
            <w:pPr>
              <w:pStyle w:val="ConsPlusNormal"/>
              <w:jc w:val="center"/>
            </w:pPr>
            <w:r>
              <w:t>-----</w:t>
            </w:r>
          </w:p>
          <w:p w:rsidR="00162AF5" w:rsidRDefault="00162AF5">
            <w:pPr>
              <w:pStyle w:val="ConsPlusNormal"/>
              <w:jc w:val="center"/>
            </w:pPr>
            <w:r>
              <w:t>60,0</w:t>
            </w:r>
          </w:p>
        </w:tc>
        <w:tc>
          <w:tcPr>
            <w:tcW w:w="680" w:type="dxa"/>
          </w:tcPr>
          <w:p w:rsidR="00162AF5" w:rsidRDefault="00162AF5">
            <w:pPr>
              <w:pStyle w:val="ConsPlusNormal"/>
              <w:jc w:val="center"/>
            </w:pPr>
            <w:r>
              <w:t>16,5</w:t>
            </w:r>
          </w:p>
          <w:p w:rsidR="00162AF5" w:rsidRDefault="00162AF5">
            <w:pPr>
              <w:pStyle w:val="ConsPlusNormal"/>
              <w:jc w:val="center"/>
            </w:pPr>
            <w:r>
              <w:t>-----</w:t>
            </w:r>
          </w:p>
          <w:p w:rsidR="00162AF5" w:rsidRDefault="00162AF5">
            <w:pPr>
              <w:pStyle w:val="ConsPlusNormal"/>
              <w:jc w:val="center"/>
            </w:pPr>
            <w:r>
              <w:t>59,2</w:t>
            </w:r>
          </w:p>
        </w:tc>
        <w:tc>
          <w:tcPr>
            <w:tcW w:w="680" w:type="dxa"/>
          </w:tcPr>
          <w:p w:rsidR="00162AF5" w:rsidRDefault="00162AF5">
            <w:pPr>
              <w:pStyle w:val="ConsPlusNormal"/>
              <w:jc w:val="center"/>
            </w:pPr>
            <w:r>
              <w:t>11,6</w:t>
            </w:r>
          </w:p>
          <w:p w:rsidR="00162AF5" w:rsidRDefault="00162AF5">
            <w:pPr>
              <w:pStyle w:val="ConsPlusNormal"/>
              <w:jc w:val="center"/>
            </w:pPr>
            <w:r>
              <w:t>-----</w:t>
            </w:r>
          </w:p>
          <w:p w:rsidR="00162AF5" w:rsidRDefault="00162AF5">
            <w:pPr>
              <w:pStyle w:val="ConsPlusNormal"/>
              <w:jc w:val="center"/>
            </w:pPr>
            <w:r>
              <w:t>50,3</w:t>
            </w:r>
          </w:p>
        </w:tc>
        <w:tc>
          <w:tcPr>
            <w:tcW w:w="680" w:type="dxa"/>
          </w:tcPr>
          <w:p w:rsidR="00162AF5" w:rsidRDefault="00162AF5">
            <w:pPr>
              <w:pStyle w:val="ConsPlusNormal"/>
              <w:jc w:val="center"/>
            </w:pPr>
            <w:r>
              <w:t>5,2</w:t>
            </w:r>
          </w:p>
          <w:p w:rsidR="00162AF5" w:rsidRDefault="00162AF5">
            <w:pPr>
              <w:pStyle w:val="ConsPlusNormal"/>
              <w:jc w:val="center"/>
            </w:pPr>
            <w:r>
              <w:t>-----</w:t>
            </w:r>
          </w:p>
          <w:p w:rsidR="00162AF5" w:rsidRDefault="00162AF5">
            <w:pPr>
              <w:pStyle w:val="ConsPlusNormal"/>
              <w:jc w:val="center"/>
            </w:pPr>
            <w:r>
              <w:t>27,1</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val="restart"/>
          </w:tcPr>
          <w:p w:rsidR="00162AF5" w:rsidRDefault="00162AF5">
            <w:pPr>
              <w:pStyle w:val="ConsPlusNormal"/>
              <w:jc w:val="center"/>
            </w:pPr>
            <w:r>
              <w:t>35</w:t>
            </w:r>
          </w:p>
        </w:tc>
        <w:tc>
          <w:tcPr>
            <w:tcW w:w="623" w:type="dxa"/>
            <w:vMerge w:val="restart"/>
          </w:tcPr>
          <w:p w:rsidR="00162AF5" w:rsidRDefault="00162AF5">
            <w:pPr>
              <w:pStyle w:val="ConsPlusNormal"/>
              <w:jc w:val="center"/>
            </w:pPr>
            <w:r>
              <w:t>З</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2,3</w:t>
            </w:r>
          </w:p>
          <w:p w:rsidR="00162AF5" w:rsidRDefault="00162AF5">
            <w:pPr>
              <w:pStyle w:val="ConsPlusNormal"/>
              <w:jc w:val="center"/>
            </w:pPr>
            <w:r>
              <w:t>----</w:t>
            </w:r>
          </w:p>
          <w:p w:rsidR="00162AF5" w:rsidRDefault="00162AF5">
            <w:pPr>
              <w:pStyle w:val="ConsPlusNormal"/>
              <w:jc w:val="center"/>
            </w:pPr>
            <w:r>
              <w:t>2,3</w:t>
            </w:r>
          </w:p>
        </w:tc>
        <w:tc>
          <w:tcPr>
            <w:tcW w:w="793" w:type="dxa"/>
          </w:tcPr>
          <w:p w:rsidR="00162AF5" w:rsidRDefault="00162AF5">
            <w:pPr>
              <w:pStyle w:val="ConsPlusNormal"/>
              <w:jc w:val="center"/>
            </w:pPr>
            <w:r>
              <w:t>5,4</w:t>
            </w:r>
          </w:p>
          <w:p w:rsidR="00162AF5" w:rsidRDefault="00162AF5">
            <w:pPr>
              <w:pStyle w:val="ConsPlusNormal"/>
              <w:jc w:val="center"/>
            </w:pPr>
            <w:r>
              <w:t>----</w:t>
            </w:r>
          </w:p>
          <w:p w:rsidR="00162AF5" w:rsidRDefault="00162AF5">
            <w:pPr>
              <w:pStyle w:val="ConsPlusNormal"/>
              <w:jc w:val="center"/>
            </w:pPr>
            <w:r>
              <w:t>5,4</w:t>
            </w:r>
          </w:p>
        </w:tc>
        <w:tc>
          <w:tcPr>
            <w:tcW w:w="680" w:type="dxa"/>
          </w:tcPr>
          <w:p w:rsidR="00162AF5" w:rsidRDefault="00162AF5">
            <w:pPr>
              <w:pStyle w:val="ConsPlusNormal"/>
              <w:jc w:val="center"/>
            </w:pPr>
            <w:r>
              <w:t>8,9</w:t>
            </w:r>
          </w:p>
          <w:p w:rsidR="00162AF5" w:rsidRDefault="00162AF5">
            <w:pPr>
              <w:pStyle w:val="ConsPlusNormal"/>
              <w:jc w:val="center"/>
            </w:pPr>
            <w:r>
              <w:t>----</w:t>
            </w:r>
          </w:p>
          <w:p w:rsidR="00162AF5" w:rsidRDefault="00162AF5">
            <w:pPr>
              <w:pStyle w:val="ConsPlusNormal"/>
              <w:jc w:val="center"/>
            </w:pPr>
            <w:r>
              <w:t>8,9</w:t>
            </w:r>
          </w:p>
        </w:tc>
        <w:tc>
          <w:tcPr>
            <w:tcW w:w="793" w:type="dxa"/>
          </w:tcPr>
          <w:p w:rsidR="00162AF5" w:rsidRDefault="00162AF5">
            <w:pPr>
              <w:pStyle w:val="ConsPlusNormal"/>
              <w:jc w:val="center"/>
            </w:pPr>
            <w:r>
              <w:t>9,6</w:t>
            </w:r>
          </w:p>
          <w:p w:rsidR="00162AF5" w:rsidRDefault="00162AF5">
            <w:pPr>
              <w:pStyle w:val="ConsPlusNormal"/>
              <w:jc w:val="center"/>
            </w:pPr>
            <w:r>
              <w:t>----</w:t>
            </w:r>
          </w:p>
          <w:p w:rsidR="00162AF5" w:rsidRDefault="00162AF5">
            <w:pPr>
              <w:pStyle w:val="ConsPlusNormal"/>
              <w:jc w:val="center"/>
            </w:pPr>
            <w:r>
              <w:t>9,6</w:t>
            </w:r>
          </w:p>
        </w:tc>
        <w:tc>
          <w:tcPr>
            <w:tcW w:w="680" w:type="dxa"/>
          </w:tcPr>
          <w:p w:rsidR="00162AF5" w:rsidRDefault="00162AF5">
            <w:pPr>
              <w:pStyle w:val="ConsPlusNormal"/>
              <w:jc w:val="center"/>
            </w:pPr>
            <w:r>
              <w:t>12,0</w:t>
            </w:r>
          </w:p>
          <w:p w:rsidR="00162AF5" w:rsidRDefault="00162AF5">
            <w:pPr>
              <w:pStyle w:val="ConsPlusNormal"/>
              <w:jc w:val="center"/>
            </w:pPr>
            <w:r>
              <w:t>-----</w:t>
            </w:r>
          </w:p>
          <w:p w:rsidR="00162AF5" w:rsidRDefault="00162AF5">
            <w:pPr>
              <w:pStyle w:val="ConsPlusNormal"/>
              <w:jc w:val="center"/>
            </w:pPr>
            <w:r>
              <w:t>12,0</w:t>
            </w:r>
          </w:p>
        </w:tc>
        <w:tc>
          <w:tcPr>
            <w:tcW w:w="680" w:type="dxa"/>
          </w:tcPr>
          <w:p w:rsidR="00162AF5" w:rsidRDefault="00162AF5">
            <w:pPr>
              <w:pStyle w:val="ConsPlusNormal"/>
              <w:jc w:val="center"/>
            </w:pPr>
            <w:r>
              <w:t>14,1</w:t>
            </w:r>
          </w:p>
          <w:p w:rsidR="00162AF5" w:rsidRDefault="00162AF5">
            <w:pPr>
              <w:pStyle w:val="ConsPlusNormal"/>
              <w:jc w:val="center"/>
            </w:pPr>
            <w:r>
              <w:t>-----</w:t>
            </w:r>
          </w:p>
          <w:p w:rsidR="00162AF5" w:rsidRDefault="00162AF5">
            <w:pPr>
              <w:pStyle w:val="ConsPlusNormal"/>
              <w:jc w:val="center"/>
            </w:pPr>
            <w:r>
              <w:t>14,1</w:t>
            </w:r>
          </w:p>
        </w:tc>
        <w:tc>
          <w:tcPr>
            <w:tcW w:w="680" w:type="dxa"/>
          </w:tcPr>
          <w:p w:rsidR="00162AF5" w:rsidRDefault="00162AF5">
            <w:pPr>
              <w:pStyle w:val="ConsPlusNormal"/>
              <w:jc w:val="center"/>
            </w:pPr>
            <w:r>
              <w:t>16,4</w:t>
            </w:r>
          </w:p>
          <w:p w:rsidR="00162AF5" w:rsidRDefault="00162AF5">
            <w:pPr>
              <w:pStyle w:val="ConsPlusNormal"/>
              <w:jc w:val="center"/>
            </w:pPr>
            <w:r>
              <w:t>-----</w:t>
            </w:r>
          </w:p>
          <w:p w:rsidR="00162AF5" w:rsidRDefault="00162AF5">
            <w:pPr>
              <w:pStyle w:val="ConsPlusNormal"/>
              <w:jc w:val="center"/>
            </w:pPr>
            <w:r>
              <w:t>32,4</w:t>
            </w:r>
          </w:p>
        </w:tc>
        <w:tc>
          <w:tcPr>
            <w:tcW w:w="680" w:type="dxa"/>
          </w:tcPr>
          <w:p w:rsidR="00162AF5" w:rsidRDefault="00162AF5">
            <w:pPr>
              <w:pStyle w:val="ConsPlusNormal"/>
              <w:jc w:val="center"/>
            </w:pPr>
            <w:r>
              <w:t>16,6</w:t>
            </w:r>
          </w:p>
          <w:p w:rsidR="00162AF5" w:rsidRDefault="00162AF5">
            <w:pPr>
              <w:pStyle w:val="ConsPlusNormal"/>
              <w:jc w:val="center"/>
            </w:pPr>
            <w:r>
              <w:t>-----</w:t>
            </w:r>
          </w:p>
          <w:p w:rsidR="00162AF5" w:rsidRDefault="00162AF5">
            <w:pPr>
              <w:pStyle w:val="ConsPlusNormal"/>
              <w:jc w:val="center"/>
            </w:pPr>
            <w:r>
              <w:t>46,8</w:t>
            </w:r>
          </w:p>
        </w:tc>
        <w:tc>
          <w:tcPr>
            <w:tcW w:w="680" w:type="dxa"/>
          </w:tcPr>
          <w:p w:rsidR="00162AF5" w:rsidRDefault="00162AF5">
            <w:pPr>
              <w:pStyle w:val="ConsPlusNormal"/>
              <w:jc w:val="center"/>
            </w:pPr>
            <w:r>
              <w:t>18,6</w:t>
            </w:r>
          </w:p>
          <w:p w:rsidR="00162AF5" w:rsidRDefault="00162AF5">
            <w:pPr>
              <w:pStyle w:val="ConsPlusNormal"/>
              <w:jc w:val="center"/>
            </w:pPr>
            <w:r>
              <w:t>-----</w:t>
            </w:r>
          </w:p>
          <w:p w:rsidR="00162AF5" w:rsidRDefault="00162AF5">
            <w:pPr>
              <w:pStyle w:val="ConsPlusNormal"/>
              <w:jc w:val="center"/>
            </w:pPr>
            <w:r>
              <w:t>59,0</w:t>
            </w:r>
          </w:p>
        </w:tc>
        <w:tc>
          <w:tcPr>
            <w:tcW w:w="680" w:type="dxa"/>
          </w:tcPr>
          <w:p w:rsidR="00162AF5" w:rsidRDefault="00162AF5">
            <w:pPr>
              <w:pStyle w:val="ConsPlusNormal"/>
              <w:jc w:val="center"/>
            </w:pPr>
            <w:r>
              <w:t>16,6</w:t>
            </w:r>
          </w:p>
          <w:p w:rsidR="00162AF5" w:rsidRDefault="00162AF5">
            <w:pPr>
              <w:pStyle w:val="ConsPlusNormal"/>
              <w:jc w:val="center"/>
            </w:pPr>
            <w:r>
              <w:t>-----</w:t>
            </w:r>
          </w:p>
          <w:p w:rsidR="00162AF5" w:rsidRDefault="00162AF5">
            <w:pPr>
              <w:pStyle w:val="ConsPlusNormal"/>
              <w:jc w:val="center"/>
            </w:pPr>
            <w:r>
              <w:t>58,2</w:t>
            </w:r>
          </w:p>
        </w:tc>
        <w:tc>
          <w:tcPr>
            <w:tcW w:w="680" w:type="dxa"/>
          </w:tcPr>
          <w:p w:rsidR="00162AF5" w:rsidRDefault="00162AF5">
            <w:pPr>
              <w:pStyle w:val="ConsPlusNormal"/>
              <w:jc w:val="center"/>
            </w:pPr>
            <w:r>
              <w:t>8,5</w:t>
            </w:r>
          </w:p>
          <w:p w:rsidR="00162AF5" w:rsidRDefault="00162AF5">
            <w:pPr>
              <w:pStyle w:val="ConsPlusNormal"/>
              <w:jc w:val="center"/>
            </w:pPr>
            <w:r>
              <w:t>-----</w:t>
            </w:r>
          </w:p>
          <w:p w:rsidR="00162AF5" w:rsidRDefault="00162AF5">
            <w:pPr>
              <w:pStyle w:val="ConsPlusNormal"/>
              <w:jc w:val="center"/>
            </w:pPr>
            <w:r>
              <w:t>40,3</w:t>
            </w:r>
          </w:p>
        </w:tc>
        <w:tc>
          <w:tcPr>
            <w:tcW w:w="680" w:type="dxa"/>
          </w:tcPr>
          <w:p w:rsidR="00162AF5" w:rsidRDefault="00162AF5">
            <w:pPr>
              <w:pStyle w:val="ConsPlusNormal"/>
              <w:jc w:val="center"/>
            </w:pPr>
            <w:r>
              <w:t>0,5</w:t>
            </w:r>
          </w:p>
          <w:p w:rsidR="00162AF5" w:rsidRDefault="00162AF5">
            <w:pPr>
              <w:pStyle w:val="ConsPlusNormal"/>
              <w:jc w:val="center"/>
            </w:pPr>
            <w:r>
              <w:t>----</w:t>
            </w:r>
          </w:p>
          <w:p w:rsidR="00162AF5" w:rsidRDefault="00162AF5">
            <w:pPr>
              <w:pStyle w:val="ConsPlusNormal"/>
              <w:jc w:val="center"/>
            </w:pPr>
            <w:r>
              <w:t>6,0</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0,3</w:t>
            </w:r>
          </w:p>
          <w:p w:rsidR="00162AF5" w:rsidRDefault="00162AF5">
            <w:pPr>
              <w:pStyle w:val="ConsPlusNormal"/>
              <w:jc w:val="center"/>
            </w:pPr>
            <w:r>
              <w:t>----</w:t>
            </w:r>
          </w:p>
          <w:p w:rsidR="00162AF5" w:rsidRDefault="00162AF5">
            <w:pPr>
              <w:pStyle w:val="ConsPlusNormal"/>
              <w:jc w:val="center"/>
            </w:pPr>
            <w:r>
              <w:t>0,3</w:t>
            </w:r>
          </w:p>
        </w:tc>
        <w:tc>
          <w:tcPr>
            <w:tcW w:w="680" w:type="dxa"/>
          </w:tcPr>
          <w:p w:rsidR="00162AF5" w:rsidRDefault="00162AF5">
            <w:pPr>
              <w:pStyle w:val="ConsPlusNormal"/>
              <w:jc w:val="center"/>
            </w:pPr>
            <w:r>
              <w:t>3,1</w:t>
            </w:r>
          </w:p>
          <w:p w:rsidR="00162AF5" w:rsidRDefault="00162AF5">
            <w:pPr>
              <w:pStyle w:val="ConsPlusNormal"/>
              <w:jc w:val="center"/>
            </w:pPr>
            <w:r>
              <w:t>----</w:t>
            </w:r>
          </w:p>
          <w:p w:rsidR="00162AF5" w:rsidRDefault="00162AF5">
            <w:pPr>
              <w:pStyle w:val="ConsPlusNormal"/>
              <w:jc w:val="center"/>
            </w:pPr>
            <w:r>
              <w:t>3,1</w:t>
            </w:r>
          </w:p>
        </w:tc>
        <w:tc>
          <w:tcPr>
            <w:tcW w:w="680" w:type="dxa"/>
          </w:tcPr>
          <w:p w:rsidR="00162AF5" w:rsidRDefault="00162AF5">
            <w:pPr>
              <w:pStyle w:val="ConsPlusNormal"/>
              <w:jc w:val="center"/>
            </w:pPr>
            <w:r>
              <w:t>7,0</w:t>
            </w:r>
          </w:p>
          <w:p w:rsidR="00162AF5" w:rsidRDefault="00162AF5">
            <w:pPr>
              <w:pStyle w:val="ConsPlusNormal"/>
              <w:jc w:val="center"/>
            </w:pPr>
            <w:r>
              <w:t>----</w:t>
            </w:r>
          </w:p>
          <w:p w:rsidR="00162AF5" w:rsidRDefault="00162AF5">
            <w:pPr>
              <w:pStyle w:val="ConsPlusNormal"/>
              <w:jc w:val="center"/>
            </w:pPr>
            <w:r>
              <w:t>7,0</w:t>
            </w:r>
          </w:p>
        </w:tc>
        <w:tc>
          <w:tcPr>
            <w:tcW w:w="793" w:type="dxa"/>
          </w:tcPr>
          <w:p w:rsidR="00162AF5" w:rsidRDefault="00162AF5">
            <w:pPr>
              <w:pStyle w:val="ConsPlusNormal"/>
              <w:jc w:val="center"/>
            </w:pPr>
            <w:r>
              <w:t>8,5</w:t>
            </w:r>
          </w:p>
          <w:p w:rsidR="00162AF5" w:rsidRDefault="00162AF5">
            <w:pPr>
              <w:pStyle w:val="ConsPlusNormal"/>
              <w:jc w:val="center"/>
            </w:pPr>
            <w:r>
              <w:t>----</w:t>
            </w:r>
          </w:p>
          <w:p w:rsidR="00162AF5" w:rsidRDefault="00162AF5">
            <w:pPr>
              <w:pStyle w:val="ConsPlusNormal"/>
              <w:jc w:val="center"/>
            </w:pPr>
            <w:r>
              <w:t>8,5</w:t>
            </w:r>
          </w:p>
        </w:tc>
        <w:tc>
          <w:tcPr>
            <w:tcW w:w="680" w:type="dxa"/>
          </w:tcPr>
          <w:p w:rsidR="00162AF5" w:rsidRDefault="00162AF5">
            <w:pPr>
              <w:pStyle w:val="ConsPlusNormal"/>
              <w:jc w:val="center"/>
            </w:pPr>
            <w:r>
              <w:t>10,9</w:t>
            </w:r>
          </w:p>
          <w:p w:rsidR="00162AF5" w:rsidRDefault="00162AF5">
            <w:pPr>
              <w:pStyle w:val="ConsPlusNormal"/>
              <w:jc w:val="center"/>
            </w:pPr>
            <w:r>
              <w:t>-----</w:t>
            </w:r>
          </w:p>
          <w:p w:rsidR="00162AF5" w:rsidRDefault="00162AF5">
            <w:pPr>
              <w:pStyle w:val="ConsPlusNormal"/>
              <w:jc w:val="center"/>
            </w:pPr>
            <w:r>
              <w:t>10,9</w:t>
            </w:r>
          </w:p>
        </w:tc>
        <w:tc>
          <w:tcPr>
            <w:tcW w:w="793" w:type="dxa"/>
          </w:tcPr>
          <w:p w:rsidR="00162AF5" w:rsidRDefault="00162AF5">
            <w:pPr>
              <w:pStyle w:val="ConsPlusNormal"/>
              <w:jc w:val="center"/>
            </w:pPr>
            <w:r>
              <w:t>13,4</w:t>
            </w:r>
          </w:p>
          <w:p w:rsidR="00162AF5" w:rsidRDefault="00162AF5">
            <w:pPr>
              <w:pStyle w:val="ConsPlusNormal"/>
              <w:jc w:val="center"/>
            </w:pPr>
            <w:r>
              <w:t>-----</w:t>
            </w:r>
          </w:p>
          <w:p w:rsidR="00162AF5" w:rsidRDefault="00162AF5">
            <w:pPr>
              <w:pStyle w:val="ConsPlusNormal"/>
              <w:jc w:val="center"/>
            </w:pPr>
            <w:r>
              <w:t>13,4</w:t>
            </w:r>
          </w:p>
        </w:tc>
        <w:tc>
          <w:tcPr>
            <w:tcW w:w="680" w:type="dxa"/>
          </w:tcPr>
          <w:p w:rsidR="00162AF5" w:rsidRDefault="00162AF5">
            <w:pPr>
              <w:pStyle w:val="ConsPlusNormal"/>
              <w:jc w:val="center"/>
            </w:pPr>
            <w:r>
              <w:t>16,9</w:t>
            </w:r>
          </w:p>
          <w:p w:rsidR="00162AF5" w:rsidRDefault="00162AF5">
            <w:pPr>
              <w:pStyle w:val="ConsPlusNormal"/>
              <w:jc w:val="center"/>
            </w:pPr>
            <w:r>
              <w:t>-----</w:t>
            </w:r>
          </w:p>
          <w:p w:rsidR="00162AF5" w:rsidRDefault="00162AF5">
            <w:pPr>
              <w:pStyle w:val="ConsPlusNormal"/>
              <w:jc w:val="center"/>
            </w:pPr>
            <w:r>
              <w:t>16,9</w:t>
            </w:r>
          </w:p>
        </w:tc>
        <w:tc>
          <w:tcPr>
            <w:tcW w:w="680" w:type="dxa"/>
          </w:tcPr>
          <w:p w:rsidR="00162AF5" w:rsidRDefault="00162AF5">
            <w:pPr>
              <w:pStyle w:val="ConsPlusNormal"/>
              <w:jc w:val="center"/>
            </w:pPr>
            <w:r>
              <w:t>20,4</w:t>
            </w:r>
          </w:p>
          <w:p w:rsidR="00162AF5" w:rsidRDefault="00162AF5">
            <w:pPr>
              <w:pStyle w:val="ConsPlusNormal"/>
              <w:jc w:val="center"/>
            </w:pPr>
            <w:r>
              <w:t>-----</w:t>
            </w:r>
          </w:p>
          <w:p w:rsidR="00162AF5" w:rsidRDefault="00162AF5">
            <w:pPr>
              <w:pStyle w:val="ConsPlusNormal"/>
              <w:jc w:val="center"/>
            </w:pPr>
            <w:r>
              <w:t>20,4</w:t>
            </w:r>
          </w:p>
        </w:tc>
        <w:tc>
          <w:tcPr>
            <w:tcW w:w="680" w:type="dxa"/>
          </w:tcPr>
          <w:p w:rsidR="00162AF5" w:rsidRDefault="00162AF5">
            <w:pPr>
              <w:pStyle w:val="ConsPlusNormal"/>
              <w:jc w:val="center"/>
            </w:pPr>
            <w:r>
              <w:t>23,5</w:t>
            </w:r>
          </w:p>
          <w:p w:rsidR="00162AF5" w:rsidRDefault="00162AF5">
            <w:pPr>
              <w:pStyle w:val="ConsPlusNormal"/>
              <w:jc w:val="center"/>
            </w:pPr>
            <w:r>
              <w:t>-----</w:t>
            </w:r>
          </w:p>
          <w:p w:rsidR="00162AF5" w:rsidRDefault="00162AF5">
            <w:pPr>
              <w:pStyle w:val="ConsPlusNormal"/>
              <w:jc w:val="center"/>
            </w:pPr>
            <w:r>
              <w:t>40,7</w:t>
            </w:r>
          </w:p>
        </w:tc>
        <w:tc>
          <w:tcPr>
            <w:tcW w:w="680" w:type="dxa"/>
          </w:tcPr>
          <w:p w:rsidR="00162AF5" w:rsidRDefault="00162AF5">
            <w:pPr>
              <w:pStyle w:val="ConsPlusNormal"/>
              <w:jc w:val="center"/>
            </w:pPr>
            <w:r>
              <w:t>23,0</w:t>
            </w:r>
          </w:p>
          <w:p w:rsidR="00162AF5" w:rsidRDefault="00162AF5">
            <w:pPr>
              <w:pStyle w:val="ConsPlusNormal"/>
              <w:jc w:val="center"/>
            </w:pPr>
            <w:r>
              <w:t>-----</w:t>
            </w:r>
          </w:p>
          <w:p w:rsidR="00162AF5" w:rsidRDefault="00162AF5">
            <w:pPr>
              <w:pStyle w:val="ConsPlusNormal"/>
              <w:jc w:val="center"/>
            </w:pPr>
            <w:r>
              <w:t>56,0</w:t>
            </w:r>
          </w:p>
        </w:tc>
        <w:tc>
          <w:tcPr>
            <w:tcW w:w="680" w:type="dxa"/>
          </w:tcPr>
          <w:p w:rsidR="00162AF5" w:rsidRDefault="00162AF5">
            <w:pPr>
              <w:pStyle w:val="ConsPlusNormal"/>
              <w:jc w:val="center"/>
            </w:pPr>
            <w:r>
              <w:t>21,3</w:t>
            </w:r>
          </w:p>
          <w:p w:rsidR="00162AF5" w:rsidRDefault="00162AF5">
            <w:pPr>
              <w:pStyle w:val="ConsPlusNormal"/>
              <w:jc w:val="center"/>
            </w:pPr>
            <w:r>
              <w:t>-----</w:t>
            </w:r>
          </w:p>
          <w:p w:rsidR="00162AF5" w:rsidRDefault="00162AF5">
            <w:pPr>
              <w:pStyle w:val="ConsPlusNormal"/>
              <w:jc w:val="center"/>
            </w:pPr>
            <w:r>
              <w:t>66,6</w:t>
            </w:r>
          </w:p>
        </w:tc>
        <w:tc>
          <w:tcPr>
            <w:tcW w:w="680" w:type="dxa"/>
          </w:tcPr>
          <w:p w:rsidR="00162AF5" w:rsidRDefault="00162AF5">
            <w:pPr>
              <w:pStyle w:val="ConsPlusNormal"/>
              <w:jc w:val="center"/>
            </w:pPr>
            <w:r>
              <w:t>21,2</w:t>
            </w:r>
          </w:p>
          <w:p w:rsidR="00162AF5" w:rsidRDefault="00162AF5">
            <w:pPr>
              <w:pStyle w:val="ConsPlusNormal"/>
              <w:jc w:val="center"/>
            </w:pPr>
            <w:r>
              <w:t>-----</w:t>
            </w:r>
          </w:p>
          <w:p w:rsidR="00162AF5" w:rsidRDefault="00162AF5">
            <w:pPr>
              <w:pStyle w:val="ConsPlusNormal"/>
              <w:jc w:val="center"/>
            </w:pPr>
            <w:r>
              <w:t>69,4</w:t>
            </w:r>
          </w:p>
        </w:tc>
        <w:tc>
          <w:tcPr>
            <w:tcW w:w="680" w:type="dxa"/>
          </w:tcPr>
          <w:p w:rsidR="00162AF5" w:rsidRDefault="00162AF5">
            <w:pPr>
              <w:pStyle w:val="ConsPlusNormal"/>
              <w:jc w:val="center"/>
            </w:pPr>
            <w:r>
              <w:t>17,6</w:t>
            </w:r>
          </w:p>
          <w:p w:rsidR="00162AF5" w:rsidRDefault="00162AF5">
            <w:pPr>
              <w:pStyle w:val="ConsPlusNormal"/>
              <w:jc w:val="center"/>
            </w:pPr>
            <w:r>
              <w:t>-----</w:t>
            </w:r>
          </w:p>
          <w:p w:rsidR="00162AF5" w:rsidRDefault="00162AF5">
            <w:pPr>
              <w:pStyle w:val="ConsPlusNormal"/>
              <w:jc w:val="center"/>
            </w:pPr>
            <w:r>
              <w:t>61,4</w:t>
            </w:r>
          </w:p>
        </w:tc>
        <w:tc>
          <w:tcPr>
            <w:tcW w:w="680" w:type="dxa"/>
          </w:tcPr>
          <w:p w:rsidR="00162AF5" w:rsidRDefault="00162AF5">
            <w:pPr>
              <w:pStyle w:val="ConsPlusNormal"/>
              <w:jc w:val="center"/>
            </w:pPr>
            <w:r>
              <w:t>8,2</w:t>
            </w:r>
          </w:p>
          <w:p w:rsidR="00162AF5" w:rsidRDefault="00162AF5">
            <w:pPr>
              <w:pStyle w:val="ConsPlusNormal"/>
              <w:jc w:val="center"/>
            </w:pPr>
            <w:r>
              <w:t>-----</w:t>
            </w:r>
          </w:p>
          <w:p w:rsidR="00162AF5" w:rsidRDefault="00162AF5">
            <w:pPr>
              <w:pStyle w:val="ConsPlusNormal"/>
              <w:jc w:val="center"/>
            </w:pPr>
            <w:r>
              <w:t>38,8</w:t>
            </w:r>
          </w:p>
        </w:tc>
        <w:tc>
          <w:tcPr>
            <w:tcW w:w="680" w:type="dxa"/>
          </w:tcPr>
          <w:p w:rsidR="00162AF5" w:rsidRDefault="00162AF5">
            <w:pPr>
              <w:pStyle w:val="ConsPlusNormal"/>
              <w:jc w:val="center"/>
            </w:pPr>
            <w:r>
              <w:t>0,7</w:t>
            </w:r>
          </w:p>
          <w:p w:rsidR="00162AF5" w:rsidRDefault="00162AF5">
            <w:pPr>
              <w:pStyle w:val="ConsPlusNormal"/>
              <w:jc w:val="center"/>
            </w:pPr>
            <w:r>
              <w:t>----</w:t>
            </w:r>
          </w:p>
          <w:p w:rsidR="00162AF5" w:rsidRDefault="00162AF5">
            <w:pPr>
              <w:pStyle w:val="ConsPlusNormal"/>
              <w:jc w:val="center"/>
            </w:pPr>
            <w:r>
              <w:t>7,8</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0,9</w:t>
            </w:r>
          </w:p>
          <w:p w:rsidR="00162AF5" w:rsidRDefault="00162AF5">
            <w:pPr>
              <w:pStyle w:val="ConsPlusNormal"/>
              <w:jc w:val="center"/>
            </w:pPr>
            <w:r>
              <w:t>----</w:t>
            </w:r>
          </w:p>
          <w:p w:rsidR="00162AF5" w:rsidRDefault="00162AF5">
            <w:pPr>
              <w:pStyle w:val="ConsPlusNormal"/>
              <w:jc w:val="center"/>
            </w:pPr>
            <w:r>
              <w:t>0,9</w:t>
            </w:r>
          </w:p>
        </w:tc>
        <w:tc>
          <w:tcPr>
            <w:tcW w:w="680" w:type="dxa"/>
          </w:tcPr>
          <w:p w:rsidR="00162AF5" w:rsidRDefault="00162AF5">
            <w:pPr>
              <w:pStyle w:val="ConsPlusNormal"/>
              <w:jc w:val="center"/>
            </w:pPr>
            <w:r>
              <w:t>3,7</w:t>
            </w:r>
          </w:p>
          <w:p w:rsidR="00162AF5" w:rsidRDefault="00162AF5">
            <w:pPr>
              <w:pStyle w:val="ConsPlusNormal"/>
              <w:jc w:val="center"/>
            </w:pPr>
            <w:r>
              <w:t>----</w:t>
            </w:r>
          </w:p>
          <w:p w:rsidR="00162AF5" w:rsidRDefault="00162AF5">
            <w:pPr>
              <w:pStyle w:val="ConsPlusNormal"/>
              <w:jc w:val="center"/>
            </w:pPr>
            <w:r>
              <w:t>3,7</w:t>
            </w:r>
          </w:p>
        </w:tc>
        <w:tc>
          <w:tcPr>
            <w:tcW w:w="793" w:type="dxa"/>
          </w:tcPr>
          <w:p w:rsidR="00162AF5" w:rsidRDefault="00162AF5">
            <w:pPr>
              <w:pStyle w:val="ConsPlusNormal"/>
              <w:jc w:val="center"/>
            </w:pPr>
            <w:r>
              <w:t>7,5</w:t>
            </w:r>
          </w:p>
          <w:p w:rsidR="00162AF5" w:rsidRDefault="00162AF5">
            <w:pPr>
              <w:pStyle w:val="ConsPlusNormal"/>
              <w:jc w:val="center"/>
            </w:pPr>
            <w:r>
              <w:t>----</w:t>
            </w:r>
          </w:p>
          <w:p w:rsidR="00162AF5" w:rsidRDefault="00162AF5">
            <w:pPr>
              <w:pStyle w:val="ConsPlusNormal"/>
              <w:jc w:val="center"/>
            </w:pPr>
            <w:r>
              <w:t>7,5</w:t>
            </w:r>
          </w:p>
        </w:tc>
        <w:tc>
          <w:tcPr>
            <w:tcW w:w="680" w:type="dxa"/>
          </w:tcPr>
          <w:p w:rsidR="00162AF5" w:rsidRDefault="00162AF5">
            <w:pPr>
              <w:pStyle w:val="ConsPlusNormal"/>
              <w:jc w:val="center"/>
            </w:pPr>
            <w:r>
              <w:t>9,0</w:t>
            </w:r>
          </w:p>
          <w:p w:rsidR="00162AF5" w:rsidRDefault="00162AF5">
            <w:pPr>
              <w:pStyle w:val="ConsPlusNormal"/>
              <w:jc w:val="center"/>
            </w:pPr>
            <w:r>
              <w:t>----</w:t>
            </w:r>
          </w:p>
          <w:p w:rsidR="00162AF5" w:rsidRDefault="00162AF5">
            <w:pPr>
              <w:pStyle w:val="ConsPlusNormal"/>
              <w:jc w:val="center"/>
            </w:pPr>
            <w:r>
              <w:t>9,0</w:t>
            </w:r>
          </w:p>
        </w:tc>
        <w:tc>
          <w:tcPr>
            <w:tcW w:w="793" w:type="dxa"/>
          </w:tcPr>
          <w:p w:rsidR="00162AF5" w:rsidRDefault="00162AF5">
            <w:pPr>
              <w:pStyle w:val="ConsPlusNormal"/>
              <w:jc w:val="center"/>
            </w:pPr>
            <w:r>
              <w:t>11,5</w:t>
            </w:r>
          </w:p>
          <w:p w:rsidR="00162AF5" w:rsidRDefault="00162AF5">
            <w:pPr>
              <w:pStyle w:val="ConsPlusNormal"/>
              <w:jc w:val="center"/>
            </w:pPr>
            <w:r>
              <w:t>-----</w:t>
            </w:r>
          </w:p>
          <w:p w:rsidR="00162AF5" w:rsidRDefault="00162AF5">
            <w:pPr>
              <w:pStyle w:val="ConsPlusNormal"/>
              <w:jc w:val="center"/>
            </w:pPr>
            <w:r>
              <w:t>11,5</w:t>
            </w:r>
          </w:p>
        </w:tc>
        <w:tc>
          <w:tcPr>
            <w:tcW w:w="680" w:type="dxa"/>
          </w:tcPr>
          <w:p w:rsidR="00162AF5" w:rsidRDefault="00162AF5">
            <w:pPr>
              <w:pStyle w:val="ConsPlusNormal"/>
              <w:jc w:val="center"/>
            </w:pPr>
            <w:r>
              <w:t>13,8</w:t>
            </w:r>
          </w:p>
          <w:p w:rsidR="00162AF5" w:rsidRDefault="00162AF5">
            <w:pPr>
              <w:pStyle w:val="ConsPlusNormal"/>
              <w:jc w:val="center"/>
            </w:pPr>
            <w:r>
              <w:t>-----</w:t>
            </w:r>
          </w:p>
          <w:p w:rsidR="00162AF5" w:rsidRDefault="00162AF5">
            <w:pPr>
              <w:pStyle w:val="ConsPlusNormal"/>
              <w:jc w:val="center"/>
            </w:pPr>
            <w:r>
              <w:t>33,8</w:t>
            </w:r>
          </w:p>
        </w:tc>
        <w:tc>
          <w:tcPr>
            <w:tcW w:w="680" w:type="dxa"/>
          </w:tcPr>
          <w:p w:rsidR="00162AF5" w:rsidRDefault="00162AF5">
            <w:pPr>
              <w:pStyle w:val="ConsPlusNormal"/>
              <w:jc w:val="center"/>
            </w:pPr>
            <w:r>
              <w:t>15,8</w:t>
            </w:r>
          </w:p>
          <w:p w:rsidR="00162AF5" w:rsidRDefault="00162AF5">
            <w:pPr>
              <w:pStyle w:val="ConsPlusNormal"/>
              <w:jc w:val="center"/>
            </w:pPr>
            <w:r>
              <w:t>-----</w:t>
            </w:r>
          </w:p>
          <w:p w:rsidR="00162AF5" w:rsidRDefault="00162AF5">
            <w:pPr>
              <w:pStyle w:val="ConsPlusNormal"/>
              <w:jc w:val="center"/>
            </w:pPr>
            <w:r>
              <w:t>17,1</w:t>
            </w:r>
          </w:p>
        </w:tc>
        <w:tc>
          <w:tcPr>
            <w:tcW w:w="680" w:type="dxa"/>
          </w:tcPr>
          <w:p w:rsidR="00162AF5" w:rsidRDefault="00162AF5">
            <w:pPr>
              <w:pStyle w:val="ConsPlusNormal"/>
              <w:jc w:val="center"/>
            </w:pPr>
            <w:r>
              <w:t>18,5</w:t>
            </w:r>
          </w:p>
          <w:p w:rsidR="00162AF5" w:rsidRDefault="00162AF5">
            <w:pPr>
              <w:pStyle w:val="ConsPlusNormal"/>
              <w:jc w:val="center"/>
            </w:pPr>
            <w:r>
              <w:t>-----</w:t>
            </w:r>
          </w:p>
          <w:p w:rsidR="00162AF5" w:rsidRDefault="00162AF5">
            <w:pPr>
              <w:pStyle w:val="ConsPlusNormal"/>
              <w:jc w:val="center"/>
            </w:pPr>
            <w:r>
              <w:t>37,5</w:t>
            </w:r>
          </w:p>
        </w:tc>
        <w:tc>
          <w:tcPr>
            <w:tcW w:w="680" w:type="dxa"/>
          </w:tcPr>
          <w:p w:rsidR="00162AF5" w:rsidRDefault="00162AF5">
            <w:pPr>
              <w:pStyle w:val="ConsPlusNormal"/>
              <w:jc w:val="center"/>
            </w:pPr>
            <w:r>
              <w:t>17,6</w:t>
            </w:r>
          </w:p>
          <w:p w:rsidR="00162AF5" w:rsidRDefault="00162AF5">
            <w:pPr>
              <w:pStyle w:val="ConsPlusNormal"/>
              <w:jc w:val="center"/>
            </w:pPr>
            <w:r>
              <w:t>-----</w:t>
            </w:r>
          </w:p>
          <w:p w:rsidR="00162AF5" w:rsidRDefault="00162AF5">
            <w:pPr>
              <w:pStyle w:val="ConsPlusNormal"/>
              <w:jc w:val="center"/>
            </w:pPr>
            <w:r>
              <w:t>51,6</w:t>
            </w:r>
          </w:p>
        </w:tc>
        <w:tc>
          <w:tcPr>
            <w:tcW w:w="680" w:type="dxa"/>
          </w:tcPr>
          <w:p w:rsidR="00162AF5" w:rsidRDefault="00162AF5">
            <w:pPr>
              <w:pStyle w:val="ConsPlusNormal"/>
              <w:jc w:val="center"/>
            </w:pPr>
            <w:r>
              <w:t>19,1</w:t>
            </w:r>
          </w:p>
          <w:p w:rsidR="00162AF5" w:rsidRDefault="00162AF5">
            <w:pPr>
              <w:pStyle w:val="ConsPlusNormal"/>
              <w:jc w:val="center"/>
            </w:pPr>
            <w:r>
              <w:t>-----</w:t>
            </w:r>
          </w:p>
          <w:p w:rsidR="00162AF5" w:rsidRDefault="00162AF5">
            <w:pPr>
              <w:pStyle w:val="ConsPlusNormal"/>
              <w:jc w:val="center"/>
            </w:pPr>
            <w:r>
              <w:t>62,1</w:t>
            </w:r>
          </w:p>
        </w:tc>
        <w:tc>
          <w:tcPr>
            <w:tcW w:w="680" w:type="dxa"/>
          </w:tcPr>
          <w:p w:rsidR="00162AF5" w:rsidRDefault="00162AF5">
            <w:pPr>
              <w:pStyle w:val="ConsPlusNormal"/>
              <w:jc w:val="center"/>
            </w:pPr>
            <w:r>
              <w:t>17,3</w:t>
            </w:r>
          </w:p>
          <w:p w:rsidR="00162AF5" w:rsidRDefault="00162AF5">
            <w:pPr>
              <w:pStyle w:val="ConsPlusNormal"/>
              <w:jc w:val="center"/>
            </w:pPr>
            <w:r>
              <w:t>-----</w:t>
            </w:r>
          </w:p>
          <w:p w:rsidR="00162AF5" w:rsidRDefault="00162AF5">
            <w:pPr>
              <w:pStyle w:val="ConsPlusNormal"/>
              <w:jc w:val="center"/>
            </w:pPr>
            <w:r>
              <w:t>60,2</w:t>
            </w:r>
          </w:p>
        </w:tc>
        <w:tc>
          <w:tcPr>
            <w:tcW w:w="680" w:type="dxa"/>
          </w:tcPr>
          <w:p w:rsidR="00162AF5" w:rsidRDefault="00162AF5">
            <w:pPr>
              <w:pStyle w:val="ConsPlusNormal"/>
              <w:jc w:val="center"/>
            </w:pPr>
            <w:r>
              <w:t>8,8</w:t>
            </w:r>
          </w:p>
          <w:p w:rsidR="00162AF5" w:rsidRDefault="00162AF5">
            <w:pPr>
              <w:pStyle w:val="ConsPlusNormal"/>
              <w:jc w:val="center"/>
            </w:pPr>
            <w:r>
              <w:t>-----</w:t>
            </w:r>
          </w:p>
          <w:p w:rsidR="00162AF5" w:rsidRDefault="00162AF5">
            <w:pPr>
              <w:pStyle w:val="ConsPlusNormal"/>
              <w:jc w:val="center"/>
            </w:pPr>
            <w:r>
              <w:t>41,2</w:t>
            </w:r>
          </w:p>
        </w:tc>
        <w:tc>
          <w:tcPr>
            <w:tcW w:w="680" w:type="dxa"/>
          </w:tcPr>
          <w:p w:rsidR="00162AF5" w:rsidRDefault="00162AF5">
            <w:pPr>
              <w:pStyle w:val="ConsPlusNormal"/>
              <w:jc w:val="center"/>
            </w:pPr>
            <w:r>
              <w:t>0,5</w:t>
            </w:r>
          </w:p>
          <w:p w:rsidR="00162AF5" w:rsidRDefault="00162AF5">
            <w:pPr>
              <w:pStyle w:val="ConsPlusNormal"/>
              <w:jc w:val="center"/>
            </w:pPr>
            <w:r>
              <w:t>----</w:t>
            </w:r>
          </w:p>
          <w:p w:rsidR="00162AF5" w:rsidRDefault="00162AF5">
            <w:pPr>
              <w:pStyle w:val="ConsPlusNormal"/>
              <w:jc w:val="center"/>
            </w:pPr>
            <w:r>
              <w:t>5,0</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2,3</w:t>
            </w:r>
          </w:p>
          <w:p w:rsidR="00162AF5" w:rsidRDefault="00162AF5">
            <w:pPr>
              <w:pStyle w:val="ConsPlusNormal"/>
              <w:jc w:val="center"/>
            </w:pPr>
            <w:r>
              <w:t>----</w:t>
            </w:r>
          </w:p>
          <w:p w:rsidR="00162AF5" w:rsidRDefault="00162AF5">
            <w:pPr>
              <w:pStyle w:val="ConsPlusNormal"/>
              <w:jc w:val="center"/>
            </w:pPr>
            <w:r>
              <w:t>2,3</w:t>
            </w:r>
          </w:p>
        </w:tc>
        <w:tc>
          <w:tcPr>
            <w:tcW w:w="680" w:type="dxa"/>
          </w:tcPr>
          <w:p w:rsidR="00162AF5" w:rsidRDefault="00162AF5">
            <w:pPr>
              <w:pStyle w:val="ConsPlusNormal"/>
              <w:jc w:val="center"/>
            </w:pPr>
            <w:r>
              <w:t>4,5</w:t>
            </w:r>
          </w:p>
          <w:p w:rsidR="00162AF5" w:rsidRDefault="00162AF5">
            <w:pPr>
              <w:pStyle w:val="ConsPlusNormal"/>
              <w:jc w:val="center"/>
            </w:pPr>
            <w:r>
              <w:t>----</w:t>
            </w:r>
          </w:p>
          <w:p w:rsidR="00162AF5" w:rsidRDefault="00162AF5">
            <w:pPr>
              <w:pStyle w:val="ConsPlusNormal"/>
              <w:jc w:val="center"/>
            </w:pPr>
            <w:r>
              <w:t>4,5</w:t>
            </w:r>
          </w:p>
        </w:tc>
        <w:tc>
          <w:tcPr>
            <w:tcW w:w="793" w:type="dxa"/>
          </w:tcPr>
          <w:p w:rsidR="00162AF5" w:rsidRDefault="00162AF5">
            <w:pPr>
              <w:pStyle w:val="ConsPlusNormal"/>
              <w:jc w:val="center"/>
            </w:pPr>
            <w:r>
              <w:t>7,9</w:t>
            </w:r>
          </w:p>
          <w:p w:rsidR="00162AF5" w:rsidRDefault="00162AF5">
            <w:pPr>
              <w:pStyle w:val="ConsPlusNormal"/>
              <w:jc w:val="center"/>
            </w:pPr>
            <w:r>
              <w:t>----</w:t>
            </w:r>
          </w:p>
          <w:p w:rsidR="00162AF5" w:rsidRDefault="00162AF5">
            <w:pPr>
              <w:pStyle w:val="ConsPlusNormal"/>
              <w:jc w:val="center"/>
            </w:pPr>
            <w:r>
              <w:t>7,9</w:t>
            </w:r>
          </w:p>
        </w:tc>
        <w:tc>
          <w:tcPr>
            <w:tcW w:w="680" w:type="dxa"/>
          </w:tcPr>
          <w:p w:rsidR="00162AF5" w:rsidRDefault="00162AF5">
            <w:pPr>
              <w:pStyle w:val="ConsPlusNormal"/>
              <w:jc w:val="center"/>
            </w:pPr>
            <w:r>
              <w:t>10,5</w:t>
            </w:r>
          </w:p>
          <w:p w:rsidR="00162AF5" w:rsidRDefault="00162AF5">
            <w:pPr>
              <w:pStyle w:val="ConsPlusNormal"/>
              <w:jc w:val="center"/>
            </w:pPr>
            <w:r>
              <w:t>-----</w:t>
            </w:r>
          </w:p>
          <w:p w:rsidR="00162AF5" w:rsidRDefault="00162AF5">
            <w:pPr>
              <w:pStyle w:val="ConsPlusNormal"/>
              <w:jc w:val="center"/>
            </w:pPr>
            <w:r>
              <w:t>10,5</w:t>
            </w:r>
          </w:p>
        </w:tc>
        <w:tc>
          <w:tcPr>
            <w:tcW w:w="680" w:type="dxa"/>
          </w:tcPr>
          <w:p w:rsidR="00162AF5" w:rsidRDefault="00162AF5">
            <w:pPr>
              <w:pStyle w:val="ConsPlusNormal"/>
              <w:jc w:val="center"/>
            </w:pPr>
            <w:r>
              <w:t>12,2</w:t>
            </w:r>
          </w:p>
          <w:p w:rsidR="00162AF5" w:rsidRDefault="00162AF5">
            <w:pPr>
              <w:pStyle w:val="ConsPlusNormal"/>
              <w:jc w:val="center"/>
            </w:pPr>
            <w:r>
              <w:t>-----</w:t>
            </w:r>
          </w:p>
          <w:p w:rsidR="00162AF5" w:rsidRDefault="00162AF5">
            <w:pPr>
              <w:pStyle w:val="ConsPlusNormal"/>
              <w:jc w:val="center"/>
            </w:pPr>
            <w:r>
              <w:t>13,2</w:t>
            </w:r>
          </w:p>
        </w:tc>
        <w:tc>
          <w:tcPr>
            <w:tcW w:w="680" w:type="dxa"/>
          </w:tcPr>
          <w:p w:rsidR="00162AF5" w:rsidRDefault="00162AF5">
            <w:pPr>
              <w:pStyle w:val="ConsPlusNormal"/>
              <w:jc w:val="center"/>
            </w:pPr>
            <w:r>
              <w:t>14,5</w:t>
            </w:r>
          </w:p>
          <w:p w:rsidR="00162AF5" w:rsidRDefault="00162AF5">
            <w:pPr>
              <w:pStyle w:val="ConsPlusNormal"/>
              <w:jc w:val="center"/>
            </w:pPr>
            <w:r>
              <w:t>-----</w:t>
            </w:r>
          </w:p>
          <w:p w:rsidR="00162AF5" w:rsidRDefault="00162AF5">
            <w:pPr>
              <w:pStyle w:val="ConsPlusNormal"/>
              <w:jc w:val="center"/>
            </w:pPr>
            <w:r>
              <w:t>28,3</w:t>
            </w:r>
          </w:p>
        </w:tc>
        <w:tc>
          <w:tcPr>
            <w:tcW w:w="680" w:type="dxa"/>
          </w:tcPr>
          <w:p w:rsidR="00162AF5" w:rsidRDefault="00162AF5">
            <w:pPr>
              <w:pStyle w:val="ConsPlusNormal"/>
              <w:jc w:val="center"/>
            </w:pPr>
            <w:r>
              <w:t>12,6</w:t>
            </w:r>
          </w:p>
          <w:p w:rsidR="00162AF5" w:rsidRDefault="00162AF5">
            <w:pPr>
              <w:pStyle w:val="ConsPlusNormal"/>
              <w:jc w:val="center"/>
            </w:pPr>
            <w:r>
              <w:t>-----</w:t>
            </w:r>
          </w:p>
          <w:p w:rsidR="00162AF5" w:rsidRDefault="00162AF5">
            <w:pPr>
              <w:pStyle w:val="ConsPlusNormal"/>
              <w:jc w:val="center"/>
            </w:pPr>
            <w:r>
              <w:t>34,6</w:t>
            </w:r>
          </w:p>
        </w:tc>
        <w:tc>
          <w:tcPr>
            <w:tcW w:w="680" w:type="dxa"/>
          </w:tcPr>
          <w:p w:rsidR="00162AF5" w:rsidRDefault="00162AF5">
            <w:pPr>
              <w:pStyle w:val="ConsPlusNormal"/>
              <w:jc w:val="center"/>
            </w:pPr>
            <w:r>
              <w:t>9,1</w:t>
            </w:r>
          </w:p>
          <w:p w:rsidR="00162AF5" w:rsidRDefault="00162AF5">
            <w:pPr>
              <w:pStyle w:val="ConsPlusNormal"/>
              <w:jc w:val="center"/>
            </w:pPr>
            <w:r>
              <w:t>-----</w:t>
            </w:r>
          </w:p>
          <w:p w:rsidR="00162AF5" w:rsidRDefault="00162AF5">
            <w:pPr>
              <w:pStyle w:val="ConsPlusNormal"/>
              <w:jc w:val="center"/>
            </w:pPr>
            <w:r>
              <w:t>358</w:t>
            </w:r>
          </w:p>
        </w:tc>
        <w:tc>
          <w:tcPr>
            <w:tcW w:w="680" w:type="dxa"/>
          </w:tcPr>
          <w:p w:rsidR="00162AF5" w:rsidRDefault="00162AF5">
            <w:pPr>
              <w:pStyle w:val="ConsPlusNormal"/>
              <w:jc w:val="center"/>
            </w:pPr>
            <w:r>
              <w:t>4,4</w:t>
            </w:r>
          </w:p>
          <w:p w:rsidR="00162AF5" w:rsidRDefault="00162AF5">
            <w:pPr>
              <w:pStyle w:val="ConsPlusNormal"/>
              <w:jc w:val="center"/>
            </w:pPr>
            <w:r>
              <w:t>-----</w:t>
            </w:r>
          </w:p>
          <w:p w:rsidR="00162AF5" w:rsidRDefault="00162AF5">
            <w:pPr>
              <w:pStyle w:val="ConsPlusNormal"/>
              <w:jc w:val="center"/>
            </w:pPr>
            <w:r>
              <w:t>22,7</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val="restart"/>
          </w:tcPr>
          <w:p w:rsidR="00162AF5" w:rsidRDefault="00162AF5">
            <w:pPr>
              <w:pStyle w:val="ConsPlusNormal"/>
              <w:jc w:val="center"/>
            </w:pPr>
            <w:r>
              <w:t>35</w:t>
            </w:r>
          </w:p>
        </w:tc>
        <w:tc>
          <w:tcPr>
            <w:tcW w:w="623" w:type="dxa"/>
            <w:vMerge w:val="restart"/>
          </w:tcPr>
          <w:p w:rsidR="00162AF5" w:rsidRDefault="00162AF5">
            <w:pPr>
              <w:pStyle w:val="ConsPlusNormal"/>
              <w:jc w:val="center"/>
            </w:pPr>
            <w:r>
              <w:t>СЗ</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2,3</w:t>
            </w:r>
          </w:p>
          <w:p w:rsidR="00162AF5" w:rsidRDefault="00162AF5">
            <w:pPr>
              <w:pStyle w:val="ConsPlusNormal"/>
              <w:jc w:val="center"/>
            </w:pPr>
            <w:r>
              <w:t>----</w:t>
            </w:r>
          </w:p>
          <w:p w:rsidR="00162AF5" w:rsidRDefault="00162AF5">
            <w:pPr>
              <w:pStyle w:val="ConsPlusNormal"/>
              <w:jc w:val="center"/>
            </w:pPr>
            <w:r>
              <w:t>2,3</w:t>
            </w:r>
          </w:p>
        </w:tc>
        <w:tc>
          <w:tcPr>
            <w:tcW w:w="793" w:type="dxa"/>
          </w:tcPr>
          <w:p w:rsidR="00162AF5" w:rsidRDefault="00162AF5">
            <w:pPr>
              <w:pStyle w:val="ConsPlusNormal"/>
              <w:jc w:val="center"/>
            </w:pPr>
            <w:r>
              <w:t>5,5</w:t>
            </w:r>
          </w:p>
          <w:p w:rsidR="00162AF5" w:rsidRDefault="00162AF5">
            <w:pPr>
              <w:pStyle w:val="ConsPlusNormal"/>
              <w:jc w:val="center"/>
            </w:pPr>
            <w:r>
              <w:t>----</w:t>
            </w:r>
          </w:p>
          <w:p w:rsidR="00162AF5" w:rsidRDefault="00162AF5">
            <w:pPr>
              <w:pStyle w:val="ConsPlusNormal"/>
              <w:jc w:val="center"/>
            </w:pPr>
            <w:r>
              <w:t>5,5</w:t>
            </w:r>
          </w:p>
        </w:tc>
        <w:tc>
          <w:tcPr>
            <w:tcW w:w="680" w:type="dxa"/>
          </w:tcPr>
          <w:p w:rsidR="00162AF5" w:rsidRDefault="00162AF5">
            <w:pPr>
              <w:pStyle w:val="ConsPlusNormal"/>
              <w:jc w:val="center"/>
            </w:pPr>
            <w:r>
              <w:t>8,6</w:t>
            </w:r>
          </w:p>
          <w:p w:rsidR="00162AF5" w:rsidRDefault="00162AF5">
            <w:pPr>
              <w:pStyle w:val="ConsPlusNormal"/>
              <w:jc w:val="center"/>
            </w:pPr>
            <w:r>
              <w:t>----</w:t>
            </w:r>
          </w:p>
          <w:p w:rsidR="00162AF5" w:rsidRDefault="00162AF5">
            <w:pPr>
              <w:pStyle w:val="ConsPlusNormal"/>
              <w:jc w:val="center"/>
            </w:pPr>
            <w:r>
              <w:t>8,6</w:t>
            </w:r>
          </w:p>
        </w:tc>
        <w:tc>
          <w:tcPr>
            <w:tcW w:w="793" w:type="dxa"/>
          </w:tcPr>
          <w:p w:rsidR="00162AF5" w:rsidRDefault="00162AF5">
            <w:pPr>
              <w:pStyle w:val="ConsPlusNormal"/>
              <w:jc w:val="center"/>
            </w:pPr>
            <w:r>
              <w:t>9,5</w:t>
            </w:r>
          </w:p>
          <w:p w:rsidR="00162AF5" w:rsidRDefault="00162AF5">
            <w:pPr>
              <w:pStyle w:val="ConsPlusNormal"/>
              <w:jc w:val="center"/>
            </w:pPr>
            <w:r>
              <w:t>----</w:t>
            </w:r>
          </w:p>
          <w:p w:rsidR="00162AF5" w:rsidRDefault="00162AF5">
            <w:pPr>
              <w:pStyle w:val="ConsPlusNormal"/>
              <w:jc w:val="center"/>
            </w:pPr>
            <w:r>
              <w:t>9,5</w:t>
            </w:r>
          </w:p>
        </w:tc>
        <w:tc>
          <w:tcPr>
            <w:tcW w:w="680" w:type="dxa"/>
          </w:tcPr>
          <w:p w:rsidR="00162AF5" w:rsidRDefault="00162AF5">
            <w:pPr>
              <w:pStyle w:val="ConsPlusNormal"/>
              <w:jc w:val="center"/>
            </w:pPr>
            <w:r>
              <w:t>11,1</w:t>
            </w:r>
          </w:p>
          <w:p w:rsidR="00162AF5" w:rsidRDefault="00162AF5">
            <w:pPr>
              <w:pStyle w:val="ConsPlusNormal"/>
              <w:jc w:val="center"/>
            </w:pPr>
            <w:r>
              <w:t>-----</w:t>
            </w:r>
          </w:p>
          <w:p w:rsidR="00162AF5" w:rsidRDefault="00162AF5">
            <w:pPr>
              <w:pStyle w:val="ConsPlusNormal"/>
              <w:jc w:val="center"/>
            </w:pPr>
            <w:r>
              <w:t>11,1</w:t>
            </w:r>
          </w:p>
        </w:tc>
        <w:tc>
          <w:tcPr>
            <w:tcW w:w="680" w:type="dxa"/>
          </w:tcPr>
          <w:p w:rsidR="00162AF5" w:rsidRDefault="00162AF5">
            <w:pPr>
              <w:pStyle w:val="ConsPlusNormal"/>
              <w:jc w:val="center"/>
            </w:pPr>
            <w:r>
              <w:t>12,1</w:t>
            </w:r>
          </w:p>
          <w:p w:rsidR="00162AF5" w:rsidRDefault="00162AF5">
            <w:pPr>
              <w:pStyle w:val="ConsPlusNormal"/>
              <w:jc w:val="center"/>
            </w:pPr>
            <w:r>
              <w:t>-----</w:t>
            </w:r>
          </w:p>
          <w:p w:rsidR="00162AF5" w:rsidRDefault="00162AF5">
            <w:pPr>
              <w:pStyle w:val="ConsPlusNormal"/>
              <w:jc w:val="center"/>
            </w:pPr>
            <w:r>
              <w:t>12,1</w:t>
            </w:r>
          </w:p>
        </w:tc>
        <w:tc>
          <w:tcPr>
            <w:tcW w:w="680" w:type="dxa"/>
          </w:tcPr>
          <w:p w:rsidR="00162AF5" w:rsidRDefault="00162AF5">
            <w:pPr>
              <w:pStyle w:val="ConsPlusNormal"/>
              <w:jc w:val="center"/>
            </w:pPr>
            <w:r>
              <w:t>12,5</w:t>
            </w:r>
          </w:p>
          <w:p w:rsidR="00162AF5" w:rsidRDefault="00162AF5">
            <w:pPr>
              <w:pStyle w:val="ConsPlusNormal"/>
              <w:jc w:val="center"/>
            </w:pPr>
            <w:r>
              <w:t>-----</w:t>
            </w:r>
          </w:p>
          <w:p w:rsidR="00162AF5" w:rsidRDefault="00162AF5">
            <w:pPr>
              <w:pStyle w:val="ConsPlusNormal"/>
              <w:jc w:val="center"/>
            </w:pPr>
            <w:r>
              <w:t>12,5</w:t>
            </w:r>
          </w:p>
        </w:tc>
        <w:tc>
          <w:tcPr>
            <w:tcW w:w="680" w:type="dxa"/>
          </w:tcPr>
          <w:p w:rsidR="00162AF5" w:rsidRDefault="00162AF5">
            <w:pPr>
              <w:pStyle w:val="ConsPlusNormal"/>
              <w:jc w:val="center"/>
            </w:pPr>
            <w:r>
              <w:t>12,6</w:t>
            </w:r>
          </w:p>
          <w:p w:rsidR="00162AF5" w:rsidRDefault="00162AF5">
            <w:pPr>
              <w:pStyle w:val="ConsPlusNormal"/>
              <w:jc w:val="center"/>
            </w:pPr>
            <w:r>
              <w:t>-----</w:t>
            </w:r>
          </w:p>
          <w:p w:rsidR="00162AF5" w:rsidRDefault="00162AF5">
            <w:pPr>
              <w:pStyle w:val="ConsPlusNormal"/>
              <w:jc w:val="center"/>
            </w:pPr>
            <w:r>
              <w:t>12,6</w:t>
            </w:r>
          </w:p>
        </w:tc>
        <w:tc>
          <w:tcPr>
            <w:tcW w:w="680" w:type="dxa"/>
          </w:tcPr>
          <w:p w:rsidR="00162AF5" w:rsidRDefault="00162AF5">
            <w:pPr>
              <w:pStyle w:val="ConsPlusNormal"/>
              <w:jc w:val="center"/>
            </w:pPr>
            <w:r>
              <w:t>14,2</w:t>
            </w:r>
          </w:p>
          <w:p w:rsidR="00162AF5" w:rsidRDefault="00162AF5">
            <w:pPr>
              <w:pStyle w:val="ConsPlusNormal"/>
              <w:jc w:val="center"/>
            </w:pPr>
            <w:r>
              <w:t>-----</w:t>
            </w:r>
          </w:p>
          <w:p w:rsidR="00162AF5" w:rsidRDefault="00162AF5">
            <w:pPr>
              <w:pStyle w:val="ConsPlusNormal"/>
              <w:jc w:val="center"/>
            </w:pPr>
            <w:r>
              <w:t>23,4</w:t>
            </w:r>
          </w:p>
        </w:tc>
        <w:tc>
          <w:tcPr>
            <w:tcW w:w="680" w:type="dxa"/>
          </w:tcPr>
          <w:p w:rsidR="00162AF5" w:rsidRDefault="00162AF5">
            <w:pPr>
              <w:pStyle w:val="ConsPlusNormal"/>
              <w:jc w:val="center"/>
            </w:pPr>
            <w:r>
              <w:t>12,7</w:t>
            </w:r>
          </w:p>
          <w:p w:rsidR="00162AF5" w:rsidRDefault="00162AF5">
            <w:pPr>
              <w:pStyle w:val="ConsPlusNormal"/>
              <w:jc w:val="center"/>
            </w:pPr>
            <w:r>
              <w:t>-----</w:t>
            </w:r>
          </w:p>
          <w:p w:rsidR="00162AF5" w:rsidRDefault="00162AF5">
            <w:pPr>
              <w:pStyle w:val="ConsPlusNormal"/>
              <w:jc w:val="center"/>
            </w:pPr>
            <w:r>
              <w:t>30,4</w:t>
            </w:r>
          </w:p>
        </w:tc>
        <w:tc>
          <w:tcPr>
            <w:tcW w:w="680" w:type="dxa"/>
          </w:tcPr>
          <w:p w:rsidR="00162AF5" w:rsidRDefault="00162AF5">
            <w:pPr>
              <w:pStyle w:val="ConsPlusNormal"/>
              <w:jc w:val="center"/>
            </w:pPr>
            <w:r>
              <w:t>6,4</w:t>
            </w:r>
          </w:p>
          <w:p w:rsidR="00162AF5" w:rsidRDefault="00162AF5">
            <w:pPr>
              <w:pStyle w:val="ConsPlusNormal"/>
              <w:jc w:val="center"/>
            </w:pPr>
            <w:r>
              <w:t>-----</w:t>
            </w:r>
          </w:p>
          <w:p w:rsidR="00162AF5" w:rsidRDefault="00162AF5">
            <w:pPr>
              <w:pStyle w:val="ConsPlusNormal"/>
              <w:jc w:val="center"/>
            </w:pPr>
            <w:r>
              <w:t>24,2</w:t>
            </w:r>
          </w:p>
        </w:tc>
        <w:tc>
          <w:tcPr>
            <w:tcW w:w="680" w:type="dxa"/>
          </w:tcPr>
          <w:p w:rsidR="00162AF5" w:rsidRDefault="00162AF5">
            <w:pPr>
              <w:pStyle w:val="ConsPlusNormal"/>
              <w:jc w:val="center"/>
            </w:pPr>
            <w:r>
              <w:t>0,4</w:t>
            </w:r>
          </w:p>
          <w:p w:rsidR="00162AF5" w:rsidRDefault="00162AF5">
            <w:pPr>
              <w:pStyle w:val="ConsPlusNormal"/>
              <w:jc w:val="center"/>
            </w:pPr>
            <w:r>
              <w:t>----</w:t>
            </w:r>
          </w:p>
          <w:p w:rsidR="00162AF5" w:rsidRDefault="00162AF5">
            <w:pPr>
              <w:pStyle w:val="ConsPlusNormal"/>
              <w:jc w:val="center"/>
            </w:pPr>
            <w:r>
              <w:t>3,3</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0,4</w:t>
            </w:r>
          </w:p>
          <w:p w:rsidR="00162AF5" w:rsidRDefault="00162AF5">
            <w:pPr>
              <w:pStyle w:val="ConsPlusNormal"/>
              <w:jc w:val="center"/>
            </w:pPr>
            <w:r>
              <w:lastRenderedPageBreak/>
              <w:t>----</w:t>
            </w:r>
          </w:p>
          <w:p w:rsidR="00162AF5" w:rsidRDefault="00162AF5">
            <w:pPr>
              <w:pStyle w:val="ConsPlusNormal"/>
              <w:jc w:val="center"/>
            </w:pPr>
            <w:r>
              <w:t>0,4</w:t>
            </w:r>
          </w:p>
        </w:tc>
        <w:tc>
          <w:tcPr>
            <w:tcW w:w="680" w:type="dxa"/>
          </w:tcPr>
          <w:p w:rsidR="00162AF5" w:rsidRDefault="00162AF5">
            <w:pPr>
              <w:pStyle w:val="ConsPlusNormal"/>
              <w:jc w:val="center"/>
            </w:pPr>
            <w:r>
              <w:lastRenderedPageBreak/>
              <w:t>3,4</w:t>
            </w:r>
          </w:p>
          <w:p w:rsidR="00162AF5" w:rsidRDefault="00162AF5">
            <w:pPr>
              <w:pStyle w:val="ConsPlusNormal"/>
              <w:jc w:val="center"/>
            </w:pPr>
            <w:r>
              <w:lastRenderedPageBreak/>
              <w:t>----</w:t>
            </w:r>
          </w:p>
          <w:p w:rsidR="00162AF5" w:rsidRDefault="00162AF5">
            <w:pPr>
              <w:pStyle w:val="ConsPlusNormal"/>
              <w:jc w:val="center"/>
            </w:pPr>
            <w:r>
              <w:t>3,4</w:t>
            </w:r>
          </w:p>
        </w:tc>
        <w:tc>
          <w:tcPr>
            <w:tcW w:w="680" w:type="dxa"/>
          </w:tcPr>
          <w:p w:rsidR="00162AF5" w:rsidRDefault="00162AF5">
            <w:pPr>
              <w:pStyle w:val="ConsPlusNormal"/>
              <w:jc w:val="center"/>
            </w:pPr>
            <w:r>
              <w:lastRenderedPageBreak/>
              <w:t>7,7</w:t>
            </w:r>
          </w:p>
          <w:p w:rsidR="00162AF5" w:rsidRDefault="00162AF5">
            <w:pPr>
              <w:pStyle w:val="ConsPlusNormal"/>
              <w:jc w:val="center"/>
            </w:pPr>
            <w:r>
              <w:lastRenderedPageBreak/>
              <w:t>----</w:t>
            </w:r>
          </w:p>
          <w:p w:rsidR="00162AF5" w:rsidRDefault="00162AF5">
            <w:pPr>
              <w:pStyle w:val="ConsPlusNormal"/>
              <w:jc w:val="center"/>
            </w:pPr>
            <w:r>
              <w:t>7,7</w:t>
            </w:r>
          </w:p>
        </w:tc>
        <w:tc>
          <w:tcPr>
            <w:tcW w:w="793" w:type="dxa"/>
          </w:tcPr>
          <w:p w:rsidR="00162AF5" w:rsidRDefault="00162AF5">
            <w:pPr>
              <w:pStyle w:val="ConsPlusNormal"/>
              <w:jc w:val="center"/>
            </w:pPr>
            <w:r>
              <w:lastRenderedPageBreak/>
              <w:t>9,4</w:t>
            </w:r>
          </w:p>
          <w:p w:rsidR="00162AF5" w:rsidRDefault="00162AF5">
            <w:pPr>
              <w:pStyle w:val="ConsPlusNormal"/>
              <w:jc w:val="center"/>
            </w:pPr>
            <w:r>
              <w:lastRenderedPageBreak/>
              <w:t>----</w:t>
            </w:r>
          </w:p>
          <w:p w:rsidR="00162AF5" w:rsidRDefault="00162AF5">
            <w:pPr>
              <w:pStyle w:val="ConsPlusNormal"/>
              <w:jc w:val="center"/>
            </w:pPr>
            <w:r>
              <w:t>9,4</w:t>
            </w:r>
          </w:p>
        </w:tc>
        <w:tc>
          <w:tcPr>
            <w:tcW w:w="680" w:type="dxa"/>
          </w:tcPr>
          <w:p w:rsidR="00162AF5" w:rsidRDefault="00162AF5">
            <w:pPr>
              <w:pStyle w:val="ConsPlusNormal"/>
              <w:jc w:val="center"/>
            </w:pPr>
            <w:r>
              <w:lastRenderedPageBreak/>
              <w:t>11,7</w:t>
            </w:r>
          </w:p>
          <w:p w:rsidR="00162AF5" w:rsidRDefault="00162AF5">
            <w:pPr>
              <w:pStyle w:val="ConsPlusNormal"/>
              <w:jc w:val="center"/>
            </w:pPr>
            <w:r>
              <w:lastRenderedPageBreak/>
              <w:t>-----</w:t>
            </w:r>
          </w:p>
          <w:p w:rsidR="00162AF5" w:rsidRDefault="00162AF5">
            <w:pPr>
              <w:pStyle w:val="ConsPlusNormal"/>
              <w:jc w:val="center"/>
            </w:pPr>
            <w:r>
              <w:t>11,7</w:t>
            </w:r>
          </w:p>
        </w:tc>
        <w:tc>
          <w:tcPr>
            <w:tcW w:w="793" w:type="dxa"/>
          </w:tcPr>
          <w:p w:rsidR="00162AF5" w:rsidRDefault="00162AF5">
            <w:pPr>
              <w:pStyle w:val="ConsPlusNormal"/>
              <w:jc w:val="center"/>
            </w:pPr>
            <w:r>
              <w:lastRenderedPageBreak/>
              <w:t>13,7</w:t>
            </w:r>
          </w:p>
          <w:p w:rsidR="00162AF5" w:rsidRDefault="00162AF5">
            <w:pPr>
              <w:pStyle w:val="ConsPlusNormal"/>
              <w:jc w:val="center"/>
            </w:pPr>
            <w:r>
              <w:lastRenderedPageBreak/>
              <w:t>-----</w:t>
            </w:r>
          </w:p>
          <w:p w:rsidR="00162AF5" w:rsidRDefault="00162AF5">
            <w:pPr>
              <w:pStyle w:val="ConsPlusNormal"/>
              <w:jc w:val="center"/>
            </w:pPr>
            <w:r>
              <w:t>13,7</w:t>
            </w:r>
          </w:p>
        </w:tc>
        <w:tc>
          <w:tcPr>
            <w:tcW w:w="680" w:type="dxa"/>
          </w:tcPr>
          <w:p w:rsidR="00162AF5" w:rsidRDefault="00162AF5">
            <w:pPr>
              <w:pStyle w:val="ConsPlusNormal"/>
              <w:jc w:val="center"/>
            </w:pPr>
            <w:r>
              <w:lastRenderedPageBreak/>
              <w:t>15,3</w:t>
            </w:r>
          </w:p>
          <w:p w:rsidR="00162AF5" w:rsidRDefault="00162AF5">
            <w:pPr>
              <w:pStyle w:val="ConsPlusNormal"/>
              <w:jc w:val="center"/>
            </w:pPr>
            <w:r>
              <w:lastRenderedPageBreak/>
              <w:t>-----</w:t>
            </w:r>
          </w:p>
          <w:p w:rsidR="00162AF5" w:rsidRDefault="00162AF5">
            <w:pPr>
              <w:pStyle w:val="ConsPlusNormal"/>
              <w:jc w:val="center"/>
            </w:pPr>
            <w:r>
              <w:t>15,3</w:t>
            </w:r>
          </w:p>
        </w:tc>
        <w:tc>
          <w:tcPr>
            <w:tcW w:w="680" w:type="dxa"/>
          </w:tcPr>
          <w:p w:rsidR="00162AF5" w:rsidRDefault="00162AF5">
            <w:pPr>
              <w:pStyle w:val="ConsPlusNormal"/>
              <w:jc w:val="center"/>
            </w:pPr>
            <w:r>
              <w:lastRenderedPageBreak/>
              <w:t>17,6</w:t>
            </w:r>
          </w:p>
          <w:p w:rsidR="00162AF5" w:rsidRDefault="00162AF5">
            <w:pPr>
              <w:pStyle w:val="ConsPlusNormal"/>
              <w:jc w:val="center"/>
            </w:pPr>
            <w:r>
              <w:lastRenderedPageBreak/>
              <w:t>-----</w:t>
            </w:r>
          </w:p>
          <w:p w:rsidR="00162AF5" w:rsidRDefault="00162AF5">
            <w:pPr>
              <w:pStyle w:val="ConsPlusNormal"/>
              <w:jc w:val="center"/>
            </w:pPr>
            <w:r>
              <w:t>17,6</w:t>
            </w:r>
          </w:p>
        </w:tc>
        <w:tc>
          <w:tcPr>
            <w:tcW w:w="680" w:type="dxa"/>
          </w:tcPr>
          <w:p w:rsidR="00162AF5" w:rsidRDefault="00162AF5">
            <w:pPr>
              <w:pStyle w:val="ConsPlusNormal"/>
              <w:jc w:val="center"/>
            </w:pPr>
            <w:r>
              <w:lastRenderedPageBreak/>
              <w:t>19,2</w:t>
            </w:r>
          </w:p>
          <w:p w:rsidR="00162AF5" w:rsidRDefault="00162AF5">
            <w:pPr>
              <w:pStyle w:val="ConsPlusNormal"/>
              <w:jc w:val="center"/>
            </w:pPr>
            <w:r>
              <w:lastRenderedPageBreak/>
              <w:t>-----</w:t>
            </w:r>
          </w:p>
          <w:p w:rsidR="00162AF5" w:rsidRDefault="00162AF5">
            <w:pPr>
              <w:pStyle w:val="ConsPlusNormal"/>
              <w:jc w:val="center"/>
            </w:pPr>
            <w:r>
              <w:t>21,9</w:t>
            </w:r>
          </w:p>
        </w:tc>
        <w:tc>
          <w:tcPr>
            <w:tcW w:w="680" w:type="dxa"/>
          </w:tcPr>
          <w:p w:rsidR="00162AF5" w:rsidRDefault="00162AF5">
            <w:pPr>
              <w:pStyle w:val="ConsPlusNormal"/>
              <w:jc w:val="center"/>
            </w:pPr>
            <w:r>
              <w:lastRenderedPageBreak/>
              <w:t>19,8</w:t>
            </w:r>
          </w:p>
          <w:p w:rsidR="00162AF5" w:rsidRDefault="00162AF5">
            <w:pPr>
              <w:pStyle w:val="ConsPlusNormal"/>
              <w:jc w:val="center"/>
            </w:pPr>
            <w:r>
              <w:lastRenderedPageBreak/>
              <w:t>-----</w:t>
            </w:r>
          </w:p>
          <w:p w:rsidR="00162AF5" w:rsidRDefault="00162AF5">
            <w:pPr>
              <w:pStyle w:val="ConsPlusNormal"/>
              <w:jc w:val="center"/>
            </w:pPr>
            <w:r>
              <w:t>36,7</w:t>
            </w:r>
          </w:p>
        </w:tc>
        <w:tc>
          <w:tcPr>
            <w:tcW w:w="680" w:type="dxa"/>
          </w:tcPr>
          <w:p w:rsidR="00162AF5" w:rsidRDefault="00162AF5">
            <w:pPr>
              <w:pStyle w:val="ConsPlusNormal"/>
              <w:jc w:val="center"/>
            </w:pPr>
            <w:r>
              <w:lastRenderedPageBreak/>
              <w:t>17,5</w:t>
            </w:r>
          </w:p>
          <w:p w:rsidR="00162AF5" w:rsidRDefault="00162AF5">
            <w:pPr>
              <w:pStyle w:val="ConsPlusNormal"/>
              <w:jc w:val="center"/>
            </w:pPr>
            <w:r>
              <w:lastRenderedPageBreak/>
              <w:t>-----</w:t>
            </w:r>
          </w:p>
          <w:p w:rsidR="00162AF5" w:rsidRDefault="00162AF5">
            <w:pPr>
              <w:pStyle w:val="ConsPlusNormal"/>
              <w:jc w:val="center"/>
            </w:pPr>
            <w:r>
              <w:t>46,4</w:t>
            </w:r>
          </w:p>
        </w:tc>
        <w:tc>
          <w:tcPr>
            <w:tcW w:w="680" w:type="dxa"/>
          </w:tcPr>
          <w:p w:rsidR="00162AF5" w:rsidRDefault="00162AF5">
            <w:pPr>
              <w:pStyle w:val="ConsPlusNormal"/>
              <w:jc w:val="center"/>
            </w:pPr>
            <w:r>
              <w:lastRenderedPageBreak/>
              <w:t>17,5</w:t>
            </w:r>
          </w:p>
          <w:p w:rsidR="00162AF5" w:rsidRDefault="00162AF5">
            <w:pPr>
              <w:pStyle w:val="ConsPlusNormal"/>
              <w:jc w:val="center"/>
            </w:pPr>
            <w:r>
              <w:lastRenderedPageBreak/>
              <w:t>-----</w:t>
            </w:r>
          </w:p>
          <w:p w:rsidR="00162AF5" w:rsidRDefault="00162AF5">
            <w:pPr>
              <w:pStyle w:val="ConsPlusNormal"/>
              <w:jc w:val="center"/>
            </w:pPr>
            <w:r>
              <w:t>53,9</w:t>
            </w:r>
          </w:p>
        </w:tc>
        <w:tc>
          <w:tcPr>
            <w:tcW w:w="680" w:type="dxa"/>
          </w:tcPr>
          <w:p w:rsidR="00162AF5" w:rsidRDefault="00162AF5">
            <w:pPr>
              <w:pStyle w:val="ConsPlusNormal"/>
              <w:jc w:val="center"/>
            </w:pPr>
            <w:r>
              <w:lastRenderedPageBreak/>
              <w:t>16,0</w:t>
            </w:r>
          </w:p>
          <w:p w:rsidR="00162AF5" w:rsidRDefault="00162AF5">
            <w:pPr>
              <w:pStyle w:val="ConsPlusNormal"/>
              <w:jc w:val="center"/>
            </w:pPr>
            <w:r>
              <w:lastRenderedPageBreak/>
              <w:t>-----</w:t>
            </w:r>
          </w:p>
          <w:p w:rsidR="00162AF5" w:rsidRDefault="00162AF5">
            <w:pPr>
              <w:pStyle w:val="ConsPlusNormal"/>
              <w:jc w:val="center"/>
            </w:pPr>
            <w:r>
              <w:t>54,0</w:t>
            </w:r>
          </w:p>
        </w:tc>
        <w:tc>
          <w:tcPr>
            <w:tcW w:w="680" w:type="dxa"/>
          </w:tcPr>
          <w:p w:rsidR="00162AF5" w:rsidRDefault="00162AF5">
            <w:pPr>
              <w:pStyle w:val="ConsPlusNormal"/>
              <w:jc w:val="center"/>
            </w:pPr>
            <w:r>
              <w:lastRenderedPageBreak/>
              <w:t>8,0</w:t>
            </w:r>
          </w:p>
          <w:p w:rsidR="00162AF5" w:rsidRDefault="00162AF5">
            <w:pPr>
              <w:pStyle w:val="ConsPlusNormal"/>
              <w:jc w:val="center"/>
            </w:pPr>
            <w:r>
              <w:lastRenderedPageBreak/>
              <w:t>-----</w:t>
            </w:r>
          </w:p>
          <w:p w:rsidR="00162AF5" w:rsidRDefault="00162AF5">
            <w:pPr>
              <w:pStyle w:val="ConsPlusNormal"/>
              <w:jc w:val="center"/>
            </w:pPr>
            <w:r>
              <w:t>34,4</w:t>
            </w:r>
          </w:p>
        </w:tc>
        <w:tc>
          <w:tcPr>
            <w:tcW w:w="680" w:type="dxa"/>
          </w:tcPr>
          <w:p w:rsidR="00162AF5" w:rsidRDefault="00162AF5">
            <w:pPr>
              <w:pStyle w:val="ConsPlusNormal"/>
              <w:jc w:val="center"/>
            </w:pPr>
            <w:r>
              <w:lastRenderedPageBreak/>
              <w:t>0,3</w:t>
            </w:r>
          </w:p>
          <w:p w:rsidR="00162AF5" w:rsidRDefault="00162AF5">
            <w:pPr>
              <w:pStyle w:val="ConsPlusNormal"/>
              <w:jc w:val="center"/>
            </w:pPr>
            <w:r>
              <w:lastRenderedPageBreak/>
              <w:t>----</w:t>
            </w:r>
          </w:p>
          <w:p w:rsidR="00162AF5" w:rsidRDefault="00162AF5">
            <w:pPr>
              <w:pStyle w:val="ConsPlusNormal"/>
              <w:jc w:val="center"/>
            </w:pPr>
            <w:r>
              <w:t>7,9</w:t>
            </w:r>
          </w:p>
        </w:tc>
        <w:tc>
          <w:tcPr>
            <w:tcW w:w="680" w:type="dxa"/>
          </w:tcPr>
          <w:p w:rsidR="00162AF5" w:rsidRDefault="00162AF5">
            <w:pPr>
              <w:pStyle w:val="ConsPlusNormal"/>
              <w:jc w:val="center"/>
            </w:pPr>
            <w:r>
              <w:lastRenderedPageBreak/>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0,9</w:t>
            </w:r>
          </w:p>
          <w:p w:rsidR="00162AF5" w:rsidRDefault="00162AF5">
            <w:pPr>
              <w:pStyle w:val="ConsPlusNormal"/>
              <w:jc w:val="center"/>
            </w:pPr>
            <w:r>
              <w:t>----</w:t>
            </w:r>
          </w:p>
          <w:p w:rsidR="00162AF5" w:rsidRDefault="00162AF5">
            <w:pPr>
              <w:pStyle w:val="ConsPlusNormal"/>
              <w:jc w:val="center"/>
            </w:pPr>
            <w:r>
              <w:t>0,9</w:t>
            </w:r>
          </w:p>
        </w:tc>
        <w:tc>
          <w:tcPr>
            <w:tcW w:w="680" w:type="dxa"/>
          </w:tcPr>
          <w:p w:rsidR="00162AF5" w:rsidRDefault="00162AF5">
            <w:pPr>
              <w:pStyle w:val="ConsPlusNormal"/>
              <w:jc w:val="center"/>
            </w:pPr>
            <w:r>
              <w:t>3,7</w:t>
            </w:r>
          </w:p>
          <w:p w:rsidR="00162AF5" w:rsidRDefault="00162AF5">
            <w:pPr>
              <w:pStyle w:val="ConsPlusNormal"/>
              <w:jc w:val="center"/>
            </w:pPr>
            <w:r>
              <w:t>----</w:t>
            </w:r>
          </w:p>
          <w:p w:rsidR="00162AF5" w:rsidRDefault="00162AF5">
            <w:pPr>
              <w:pStyle w:val="ConsPlusNormal"/>
              <w:jc w:val="center"/>
            </w:pPr>
            <w:r>
              <w:t>3,7</w:t>
            </w:r>
          </w:p>
        </w:tc>
        <w:tc>
          <w:tcPr>
            <w:tcW w:w="793" w:type="dxa"/>
          </w:tcPr>
          <w:p w:rsidR="00162AF5" w:rsidRDefault="00162AF5">
            <w:pPr>
              <w:pStyle w:val="ConsPlusNormal"/>
              <w:jc w:val="center"/>
            </w:pPr>
            <w:r>
              <w:t>7,6</w:t>
            </w:r>
          </w:p>
          <w:p w:rsidR="00162AF5" w:rsidRDefault="00162AF5">
            <w:pPr>
              <w:pStyle w:val="ConsPlusNormal"/>
              <w:jc w:val="center"/>
            </w:pPr>
            <w:r>
              <w:t>----</w:t>
            </w:r>
          </w:p>
          <w:p w:rsidR="00162AF5" w:rsidRDefault="00162AF5">
            <w:pPr>
              <w:pStyle w:val="ConsPlusNormal"/>
              <w:jc w:val="center"/>
            </w:pPr>
            <w:r>
              <w:t>7,6</w:t>
            </w:r>
          </w:p>
        </w:tc>
        <w:tc>
          <w:tcPr>
            <w:tcW w:w="680" w:type="dxa"/>
          </w:tcPr>
          <w:p w:rsidR="00162AF5" w:rsidRDefault="00162AF5">
            <w:pPr>
              <w:pStyle w:val="ConsPlusNormal"/>
              <w:jc w:val="center"/>
            </w:pPr>
            <w:r>
              <w:t>8,9</w:t>
            </w:r>
          </w:p>
          <w:p w:rsidR="00162AF5" w:rsidRDefault="00162AF5">
            <w:pPr>
              <w:pStyle w:val="ConsPlusNormal"/>
              <w:jc w:val="center"/>
            </w:pPr>
            <w:r>
              <w:t>----</w:t>
            </w:r>
          </w:p>
          <w:p w:rsidR="00162AF5" w:rsidRDefault="00162AF5">
            <w:pPr>
              <w:pStyle w:val="ConsPlusNormal"/>
              <w:jc w:val="center"/>
            </w:pPr>
            <w:r>
              <w:t>8,9</w:t>
            </w:r>
          </w:p>
        </w:tc>
        <w:tc>
          <w:tcPr>
            <w:tcW w:w="793" w:type="dxa"/>
          </w:tcPr>
          <w:p w:rsidR="00162AF5" w:rsidRDefault="00162AF5">
            <w:pPr>
              <w:pStyle w:val="ConsPlusNormal"/>
              <w:jc w:val="center"/>
            </w:pPr>
            <w:r>
              <w:t>10,7</w:t>
            </w:r>
          </w:p>
          <w:p w:rsidR="00162AF5" w:rsidRDefault="00162AF5">
            <w:pPr>
              <w:pStyle w:val="ConsPlusNormal"/>
              <w:jc w:val="center"/>
            </w:pPr>
            <w:r>
              <w:t>-----</w:t>
            </w:r>
          </w:p>
          <w:p w:rsidR="00162AF5" w:rsidRDefault="00162AF5">
            <w:pPr>
              <w:pStyle w:val="ConsPlusNormal"/>
              <w:jc w:val="center"/>
            </w:pPr>
            <w:r>
              <w:t>10,7</w:t>
            </w:r>
          </w:p>
        </w:tc>
        <w:tc>
          <w:tcPr>
            <w:tcW w:w="680" w:type="dxa"/>
          </w:tcPr>
          <w:p w:rsidR="00162AF5" w:rsidRDefault="00162AF5">
            <w:pPr>
              <w:pStyle w:val="ConsPlusNormal"/>
              <w:jc w:val="center"/>
            </w:pPr>
            <w:r>
              <w:t>12,9</w:t>
            </w:r>
          </w:p>
          <w:p w:rsidR="00162AF5" w:rsidRDefault="00162AF5">
            <w:pPr>
              <w:pStyle w:val="ConsPlusNormal"/>
              <w:jc w:val="center"/>
            </w:pPr>
            <w:r>
              <w:t>-----</w:t>
            </w:r>
          </w:p>
          <w:p w:rsidR="00162AF5" w:rsidRDefault="00162AF5">
            <w:pPr>
              <w:pStyle w:val="ConsPlusNormal"/>
              <w:jc w:val="center"/>
            </w:pPr>
            <w:r>
              <w:t>12,9</w:t>
            </w:r>
          </w:p>
        </w:tc>
        <w:tc>
          <w:tcPr>
            <w:tcW w:w="680" w:type="dxa"/>
          </w:tcPr>
          <w:p w:rsidR="00162AF5" w:rsidRDefault="00162AF5">
            <w:pPr>
              <w:pStyle w:val="ConsPlusNormal"/>
              <w:jc w:val="center"/>
            </w:pPr>
            <w:r>
              <w:t>13,2</w:t>
            </w:r>
          </w:p>
          <w:p w:rsidR="00162AF5" w:rsidRDefault="00162AF5">
            <w:pPr>
              <w:pStyle w:val="ConsPlusNormal"/>
              <w:jc w:val="center"/>
            </w:pPr>
            <w:r>
              <w:t>-----</w:t>
            </w:r>
          </w:p>
          <w:p w:rsidR="00162AF5" w:rsidRDefault="00162AF5">
            <w:pPr>
              <w:pStyle w:val="ConsPlusNormal"/>
              <w:jc w:val="center"/>
            </w:pPr>
            <w:r>
              <w:t>13,2</w:t>
            </w:r>
          </w:p>
        </w:tc>
        <w:tc>
          <w:tcPr>
            <w:tcW w:w="680" w:type="dxa"/>
          </w:tcPr>
          <w:p w:rsidR="00162AF5" w:rsidRDefault="00162AF5">
            <w:pPr>
              <w:pStyle w:val="ConsPlusNormal"/>
              <w:jc w:val="center"/>
            </w:pPr>
            <w:r>
              <w:t>14,0</w:t>
            </w:r>
          </w:p>
          <w:p w:rsidR="00162AF5" w:rsidRDefault="00162AF5">
            <w:pPr>
              <w:pStyle w:val="ConsPlusNormal"/>
              <w:jc w:val="center"/>
            </w:pPr>
            <w:r>
              <w:t>-----</w:t>
            </w:r>
          </w:p>
          <w:p w:rsidR="00162AF5" w:rsidRDefault="00162AF5">
            <w:pPr>
              <w:pStyle w:val="ConsPlusNormal"/>
              <w:jc w:val="center"/>
            </w:pPr>
            <w:r>
              <w:t>14,0</w:t>
            </w:r>
          </w:p>
        </w:tc>
        <w:tc>
          <w:tcPr>
            <w:tcW w:w="680" w:type="dxa"/>
          </w:tcPr>
          <w:p w:rsidR="00162AF5" w:rsidRDefault="00162AF5">
            <w:pPr>
              <w:pStyle w:val="ConsPlusNormal"/>
              <w:jc w:val="center"/>
            </w:pPr>
            <w:r>
              <w:t>13,8</w:t>
            </w:r>
          </w:p>
          <w:p w:rsidR="00162AF5" w:rsidRDefault="00162AF5">
            <w:pPr>
              <w:pStyle w:val="ConsPlusNormal"/>
              <w:jc w:val="center"/>
            </w:pPr>
            <w:r>
              <w:t>-----</w:t>
            </w:r>
          </w:p>
          <w:p w:rsidR="00162AF5" w:rsidRDefault="00162AF5">
            <w:pPr>
              <w:pStyle w:val="ConsPlusNormal"/>
              <w:jc w:val="center"/>
            </w:pPr>
            <w:r>
              <w:t>17,3</w:t>
            </w:r>
          </w:p>
        </w:tc>
        <w:tc>
          <w:tcPr>
            <w:tcW w:w="680" w:type="dxa"/>
          </w:tcPr>
          <w:p w:rsidR="00162AF5" w:rsidRDefault="00162AF5">
            <w:pPr>
              <w:pStyle w:val="ConsPlusNormal"/>
              <w:jc w:val="center"/>
            </w:pPr>
            <w:r>
              <w:t>15,1</w:t>
            </w:r>
          </w:p>
          <w:p w:rsidR="00162AF5" w:rsidRDefault="00162AF5">
            <w:pPr>
              <w:pStyle w:val="ConsPlusNormal"/>
              <w:jc w:val="center"/>
            </w:pPr>
            <w:r>
              <w:t>-----</w:t>
            </w:r>
          </w:p>
          <w:p w:rsidR="00162AF5" w:rsidRDefault="00162AF5">
            <w:pPr>
              <w:pStyle w:val="ConsPlusNormal"/>
              <w:jc w:val="center"/>
            </w:pPr>
            <w:r>
              <w:t>31,6</w:t>
            </w:r>
          </w:p>
        </w:tc>
        <w:tc>
          <w:tcPr>
            <w:tcW w:w="680" w:type="dxa"/>
          </w:tcPr>
          <w:p w:rsidR="00162AF5" w:rsidRDefault="00162AF5">
            <w:pPr>
              <w:pStyle w:val="ConsPlusNormal"/>
              <w:jc w:val="center"/>
            </w:pPr>
            <w:r>
              <w:t>13,5</w:t>
            </w:r>
          </w:p>
          <w:p w:rsidR="00162AF5" w:rsidRDefault="00162AF5">
            <w:pPr>
              <w:pStyle w:val="ConsPlusNormal"/>
              <w:jc w:val="center"/>
            </w:pPr>
            <w:r>
              <w:t>-----</w:t>
            </w:r>
          </w:p>
          <w:p w:rsidR="00162AF5" w:rsidRDefault="00162AF5">
            <w:pPr>
              <w:pStyle w:val="ConsPlusNormal"/>
              <w:jc w:val="center"/>
            </w:pPr>
            <w:r>
              <w:t>36,0</w:t>
            </w:r>
          </w:p>
        </w:tc>
        <w:tc>
          <w:tcPr>
            <w:tcW w:w="680" w:type="dxa"/>
          </w:tcPr>
          <w:p w:rsidR="00162AF5" w:rsidRDefault="00162AF5">
            <w:pPr>
              <w:pStyle w:val="ConsPlusNormal"/>
              <w:jc w:val="center"/>
            </w:pPr>
            <w:r>
              <w:t>6,8</w:t>
            </w:r>
          </w:p>
          <w:p w:rsidR="00162AF5" w:rsidRDefault="00162AF5">
            <w:pPr>
              <w:pStyle w:val="ConsPlusNormal"/>
              <w:jc w:val="center"/>
            </w:pPr>
            <w:r>
              <w:t>-----</w:t>
            </w:r>
          </w:p>
          <w:p w:rsidR="00162AF5" w:rsidRDefault="00162AF5">
            <w:pPr>
              <w:pStyle w:val="ConsPlusNormal"/>
              <w:jc w:val="center"/>
            </w:pPr>
            <w:r>
              <w:t>27,9</w:t>
            </w:r>
          </w:p>
        </w:tc>
        <w:tc>
          <w:tcPr>
            <w:tcW w:w="680" w:type="dxa"/>
          </w:tcPr>
          <w:p w:rsidR="00162AF5" w:rsidRDefault="00162AF5">
            <w:pPr>
              <w:pStyle w:val="ConsPlusNormal"/>
              <w:jc w:val="center"/>
            </w:pPr>
            <w:r>
              <w:t>0,4</w:t>
            </w:r>
          </w:p>
          <w:p w:rsidR="00162AF5" w:rsidRDefault="00162AF5">
            <w:pPr>
              <w:pStyle w:val="ConsPlusNormal"/>
              <w:jc w:val="center"/>
            </w:pPr>
            <w:r>
              <w:t>----</w:t>
            </w:r>
          </w:p>
          <w:p w:rsidR="00162AF5" w:rsidRDefault="00162AF5">
            <w:pPr>
              <w:pStyle w:val="ConsPlusNormal"/>
              <w:jc w:val="center"/>
            </w:pPr>
            <w:r>
              <w:t>3,7</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2,3</w:t>
            </w:r>
          </w:p>
          <w:p w:rsidR="00162AF5" w:rsidRDefault="00162AF5">
            <w:pPr>
              <w:pStyle w:val="ConsPlusNormal"/>
              <w:jc w:val="center"/>
            </w:pPr>
            <w:r>
              <w:t>----</w:t>
            </w:r>
          </w:p>
          <w:p w:rsidR="00162AF5" w:rsidRDefault="00162AF5">
            <w:pPr>
              <w:pStyle w:val="ConsPlusNormal"/>
              <w:jc w:val="center"/>
            </w:pPr>
            <w:r>
              <w:t>2,3</w:t>
            </w:r>
          </w:p>
        </w:tc>
        <w:tc>
          <w:tcPr>
            <w:tcW w:w="680" w:type="dxa"/>
          </w:tcPr>
          <w:p w:rsidR="00162AF5" w:rsidRDefault="00162AF5">
            <w:pPr>
              <w:pStyle w:val="ConsPlusNormal"/>
              <w:jc w:val="center"/>
            </w:pPr>
            <w:r>
              <w:t>4,1</w:t>
            </w:r>
          </w:p>
          <w:p w:rsidR="00162AF5" w:rsidRDefault="00162AF5">
            <w:pPr>
              <w:pStyle w:val="ConsPlusNormal"/>
              <w:jc w:val="center"/>
            </w:pPr>
            <w:r>
              <w:t>----</w:t>
            </w:r>
          </w:p>
          <w:p w:rsidR="00162AF5" w:rsidRDefault="00162AF5">
            <w:pPr>
              <w:pStyle w:val="ConsPlusNormal"/>
              <w:jc w:val="center"/>
            </w:pPr>
            <w:r>
              <w:t>4,1</w:t>
            </w:r>
          </w:p>
        </w:tc>
        <w:tc>
          <w:tcPr>
            <w:tcW w:w="793" w:type="dxa"/>
          </w:tcPr>
          <w:p w:rsidR="00162AF5" w:rsidRDefault="00162AF5">
            <w:pPr>
              <w:pStyle w:val="ConsPlusNormal"/>
              <w:jc w:val="center"/>
            </w:pPr>
            <w:r>
              <w:t>7,1</w:t>
            </w:r>
          </w:p>
          <w:p w:rsidR="00162AF5" w:rsidRDefault="00162AF5">
            <w:pPr>
              <w:pStyle w:val="ConsPlusNormal"/>
              <w:jc w:val="center"/>
            </w:pPr>
            <w:r>
              <w:t>----</w:t>
            </w:r>
          </w:p>
          <w:p w:rsidR="00162AF5" w:rsidRDefault="00162AF5">
            <w:pPr>
              <w:pStyle w:val="ConsPlusNormal"/>
              <w:jc w:val="center"/>
            </w:pPr>
            <w:r>
              <w:t>7,1</w:t>
            </w:r>
          </w:p>
        </w:tc>
        <w:tc>
          <w:tcPr>
            <w:tcW w:w="680" w:type="dxa"/>
          </w:tcPr>
          <w:p w:rsidR="00162AF5" w:rsidRDefault="00162AF5">
            <w:pPr>
              <w:pStyle w:val="ConsPlusNormal"/>
              <w:jc w:val="center"/>
            </w:pPr>
            <w:r>
              <w:t>8,7</w:t>
            </w:r>
          </w:p>
          <w:p w:rsidR="00162AF5" w:rsidRDefault="00162AF5">
            <w:pPr>
              <w:pStyle w:val="ConsPlusNormal"/>
              <w:jc w:val="center"/>
            </w:pPr>
            <w:r>
              <w:t>----</w:t>
            </w:r>
          </w:p>
          <w:p w:rsidR="00162AF5" w:rsidRDefault="00162AF5">
            <w:pPr>
              <w:pStyle w:val="ConsPlusNormal"/>
              <w:jc w:val="center"/>
            </w:pPr>
            <w:r>
              <w:t>8,7</w:t>
            </w:r>
          </w:p>
        </w:tc>
        <w:tc>
          <w:tcPr>
            <w:tcW w:w="680" w:type="dxa"/>
          </w:tcPr>
          <w:p w:rsidR="00162AF5" w:rsidRDefault="00162AF5">
            <w:pPr>
              <w:pStyle w:val="ConsPlusNormal"/>
              <w:jc w:val="center"/>
            </w:pPr>
            <w:r>
              <w:t>9,2</w:t>
            </w:r>
          </w:p>
          <w:p w:rsidR="00162AF5" w:rsidRDefault="00162AF5">
            <w:pPr>
              <w:pStyle w:val="ConsPlusNormal"/>
              <w:jc w:val="center"/>
            </w:pPr>
            <w:r>
              <w:t>----</w:t>
            </w:r>
          </w:p>
          <w:p w:rsidR="00162AF5" w:rsidRDefault="00162AF5">
            <w:pPr>
              <w:pStyle w:val="ConsPlusNormal"/>
              <w:jc w:val="center"/>
            </w:pPr>
            <w:r>
              <w:t>9,2</w:t>
            </w:r>
          </w:p>
        </w:tc>
        <w:tc>
          <w:tcPr>
            <w:tcW w:w="680" w:type="dxa"/>
          </w:tcPr>
          <w:p w:rsidR="00162AF5" w:rsidRDefault="00162AF5">
            <w:pPr>
              <w:pStyle w:val="ConsPlusNormal"/>
              <w:jc w:val="center"/>
            </w:pPr>
            <w:r>
              <w:t>9,1</w:t>
            </w:r>
          </w:p>
          <w:p w:rsidR="00162AF5" w:rsidRDefault="00162AF5">
            <w:pPr>
              <w:pStyle w:val="ConsPlusNormal"/>
              <w:jc w:val="center"/>
            </w:pPr>
            <w:r>
              <w:t>----</w:t>
            </w:r>
          </w:p>
          <w:p w:rsidR="00162AF5" w:rsidRDefault="00162AF5">
            <w:pPr>
              <w:pStyle w:val="ConsPlusNormal"/>
              <w:jc w:val="center"/>
            </w:pPr>
            <w:r>
              <w:t>9,1</w:t>
            </w:r>
          </w:p>
        </w:tc>
        <w:tc>
          <w:tcPr>
            <w:tcW w:w="680" w:type="dxa"/>
          </w:tcPr>
          <w:p w:rsidR="00162AF5" w:rsidRDefault="00162AF5">
            <w:pPr>
              <w:pStyle w:val="ConsPlusNormal"/>
              <w:jc w:val="center"/>
            </w:pPr>
            <w:r>
              <w:t>8,1</w:t>
            </w:r>
          </w:p>
          <w:p w:rsidR="00162AF5" w:rsidRDefault="00162AF5">
            <w:pPr>
              <w:pStyle w:val="ConsPlusNormal"/>
              <w:jc w:val="center"/>
            </w:pPr>
            <w:r>
              <w:t>----</w:t>
            </w:r>
          </w:p>
          <w:p w:rsidR="00162AF5" w:rsidRDefault="00162AF5">
            <w:pPr>
              <w:pStyle w:val="ConsPlusNormal"/>
              <w:jc w:val="center"/>
            </w:pPr>
            <w:r>
              <w:t>8,1</w:t>
            </w:r>
          </w:p>
        </w:tc>
        <w:tc>
          <w:tcPr>
            <w:tcW w:w="680" w:type="dxa"/>
          </w:tcPr>
          <w:p w:rsidR="00162AF5" w:rsidRDefault="00162AF5">
            <w:pPr>
              <w:pStyle w:val="ConsPlusNormal"/>
              <w:jc w:val="center"/>
            </w:pPr>
            <w:r>
              <w:t>5,6</w:t>
            </w:r>
          </w:p>
          <w:p w:rsidR="00162AF5" w:rsidRDefault="00162AF5">
            <w:pPr>
              <w:pStyle w:val="ConsPlusNormal"/>
              <w:jc w:val="center"/>
            </w:pPr>
            <w:r>
              <w:t>----</w:t>
            </w:r>
          </w:p>
          <w:p w:rsidR="00162AF5" w:rsidRDefault="00162AF5">
            <w:pPr>
              <w:pStyle w:val="ConsPlusNormal"/>
              <w:jc w:val="center"/>
            </w:pPr>
            <w:r>
              <w:t>5,6</w:t>
            </w:r>
          </w:p>
        </w:tc>
        <w:tc>
          <w:tcPr>
            <w:tcW w:w="680" w:type="dxa"/>
          </w:tcPr>
          <w:p w:rsidR="00162AF5" w:rsidRDefault="00162AF5">
            <w:pPr>
              <w:pStyle w:val="ConsPlusNormal"/>
              <w:jc w:val="center"/>
            </w:pPr>
            <w:r>
              <w:t>2,9</w:t>
            </w:r>
          </w:p>
          <w:p w:rsidR="00162AF5" w:rsidRDefault="00162AF5">
            <w:pPr>
              <w:pStyle w:val="ConsPlusNormal"/>
              <w:jc w:val="center"/>
            </w:pPr>
            <w:r>
              <w:t>----</w:t>
            </w:r>
          </w:p>
          <w:p w:rsidR="00162AF5" w:rsidRDefault="00162AF5">
            <w:pPr>
              <w:pStyle w:val="ConsPlusNormal"/>
              <w:jc w:val="center"/>
            </w:pPr>
            <w:r>
              <w:t>6,0</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val="restart"/>
          </w:tcPr>
          <w:p w:rsidR="00162AF5" w:rsidRDefault="00162AF5">
            <w:pPr>
              <w:pStyle w:val="ConsPlusNormal"/>
              <w:jc w:val="center"/>
            </w:pPr>
            <w:r>
              <w:t>45</w:t>
            </w:r>
          </w:p>
        </w:tc>
        <w:tc>
          <w:tcPr>
            <w:tcW w:w="623" w:type="dxa"/>
            <w:vMerge w:val="restart"/>
          </w:tcPr>
          <w:p w:rsidR="00162AF5" w:rsidRDefault="00162AF5">
            <w:pPr>
              <w:pStyle w:val="ConsPlusNormal"/>
              <w:jc w:val="center"/>
            </w:pPr>
            <w:r>
              <w:t>С</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2,0</w:t>
            </w:r>
          </w:p>
          <w:p w:rsidR="00162AF5" w:rsidRDefault="00162AF5">
            <w:pPr>
              <w:pStyle w:val="ConsPlusNormal"/>
              <w:jc w:val="center"/>
            </w:pPr>
            <w:r>
              <w:t>----</w:t>
            </w:r>
          </w:p>
          <w:p w:rsidR="00162AF5" w:rsidRDefault="00162AF5">
            <w:pPr>
              <w:pStyle w:val="ConsPlusNormal"/>
              <w:jc w:val="center"/>
            </w:pPr>
            <w:r>
              <w:t>2,0</w:t>
            </w:r>
          </w:p>
        </w:tc>
        <w:tc>
          <w:tcPr>
            <w:tcW w:w="793" w:type="dxa"/>
          </w:tcPr>
          <w:p w:rsidR="00162AF5" w:rsidRDefault="00162AF5">
            <w:pPr>
              <w:pStyle w:val="ConsPlusNormal"/>
              <w:jc w:val="center"/>
            </w:pPr>
            <w:r>
              <w:t>4,9</w:t>
            </w:r>
          </w:p>
          <w:p w:rsidR="00162AF5" w:rsidRDefault="00162AF5">
            <w:pPr>
              <w:pStyle w:val="ConsPlusNormal"/>
              <w:jc w:val="center"/>
            </w:pPr>
            <w:r>
              <w:t>----</w:t>
            </w:r>
          </w:p>
          <w:p w:rsidR="00162AF5" w:rsidRDefault="00162AF5">
            <w:pPr>
              <w:pStyle w:val="ConsPlusNormal"/>
              <w:jc w:val="center"/>
            </w:pPr>
            <w:r>
              <w:t>4,9</w:t>
            </w:r>
          </w:p>
        </w:tc>
        <w:tc>
          <w:tcPr>
            <w:tcW w:w="680" w:type="dxa"/>
          </w:tcPr>
          <w:p w:rsidR="00162AF5" w:rsidRDefault="00162AF5">
            <w:pPr>
              <w:pStyle w:val="ConsPlusNormal"/>
              <w:jc w:val="center"/>
            </w:pPr>
            <w:r>
              <w:t>8,3</w:t>
            </w:r>
          </w:p>
          <w:p w:rsidR="00162AF5" w:rsidRDefault="00162AF5">
            <w:pPr>
              <w:pStyle w:val="ConsPlusNormal"/>
              <w:jc w:val="center"/>
            </w:pPr>
            <w:r>
              <w:t>----</w:t>
            </w:r>
          </w:p>
          <w:p w:rsidR="00162AF5" w:rsidRDefault="00162AF5">
            <w:pPr>
              <w:pStyle w:val="ConsPlusNormal"/>
              <w:jc w:val="center"/>
            </w:pPr>
            <w:r>
              <w:t>8,3</w:t>
            </w:r>
          </w:p>
        </w:tc>
        <w:tc>
          <w:tcPr>
            <w:tcW w:w="793" w:type="dxa"/>
          </w:tcPr>
          <w:p w:rsidR="00162AF5" w:rsidRDefault="00162AF5">
            <w:pPr>
              <w:pStyle w:val="ConsPlusNormal"/>
              <w:jc w:val="center"/>
            </w:pPr>
            <w:r>
              <w:t>9,5</w:t>
            </w:r>
          </w:p>
          <w:p w:rsidR="00162AF5" w:rsidRDefault="00162AF5">
            <w:pPr>
              <w:pStyle w:val="ConsPlusNormal"/>
              <w:jc w:val="center"/>
            </w:pPr>
            <w:r>
              <w:t>----</w:t>
            </w:r>
          </w:p>
          <w:p w:rsidR="00162AF5" w:rsidRDefault="00162AF5">
            <w:pPr>
              <w:pStyle w:val="ConsPlusNormal"/>
              <w:jc w:val="center"/>
            </w:pPr>
            <w:r>
              <w:t>9,5</w:t>
            </w:r>
          </w:p>
        </w:tc>
        <w:tc>
          <w:tcPr>
            <w:tcW w:w="680" w:type="dxa"/>
          </w:tcPr>
          <w:p w:rsidR="00162AF5" w:rsidRDefault="00162AF5">
            <w:pPr>
              <w:pStyle w:val="ConsPlusNormal"/>
              <w:jc w:val="center"/>
            </w:pPr>
            <w:r>
              <w:t>9,3</w:t>
            </w:r>
          </w:p>
          <w:p w:rsidR="00162AF5" w:rsidRDefault="00162AF5">
            <w:pPr>
              <w:pStyle w:val="ConsPlusNormal"/>
              <w:jc w:val="center"/>
            </w:pPr>
            <w:r>
              <w:t>----</w:t>
            </w:r>
          </w:p>
          <w:p w:rsidR="00162AF5" w:rsidRDefault="00162AF5">
            <w:pPr>
              <w:pStyle w:val="ConsPlusNormal"/>
              <w:jc w:val="center"/>
            </w:pPr>
            <w:r>
              <w:t>9,3</w:t>
            </w:r>
          </w:p>
        </w:tc>
        <w:tc>
          <w:tcPr>
            <w:tcW w:w="680" w:type="dxa"/>
          </w:tcPr>
          <w:p w:rsidR="00162AF5" w:rsidRDefault="00162AF5">
            <w:pPr>
              <w:pStyle w:val="ConsPlusNormal"/>
              <w:jc w:val="center"/>
            </w:pPr>
            <w:r>
              <w:t>9,5</w:t>
            </w:r>
          </w:p>
          <w:p w:rsidR="00162AF5" w:rsidRDefault="00162AF5">
            <w:pPr>
              <w:pStyle w:val="ConsPlusNormal"/>
              <w:jc w:val="center"/>
            </w:pPr>
            <w:r>
              <w:t>----</w:t>
            </w:r>
          </w:p>
          <w:p w:rsidR="00162AF5" w:rsidRDefault="00162AF5">
            <w:pPr>
              <w:pStyle w:val="ConsPlusNormal"/>
              <w:jc w:val="center"/>
            </w:pPr>
            <w:r>
              <w:t>9,5</w:t>
            </w:r>
          </w:p>
        </w:tc>
        <w:tc>
          <w:tcPr>
            <w:tcW w:w="680" w:type="dxa"/>
          </w:tcPr>
          <w:p w:rsidR="00162AF5" w:rsidRDefault="00162AF5">
            <w:pPr>
              <w:pStyle w:val="ConsPlusNormal"/>
              <w:jc w:val="center"/>
            </w:pPr>
            <w:r>
              <w:t>9,4</w:t>
            </w:r>
          </w:p>
          <w:p w:rsidR="00162AF5" w:rsidRDefault="00162AF5">
            <w:pPr>
              <w:pStyle w:val="ConsPlusNormal"/>
              <w:jc w:val="center"/>
            </w:pPr>
            <w:r>
              <w:t>----</w:t>
            </w:r>
          </w:p>
          <w:p w:rsidR="00162AF5" w:rsidRDefault="00162AF5">
            <w:pPr>
              <w:pStyle w:val="ConsPlusNormal"/>
              <w:jc w:val="center"/>
            </w:pPr>
            <w:r>
              <w:t>9,4</w:t>
            </w:r>
          </w:p>
        </w:tc>
        <w:tc>
          <w:tcPr>
            <w:tcW w:w="680" w:type="dxa"/>
          </w:tcPr>
          <w:p w:rsidR="00162AF5" w:rsidRDefault="00162AF5">
            <w:pPr>
              <w:pStyle w:val="ConsPlusNormal"/>
              <w:jc w:val="center"/>
            </w:pPr>
            <w:r>
              <w:t>8,9</w:t>
            </w:r>
          </w:p>
          <w:p w:rsidR="00162AF5" w:rsidRDefault="00162AF5">
            <w:pPr>
              <w:pStyle w:val="ConsPlusNormal"/>
              <w:jc w:val="center"/>
            </w:pPr>
            <w:r>
              <w:t>----</w:t>
            </w:r>
          </w:p>
          <w:p w:rsidR="00162AF5" w:rsidRDefault="00162AF5">
            <w:pPr>
              <w:pStyle w:val="ConsPlusNormal"/>
              <w:jc w:val="center"/>
            </w:pPr>
            <w:r>
              <w:t>8,9</w:t>
            </w:r>
          </w:p>
        </w:tc>
        <w:tc>
          <w:tcPr>
            <w:tcW w:w="680" w:type="dxa"/>
          </w:tcPr>
          <w:p w:rsidR="00162AF5" w:rsidRDefault="00162AF5">
            <w:pPr>
              <w:pStyle w:val="ConsPlusNormal"/>
              <w:jc w:val="center"/>
            </w:pPr>
            <w:r>
              <w:t>8,8</w:t>
            </w:r>
          </w:p>
          <w:p w:rsidR="00162AF5" w:rsidRDefault="00162AF5">
            <w:pPr>
              <w:pStyle w:val="ConsPlusNormal"/>
              <w:jc w:val="center"/>
            </w:pPr>
            <w:r>
              <w:t>----</w:t>
            </w:r>
          </w:p>
          <w:p w:rsidR="00162AF5" w:rsidRDefault="00162AF5">
            <w:pPr>
              <w:pStyle w:val="ConsPlusNormal"/>
              <w:jc w:val="center"/>
            </w:pPr>
            <w:r>
              <w:t>8,8</w:t>
            </w:r>
          </w:p>
        </w:tc>
        <w:tc>
          <w:tcPr>
            <w:tcW w:w="680" w:type="dxa"/>
          </w:tcPr>
          <w:p w:rsidR="00162AF5" w:rsidRDefault="00162AF5">
            <w:pPr>
              <w:pStyle w:val="ConsPlusNormal"/>
              <w:jc w:val="center"/>
            </w:pPr>
            <w:r>
              <w:t>6,3</w:t>
            </w:r>
          </w:p>
          <w:p w:rsidR="00162AF5" w:rsidRDefault="00162AF5">
            <w:pPr>
              <w:pStyle w:val="ConsPlusNormal"/>
              <w:jc w:val="center"/>
            </w:pPr>
            <w:r>
              <w:t>----</w:t>
            </w:r>
          </w:p>
          <w:p w:rsidR="00162AF5" w:rsidRDefault="00162AF5">
            <w:pPr>
              <w:pStyle w:val="ConsPlusNormal"/>
              <w:jc w:val="center"/>
            </w:pPr>
            <w:r>
              <w:t>6,3</w:t>
            </w:r>
          </w:p>
        </w:tc>
        <w:tc>
          <w:tcPr>
            <w:tcW w:w="680" w:type="dxa"/>
          </w:tcPr>
          <w:p w:rsidR="00162AF5" w:rsidRDefault="00162AF5">
            <w:pPr>
              <w:pStyle w:val="ConsPlusNormal"/>
              <w:jc w:val="center"/>
            </w:pPr>
            <w:r>
              <w:t>3,1</w:t>
            </w:r>
          </w:p>
          <w:p w:rsidR="00162AF5" w:rsidRDefault="00162AF5">
            <w:pPr>
              <w:pStyle w:val="ConsPlusNormal"/>
              <w:jc w:val="center"/>
            </w:pPr>
            <w:r>
              <w:t>----</w:t>
            </w:r>
          </w:p>
          <w:p w:rsidR="00162AF5" w:rsidRDefault="00162AF5">
            <w:pPr>
              <w:pStyle w:val="ConsPlusNormal"/>
              <w:jc w:val="center"/>
            </w:pPr>
            <w:r>
              <w:t>3,1</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3,3</w:t>
            </w:r>
          </w:p>
          <w:p w:rsidR="00162AF5" w:rsidRDefault="00162AF5">
            <w:pPr>
              <w:pStyle w:val="ConsPlusNormal"/>
              <w:jc w:val="center"/>
            </w:pPr>
            <w:r>
              <w:t>-----</w:t>
            </w:r>
          </w:p>
          <w:p w:rsidR="00162AF5" w:rsidRDefault="00162AF5">
            <w:pPr>
              <w:pStyle w:val="ConsPlusNormal"/>
              <w:jc w:val="center"/>
            </w:pPr>
            <w:r>
              <w:t>13,0</w:t>
            </w:r>
          </w:p>
        </w:tc>
        <w:tc>
          <w:tcPr>
            <w:tcW w:w="680" w:type="dxa"/>
          </w:tcPr>
          <w:p w:rsidR="00162AF5" w:rsidRDefault="00162AF5">
            <w:pPr>
              <w:pStyle w:val="ConsPlusNormal"/>
              <w:jc w:val="center"/>
            </w:pPr>
            <w:r>
              <w:t>6,6</w:t>
            </w:r>
          </w:p>
          <w:p w:rsidR="00162AF5" w:rsidRDefault="00162AF5">
            <w:pPr>
              <w:pStyle w:val="ConsPlusNormal"/>
              <w:jc w:val="center"/>
            </w:pPr>
            <w:r>
              <w:t>-----</w:t>
            </w:r>
          </w:p>
          <w:p w:rsidR="00162AF5" w:rsidRDefault="00162AF5">
            <w:pPr>
              <w:pStyle w:val="ConsPlusNormal"/>
              <w:jc w:val="center"/>
            </w:pPr>
            <w:r>
              <w:t>16,8</w:t>
            </w:r>
          </w:p>
        </w:tc>
        <w:tc>
          <w:tcPr>
            <w:tcW w:w="680" w:type="dxa"/>
          </w:tcPr>
          <w:p w:rsidR="00162AF5" w:rsidRDefault="00162AF5">
            <w:pPr>
              <w:pStyle w:val="ConsPlusNormal"/>
              <w:jc w:val="center"/>
            </w:pPr>
            <w:r>
              <w:t>11,6</w:t>
            </w:r>
          </w:p>
          <w:p w:rsidR="00162AF5" w:rsidRDefault="00162AF5">
            <w:pPr>
              <w:pStyle w:val="ConsPlusNormal"/>
              <w:jc w:val="center"/>
            </w:pPr>
            <w:r>
              <w:t>-----</w:t>
            </w:r>
          </w:p>
          <w:p w:rsidR="00162AF5" w:rsidRDefault="00162AF5">
            <w:pPr>
              <w:pStyle w:val="ConsPlusNormal"/>
              <w:jc w:val="center"/>
            </w:pPr>
            <w:r>
              <w:t>18,8</w:t>
            </w:r>
          </w:p>
        </w:tc>
        <w:tc>
          <w:tcPr>
            <w:tcW w:w="793" w:type="dxa"/>
          </w:tcPr>
          <w:p w:rsidR="00162AF5" w:rsidRDefault="00162AF5">
            <w:pPr>
              <w:pStyle w:val="ConsPlusNormal"/>
              <w:jc w:val="center"/>
            </w:pPr>
            <w:r>
              <w:t>11,4</w:t>
            </w:r>
          </w:p>
          <w:p w:rsidR="00162AF5" w:rsidRDefault="00162AF5">
            <w:pPr>
              <w:pStyle w:val="ConsPlusNormal"/>
              <w:jc w:val="center"/>
            </w:pPr>
            <w:r>
              <w:t>-----</w:t>
            </w:r>
          </w:p>
          <w:p w:rsidR="00162AF5" w:rsidRDefault="00162AF5">
            <w:pPr>
              <w:pStyle w:val="ConsPlusNormal"/>
              <w:jc w:val="center"/>
            </w:pPr>
            <w:r>
              <w:t>11,4</w:t>
            </w:r>
          </w:p>
        </w:tc>
        <w:tc>
          <w:tcPr>
            <w:tcW w:w="680" w:type="dxa"/>
          </w:tcPr>
          <w:p w:rsidR="00162AF5" w:rsidRDefault="00162AF5">
            <w:pPr>
              <w:pStyle w:val="ConsPlusNormal"/>
              <w:jc w:val="center"/>
            </w:pPr>
            <w:r>
              <w:t>12,3</w:t>
            </w:r>
          </w:p>
          <w:p w:rsidR="00162AF5" w:rsidRDefault="00162AF5">
            <w:pPr>
              <w:pStyle w:val="ConsPlusNormal"/>
              <w:jc w:val="center"/>
            </w:pPr>
            <w:r>
              <w:t>-----</w:t>
            </w:r>
          </w:p>
          <w:p w:rsidR="00162AF5" w:rsidRDefault="00162AF5">
            <w:pPr>
              <w:pStyle w:val="ConsPlusNormal"/>
              <w:jc w:val="center"/>
            </w:pPr>
            <w:r>
              <w:t>12,3</w:t>
            </w:r>
          </w:p>
        </w:tc>
        <w:tc>
          <w:tcPr>
            <w:tcW w:w="793" w:type="dxa"/>
          </w:tcPr>
          <w:p w:rsidR="00162AF5" w:rsidRDefault="00162AF5">
            <w:pPr>
              <w:pStyle w:val="ConsPlusNormal"/>
              <w:jc w:val="center"/>
            </w:pPr>
            <w:r>
              <w:t>13,5</w:t>
            </w:r>
          </w:p>
          <w:p w:rsidR="00162AF5" w:rsidRDefault="00162AF5">
            <w:pPr>
              <w:pStyle w:val="ConsPlusNormal"/>
              <w:jc w:val="center"/>
            </w:pPr>
            <w:r>
              <w:t>-----</w:t>
            </w:r>
          </w:p>
          <w:p w:rsidR="00162AF5" w:rsidRDefault="00162AF5">
            <w:pPr>
              <w:pStyle w:val="ConsPlusNormal"/>
              <w:jc w:val="center"/>
            </w:pPr>
            <w:r>
              <w:t>13,5</w:t>
            </w:r>
          </w:p>
        </w:tc>
        <w:tc>
          <w:tcPr>
            <w:tcW w:w="680" w:type="dxa"/>
          </w:tcPr>
          <w:p w:rsidR="00162AF5" w:rsidRDefault="00162AF5">
            <w:pPr>
              <w:pStyle w:val="ConsPlusNormal"/>
              <w:jc w:val="center"/>
            </w:pPr>
            <w:r>
              <w:t>14,3</w:t>
            </w:r>
          </w:p>
          <w:p w:rsidR="00162AF5" w:rsidRDefault="00162AF5">
            <w:pPr>
              <w:pStyle w:val="ConsPlusNormal"/>
              <w:jc w:val="center"/>
            </w:pPr>
            <w:r>
              <w:t>-----</w:t>
            </w:r>
          </w:p>
          <w:p w:rsidR="00162AF5" w:rsidRDefault="00162AF5">
            <w:pPr>
              <w:pStyle w:val="ConsPlusNormal"/>
              <w:jc w:val="center"/>
            </w:pPr>
            <w:r>
              <w:t>14,3</w:t>
            </w:r>
          </w:p>
        </w:tc>
        <w:tc>
          <w:tcPr>
            <w:tcW w:w="680" w:type="dxa"/>
          </w:tcPr>
          <w:p w:rsidR="00162AF5" w:rsidRDefault="00162AF5">
            <w:pPr>
              <w:pStyle w:val="ConsPlusNormal"/>
              <w:jc w:val="center"/>
            </w:pPr>
            <w:r>
              <w:t>14,8</w:t>
            </w:r>
          </w:p>
          <w:p w:rsidR="00162AF5" w:rsidRDefault="00162AF5">
            <w:pPr>
              <w:pStyle w:val="ConsPlusNormal"/>
              <w:jc w:val="center"/>
            </w:pPr>
            <w:r>
              <w:t>-----</w:t>
            </w:r>
          </w:p>
          <w:p w:rsidR="00162AF5" w:rsidRDefault="00162AF5">
            <w:pPr>
              <w:pStyle w:val="ConsPlusNormal"/>
              <w:jc w:val="center"/>
            </w:pPr>
            <w:r>
              <w:t>14,8</w:t>
            </w:r>
          </w:p>
        </w:tc>
        <w:tc>
          <w:tcPr>
            <w:tcW w:w="680" w:type="dxa"/>
          </w:tcPr>
          <w:p w:rsidR="00162AF5" w:rsidRDefault="00162AF5">
            <w:pPr>
              <w:pStyle w:val="ConsPlusNormal"/>
              <w:jc w:val="center"/>
            </w:pPr>
            <w:r>
              <w:t>14,3</w:t>
            </w:r>
          </w:p>
          <w:p w:rsidR="00162AF5" w:rsidRDefault="00162AF5">
            <w:pPr>
              <w:pStyle w:val="ConsPlusNormal"/>
              <w:jc w:val="center"/>
            </w:pPr>
            <w:r>
              <w:t>-----</w:t>
            </w:r>
          </w:p>
          <w:p w:rsidR="00162AF5" w:rsidRDefault="00162AF5">
            <w:pPr>
              <w:pStyle w:val="ConsPlusNormal"/>
              <w:jc w:val="center"/>
            </w:pPr>
            <w:r>
              <w:t>14,3</w:t>
            </w:r>
          </w:p>
        </w:tc>
        <w:tc>
          <w:tcPr>
            <w:tcW w:w="680" w:type="dxa"/>
          </w:tcPr>
          <w:p w:rsidR="00162AF5" w:rsidRDefault="00162AF5">
            <w:pPr>
              <w:pStyle w:val="ConsPlusNormal"/>
              <w:jc w:val="center"/>
            </w:pPr>
            <w:r>
              <w:t>13,5</w:t>
            </w:r>
          </w:p>
          <w:p w:rsidR="00162AF5" w:rsidRDefault="00162AF5">
            <w:pPr>
              <w:pStyle w:val="ConsPlusNormal"/>
              <w:jc w:val="center"/>
            </w:pPr>
            <w:r>
              <w:t>-----</w:t>
            </w:r>
          </w:p>
          <w:p w:rsidR="00162AF5" w:rsidRDefault="00162AF5">
            <w:pPr>
              <w:pStyle w:val="ConsPlusNormal"/>
              <w:jc w:val="center"/>
            </w:pPr>
            <w:r>
              <w:t>13,5</w:t>
            </w:r>
          </w:p>
        </w:tc>
        <w:tc>
          <w:tcPr>
            <w:tcW w:w="680" w:type="dxa"/>
          </w:tcPr>
          <w:p w:rsidR="00162AF5" w:rsidRDefault="00162AF5">
            <w:pPr>
              <w:pStyle w:val="ConsPlusNormal"/>
              <w:jc w:val="center"/>
            </w:pPr>
            <w:r>
              <w:t>12,3</w:t>
            </w:r>
          </w:p>
          <w:p w:rsidR="00162AF5" w:rsidRDefault="00162AF5">
            <w:pPr>
              <w:pStyle w:val="ConsPlusNormal"/>
              <w:jc w:val="center"/>
            </w:pPr>
            <w:r>
              <w:t>-----</w:t>
            </w:r>
          </w:p>
          <w:p w:rsidR="00162AF5" w:rsidRDefault="00162AF5">
            <w:pPr>
              <w:pStyle w:val="ConsPlusNormal"/>
              <w:jc w:val="center"/>
            </w:pPr>
            <w:r>
              <w:t>12,3</w:t>
            </w:r>
          </w:p>
        </w:tc>
        <w:tc>
          <w:tcPr>
            <w:tcW w:w="680" w:type="dxa"/>
          </w:tcPr>
          <w:p w:rsidR="00162AF5" w:rsidRDefault="00162AF5">
            <w:pPr>
              <w:pStyle w:val="ConsPlusNormal"/>
              <w:jc w:val="center"/>
            </w:pPr>
            <w:r>
              <w:t>11,4</w:t>
            </w:r>
          </w:p>
          <w:p w:rsidR="00162AF5" w:rsidRDefault="00162AF5">
            <w:pPr>
              <w:pStyle w:val="ConsPlusNormal"/>
              <w:jc w:val="center"/>
            </w:pPr>
            <w:r>
              <w:t>-----</w:t>
            </w:r>
          </w:p>
          <w:p w:rsidR="00162AF5" w:rsidRDefault="00162AF5">
            <w:pPr>
              <w:pStyle w:val="ConsPlusNormal"/>
              <w:jc w:val="center"/>
            </w:pPr>
            <w:r>
              <w:t>11,4</w:t>
            </w:r>
          </w:p>
        </w:tc>
        <w:tc>
          <w:tcPr>
            <w:tcW w:w="680" w:type="dxa"/>
          </w:tcPr>
          <w:p w:rsidR="00162AF5" w:rsidRDefault="00162AF5">
            <w:pPr>
              <w:pStyle w:val="ConsPlusNormal"/>
              <w:jc w:val="center"/>
            </w:pPr>
            <w:r>
              <w:t>10,7</w:t>
            </w:r>
          </w:p>
          <w:p w:rsidR="00162AF5" w:rsidRDefault="00162AF5">
            <w:pPr>
              <w:pStyle w:val="ConsPlusNormal"/>
              <w:jc w:val="center"/>
            </w:pPr>
            <w:r>
              <w:t>-----</w:t>
            </w:r>
          </w:p>
          <w:p w:rsidR="00162AF5" w:rsidRDefault="00162AF5">
            <w:pPr>
              <w:pStyle w:val="ConsPlusNormal"/>
              <w:jc w:val="center"/>
            </w:pPr>
            <w:r>
              <w:t>17,6</w:t>
            </w:r>
          </w:p>
        </w:tc>
        <w:tc>
          <w:tcPr>
            <w:tcW w:w="680" w:type="dxa"/>
          </w:tcPr>
          <w:p w:rsidR="00162AF5" w:rsidRDefault="00162AF5">
            <w:pPr>
              <w:pStyle w:val="ConsPlusNormal"/>
              <w:jc w:val="center"/>
            </w:pPr>
            <w:r>
              <w:t>6,6</w:t>
            </w:r>
          </w:p>
          <w:p w:rsidR="00162AF5" w:rsidRDefault="00162AF5">
            <w:pPr>
              <w:pStyle w:val="ConsPlusNormal"/>
              <w:jc w:val="center"/>
            </w:pPr>
            <w:r>
              <w:t>-----</w:t>
            </w:r>
          </w:p>
          <w:p w:rsidR="00162AF5" w:rsidRDefault="00162AF5">
            <w:pPr>
              <w:pStyle w:val="ConsPlusNormal"/>
              <w:jc w:val="center"/>
            </w:pPr>
            <w:r>
              <w:t>16,8</w:t>
            </w:r>
          </w:p>
        </w:tc>
        <w:tc>
          <w:tcPr>
            <w:tcW w:w="680" w:type="dxa"/>
          </w:tcPr>
          <w:p w:rsidR="00162AF5" w:rsidRDefault="00162AF5">
            <w:pPr>
              <w:pStyle w:val="ConsPlusNormal"/>
              <w:jc w:val="center"/>
            </w:pPr>
            <w:r>
              <w:t>2,7</w:t>
            </w:r>
          </w:p>
          <w:p w:rsidR="00162AF5" w:rsidRDefault="00162AF5">
            <w:pPr>
              <w:pStyle w:val="ConsPlusNormal"/>
              <w:jc w:val="center"/>
            </w:pPr>
            <w:r>
              <w:t>-----</w:t>
            </w:r>
          </w:p>
          <w:p w:rsidR="00162AF5" w:rsidRDefault="00162AF5">
            <w:pPr>
              <w:pStyle w:val="ConsPlusNormal"/>
              <w:jc w:val="center"/>
            </w:pPr>
            <w:r>
              <w:t>11,0</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0,8</w:t>
            </w:r>
          </w:p>
          <w:p w:rsidR="00162AF5" w:rsidRDefault="00162AF5">
            <w:pPr>
              <w:pStyle w:val="ConsPlusNormal"/>
              <w:jc w:val="center"/>
            </w:pPr>
            <w:r>
              <w:t>----</w:t>
            </w:r>
          </w:p>
          <w:p w:rsidR="00162AF5" w:rsidRDefault="00162AF5">
            <w:pPr>
              <w:pStyle w:val="ConsPlusNormal"/>
              <w:jc w:val="center"/>
            </w:pPr>
            <w:r>
              <w:t>1,0</w:t>
            </w:r>
          </w:p>
        </w:tc>
        <w:tc>
          <w:tcPr>
            <w:tcW w:w="680" w:type="dxa"/>
          </w:tcPr>
          <w:p w:rsidR="00162AF5" w:rsidRDefault="00162AF5">
            <w:pPr>
              <w:pStyle w:val="ConsPlusNormal"/>
              <w:jc w:val="center"/>
            </w:pPr>
            <w:r>
              <w:t>4,2</w:t>
            </w:r>
          </w:p>
          <w:p w:rsidR="00162AF5" w:rsidRDefault="00162AF5">
            <w:pPr>
              <w:pStyle w:val="ConsPlusNormal"/>
              <w:jc w:val="center"/>
            </w:pPr>
            <w:r>
              <w:t>----</w:t>
            </w:r>
          </w:p>
          <w:p w:rsidR="00162AF5" w:rsidRDefault="00162AF5">
            <w:pPr>
              <w:pStyle w:val="ConsPlusNormal"/>
              <w:jc w:val="center"/>
            </w:pPr>
            <w:r>
              <w:t>4</w:t>
            </w:r>
          </w:p>
        </w:tc>
        <w:tc>
          <w:tcPr>
            <w:tcW w:w="793" w:type="dxa"/>
          </w:tcPr>
          <w:p w:rsidR="00162AF5" w:rsidRDefault="00162AF5">
            <w:pPr>
              <w:pStyle w:val="ConsPlusNormal"/>
              <w:jc w:val="center"/>
            </w:pPr>
            <w:r>
              <w:t>7,8</w:t>
            </w:r>
          </w:p>
          <w:p w:rsidR="00162AF5" w:rsidRDefault="00162AF5">
            <w:pPr>
              <w:pStyle w:val="ConsPlusNormal"/>
              <w:jc w:val="center"/>
            </w:pPr>
            <w:r>
              <w:t>----</w:t>
            </w:r>
          </w:p>
          <w:p w:rsidR="00162AF5" w:rsidRDefault="00162AF5">
            <w:pPr>
              <w:pStyle w:val="ConsPlusNormal"/>
              <w:jc w:val="center"/>
            </w:pPr>
            <w:r>
              <w:t>7,8</w:t>
            </w:r>
          </w:p>
        </w:tc>
        <w:tc>
          <w:tcPr>
            <w:tcW w:w="680" w:type="dxa"/>
          </w:tcPr>
          <w:p w:rsidR="00162AF5" w:rsidRDefault="00162AF5">
            <w:pPr>
              <w:pStyle w:val="ConsPlusNormal"/>
              <w:jc w:val="center"/>
            </w:pPr>
            <w:r>
              <w:t>9,8</w:t>
            </w:r>
          </w:p>
          <w:p w:rsidR="00162AF5" w:rsidRDefault="00162AF5">
            <w:pPr>
              <w:pStyle w:val="ConsPlusNormal"/>
              <w:jc w:val="center"/>
            </w:pPr>
            <w:r>
              <w:t>----</w:t>
            </w:r>
          </w:p>
          <w:p w:rsidR="00162AF5" w:rsidRDefault="00162AF5">
            <w:pPr>
              <w:pStyle w:val="ConsPlusNormal"/>
              <w:jc w:val="center"/>
            </w:pPr>
            <w:r>
              <w:t>9,8</w:t>
            </w:r>
          </w:p>
        </w:tc>
        <w:tc>
          <w:tcPr>
            <w:tcW w:w="793" w:type="dxa"/>
          </w:tcPr>
          <w:p w:rsidR="00162AF5" w:rsidRDefault="00162AF5">
            <w:pPr>
              <w:pStyle w:val="ConsPlusNormal"/>
              <w:jc w:val="center"/>
            </w:pPr>
            <w:r>
              <w:t>9,5</w:t>
            </w:r>
          </w:p>
          <w:p w:rsidR="00162AF5" w:rsidRDefault="00162AF5">
            <w:pPr>
              <w:pStyle w:val="ConsPlusNormal"/>
              <w:jc w:val="center"/>
            </w:pPr>
            <w:r>
              <w:t>----</w:t>
            </w:r>
          </w:p>
          <w:p w:rsidR="00162AF5" w:rsidRDefault="00162AF5">
            <w:pPr>
              <w:pStyle w:val="ConsPlusNormal"/>
              <w:jc w:val="center"/>
            </w:pPr>
            <w:r>
              <w:t>9,5</w:t>
            </w:r>
          </w:p>
        </w:tc>
        <w:tc>
          <w:tcPr>
            <w:tcW w:w="680" w:type="dxa"/>
          </w:tcPr>
          <w:p w:rsidR="00162AF5" w:rsidRDefault="00162AF5">
            <w:pPr>
              <w:pStyle w:val="ConsPlusNormal"/>
              <w:jc w:val="center"/>
            </w:pPr>
            <w:r>
              <w:t>10,2</w:t>
            </w:r>
          </w:p>
          <w:p w:rsidR="00162AF5" w:rsidRDefault="00162AF5">
            <w:pPr>
              <w:pStyle w:val="ConsPlusNormal"/>
              <w:jc w:val="center"/>
            </w:pPr>
            <w:r>
              <w:t>-----</w:t>
            </w:r>
          </w:p>
          <w:p w:rsidR="00162AF5" w:rsidRDefault="00162AF5">
            <w:pPr>
              <w:pStyle w:val="ConsPlusNormal"/>
              <w:jc w:val="center"/>
            </w:pPr>
            <w:r>
              <w:t>10,2</w:t>
            </w:r>
          </w:p>
        </w:tc>
        <w:tc>
          <w:tcPr>
            <w:tcW w:w="680" w:type="dxa"/>
          </w:tcPr>
          <w:p w:rsidR="00162AF5" w:rsidRDefault="00162AF5">
            <w:pPr>
              <w:pStyle w:val="ConsPlusNormal"/>
              <w:jc w:val="center"/>
            </w:pPr>
            <w:r>
              <w:t>10,7</w:t>
            </w:r>
          </w:p>
          <w:p w:rsidR="00162AF5" w:rsidRDefault="00162AF5">
            <w:pPr>
              <w:pStyle w:val="ConsPlusNormal"/>
              <w:jc w:val="center"/>
            </w:pPr>
            <w:r>
              <w:t>-----</w:t>
            </w:r>
          </w:p>
          <w:p w:rsidR="00162AF5" w:rsidRDefault="00162AF5">
            <w:pPr>
              <w:pStyle w:val="ConsPlusNormal"/>
              <w:jc w:val="center"/>
            </w:pPr>
            <w:r>
              <w:t>10,7</w:t>
            </w:r>
          </w:p>
        </w:tc>
        <w:tc>
          <w:tcPr>
            <w:tcW w:w="680" w:type="dxa"/>
          </w:tcPr>
          <w:p w:rsidR="00162AF5" w:rsidRDefault="00162AF5">
            <w:pPr>
              <w:pStyle w:val="ConsPlusNormal"/>
              <w:jc w:val="center"/>
            </w:pPr>
            <w:r>
              <w:t>10,2</w:t>
            </w:r>
          </w:p>
          <w:p w:rsidR="00162AF5" w:rsidRDefault="00162AF5">
            <w:pPr>
              <w:pStyle w:val="ConsPlusNormal"/>
              <w:jc w:val="center"/>
            </w:pPr>
            <w:r>
              <w:t>-----</w:t>
            </w:r>
          </w:p>
          <w:p w:rsidR="00162AF5" w:rsidRDefault="00162AF5">
            <w:pPr>
              <w:pStyle w:val="ConsPlusNormal"/>
              <w:jc w:val="center"/>
            </w:pPr>
            <w:r>
              <w:t>10,2</w:t>
            </w:r>
          </w:p>
        </w:tc>
        <w:tc>
          <w:tcPr>
            <w:tcW w:w="680" w:type="dxa"/>
          </w:tcPr>
          <w:p w:rsidR="00162AF5" w:rsidRDefault="00162AF5">
            <w:pPr>
              <w:pStyle w:val="ConsPlusNormal"/>
              <w:jc w:val="center"/>
            </w:pPr>
            <w:r>
              <w:t>9,4</w:t>
            </w:r>
          </w:p>
          <w:p w:rsidR="00162AF5" w:rsidRDefault="00162AF5">
            <w:pPr>
              <w:pStyle w:val="ConsPlusNormal"/>
              <w:jc w:val="center"/>
            </w:pPr>
            <w:r>
              <w:t>----</w:t>
            </w:r>
          </w:p>
          <w:p w:rsidR="00162AF5" w:rsidRDefault="00162AF5">
            <w:pPr>
              <w:pStyle w:val="ConsPlusNormal"/>
              <w:jc w:val="center"/>
            </w:pPr>
            <w:r>
              <w:t>9,4</w:t>
            </w:r>
          </w:p>
        </w:tc>
        <w:tc>
          <w:tcPr>
            <w:tcW w:w="680" w:type="dxa"/>
          </w:tcPr>
          <w:p w:rsidR="00162AF5" w:rsidRDefault="00162AF5">
            <w:pPr>
              <w:pStyle w:val="ConsPlusNormal"/>
              <w:jc w:val="center"/>
            </w:pPr>
            <w:r>
              <w:t>9,7</w:t>
            </w:r>
          </w:p>
          <w:p w:rsidR="00162AF5" w:rsidRDefault="00162AF5">
            <w:pPr>
              <w:pStyle w:val="ConsPlusNormal"/>
              <w:jc w:val="center"/>
            </w:pPr>
            <w:r>
              <w:t>----</w:t>
            </w:r>
          </w:p>
          <w:p w:rsidR="00162AF5" w:rsidRDefault="00162AF5">
            <w:pPr>
              <w:pStyle w:val="ConsPlusNormal"/>
              <w:jc w:val="center"/>
            </w:pPr>
            <w:r>
              <w:t>9,7</w:t>
            </w:r>
          </w:p>
        </w:tc>
        <w:tc>
          <w:tcPr>
            <w:tcW w:w="680" w:type="dxa"/>
          </w:tcPr>
          <w:p w:rsidR="00162AF5" w:rsidRDefault="00162AF5">
            <w:pPr>
              <w:pStyle w:val="ConsPlusNormal"/>
              <w:jc w:val="center"/>
            </w:pPr>
            <w:r>
              <w:t>6,9</w:t>
            </w:r>
          </w:p>
          <w:p w:rsidR="00162AF5" w:rsidRDefault="00162AF5">
            <w:pPr>
              <w:pStyle w:val="ConsPlusNormal"/>
              <w:jc w:val="center"/>
            </w:pPr>
            <w:r>
              <w:t>----</w:t>
            </w:r>
          </w:p>
          <w:p w:rsidR="00162AF5" w:rsidRDefault="00162AF5">
            <w:pPr>
              <w:pStyle w:val="ConsPlusNormal"/>
              <w:jc w:val="center"/>
            </w:pPr>
            <w:r>
              <w:t>6,9</w:t>
            </w:r>
          </w:p>
        </w:tc>
        <w:tc>
          <w:tcPr>
            <w:tcW w:w="680" w:type="dxa"/>
          </w:tcPr>
          <w:p w:rsidR="00162AF5" w:rsidRDefault="00162AF5">
            <w:pPr>
              <w:pStyle w:val="ConsPlusNormal"/>
              <w:jc w:val="center"/>
            </w:pPr>
            <w:r>
              <w:t>3,6</w:t>
            </w:r>
          </w:p>
          <w:p w:rsidR="00162AF5" w:rsidRDefault="00162AF5">
            <w:pPr>
              <w:pStyle w:val="ConsPlusNormal"/>
              <w:jc w:val="center"/>
            </w:pPr>
            <w:r>
              <w:t>----</w:t>
            </w:r>
          </w:p>
          <w:p w:rsidR="00162AF5" w:rsidRDefault="00162AF5">
            <w:pPr>
              <w:pStyle w:val="ConsPlusNormal"/>
              <w:jc w:val="center"/>
            </w:pPr>
            <w:r>
              <w:t>3,6</w:t>
            </w:r>
          </w:p>
        </w:tc>
        <w:tc>
          <w:tcPr>
            <w:tcW w:w="680" w:type="dxa"/>
          </w:tcPr>
          <w:p w:rsidR="00162AF5" w:rsidRDefault="00162AF5">
            <w:pPr>
              <w:pStyle w:val="ConsPlusNormal"/>
              <w:jc w:val="center"/>
            </w:pPr>
            <w:r>
              <w:t>0,2</w:t>
            </w:r>
          </w:p>
          <w:p w:rsidR="00162AF5" w:rsidRDefault="00162AF5">
            <w:pPr>
              <w:pStyle w:val="ConsPlusNormal"/>
              <w:jc w:val="center"/>
            </w:pPr>
            <w:r>
              <w:t>----</w:t>
            </w:r>
          </w:p>
          <w:p w:rsidR="00162AF5" w:rsidRDefault="00162AF5">
            <w:pPr>
              <w:pStyle w:val="ConsPlusNormal"/>
              <w:jc w:val="center"/>
            </w:pPr>
            <w:r>
              <w:t>0,4</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0,6</w:t>
            </w:r>
          </w:p>
          <w:p w:rsidR="00162AF5" w:rsidRDefault="00162AF5">
            <w:pPr>
              <w:pStyle w:val="ConsPlusNormal"/>
              <w:jc w:val="center"/>
            </w:pPr>
            <w:r>
              <w:t>----</w:t>
            </w:r>
          </w:p>
          <w:p w:rsidR="00162AF5" w:rsidRDefault="00162AF5">
            <w:pPr>
              <w:pStyle w:val="ConsPlusNormal"/>
              <w:jc w:val="center"/>
            </w:pPr>
            <w:r>
              <w:t>0,6</w:t>
            </w:r>
          </w:p>
        </w:tc>
        <w:tc>
          <w:tcPr>
            <w:tcW w:w="680" w:type="dxa"/>
          </w:tcPr>
          <w:p w:rsidR="00162AF5" w:rsidRDefault="00162AF5">
            <w:pPr>
              <w:pStyle w:val="ConsPlusNormal"/>
              <w:jc w:val="center"/>
            </w:pPr>
            <w:r>
              <w:t>2,6</w:t>
            </w:r>
          </w:p>
          <w:p w:rsidR="00162AF5" w:rsidRDefault="00162AF5">
            <w:pPr>
              <w:pStyle w:val="ConsPlusNormal"/>
              <w:jc w:val="center"/>
            </w:pPr>
            <w:r>
              <w:t>----</w:t>
            </w:r>
          </w:p>
          <w:p w:rsidR="00162AF5" w:rsidRDefault="00162AF5">
            <w:pPr>
              <w:pStyle w:val="ConsPlusNormal"/>
              <w:jc w:val="center"/>
            </w:pPr>
            <w:r>
              <w:t>2,6</w:t>
            </w:r>
          </w:p>
        </w:tc>
        <w:tc>
          <w:tcPr>
            <w:tcW w:w="793" w:type="dxa"/>
          </w:tcPr>
          <w:p w:rsidR="00162AF5" w:rsidRDefault="00162AF5">
            <w:pPr>
              <w:pStyle w:val="ConsPlusNormal"/>
              <w:jc w:val="center"/>
            </w:pPr>
            <w:r>
              <w:t>4</w:t>
            </w:r>
          </w:p>
          <w:p w:rsidR="00162AF5" w:rsidRDefault="00162AF5">
            <w:pPr>
              <w:pStyle w:val="ConsPlusNormal"/>
              <w:jc w:val="center"/>
            </w:pPr>
          </w:p>
          <w:p w:rsidR="00162AF5" w:rsidRDefault="00162AF5">
            <w:pPr>
              <w:pStyle w:val="ConsPlusNormal"/>
              <w:jc w:val="center"/>
            </w:pPr>
            <w:r>
              <w:t>4,3</w:t>
            </w:r>
          </w:p>
        </w:tc>
        <w:tc>
          <w:tcPr>
            <w:tcW w:w="680" w:type="dxa"/>
          </w:tcPr>
          <w:p w:rsidR="00162AF5" w:rsidRDefault="00162AF5">
            <w:pPr>
              <w:pStyle w:val="ConsPlusNormal"/>
              <w:jc w:val="center"/>
            </w:pPr>
            <w:r>
              <w:t>5,0</w:t>
            </w:r>
          </w:p>
          <w:p w:rsidR="00162AF5" w:rsidRDefault="00162AF5">
            <w:pPr>
              <w:pStyle w:val="ConsPlusNormal"/>
              <w:jc w:val="center"/>
            </w:pPr>
            <w:r>
              <w:t>----</w:t>
            </w:r>
          </w:p>
          <w:p w:rsidR="00162AF5" w:rsidRDefault="00162AF5">
            <w:pPr>
              <w:pStyle w:val="ConsPlusNormal"/>
              <w:jc w:val="center"/>
            </w:pPr>
            <w:r>
              <w:t>5,0</w:t>
            </w:r>
          </w:p>
        </w:tc>
        <w:tc>
          <w:tcPr>
            <w:tcW w:w="680" w:type="dxa"/>
          </w:tcPr>
          <w:p w:rsidR="00162AF5" w:rsidRDefault="00162AF5">
            <w:pPr>
              <w:pStyle w:val="ConsPlusNormal"/>
              <w:jc w:val="center"/>
            </w:pPr>
            <w:r>
              <w:t>5,2</w:t>
            </w:r>
          </w:p>
          <w:p w:rsidR="00162AF5" w:rsidRDefault="00162AF5">
            <w:pPr>
              <w:pStyle w:val="ConsPlusNormal"/>
              <w:jc w:val="center"/>
            </w:pPr>
            <w:r>
              <w:t>----</w:t>
            </w:r>
          </w:p>
          <w:p w:rsidR="00162AF5" w:rsidRDefault="00162AF5">
            <w:pPr>
              <w:pStyle w:val="ConsPlusNormal"/>
              <w:jc w:val="center"/>
            </w:pPr>
            <w:r>
              <w:t>5,2</w:t>
            </w:r>
          </w:p>
        </w:tc>
        <w:tc>
          <w:tcPr>
            <w:tcW w:w="680" w:type="dxa"/>
          </w:tcPr>
          <w:p w:rsidR="00162AF5" w:rsidRDefault="00162AF5">
            <w:pPr>
              <w:pStyle w:val="ConsPlusNormal"/>
              <w:jc w:val="center"/>
            </w:pPr>
            <w:r>
              <w:t>5,0</w:t>
            </w:r>
          </w:p>
          <w:p w:rsidR="00162AF5" w:rsidRDefault="00162AF5">
            <w:pPr>
              <w:pStyle w:val="ConsPlusNormal"/>
              <w:jc w:val="center"/>
            </w:pPr>
            <w:r>
              <w:t>----</w:t>
            </w:r>
          </w:p>
          <w:p w:rsidR="00162AF5" w:rsidRDefault="00162AF5">
            <w:pPr>
              <w:pStyle w:val="ConsPlusNormal"/>
              <w:jc w:val="center"/>
            </w:pPr>
            <w:r>
              <w:t>5,0</w:t>
            </w:r>
          </w:p>
        </w:tc>
        <w:tc>
          <w:tcPr>
            <w:tcW w:w="680" w:type="dxa"/>
          </w:tcPr>
          <w:p w:rsidR="00162AF5" w:rsidRDefault="00162AF5">
            <w:pPr>
              <w:pStyle w:val="ConsPlusNormal"/>
              <w:jc w:val="center"/>
            </w:pPr>
            <w:r>
              <w:t>3,8</w:t>
            </w:r>
          </w:p>
          <w:p w:rsidR="00162AF5" w:rsidRDefault="00162AF5">
            <w:pPr>
              <w:pStyle w:val="ConsPlusNormal"/>
              <w:jc w:val="center"/>
            </w:pPr>
            <w:r>
              <w:t>----</w:t>
            </w:r>
          </w:p>
          <w:p w:rsidR="00162AF5" w:rsidRDefault="00162AF5">
            <w:pPr>
              <w:pStyle w:val="ConsPlusNormal"/>
              <w:jc w:val="center"/>
            </w:pPr>
            <w:r>
              <w:t>3,8</w:t>
            </w:r>
          </w:p>
        </w:tc>
        <w:tc>
          <w:tcPr>
            <w:tcW w:w="680" w:type="dxa"/>
          </w:tcPr>
          <w:p w:rsidR="00162AF5" w:rsidRDefault="00162AF5">
            <w:pPr>
              <w:pStyle w:val="ConsPlusNormal"/>
              <w:jc w:val="center"/>
            </w:pPr>
            <w:r>
              <w:t>2,5</w:t>
            </w:r>
          </w:p>
          <w:p w:rsidR="00162AF5" w:rsidRDefault="00162AF5">
            <w:pPr>
              <w:pStyle w:val="ConsPlusNormal"/>
              <w:jc w:val="center"/>
            </w:pPr>
            <w:r>
              <w:t>----</w:t>
            </w:r>
          </w:p>
          <w:p w:rsidR="00162AF5" w:rsidRDefault="00162AF5">
            <w:pPr>
              <w:pStyle w:val="ConsPlusNormal"/>
              <w:jc w:val="center"/>
            </w:pPr>
            <w:r>
              <w:t>2,5</w:t>
            </w:r>
          </w:p>
        </w:tc>
        <w:tc>
          <w:tcPr>
            <w:tcW w:w="680" w:type="dxa"/>
          </w:tcPr>
          <w:p w:rsidR="00162AF5" w:rsidRDefault="00162AF5">
            <w:pPr>
              <w:pStyle w:val="ConsPlusNormal"/>
              <w:jc w:val="center"/>
            </w:pPr>
            <w:r>
              <w:t>0,3</w:t>
            </w:r>
          </w:p>
          <w:p w:rsidR="00162AF5" w:rsidRDefault="00162AF5">
            <w:pPr>
              <w:pStyle w:val="ConsPlusNormal"/>
              <w:jc w:val="center"/>
            </w:pPr>
            <w:r>
              <w:t>----</w:t>
            </w:r>
          </w:p>
          <w:p w:rsidR="00162AF5" w:rsidRDefault="00162AF5">
            <w:pPr>
              <w:pStyle w:val="ConsPlusNormal"/>
              <w:jc w:val="center"/>
            </w:pPr>
            <w:r>
              <w:t>0,3</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val="restart"/>
          </w:tcPr>
          <w:p w:rsidR="00162AF5" w:rsidRDefault="00162AF5">
            <w:pPr>
              <w:pStyle w:val="ConsPlusNormal"/>
              <w:jc w:val="center"/>
            </w:pPr>
            <w:r>
              <w:t>45</w:t>
            </w:r>
          </w:p>
        </w:tc>
        <w:tc>
          <w:tcPr>
            <w:tcW w:w="623" w:type="dxa"/>
            <w:vMerge w:val="restart"/>
          </w:tcPr>
          <w:p w:rsidR="00162AF5" w:rsidRDefault="00162AF5">
            <w:pPr>
              <w:pStyle w:val="ConsPlusNormal"/>
              <w:jc w:val="center"/>
            </w:pPr>
            <w:r>
              <w:t>СВ</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3,4</w:t>
            </w:r>
          </w:p>
          <w:p w:rsidR="00162AF5" w:rsidRDefault="00162AF5">
            <w:pPr>
              <w:pStyle w:val="ConsPlusNormal"/>
              <w:jc w:val="center"/>
            </w:pPr>
            <w:r>
              <w:t>-----</w:t>
            </w:r>
          </w:p>
          <w:p w:rsidR="00162AF5" w:rsidRDefault="00162AF5">
            <w:pPr>
              <w:pStyle w:val="ConsPlusNormal"/>
              <w:jc w:val="center"/>
            </w:pPr>
            <w:r>
              <w:t>15,3</w:t>
            </w:r>
          </w:p>
        </w:tc>
        <w:tc>
          <w:tcPr>
            <w:tcW w:w="793" w:type="dxa"/>
          </w:tcPr>
          <w:p w:rsidR="00162AF5" w:rsidRDefault="00162AF5">
            <w:pPr>
              <w:pStyle w:val="ConsPlusNormal"/>
              <w:jc w:val="center"/>
            </w:pPr>
            <w:r>
              <w:t>7,8</w:t>
            </w:r>
          </w:p>
          <w:p w:rsidR="00162AF5" w:rsidRDefault="00162AF5">
            <w:pPr>
              <w:pStyle w:val="ConsPlusNormal"/>
              <w:jc w:val="center"/>
            </w:pPr>
            <w:r>
              <w:t>-----</w:t>
            </w:r>
          </w:p>
          <w:p w:rsidR="00162AF5" w:rsidRDefault="00162AF5">
            <w:pPr>
              <w:pStyle w:val="ConsPlusNormal"/>
              <w:jc w:val="center"/>
            </w:pPr>
            <w:r>
              <w:t>23,0</w:t>
            </w:r>
          </w:p>
        </w:tc>
        <w:tc>
          <w:tcPr>
            <w:tcW w:w="680" w:type="dxa"/>
          </w:tcPr>
          <w:p w:rsidR="00162AF5" w:rsidRDefault="00162AF5">
            <w:pPr>
              <w:pStyle w:val="ConsPlusNormal"/>
              <w:jc w:val="center"/>
            </w:pPr>
            <w:r>
              <w:t>12,2</w:t>
            </w:r>
          </w:p>
          <w:p w:rsidR="00162AF5" w:rsidRDefault="00162AF5">
            <w:pPr>
              <w:pStyle w:val="ConsPlusNormal"/>
              <w:jc w:val="center"/>
            </w:pPr>
            <w:r>
              <w:t>-----</w:t>
            </w:r>
          </w:p>
          <w:p w:rsidR="00162AF5" w:rsidRDefault="00162AF5">
            <w:pPr>
              <w:pStyle w:val="ConsPlusNormal"/>
              <w:jc w:val="center"/>
            </w:pPr>
            <w:r>
              <w:t>22,0</w:t>
            </w:r>
          </w:p>
        </w:tc>
        <w:tc>
          <w:tcPr>
            <w:tcW w:w="793" w:type="dxa"/>
          </w:tcPr>
          <w:p w:rsidR="00162AF5" w:rsidRDefault="00162AF5">
            <w:pPr>
              <w:pStyle w:val="ConsPlusNormal"/>
              <w:jc w:val="center"/>
            </w:pPr>
            <w:r>
              <w:t>11,7</w:t>
            </w:r>
          </w:p>
          <w:p w:rsidR="00162AF5" w:rsidRDefault="00162AF5">
            <w:pPr>
              <w:pStyle w:val="ConsPlusNormal"/>
              <w:jc w:val="center"/>
            </w:pPr>
            <w:r>
              <w:t>-----</w:t>
            </w:r>
          </w:p>
          <w:p w:rsidR="00162AF5" w:rsidRDefault="00162AF5">
            <w:pPr>
              <w:pStyle w:val="ConsPlusNormal"/>
              <w:jc w:val="center"/>
            </w:pPr>
            <w:r>
              <w:t>11,7</w:t>
            </w:r>
          </w:p>
        </w:tc>
        <w:tc>
          <w:tcPr>
            <w:tcW w:w="680" w:type="dxa"/>
          </w:tcPr>
          <w:p w:rsidR="00162AF5" w:rsidRDefault="00162AF5">
            <w:pPr>
              <w:pStyle w:val="ConsPlusNormal"/>
              <w:jc w:val="center"/>
            </w:pPr>
            <w:r>
              <w:t>10,5</w:t>
            </w:r>
          </w:p>
          <w:p w:rsidR="00162AF5" w:rsidRDefault="00162AF5">
            <w:pPr>
              <w:pStyle w:val="ConsPlusNormal"/>
              <w:jc w:val="center"/>
            </w:pPr>
            <w:r>
              <w:t>-----</w:t>
            </w:r>
          </w:p>
          <w:p w:rsidR="00162AF5" w:rsidRDefault="00162AF5">
            <w:pPr>
              <w:pStyle w:val="ConsPlusNormal"/>
              <w:jc w:val="center"/>
            </w:pPr>
            <w:r>
              <w:t>10,5</w:t>
            </w:r>
          </w:p>
        </w:tc>
        <w:tc>
          <w:tcPr>
            <w:tcW w:w="680" w:type="dxa"/>
          </w:tcPr>
          <w:p w:rsidR="00162AF5" w:rsidRDefault="00162AF5">
            <w:pPr>
              <w:pStyle w:val="ConsPlusNormal"/>
              <w:jc w:val="center"/>
            </w:pPr>
            <w:r>
              <w:t>9,6</w:t>
            </w:r>
          </w:p>
          <w:p w:rsidR="00162AF5" w:rsidRDefault="00162AF5">
            <w:pPr>
              <w:pStyle w:val="ConsPlusNormal"/>
              <w:jc w:val="center"/>
            </w:pPr>
            <w:r>
              <w:t>----</w:t>
            </w:r>
          </w:p>
          <w:p w:rsidR="00162AF5" w:rsidRDefault="00162AF5">
            <w:pPr>
              <w:pStyle w:val="ConsPlusNormal"/>
              <w:jc w:val="center"/>
            </w:pPr>
            <w:r>
              <w:t>9,6</w:t>
            </w:r>
          </w:p>
        </w:tc>
        <w:tc>
          <w:tcPr>
            <w:tcW w:w="680" w:type="dxa"/>
          </w:tcPr>
          <w:p w:rsidR="00162AF5" w:rsidRDefault="00162AF5">
            <w:pPr>
              <w:pStyle w:val="ConsPlusNormal"/>
              <w:jc w:val="center"/>
            </w:pPr>
            <w:r>
              <w:t>9,5</w:t>
            </w:r>
          </w:p>
          <w:p w:rsidR="00162AF5" w:rsidRDefault="00162AF5">
            <w:pPr>
              <w:pStyle w:val="ConsPlusNormal"/>
              <w:jc w:val="center"/>
            </w:pPr>
            <w:r>
              <w:t>----</w:t>
            </w:r>
          </w:p>
          <w:p w:rsidR="00162AF5" w:rsidRDefault="00162AF5">
            <w:pPr>
              <w:pStyle w:val="ConsPlusNormal"/>
              <w:jc w:val="center"/>
            </w:pPr>
            <w:r>
              <w:t>9,5</w:t>
            </w:r>
          </w:p>
        </w:tc>
        <w:tc>
          <w:tcPr>
            <w:tcW w:w="680" w:type="dxa"/>
          </w:tcPr>
          <w:p w:rsidR="00162AF5" w:rsidRDefault="00162AF5">
            <w:pPr>
              <w:pStyle w:val="ConsPlusNormal"/>
              <w:jc w:val="center"/>
            </w:pPr>
            <w:r>
              <w:t>8,5</w:t>
            </w:r>
          </w:p>
          <w:p w:rsidR="00162AF5" w:rsidRDefault="00162AF5">
            <w:pPr>
              <w:pStyle w:val="ConsPlusNormal"/>
              <w:jc w:val="center"/>
            </w:pPr>
            <w:r>
              <w:t>----</w:t>
            </w:r>
          </w:p>
          <w:p w:rsidR="00162AF5" w:rsidRDefault="00162AF5">
            <w:pPr>
              <w:pStyle w:val="ConsPlusNormal"/>
              <w:jc w:val="center"/>
            </w:pPr>
            <w:r>
              <w:t>8,5</w:t>
            </w:r>
          </w:p>
        </w:tc>
        <w:tc>
          <w:tcPr>
            <w:tcW w:w="680" w:type="dxa"/>
          </w:tcPr>
          <w:p w:rsidR="00162AF5" w:rsidRDefault="00162AF5">
            <w:pPr>
              <w:pStyle w:val="ConsPlusNormal"/>
              <w:jc w:val="center"/>
            </w:pPr>
            <w:r>
              <w:t>8,0</w:t>
            </w:r>
          </w:p>
          <w:p w:rsidR="00162AF5" w:rsidRDefault="00162AF5">
            <w:pPr>
              <w:pStyle w:val="ConsPlusNormal"/>
              <w:jc w:val="center"/>
            </w:pPr>
            <w:r>
              <w:t>----</w:t>
            </w:r>
          </w:p>
          <w:p w:rsidR="00162AF5" w:rsidRDefault="00162AF5">
            <w:pPr>
              <w:pStyle w:val="ConsPlusNormal"/>
              <w:jc w:val="center"/>
            </w:pPr>
            <w:r>
              <w:t>8,0</w:t>
            </w:r>
          </w:p>
        </w:tc>
        <w:tc>
          <w:tcPr>
            <w:tcW w:w="680" w:type="dxa"/>
          </w:tcPr>
          <w:p w:rsidR="00162AF5" w:rsidRDefault="00162AF5">
            <w:pPr>
              <w:pStyle w:val="ConsPlusNormal"/>
              <w:jc w:val="center"/>
            </w:pPr>
            <w:r>
              <w:t>5,4</w:t>
            </w:r>
          </w:p>
          <w:p w:rsidR="00162AF5" w:rsidRDefault="00162AF5">
            <w:pPr>
              <w:pStyle w:val="ConsPlusNormal"/>
              <w:jc w:val="center"/>
            </w:pPr>
            <w:r>
              <w:t>----</w:t>
            </w:r>
          </w:p>
          <w:p w:rsidR="00162AF5" w:rsidRDefault="00162AF5">
            <w:pPr>
              <w:pStyle w:val="ConsPlusNormal"/>
              <w:jc w:val="center"/>
            </w:pPr>
            <w:r>
              <w:t>5,4</w:t>
            </w:r>
          </w:p>
        </w:tc>
        <w:tc>
          <w:tcPr>
            <w:tcW w:w="680" w:type="dxa"/>
          </w:tcPr>
          <w:p w:rsidR="00162AF5" w:rsidRDefault="00162AF5">
            <w:pPr>
              <w:pStyle w:val="ConsPlusNormal"/>
              <w:jc w:val="center"/>
            </w:pPr>
            <w:r>
              <w:t>2,6</w:t>
            </w:r>
          </w:p>
          <w:p w:rsidR="00162AF5" w:rsidRDefault="00162AF5">
            <w:pPr>
              <w:pStyle w:val="ConsPlusNormal"/>
              <w:jc w:val="center"/>
            </w:pPr>
            <w:r>
              <w:t>----</w:t>
            </w:r>
          </w:p>
          <w:p w:rsidR="00162AF5" w:rsidRDefault="00162AF5">
            <w:pPr>
              <w:pStyle w:val="ConsPlusNormal"/>
              <w:jc w:val="center"/>
            </w:pPr>
            <w:r>
              <w:t>2,6</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4,4</w:t>
            </w:r>
          </w:p>
          <w:p w:rsidR="00162AF5" w:rsidRDefault="00162AF5">
            <w:pPr>
              <w:pStyle w:val="ConsPlusNormal"/>
              <w:jc w:val="center"/>
            </w:pPr>
            <w:r>
              <w:t>-----</w:t>
            </w:r>
          </w:p>
          <w:p w:rsidR="00162AF5" w:rsidRDefault="00162AF5">
            <w:pPr>
              <w:pStyle w:val="ConsPlusNormal"/>
              <w:jc w:val="center"/>
            </w:pPr>
            <w:r>
              <w:t>24,1</w:t>
            </w:r>
          </w:p>
        </w:tc>
        <w:tc>
          <w:tcPr>
            <w:tcW w:w="680" w:type="dxa"/>
          </w:tcPr>
          <w:p w:rsidR="00162AF5" w:rsidRDefault="00162AF5">
            <w:pPr>
              <w:pStyle w:val="ConsPlusNormal"/>
              <w:jc w:val="center"/>
            </w:pPr>
            <w:r>
              <w:t>9,7</w:t>
            </w:r>
          </w:p>
          <w:p w:rsidR="00162AF5" w:rsidRDefault="00162AF5">
            <w:pPr>
              <w:pStyle w:val="ConsPlusNormal"/>
              <w:jc w:val="center"/>
            </w:pPr>
            <w:r>
              <w:t>-----</w:t>
            </w:r>
          </w:p>
          <w:p w:rsidR="00162AF5" w:rsidRDefault="00162AF5">
            <w:pPr>
              <w:pStyle w:val="ConsPlusNormal"/>
              <w:jc w:val="center"/>
            </w:pPr>
            <w:r>
              <w:t>42,9</w:t>
            </w:r>
          </w:p>
        </w:tc>
        <w:tc>
          <w:tcPr>
            <w:tcW w:w="680" w:type="dxa"/>
          </w:tcPr>
          <w:p w:rsidR="00162AF5" w:rsidRDefault="00162AF5">
            <w:pPr>
              <w:pStyle w:val="ConsPlusNormal"/>
              <w:jc w:val="center"/>
            </w:pPr>
            <w:r>
              <w:t>16,8</w:t>
            </w:r>
          </w:p>
          <w:p w:rsidR="00162AF5" w:rsidRDefault="00162AF5">
            <w:pPr>
              <w:pStyle w:val="ConsPlusNormal"/>
              <w:jc w:val="center"/>
            </w:pPr>
            <w:r>
              <w:t>-----</w:t>
            </w:r>
          </w:p>
          <w:p w:rsidR="00162AF5" w:rsidRDefault="00162AF5">
            <w:pPr>
              <w:pStyle w:val="ConsPlusNormal"/>
              <w:jc w:val="center"/>
            </w:pPr>
            <w:r>
              <w:t>53,1</w:t>
            </w:r>
          </w:p>
        </w:tc>
        <w:tc>
          <w:tcPr>
            <w:tcW w:w="793" w:type="dxa"/>
          </w:tcPr>
          <w:p w:rsidR="00162AF5" w:rsidRDefault="00162AF5">
            <w:pPr>
              <w:pStyle w:val="ConsPlusNormal"/>
              <w:jc w:val="center"/>
            </w:pPr>
            <w:r>
              <w:t>16,8</w:t>
            </w:r>
          </w:p>
          <w:p w:rsidR="00162AF5" w:rsidRDefault="00162AF5">
            <w:pPr>
              <w:pStyle w:val="ConsPlusNormal"/>
              <w:jc w:val="center"/>
            </w:pPr>
            <w:r>
              <w:t>-----</w:t>
            </w:r>
          </w:p>
          <w:p w:rsidR="00162AF5" w:rsidRDefault="00162AF5">
            <w:pPr>
              <w:pStyle w:val="ConsPlusNormal"/>
              <w:jc w:val="center"/>
            </w:pPr>
            <w:r>
              <w:t>48,8</w:t>
            </w:r>
          </w:p>
        </w:tc>
        <w:tc>
          <w:tcPr>
            <w:tcW w:w="680" w:type="dxa"/>
          </w:tcPr>
          <w:p w:rsidR="00162AF5" w:rsidRDefault="00162AF5">
            <w:pPr>
              <w:pStyle w:val="ConsPlusNormal"/>
              <w:jc w:val="center"/>
            </w:pPr>
            <w:r>
              <w:t>16,2</w:t>
            </w:r>
          </w:p>
          <w:p w:rsidR="00162AF5" w:rsidRDefault="00162AF5">
            <w:pPr>
              <w:pStyle w:val="ConsPlusNormal"/>
              <w:jc w:val="center"/>
            </w:pPr>
            <w:r>
              <w:t>-----</w:t>
            </w:r>
          </w:p>
          <w:p w:rsidR="00162AF5" w:rsidRDefault="00162AF5">
            <w:pPr>
              <w:pStyle w:val="ConsPlusNormal"/>
              <w:jc w:val="center"/>
            </w:pPr>
            <w:r>
              <w:t>37,5</w:t>
            </w:r>
          </w:p>
        </w:tc>
        <w:tc>
          <w:tcPr>
            <w:tcW w:w="793" w:type="dxa"/>
          </w:tcPr>
          <w:p w:rsidR="00162AF5" w:rsidRDefault="00162AF5">
            <w:pPr>
              <w:pStyle w:val="ConsPlusNormal"/>
              <w:jc w:val="center"/>
            </w:pPr>
            <w:r>
              <w:t>17,1</w:t>
            </w:r>
          </w:p>
          <w:p w:rsidR="00162AF5" w:rsidRDefault="00162AF5">
            <w:pPr>
              <w:pStyle w:val="ConsPlusNormal"/>
              <w:jc w:val="center"/>
            </w:pPr>
            <w:r>
              <w:t>-----</w:t>
            </w:r>
          </w:p>
          <w:p w:rsidR="00162AF5" w:rsidRDefault="00162AF5">
            <w:pPr>
              <w:pStyle w:val="ConsPlusNormal"/>
              <w:jc w:val="center"/>
            </w:pPr>
            <w:r>
              <w:t>26,1</w:t>
            </w:r>
          </w:p>
        </w:tc>
        <w:tc>
          <w:tcPr>
            <w:tcW w:w="680" w:type="dxa"/>
          </w:tcPr>
          <w:p w:rsidR="00162AF5" w:rsidRDefault="00162AF5">
            <w:pPr>
              <w:pStyle w:val="ConsPlusNormal"/>
              <w:jc w:val="center"/>
            </w:pPr>
            <w:r>
              <w:t>16,3</w:t>
            </w:r>
          </w:p>
          <w:p w:rsidR="00162AF5" w:rsidRDefault="00162AF5">
            <w:pPr>
              <w:pStyle w:val="ConsPlusNormal"/>
              <w:jc w:val="center"/>
            </w:pPr>
            <w:r>
              <w:t>-----</w:t>
            </w:r>
          </w:p>
          <w:p w:rsidR="00162AF5" w:rsidRDefault="00162AF5">
            <w:pPr>
              <w:pStyle w:val="ConsPlusNormal"/>
              <w:jc w:val="center"/>
            </w:pPr>
            <w:r>
              <w:t>16,3</w:t>
            </w:r>
          </w:p>
        </w:tc>
        <w:tc>
          <w:tcPr>
            <w:tcW w:w="680" w:type="dxa"/>
          </w:tcPr>
          <w:p w:rsidR="00162AF5" w:rsidRDefault="00162AF5">
            <w:pPr>
              <w:pStyle w:val="ConsPlusNormal"/>
              <w:jc w:val="center"/>
            </w:pPr>
            <w:r>
              <w:t>5,9</w:t>
            </w:r>
          </w:p>
          <w:p w:rsidR="00162AF5" w:rsidRDefault="00162AF5">
            <w:pPr>
              <w:pStyle w:val="ConsPlusNormal"/>
              <w:jc w:val="center"/>
            </w:pPr>
            <w:r>
              <w:t>-----</w:t>
            </w:r>
          </w:p>
          <w:p w:rsidR="00162AF5" w:rsidRDefault="00162AF5">
            <w:pPr>
              <w:pStyle w:val="ConsPlusNormal"/>
              <w:jc w:val="center"/>
            </w:pPr>
            <w:r>
              <w:t>15,9</w:t>
            </w:r>
          </w:p>
        </w:tc>
        <w:tc>
          <w:tcPr>
            <w:tcW w:w="680" w:type="dxa"/>
          </w:tcPr>
          <w:p w:rsidR="00162AF5" w:rsidRDefault="00162AF5">
            <w:pPr>
              <w:pStyle w:val="ConsPlusNormal"/>
              <w:jc w:val="center"/>
            </w:pPr>
            <w:r>
              <w:t>13,8</w:t>
            </w:r>
          </w:p>
          <w:p w:rsidR="00162AF5" w:rsidRDefault="00162AF5">
            <w:pPr>
              <w:pStyle w:val="ConsPlusNormal"/>
              <w:jc w:val="center"/>
            </w:pPr>
            <w:r>
              <w:t>-----</w:t>
            </w:r>
          </w:p>
          <w:p w:rsidR="00162AF5" w:rsidRDefault="00162AF5">
            <w:pPr>
              <w:pStyle w:val="ConsPlusNormal"/>
              <w:jc w:val="center"/>
            </w:pPr>
            <w:r>
              <w:t>13,8</w:t>
            </w:r>
          </w:p>
        </w:tc>
        <w:tc>
          <w:tcPr>
            <w:tcW w:w="680" w:type="dxa"/>
          </w:tcPr>
          <w:p w:rsidR="00162AF5" w:rsidRDefault="00162AF5">
            <w:pPr>
              <w:pStyle w:val="ConsPlusNormal"/>
              <w:jc w:val="center"/>
            </w:pPr>
            <w:r>
              <w:t>13,1</w:t>
            </w:r>
          </w:p>
          <w:p w:rsidR="00162AF5" w:rsidRDefault="00162AF5">
            <w:pPr>
              <w:pStyle w:val="ConsPlusNormal"/>
              <w:jc w:val="center"/>
            </w:pPr>
            <w:r>
              <w:t>-----</w:t>
            </w:r>
          </w:p>
          <w:p w:rsidR="00162AF5" w:rsidRDefault="00162AF5">
            <w:pPr>
              <w:pStyle w:val="ConsPlusNormal"/>
              <w:jc w:val="center"/>
            </w:pPr>
            <w:r>
              <w:t>13,1</w:t>
            </w:r>
          </w:p>
        </w:tc>
        <w:tc>
          <w:tcPr>
            <w:tcW w:w="680" w:type="dxa"/>
          </w:tcPr>
          <w:p w:rsidR="00162AF5" w:rsidRDefault="00162AF5">
            <w:pPr>
              <w:pStyle w:val="ConsPlusNormal"/>
              <w:jc w:val="center"/>
            </w:pPr>
            <w:r>
              <w:t>11,2</w:t>
            </w:r>
          </w:p>
          <w:p w:rsidR="00162AF5" w:rsidRDefault="00162AF5">
            <w:pPr>
              <w:pStyle w:val="ConsPlusNormal"/>
              <w:jc w:val="center"/>
            </w:pPr>
            <w:r>
              <w:t>-----</w:t>
            </w:r>
          </w:p>
          <w:p w:rsidR="00162AF5" w:rsidRDefault="00162AF5">
            <w:pPr>
              <w:pStyle w:val="ConsPlusNormal"/>
              <w:jc w:val="center"/>
            </w:pPr>
            <w:r>
              <w:t>11,2</w:t>
            </w:r>
          </w:p>
        </w:tc>
        <w:tc>
          <w:tcPr>
            <w:tcW w:w="680" w:type="dxa"/>
          </w:tcPr>
          <w:p w:rsidR="00162AF5" w:rsidRDefault="00162AF5">
            <w:pPr>
              <w:pStyle w:val="ConsPlusNormal"/>
              <w:jc w:val="center"/>
            </w:pPr>
            <w:r>
              <w:t>8,9</w:t>
            </w:r>
          </w:p>
          <w:p w:rsidR="00162AF5" w:rsidRDefault="00162AF5">
            <w:pPr>
              <w:pStyle w:val="ConsPlusNormal"/>
              <w:jc w:val="center"/>
            </w:pPr>
            <w:r>
              <w:t>----</w:t>
            </w:r>
          </w:p>
          <w:p w:rsidR="00162AF5" w:rsidRDefault="00162AF5">
            <w:pPr>
              <w:pStyle w:val="ConsPlusNormal"/>
              <w:jc w:val="center"/>
            </w:pPr>
            <w:r>
              <w:t>8,9</w:t>
            </w:r>
          </w:p>
        </w:tc>
        <w:tc>
          <w:tcPr>
            <w:tcW w:w="680" w:type="dxa"/>
          </w:tcPr>
          <w:p w:rsidR="00162AF5" w:rsidRDefault="00162AF5">
            <w:pPr>
              <w:pStyle w:val="ConsPlusNormal"/>
              <w:jc w:val="center"/>
            </w:pPr>
            <w:r>
              <w:t>7,6</w:t>
            </w:r>
          </w:p>
          <w:p w:rsidR="00162AF5" w:rsidRDefault="00162AF5">
            <w:pPr>
              <w:pStyle w:val="ConsPlusNormal"/>
              <w:jc w:val="center"/>
            </w:pPr>
            <w:r>
              <w:t>----</w:t>
            </w:r>
          </w:p>
          <w:p w:rsidR="00162AF5" w:rsidRDefault="00162AF5">
            <w:pPr>
              <w:pStyle w:val="ConsPlusNormal"/>
              <w:jc w:val="center"/>
            </w:pPr>
            <w:r>
              <w:t>7,6</w:t>
            </w:r>
          </w:p>
        </w:tc>
        <w:tc>
          <w:tcPr>
            <w:tcW w:w="680" w:type="dxa"/>
          </w:tcPr>
          <w:p w:rsidR="00162AF5" w:rsidRDefault="00162AF5">
            <w:pPr>
              <w:pStyle w:val="ConsPlusNormal"/>
              <w:jc w:val="center"/>
            </w:pPr>
            <w:r>
              <w:t>4,4</w:t>
            </w:r>
          </w:p>
          <w:p w:rsidR="00162AF5" w:rsidRDefault="00162AF5">
            <w:pPr>
              <w:pStyle w:val="ConsPlusNormal"/>
              <w:jc w:val="center"/>
            </w:pPr>
            <w:r>
              <w:t>----</w:t>
            </w:r>
          </w:p>
          <w:p w:rsidR="00162AF5" w:rsidRDefault="00162AF5">
            <w:pPr>
              <w:pStyle w:val="ConsPlusNormal"/>
              <w:jc w:val="center"/>
            </w:pPr>
            <w:r>
              <w:t>4,4</w:t>
            </w:r>
          </w:p>
        </w:tc>
        <w:tc>
          <w:tcPr>
            <w:tcW w:w="680" w:type="dxa"/>
          </w:tcPr>
          <w:p w:rsidR="00162AF5" w:rsidRDefault="00162AF5">
            <w:pPr>
              <w:pStyle w:val="ConsPlusNormal"/>
              <w:jc w:val="center"/>
            </w:pPr>
            <w:r>
              <w:t>1,7</w:t>
            </w:r>
          </w:p>
          <w:p w:rsidR="00162AF5" w:rsidRDefault="00162AF5">
            <w:pPr>
              <w:pStyle w:val="ConsPlusNormal"/>
              <w:jc w:val="center"/>
            </w:pPr>
            <w:r>
              <w:t>----</w:t>
            </w:r>
          </w:p>
          <w:p w:rsidR="00162AF5" w:rsidRDefault="00162AF5">
            <w:pPr>
              <w:pStyle w:val="ConsPlusNormal"/>
              <w:jc w:val="center"/>
            </w:pPr>
            <w:r>
              <w:t>1,7</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1,3</w:t>
            </w:r>
          </w:p>
          <w:p w:rsidR="00162AF5" w:rsidRDefault="00162AF5">
            <w:pPr>
              <w:pStyle w:val="ConsPlusNormal"/>
              <w:jc w:val="center"/>
            </w:pPr>
            <w:r>
              <w:t>----</w:t>
            </w:r>
          </w:p>
          <w:p w:rsidR="00162AF5" w:rsidRDefault="00162AF5">
            <w:pPr>
              <w:pStyle w:val="ConsPlusNormal"/>
              <w:jc w:val="center"/>
            </w:pPr>
            <w:r>
              <w:t>9,2</w:t>
            </w:r>
          </w:p>
        </w:tc>
        <w:tc>
          <w:tcPr>
            <w:tcW w:w="680" w:type="dxa"/>
          </w:tcPr>
          <w:p w:rsidR="00162AF5" w:rsidRDefault="00162AF5">
            <w:pPr>
              <w:pStyle w:val="ConsPlusNormal"/>
              <w:jc w:val="center"/>
            </w:pPr>
            <w:r>
              <w:t>7,1</w:t>
            </w:r>
          </w:p>
          <w:p w:rsidR="00162AF5" w:rsidRDefault="00162AF5">
            <w:pPr>
              <w:pStyle w:val="ConsPlusNormal"/>
              <w:jc w:val="center"/>
            </w:pPr>
            <w:r>
              <w:t>-----</w:t>
            </w:r>
          </w:p>
          <w:p w:rsidR="00162AF5" w:rsidRDefault="00162AF5">
            <w:pPr>
              <w:pStyle w:val="ConsPlusNormal"/>
              <w:jc w:val="center"/>
            </w:pPr>
            <w:r>
              <w:t>26,8</w:t>
            </w:r>
          </w:p>
        </w:tc>
        <w:tc>
          <w:tcPr>
            <w:tcW w:w="793" w:type="dxa"/>
          </w:tcPr>
          <w:p w:rsidR="00162AF5" w:rsidRDefault="00162AF5">
            <w:pPr>
              <w:pStyle w:val="ConsPlusNormal"/>
              <w:jc w:val="center"/>
            </w:pPr>
            <w:r>
              <w:t>12,0</w:t>
            </w:r>
          </w:p>
          <w:p w:rsidR="00162AF5" w:rsidRDefault="00162AF5">
            <w:pPr>
              <w:pStyle w:val="ConsPlusNormal"/>
              <w:jc w:val="center"/>
            </w:pPr>
            <w:r>
              <w:t>-----</w:t>
            </w:r>
          </w:p>
          <w:p w:rsidR="00162AF5" w:rsidRDefault="00162AF5">
            <w:pPr>
              <w:pStyle w:val="ConsPlusNormal"/>
              <w:jc w:val="center"/>
            </w:pPr>
            <w:r>
              <w:t>30,1</w:t>
            </w:r>
          </w:p>
        </w:tc>
        <w:tc>
          <w:tcPr>
            <w:tcW w:w="680" w:type="dxa"/>
          </w:tcPr>
          <w:p w:rsidR="00162AF5" w:rsidRDefault="00162AF5">
            <w:pPr>
              <w:pStyle w:val="ConsPlusNormal"/>
              <w:jc w:val="center"/>
            </w:pPr>
            <w:r>
              <w:t>14,1</w:t>
            </w:r>
          </w:p>
          <w:p w:rsidR="00162AF5" w:rsidRDefault="00162AF5">
            <w:pPr>
              <w:pStyle w:val="ConsPlusNormal"/>
              <w:jc w:val="center"/>
            </w:pPr>
            <w:r>
              <w:t>-----</w:t>
            </w:r>
          </w:p>
          <w:p w:rsidR="00162AF5" w:rsidRDefault="00162AF5">
            <w:pPr>
              <w:pStyle w:val="ConsPlusNormal"/>
              <w:jc w:val="center"/>
            </w:pPr>
            <w:r>
              <w:t>24,0</w:t>
            </w:r>
          </w:p>
        </w:tc>
        <w:tc>
          <w:tcPr>
            <w:tcW w:w="793" w:type="dxa"/>
          </w:tcPr>
          <w:p w:rsidR="00162AF5" w:rsidRDefault="00162AF5">
            <w:pPr>
              <w:pStyle w:val="ConsPlusNormal"/>
              <w:jc w:val="center"/>
            </w:pPr>
            <w:r>
              <w:t>12,1</w:t>
            </w:r>
          </w:p>
          <w:p w:rsidR="00162AF5" w:rsidRDefault="00162AF5">
            <w:pPr>
              <w:pStyle w:val="ConsPlusNormal"/>
              <w:jc w:val="center"/>
            </w:pPr>
            <w:r>
              <w:t>-----</w:t>
            </w:r>
          </w:p>
          <w:p w:rsidR="00162AF5" w:rsidRDefault="00162AF5">
            <w:pPr>
              <w:pStyle w:val="ConsPlusNormal"/>
              <w:jc w:val="center"/>
            </w:pPr>
            <w:r>
              <w:t>12,1</w:t>
            </w:r>
          </w:p>
        </w:tc>
        <w:tc>
          <w:tcPr>
            <w:tcW w:w="680" w:type="dxa"/>
          </w:tcPr>
          <w:p w:rsidR="00162AF5" w:rsidRDefault="00162AF5">
            <w:pPr>
              <w:pStyle w:val="ConsPlusNormal"/>
              <w:jc w:val="center"/>
            </w:pPr>
            <w:r>
              <w:t>11,5</w:t>
            </w:r>
          </w:p>
          <w:p w:rsidR="00162AF5" w:rsidRDefault="00162AF5">
            <w:pPr>
              <w:pStyle w:val="ConsPlusNormal"/>
              <w:jc w:val="center"/>
            </w:pPr>
            <w:r>
              <w:t>-----</w:t>
            </w:r>
          </w:p>
          <w:p w:rsidR="00162AF5" w:rsidRDefault="00162AF5">
            <w:pPr>
              <w:pStyle w:val="ConsPlusNormal"/>
              <w:jc w:val="center"/>
            </w:pPr>
            <w:r>
              <w:t>11,5</w:t>
            </w:r>
          </w:p>
        </w:tc>
        <w:tc>
          <w:tcPr>
            <w:tcW w:w="680" w:type="dxa"/>
          </w:tcPr>
          <w:p w:rsidR="00162AF5" w:rsidRDefault="00162AF5">
            <w:pPr>
              <w:pStyle w:val="ConsPlusNormal"/>
              <w:jc w:val="center"/>
            </w:pPr>
            <w:r>
              <w:t>11,5</w:t>
            </w:r>
          </w:p>
          <w:p w:rsidR="00162AF5" w:rsidRDefault="00162AF5">
            <w:pPr>
              <w:pStyle w:val="ConsPlusNormal"/>
              <w:jc w:val="center"/>
            </w:pPr>
            <w:r>
              <w:t>-----</w:t>
            </w:r>
          </w:p>
          <w:p w:rsidR="00162AF5" w:rsidRDefault="00162AF5">
            <w:pPr>
              <w:pStyle w:val="ConsPlusNormal"/>
              <w:jc w:val="center"/>
            </w:pPr>
            <w:r>
              <w:t>11,5</w:t>
            </w:r>
          </w:p>
        </w:tc>
        <w:tc>
          <w:tcPr>
            <w:tcW w:w="680" w:type="dxa"/>
          </w:tcPr>
          <w:p w:rsidR="00162AF5" w:rsidRDefault="00162AF5">
            <w:pPr>
              <w:pStyle w:val="ConsPlusNormal"/>
              <w:jc w:val="center"/>
            </w:pPr>
            <w:r>
              <w:t>10,2</w:t>
            </w:r>
          </w:p>
          <w:p w:rsidR="00162AF5" w:rsidRDefault="00162AF5">
            <w:pPr>
              <w:pStyle w:val="ConsPlusNormal"/>
              <w:jc w:val="center"/>
            </w:pPr>
            <w:r>
              <w:t>-----</w:t>
            </w:r>
          </w:p>
          <w:p w:rsidR="00162AF5" w:rsidRDefault="00162AF5">
            <w:pPr>
              <w:pStyle w:val="ConsPlusNormal"/>
              <w:jc w:val="center"/>
            </w:pPr>
            <w:r>
              <w:t>10,2</w:t>
            </w:r>
          </w:p>
        </w:tc>
        <w:tc>
          <w:tcPr>
            <w:tcW w:w="680" w:type="dxa"/>
          </w:tcPr>
          <w:p w:rsidR="00162AF5" w:rsidRDefault="00162AF5">
            <w:pPr>
              <w:pStyle w:val="ConsPlusNormal"/>
              <w:jc w:val="center"/>
            </w:pPr>
            <w:r>
              <w:t>9,2</w:t>
            </w:r>
          </w:p>
          <w:p w:rsidR="00162AF5" w:rsidRDefault="00162AF5">
            <w:pPr>
              <w:pStyle w:val="ConsPlusNormal"/>
              <w:jc w:val="center"/>
            </w:pPr>
            <w:r>
              <w:t>----</w:t>
            </w:r>
          </w:p>
          <w:p w:rsidR="00162AF5" w:rsidRDefault="00162AF5">
            <w:pPr>
              <w:pStyle w:val="ConsPlusNormal"/>
              <w:jc w:val="center"/>
            </w:pPr>
            <w:r>
              <w:t>9,2</w:t>
            </w:r>
          </w:p>
        </w:tc>
        <w:tc>
          <w:tcPr>
            <w:tcW w:w="680" w:type="dxa"/>
          </w:tcPr>
          <w:p w:rsidR="00162AF5" w:rsidRDefault="00162AF5">
            <w:pPr>
              <w:pStyle w:val="ConsPlusNormal"/>
              <w:jc w:val="center"/>
            </w:pPr>
            <w:r>
              <w:t>8,5</w:t>
            </w:r>
          </w:p>
          <w:p w:rsidR="00162AF5" w:rsidRDefault="00162AF5">
            <w:pPr>
              <w:pStyle w:val="ConsPlusNormal"/>
              <w:jc w:val="center"/>
            </w:pPr>
            <w:r>
              <w:t>----</w:t>
            </w:r>
          </w:p>
          <w:p w:rsidR="00162AF5" w:rsidRDefault="00162AF5">
            <w:pPr>
              <w:pStyle w:val="ConsPlusNormal"/>
              <w:jc w:val="center"/>
            </w:pPr>
            <w:r>
              <w:t>8,5</w:t>
            </w:r>
          </w:p>
        </w:tc>
        <w:tc>
          <w:tcPr>
            <w:tcW w:w="680" w:type="dxa"/>
          </w:tcPr>
          <w:p w:rsidR="00162AF5" w:rsidRDefault="00162AF5">
            <w:pPr>
              <w:pStyle w:val="ConsPlusNormal"/>
              <w:jc w:val="center"/>
            </w:pPr>
            <w:r>
              <w:t>6,0</w:t>
            </w:r>
          </w:p>
          <w:p w:rsidR="00162AF5" w:rsidRDefault="00162AF5">
            <w:pPr>
              <w:pStyle w:val="ConsPlusNormal"/>
              <w:jc w:val="center"/>
            </w:pPr>
            <w:r>
              <w:t>----</w:t>
            </w:r>
          </w:p>
          <w:p w:rsidR="00162AF5" w:rsidRDefault="00162AF5">
            <w:pPr>
              <w:pStyle w:val="ConsPlusNormal"/>
              <w:jc w:val="center"/>
            </w:pPr>
            <w:r>
              <w:t>6,0</w:t>
            </w:r>
          </w:p>
        </w:tc>
        <w:tc>
          <w:tcPr>
            <w:tcW w:w="680" w:type="dxa"/>
          </w:tcPr>
          <w:p w:rsidR="00162AF5" w:rsidRDefault="00162AF5">
            <w:pPr>
              <w:pStyle w:val="ConsPlusNormal"/>
              <w:jc w:val="center"/>
            </w:pPr>
            <w:r>
              <w:t>2,9</w:t>
            </w:r>
          </w:p>
          <w:p w:rsidR="00162AF5" w:rsidRDefault="00162AF5">
            <w:pPr>
              <w:pStyle w:val="ConsPlusNormal"/>
              <w:jc w:val="center"/>
            </w:pPr>
            <w:r>
              <w:t>----</w:t>
            </w:r>
          </w:p>
          <w:p w:rsidR="00162AF5" w:rsidRDefault="00162AF5">
            <w:pPr>
              <w:pStyle w:val="ConsPlusNormal"/>
              <w:jc w:val="center"/>
            </w:pPr>
            <w:r>
              <w:t>2,9</w:t>
            </w:r>
          </w:p>
        </w:tc>
        <w:tc>
          <w:tcPr>
            <w:tcW w:w="680" w:type="dxa"/>
          </w:tcPr>
          <w:p w:rsidR="00162AF5" w:rsidRDefault="00162AF5">
            <w:pPr>
              <w:pStyle w:val="ConsPlusNormal"/>
              <w:jc w:val="center"/>
            </w:pPr>
            <w:r>
              <w:t>0,2</w:t>
            </w:r>
          </w:p>
          <w:p w:rsidR="00162AF5" w:rsidRDefault="00162AF5">
            <w:pPr>
              <w:pStyle w:val="ConsPlusNormal"/>
              <w:jc w:val="center"/>
            </w:pPr>
            <w:r>
              <w:t>----</w:t>
            </w:r>
          </w:p>
          <w:p w:rsidR="00162AF5" w:rsidRDefault="00162AF5">
            <w:pPr>
              <w:pStyle w:val="ConsPlusNormal"/>
              <w:jc w:val="center"/>
            </w:pPr>
            <w:r>
              <w:t>0,2</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0,9</w:t>
            </w:r>
          </w:p>
          <w:p w:rsidR="00162AF5" w:rsidRDefault="00162AF5">
            <w:pPr>
              <w:pStyle w:val="ConsPlusNormal"/>
              <w:jc w:val="center"/>
            </w:pPr>
            <w:r>
              <w:lastRenderedPageBreak/>
              <w:t>----</w:t>
            </w:r>
          </w:p>
          <w:p w:rsidR="00162AF5" w:rsidRDefault="00162AF5">
            <w:pPr>
              <w:pStyle w:val="ConsPlusNormal"/>
              <w:jc w:val="center"/>
            </w:pPr>
            <w:r>
              <w:t>2,2</w:t>
            </w:r>
          </w:p>
        </w:tc>
        <w:tc>
          <w:tcPr>
            <w:tcW w:w="680" w:type="dxa"/>
          </w:tcPr>
          <w:p w:rsidR="00162AF5" w:rsidRDefault="00162AF5">
            <w:pPr>
              <w:pStyle w:val="ConsPlusNormal"/>
              <w:jc w:val="center"/>
            </w:pPr>
            <w:r>
              <w:lastRenderedPageBreak/>
              <w:t>3,3</w:t>
            </w:r>
          </w:p>
          <w:p w:rsidR="00162AF5" w:rsidRDefault="00162AF5">
            <w:pPr>
              <w:pStyle w:val="ConsPlusNormal"/>
              <w:jc w:val="center"/>
            </w:pPr>
            <w:r>
              <w:lastRenderedPageBreak/>
              <w:t>----</w:t>
            </w:r>
          </w:p>
          <w:p w:rsidR="00162AF5" w:rsidRDefault="00162AF5">
            <w:pPr>
              <w:pStyle w:val="ConsPlusNormal"/>
              <w:jc w:val="center"/>
            </w:pPr>
            <w:r>
              <w:t>3,3</w:t>
            </w:r>
          </w:p>
        </w:tc>
        <w:tc>
          <w:tcPr>
            <w:tcW w:w="793" w:type="dxa"/>
          </w:tcPr>
          <w:p w:rsidR="00162AF5" w:rsidRDefault="00162AF5">
            <w:pPr>
              <w:pStyle w:val="ConsPlusNormal"/>
              <w:jc w:val="center"/>
            </w:pPr>
            <w:r>
              <w:lastRenderedPageBreak/>
              <w:t>5,0</w:t>
            </w:r>
          </w:p>
          <w:p w:rsidR="00162AF5" w:rsidRDefault="00162AF5">
            <w:pPr>
              <w:pStyle w:val="ConsPlusNormal"/>
              <w:jc w:val="center"/>
            </w:pPr>
            <w:r>
              <w:lastRenderedPageBreak/>
              <w:t>----</w:t>
            </w:r>
          </w:p>
          <w:p w:rsidR="00162AF5" w:rsidRDefault="00162AF5">
            <w:pPr>
              <w:pStyle w:val="ConsPlusNormal"/>
              <w:jc w:val="center"/>
            </w:pPr>
            <w:r>
              <w:t>5,0</w:t>
            </w:r>
          </w:p>
        </w:tc>
        <w:tc>
          <w:tcPr>
            <w:tcW w:w="680" w:type="dxa"/>
          </w:tcPr>
          <w:p w:rsidR="00162AF5" w:rsidRDefault="00162AF5">
            <w:pPr>
              <w:pStyle w:val="ConsPlusNormal"/>
              <w:jc w:val="center"/>
            </w:pPr>
            <w:r>
              <w:lastRenderedPageBreak/>
              <w:t>5,6</w:t>
            </w:r>
          </w:p>
          <w:p w:rsidR="00162AF5" w:rsidRDefault="00162AF5">
            <w:pPr>
              <w:pStyle w:val="ConsPlusNormal"/>
              <w:jc w:val="center"/>
            </w:pPr>
            <w:r>
              <w:lastRenderedPageBreak/>
              <w:t>----</w:t>
            </w:r>
          </w:p>
          <w:p w:rsidR="00162AF5" w:rsidRDefault="00162AF5">
            <w:pPr>
              <w:pStyle w:val="ConsPlusNormal"/>
              <w:jc w:val="center"/>
            </w:pPr>
            <w:r>
              <w:t>5,6</w:t>
            </w:r>
          </w:p>
        </w:tc>
        <w:tc>
          <w:tcPr>
            <w:tcW w:w="680" w:type="dxa"/>
          </w:tcPr>
          <w:p w:rsidR="00162AF5" w:rsidRDefault="00162AF5">
            <w:pPr>
              <w:pStyle w:val="ConsPlusNormal"/>
              <w:jc w:val="center"/>
            </w:pPr>
            <w:r>
              <w:lastRenderedPageBreak/>
              <w:t>5,7</w:t>
            </w:r>
          </w:p>
          <w:p w:rsidR="00162AF5" w:rsidRDefault="00162AF5">
            <w:pPr>
              <w:pStyle w:val="ConsPlusNormal"/>
              <w:jc w:val="center"/>
            </w:pPr>
            <w:r>
              <w:lastRenderedPageBreak/>
              <w:t>----</w:t>
            </w:r>
          </w:p>
          <w:p w:rsidR="00162AF5" w:rsidRDefault="00162AF5">
            <w:pPr>
              <w:pStyle w:val="ConsPlusNormal"/>
              <w:jc w:val="center"/>
            </w:pPr>
            <w:r>
              <w:t>5,7</w:t>
            </w:r>
          </w:p>
        </w:tc>
        <w:tc>
          <w:tcPr>
            <w:tcW w:w="680" w:type="dxa"/>
          </w:tcPr>
          <w:p w:rsidR="00162AF5" w:rsidRDefault="00162AF5">
            <w:pPr>
              <w:pStyle w:val="ConsPlusNormal"/>
              <w:jc w:val="center"/>
            </w:pPr>
            <w:r>
              <w:lastRenderedPageBreak/>
              <w:t>5,2</w:t>
            </w:r>
          </w:p>
          <w:p w:rsidR="00162AF5" w:rsidRDefault="00162AF5">
            <w:pPr>
              <w:pStyle w:val="ConsPlusNormal"/>
              <w:jc w:val="center"/>
            </w:pPr>
            <w:r>
              <w:lastRenderedPageBreak/>
              <w:t>----</w:t>
            </w:r>
          </w:p>
          <w:p w:rsidR="00162AF5" w:rsidRDefault="00162AF5">
            <w:pPr>
              <w:pStyle w:val="ConsPlusNormal"/>
              <w:jc w:val="center"/>
            </w:pPr>
            <w:r>
              <w:t>5,2</w:t>
            </w:r>
          </w:p>
        </w:tc>
        <w:tc>
          <w:tcPr>
            <w:tcW w:w="680" w:type="dxa"/>
          </w:tcPr>
          <w:p w:rsidR="00162AF5" w:rsidRDefault="00162AF5">
            <w:pPr>
              <w:pStyle w:val="ConsPlusNormal"/>
              <w:jc w:val="center"/>
            </w:pPr>
            <w:r>
              <w:lastRenderedPageBreak/>
              <w:t>3,8</w:t>
            </w:r>
          </w:p>
          <w:p w:rsidR="00162AF5" w:rsidRDefault="00162AF5">
            <w:pPr>
              <w:pStyle w:val="ConsPlusNormal"/>
              <w:jc w:val="center"/>
            </w:pPr>
            <w:r>
              <w:lastRenderedPageBreak/>
              <w:t>----</w:t>
            </w:r>
          </w:p>
          <w:p w:rsidR="00162AF5" w:rsidRDefault="00162AF5">
            <w:pPr>
              <w:pStyle w:val="ConsPlusNormal"/>
              <w:jc w:val="center"/>
            </w:pPr>
            <w:r>
              <w:t>3,8</w:t>
            </w:r>
          </w:p>
        </w:tc>
        <w:tc>
          <w:tcPr>
            <w:tcW w:w="680" w:type="dxa"/>
          </w:tcPr>
          <w:p w:rsidR="00162AF5" w:rsidRDefault="00162AF5">
            <w:pPr>
              <w:pStyle w:val="ConsPlusNormal"/>
              <w:jc w:val="center"/>
            </w:pPr>
            <w:r>
              <w:lastRenderedPageBreak/>
              <w:t>2,5</w:t>
            </w:r>
          </w:p>
          <w:p w:rsidR="00162AF5" w:rsidRDefault="00162AF5">
            <w:pPr>
              <w:pStyle w:val="ConsPlusNormal"/>
              <w:jc w:val="center"/>
            </w:pPr>
            <w:r>
              <w:lastRenderedPageBreak/>
              <w:t>----</w:t>
            </w:r>
          </w:p>
          <w:p w:rsidR="00162AF5" w:rsidRDefault="00162AF5">
            <w:pPr>
              <w:pStyle w:val="ConsPlusNormal"/>
              <w:jc w:val="center"/>
            </w:pPr>
            <w:r>
              <w:t>2,5</w:t>
            </w:r>
          </w:p>
        </w:tc>
        <w:tc>
          <w:tcPr>
            <w:tcW w:w="680" w:type="dxa"/>
          </w:tcPr>
          <w:p w:rsidR="00162AF5" w:rsidRDefault="00162AF5">
            <w:pPr>
              <w:pStyle w:val="ConsPlusNormal"/>
              <w:jc w:val="center"/>
            </w:pPr>
            <w:r>
              <w:lastRenderedPageBreak/>
              <w:t>0,3</w:t>
            </w:r>
          </w:p>
          <w:p w:rsidR="00162AF5" w:rsidRDefault="00162AF5">
            <w:pPr>
              <w:pStyle w:val="ConsPlusNormal"/>
              <w:jc w:val="center"/>
            </w:pPr>
            <w:r>
              <w:lastRenderedPageBreak/>
              <w:t>----</w:t>
            </w:r>
          </w:p>
          <w:p w:rsidR="00162AF5" w:rsidRDefault="00162AF5">
            <w:pPr>
              <w:pStyle w:val="ConsPlusNormal"/>
              <w:jc w:val="center"/>
            </w:pPr>
            <w:r>
              <w:t>0,3</w:t>
            </w:r>
          </w:p>
        </w:tc>
        <w:tc>
          <w:tcPr>
            <w:tcW w:w="680" w:type="dxa"/>
          </w:tcPr>
          <w:p w:rsidR="00162AF5" w:rsidRDefault="00162AF5">
            <w:pPr>
              <w:pStyle w:val="ConsPlusNormal"/>
              <w:jc w:val="center"/>
            </w:pPr>
            <w:r>
              <w:lastRenderedPageBreak/>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val="restart"/>
          </w:tcPr>
          <w:p w:rsidR="00162AF5" w:rsidRDefault="00162AF5">
            <w:pPr>
              <w:pStyle w:val="ConsPlusNormal"/>
              <w:jc w:val="center"/>
            </w:pPr>
            <w:r>
              <w:lastRenderedPageBreak/>
              <w:t>45</w:t>
            </w:r>
          </w:p>
        </w:tc>
        <w:tc>
          <w:tcPr>
            <w:tcW w:w="623" w:type="dxa"/>
            <w:vMerge w:val="restart"/>
          </w:tcPr>
          <w:p w:rsidR="00162AF5" w:rsidRDefault="00162AF5">
            <w:pPr>
              <w:pStyle w:val="ConsPlusNormal"/>
              <w:jc w:val="center"/>
            </w:pPr>
            <w:r>
              <w:t>В</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4,5</w:t>
            </w:r>
          </w:p>
          <w:p w:rsidR="00162AF5" w:rsidRDefault="00162AF5">
            <w:pPr>
              <w:pStyle w:val="ConsPlusNormal"/>
              <w:jc w:val="center"/>
            </w:pPr>
            <w:r>
              <w:t>----</w:t>
            </w:r>
          </w:p>
          <w:p w:rsidR="00162AF5" w:rsidRDefault="00162AF5">
            <w:pPr>
              <w:pStyle w:val="ConsPlusNormal"/>
              <w:jc w:val="center"/>
            </w:pPr>
            <w:r>
              <w:t>147</w:t>
            </w:r>
          </w:p>
        </w:tc>
        <w:tc>
          <w:tcPr>
            <w:tcW w:w="793" w:type="dxa"/>
          </w:tcPr>
          <w:p w:rsidR="00162AF5" w:rsidRDefault="00162AF5">
            <w:pPr>
              <w:pStyle w:val="ConsPlusNormal"/>
              <w:jc w:val="center"/>
            </w:pPr>
            <w:r>
              <w:t>10,7</w:t>
            </w:r>
          </w:p>
          <w:p w:rsidR="00162AF5" w:rsidRDefault="00162AF5">
            <w:pPr>
              <w:pStyle w:val="ConsPlusNormal"/>
              <w:jc w:val="center"/>
            </w:pPr>
            <w:r>
              <w:t>-----</w:t>
            </w:r>
          </w:p>
          <w:p w:rsidR="00162AF5" w:rsidRDefault="00162AF5">
            <w:pPr>
              <w:pStyle w:val="ConsPlusNormal"/>
              <w:jc w:val="center"/>
            </w:pPr>
            <w:r>
              <w:t>46,6</w:t>
            </w:r>
          </w:p>
        </w:tc>
        <w:tc>
          <w:tcPr>
            <w:tcW w:w="680" w:type="dxa"/>
          </w:tcPr>
          <w:p w:rsidR="00162AF5" w:rsidRDefault="00162AF5">
            <w:pPr>
              <w:pStyle w:val="ConsPlusNormal"/>
              <w:jc w:val="center"/>
            </w:pPr>
            <w:r>
              <w:t>17,1</w:t>
            </w:r>
          </w:p>
          <w:p w:rsidR="00162AF5" w:rsidRDefault="00162AF5">
            <w:pPr>
              <w:pStyle w:val="ConsPlusNormal"/>
              <w:jc w:val="center"/>
            </w:pPr>
            <w:r>
              <w:t>-----</w:t>
            </w:r>
          </w:p>
          <w:p w:rsidR="00162AF5" w:rsidRDefault="00162AF5">
            <w:pPr>
              <w:pStyle w:val="ConsPlusNormal"/>
              <w:jc w:val="center"/>
            </w:pPr>
            <w:r>
              <w:t>55,3</w:t>
            </w:r>
          </w:p>
        </w:tc>
        <w:tc>
          <w:tcPr>
            <w:tcW w:w="793" w:type="dxa"/>
          </w:tcPr>
          <w:p w:rsidR="00162AF5" w:rsidRDefault="00162AF5">
            <w:pPr>
              <w:pStyle w:val="ConsPlusNormal"/>
              <w:jc w:val="center"/>
            </w:pPr>
            <w:r>
              <w:t>17,6</w:t>
            </w:r>
          </w:p>
          <w:p w:rsidR="00162AF5" w:rsidRDefault="00162AF5">
            <w:pPr>
              <w:pStyle w:val="ConsPlusNormal"/>
              <w:jc w:val="center"/>
            </w:pPr>
            <w:r>
              <w:t>-----</w:t>
            </w:r>
          </w:p>
          <w:p w:rsidR="00162AF5" w:rsidRDefault="00162AF5">
            <w:pPr>
              <w:pStyle w:val="ConsPlusNormal"/>
              <w:jc w:val="center"/>
            </w:pPr>
            <w:r>
              <w:t>49,3</w:t>
            </w:r>
          </w:p>
        </w:tc>
        <w:tc>
          <w:tcPr>
            <w:tcW w:w="680" w:type="dxa"/>
          </w:tcPr>
          <w:p w:rsidR="00162AF5" w:rsidRDefault="00162AF5">
            <w:pPr>
              <w:pStyle w:val="ConsPlusNormal"/>
              <w:jc w:val="center"/>
            </w:pPr>
            <w:r>
              <w:t>14,5</w:t>
            </w:r>
          </w:p>
          <w:p w:rsidR="00162AF5" w:rsidRDefault="00162AF5">
            <w:pPr>
              <w:pStyle w:val="ConsPlusNormal"/>
              <w:jc w:val="center"/>
            </w:pPr>
            <w:r>
              <w:t>-----</w:t>
            </w:r>
          </w:p>
          <w:p w:rsidR="00162AF5" w:rsidRDefault="00162AF5">
            <w:pPr>
              <w:pStyle w:val="ConsPlusNormal"/>
              <w:jc w:val="center"/>
            </w:pPr>
            <w:r>
              <w:t>32,7</w:t>
            </w:r>
          </w:p>
        </w:tc>
        <w:tc>
          <w:tcPr>
            <w:tcW w:w="680" w:type="dxa"/>
          </w:tcPr>
          <w:p w:rsidR="00162AF5" w:rsidRDefault="00162AF5">
            <w:pPr>
              <w:pStyle w:val="ConsPlusNormal"/>
              <w:jc w:val="center"/>
            </w:pPr>
            <w:r>
              <w:t>12,7</w:t>
            </w:r>
          </w:p>
          <w:p w:rsidR="00162AF5" w:rsidRDefault="00162AF5">
            <w:pPr>
              <w:pStyle w:val="ConsPlusNormal"/>
              <w:jc w:val="center"/>
            </w:pPr>
            <w:r>
              <w:t>-----</w:t>
            </w:r>
          </w:p>
          <w:p w:rsidR="00162AF5" w:rsidRDefault="00162AF5">
            <w:pPr>
              <w:pStyle w:val="ConsPlusNormal"/>
              <w:jc w:val="center"/>
            </w:pPr>
            <w:r>
              <w:t>34,7</w:t>
            </w:r>
          </w:p>
        </w:tc>
        <w:tc>
          <w:tcPr>
            <w:tcW w:w="680" w:type="dxa"/>
          </w:tcPr>
          <w:p w:rsidR="00162AF5" w:rsidRDefault="00162AF5">
            <w:pPr>
              <w:pStyle w:val="ConsPlusNormal"/>
              <w:jc w:val="center"/>
            </w:pPr>
            <w:r>
              <w:t>11,0</w:t>
            </w:r>
          </w:p>
          <w:p w:rsidR="00162AF5" w:rsidRDefault="00162AF5">
            <w:pPr>
              <w:pStyle w:val="ConsPlusNormal"/>
              <w:jc w:val="center"/>
            </w:pPr>
            <w:r>
              <w:t>-----</w:t>
            </w:r>
          </w:p>
          <w:p w:rsidR="00162AF5" w:rsidRDefault="00162AF5">
            <w:pPr>
              <w:pStyle w:val="ConsPlusNormal"/>
              <w:jc w:val="center"/>
            </w:pPr>
            <w:r>
              <w:t>11,0</w:t>
            </w:r>
          </w:p>
        </w:tc>
        <w:tc>
          <w:tcPr>
            <w:tcW w:w="680" w:type="dxa"/>
          </w:tcPr>
          <w:p w:rsidR="00162AF5" w:rsidRDefault="00162AF5">
            <w:pPr>
              <w:pStyle w:val="ConsPlusNormal"/>
              <w:jc w:val="center"/>
            </w:pPr>
            <w:r>
              <w:t>9,6</w:t>
            </w:r>
          </w:p>
          <w:p w:rsidR="00162AF5" w:rsidRDefault="00162AF5">
            <w:pPr>
              <w:pStyle w:val="ConsPlusNormal"/>
              <w:jc w:val="center"/>
            </w:pPr>
            <w:r>
              <w:t>----</w:t>
            </w:r>
          </w:p>
          <w:p w:rsidR="00162AF5" w:rsidRDefault="00162AF5">
            <w:pPr>
              <w:pStyle w:val="ConsPlusNormal"/>
              <w:jc w:val="center"/>
            </w:pPr>
            <w:r>
              <w:t>9,6</w:t>
            </w:r>
          </w:p>
        </w:tc>
        <w:tc>
          <w:tcPr>
            <w:tcW w:w="680" w:type="dxa"/>
          </w:tcPr>
          <w:p w:rsidR="00162AF5" w:rsidRDefault="00162AF5">
            <w:pPr>
              <w:pStyle w:val="ConsPlusNormal"/>
              <w:jc w:val="center"/>
            </w:pPr>
            <w:r>
              <w:t>8,4</w:t>
            </w:r>
          </w:p>
          <w:p w:rsidR="00162AF5" w:rsidRDefault="00162AF5">
            <w:pPr>
              <w:pStyle w:val="ConsPlusNormal"/>
              <w:jc w:val="center"/>
            </w:pPr>
            <w:r>
              <w:t>----</w:t>
            </w:r>
          </w:p>
          <w:p w:rsidR="00162AF5" w:rsidRDefault="00162AF5">
            <w:pPr>
              <w:pStyle w:val="ConsPlusNormal"/>
              <w:jc w:val="center"/>
            </w:pPr>
            <w:r>
              <w:t>8,4</w:t>
            </w:r>
          </w:p>
        </w:tc>
        <w:tc>
          <w:tcPr>
            <w:tcW w:w="680" w:type="dxa"/>
          </w:tcPr>
          <w:p w:rsidR="00162AF5" w:rsidRDefault="00162AF5">
            <w:pPr>
              <w:pStyle w:val="ConsPlusNormal"/>
              <w:jc w:val="center"/>
            </w:pPr>
            <w:r>
              <w:t>5,5</w:t>
            </w:r>
          </w:p>
          <w:p w:rsidR="00162AF5" w:rsidRDefault="00162AF5">
            <w:pPr>
              <w:pStyle w:val="ConsPlusNormal"/>
              <w:jc w:val="center"/>
            </w:pPr>
            <w:r>
              <w:t>----</w:t>
            </w:r>
          </w:p>
          <w:p w:rsidR="00162AF5" w:rsidRDefault="00162AF5">
            <w:pPr>
              <w:pStyle w:val="ConsPlusNormal"/>
              <w:jc w:val="center"/>
            </w:pPr>
            <w:r>
              <w:t>5,5</w:t>
            </w:r>
          </w:p>
        </w:tc>
        <w:tc>
          <w:tcPr>
            <w:tcW w:w="680" w:type="dxa"/>
          </w:tcPr>
          <w:p w:rsidR="00162AF5" w:rsidRDefault="00162AF5">
            <w:pPr>
              <w:pStyle w:val="ConsPlusNormal"/>
              <w:jc w:val="center"/>
            </w:pPr>
            <w:r>
              <w:t>2,6</w:t>
            </w:r>
          </w:p>
          <w:p w:rsidR="00162AF5" w:rsidRDefault="00162AF5">
            <w:pPr>
              <w:pStyle w:val="ConsPlusNormal"/>
              <w:jc w:val="center"/>
            </w:pPr>
            <w:r>
              <w:t>----</w:t>
            </w:r>
          </w:p>
          <w:p w:rsidR="00162AF5" w:rsidRDefault="00162AF5">
            <w:pPr>
              <w:pStyle w:val="ConsPlusNormal"/>
              <w:jc w:val="center"/>
            </w:pPr>
            <w:r>
              <w:t>2,6</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4,1</w:t>
            </w:r>
          </w:p>
          <w:p w:rsidR="00162AF5" w:rsidRDefault="00162AF5">
            <w:pPr>
              <w:pStyle w:val="ConsPlusNormal"/>
              <w:jc w:val="center"/>
            </w:pPr>
            <w:r>
              <w:t>-----</w:t>
            </w:r>
          </w:p>
          <w:p w:rsidR="00162AF5" w:rsidRDefault="00162AF5">
            <w:pPr>
              <w:pStyle w:val="ConsPlusNormal"/>
              <w:jc w:val="center"/>
            </w:pPr>
            <w:r>
              <w:t>22,4</w:t>
            </w:r>
          </w:p>
        </w:tc>
        <w:tc>
          <w:tcPr>
            <w:tcW w:w="680" w:type="dxa"/>
          </w:tcPr>
          <w:p w:rsidR="00162AF5" w:rsidRDefault="00162AF5">
            <w:pPr>
              <w:pStyle w:val="ConsPlusNormal"/>
              <w:jc w:val="center"/>
            </w:pPr>
            <w:r>
              <w:t>10,3</w:t>
            </w:r>
          </w:p>
          <w:p w:rsidR="00162AF5" w:rsidRDefault="00162AF5">
            <w:pPr>
              <w:pStyle w:val="ConsPlusNormal"/>
              <w:jc w:val="center"/>
            </w:pPr>
            <w:r>
              <w:t>-----</w:t>
            </w:r>
          </w:p>
          <w:p w:rsidR="00162AF5" w:rsidRDefault="00162AF5">
            <w:pPr>
              <w:pStyle w:val="ConsPlusNormal"/>
              <w:jc w:val="center"/>
            </w:pPr>
            <w:r>
              <w:t>40,8</w:t>
            </w:r>
          </w:p>
        </w:tc>
        <w:tc>
          <w:tcPr>
            <w:tcW w:w="680" w:type="dxa"/>
          </w:tcPr>
          <w:p w:rsidR="00162AF5" w:rsidRDefault="00162AF5">
            <w:pPr>
              <w:pStyle w:val="ConsPlusNormal"/>
              <w:jc w:val="center"/>
            </w:pPr>
            <w:r>
              <w:t>19,1</w:t>
            </w:r>
          </w:p>
          <w:p w:rsidR="00162AF5" w:rsidRDefault="00162AF5">
            <w:pPr>
              <w:pStyle w:val="ConsPlusNormal"/>
              <w:jc w:val="center"/>
            </w:pPr>
            <w:r>
              <w:t>-----</w:t>
            </w:r>
          </w:p>
          <w:p w:rsidR="00162AF5" w:rsidRDefault="00162AF5">
            <w:pPr>
              <w:pStyle w:val="ConsPlusNormal"/>
              <w:jc w:val="center"/>
            </w:pPr>
            <w:r>
              <w:t>64,1</w:t>
            </w:r>
          </w:p>
        </w:tc>
        <w:tc>
          <w:tcPr>
            <w:tcW w:w="793" w:type="dxa"/>
          </w:tcPr>
          <w:p w:rsidR="00162AF5" w:rsidRDefault="00162AF5">
            <w:pPr>
              <w:pStyle w:val="ConsPlusNormal"/>
              <w:jc w:val="center"/>
            </w:pPr>
            <w:r>
              <w:t>21,2</w:t>
            </w:r>
          </w:p>
          <w:p w:rsidR="00162AF5" w:rsidRDefault="00162AF5">
            <w:pPr>
              <w:pStyle w:val="ConsPlusNormal"/>
              <w:jc w:val="center"/>
            </w:pPr>
            <w:r>
              <w:t>-----</w:t>
            </w:r>
          </w:p>
          <w:p w:rsidR="00162AF5" w:rsidRDefault="00162AF5">
            <w:pPr>
              <w:pStyle w:val="ConsPlusNormal"/>
              <w:jc w:val="center"/>
            </w:pPr>
            <w:r>
              <w:t>69,4</w:t>
            </w:r>
          </w:p>
        </w:tc>
        <w:tc>
          <w:tcPr>
            <w:tcW w:w="680" w:type="dxa"/>
          </w:tcPr>
          <w:p w:rsidR="00162AF5" w:rsidRDefault="00162AF5">
            <w:pPr>
              <w:pStyle w:val="ConsPlusNormal"/>
              <w:jc w:val="center"/>
            </w:pPr>
            <w:r>
              <w:t>19,9</w:t>
            </w:r>
          </w:p>
          <w:p w:rsidR="00162AF5" w:rsidRDefault="00162AF5">
            <w:pPr>
              <w:pStyle w:val="ConsPlusNormal"/>
              <w:jc w:val="center"/>
            </w:pPr>
            <w:r>
              <w:t>-----</w:t>
            </w:r>
          </w:p>
          <w:p w:rsidR="00162AF5" w:rsidRDefault="00162AF5">
            <w:pPr>
              <w:pStyle w:val="ConsPlusNormal"/>
              <w:jc w:val="center"/>
            </w:pPr>
            <w:r>
              <w:t>64,2</w:t>
            </w:r>
          </w:p>
        </w:tc>
        <w:tc>
          <w:tcPr>
            <w:tcW w:w="793" w:type="dxa"/>
          </w:tcPr>
          <w:p w:rsidR="00162AF5" w:rsidRDefault="00162AF5">
            <w:pPr>
              <w:pStyle w:val="ConsPlusNormal"/>
              <w:jc w:val="center"/>
            </w:pPr>
            <w:r>
              <w:t>21,1</w:t>
            </w:r>
          </w:p>
          <w:p w:rsidR="00162AF5" w:rsidRDefault="00162AF5">
            <w:pPr>
              <w:pStyle w:val="ConsPlusNormal"/>
              <w:jc w:val="center"/>
            </w:pPr>
            <w:r>
              <w:t>-----</w:t>
            </w:r>
          </w:p>
          <w:p w:rsidR="00162AF5" w:rsidRDefault="00162AF5">
            <w:pPr>
              <w:pStyle w:val="ConsPlusNormal"/>
              <w:jc w:val="center"/>
            </w:pPr>
            <w:r>
              <w:t>54,8</w:t>
            </w:r>
          </w:p>
        </w:tc>
        <w:tc>
          <w:tcPr>
            <w:tcW w:w="680" w:type="dxa"/>
          </w:tcPr>
          <w:p w:rsidR="00162AF5" w:rsidRDefault="00162AF5">
            <w:pPr>
              <w:pStyle w:val="ConsPlusNormal"/>
              <w:jc w:val="center"/>
            </w:pPr>
            <w:r>
              <w:t>20,8</w:t>
            </w:r>
          </w:p>
          <w:p w:rsidR="00162AF5" w:rsidRDefault="00162AF5">
            <w:pPr>
              <w:pStyle w:val="ConsPlusNormal"/>
              <w:jc w:val="center"/>
            </w:pPr>
            <w:r>
              <w:t>-----</w:t>
            </w:r>
          </w:p>
          <w:p w:rsidR="00162AF5" w:rsidRDefault="00162AF5">
            <w:pPr>
              <w:pStyle w:val="ConsPlusNormal"/>
              <w:jc w:val="center"/>
            </w:pPr>
            <w:r>
              <w:t>39,1</w:t>
            </w:r>
          </w:p>
        </w:tc>
        <w:tc>
          <w:tcPr>
            <w:tcW w:w="680" w:type="dxa"/>
          </w:tcPr>
          <w:p w:rsidR="00162AF5" w:rsidRDefault="00162AF5">
            <w:pPr>
              <w:pStyle w:val="ConsPlusNormal"/>
              <w:jc w:val="center"/>
            </w:pPr>
            <w:r>
              <w:t>17,9</w:t>
            </w:r>
          </w:p>
          <w:p w:rsidR="00162AF5" w:rsidRDefault="00162AF5">
            <w:pPr>
              <w:pStyle w:val="ConsPlusNormal"/>
              <w:jc w:val="center"/>
            </w:pPr>
            <w:r>
              <w:t>-----</w:t>
            </w:r>
          </w:p>
          <w:p w:rsidR="00162AF5" w:rsidRDefault="00162AF5">
            <w:pPr>
              <w:pStyle w:val="ConsPlusNormal"/>
              <w:jc w:val="center"/>
            </w:pPr>
            <w:r>
              <w:t>17,9</w:t>
            </w:r>
          </w:p>
        </w:tc>
        <w:tc>
          <w:tcPr>
            <w:tcW w:w="680" w:type="dxa"/>
          </w:tcPr>
          <w:p w:rsidR="00162AF5" w:rsidRDefault="00162AF5">
            <w:pPr>
              <w:pStyle w:val="ConsPlusNormal"/>
              <w:jc w:val="center"/>
            </w:pPr>
            <w:r>
              <w:t>14,9</w:t>
            </w:r>
          </w:p>
          <w:p w:rsidR="00162AF5" w:rsidRDefault="00162AF5">
            <w:pPr>
              <w:pStyle w:val="ConsPlusNormal"/>
              <w:jc w:val="center"/>
            </w:pPr>
            <w:r>
              <w:t>-----</w:t>
            </w:r>
          </w:p>
          <w:p w:rsidR="00162AF5" w:rsidRDefault="00162AF5">
            <w:pPr>
              <w:pStyle w:val="ConsPlusNormal"/>
              <w:jc w:val="center"/>
            </w:pPr>
            <w:r>
              <w:t>14,9</w:t>
            </w:r>
          </w:p>
        </w:tc>
        <w:tc>
          <w:tcPr>
            <w:tcW w:w="680" w:type="dxa"/>
          </w:tcPr>
          <w:p w:rsidR="00162AF5" w:rsidRDefault="00162AF5">
            <w:pPr>
              <w:pStyle w:val="ConsPlusNormal"/>
              <w:jc w:val="center"/>
            </w:pPr>
            <w:r>
              <w:t>13,1</w:t>
            </w:r>
          </w:p>
          <w:p w:rsidR="00162AF5" w:rsidRDefault="00162AF5">
            <w:pPr>
              <w:pStyle w:val="ConsPlusNormal"/>
              <w:jc w:val="center"/>
            </w:pPr>
            <w:r>
              <w:t>-----</w:t>
            </w:r>
          </w:p>
          <w:p w:rsidR="00162AF5" w:rsidRDefault="00162AF5">
            <w:pPr>
              <w:pStyle w:val="ConsPlusNormal"/>
              <w:jc w:val="center"/>
            </w:pPr>
            <w:r>
              <w:t>13,1</w:t>
            </w:r>
          </w:p>
        </w:tc>
        <w:tc>
          <w:tcPr>
            <w:tcW w:w="680" w:type="dxa"/>
          </w:tcPr>
          <w:p w:rsidR="00162AF5" w:rsidRDefault="00162AF5">
            <w:pPr>
              <w:pStyle w:val="ConsPlusNormal"/>
              <w:jc w:val="center"/>
            </w:pPr>
            <w:r>
              <w:t>11,0</w:t>
            </w:r>
          </w:p>
          <w:p w:rsidR="00162AF5" w:rsidRDefault="00162AF5">
            <w:pPr>
              <w:pStyle w:val="ConsPlusNormal"/>
              <w:jc w:val="center"/>
            </w:pPr>
            <w:r>
              <w:t>-----</w:t>
            </w:r>
          </w:p>
          <w:p w:rsidR="00162AF5" w:rsidRDefault="00162AF5">
            <w:pPr>
              <w:pStyle w:val="ConsPlusNormal"/>
              <w:jc w:val="center"/>
            </w:pPr>
            <w:r>
              <w:t>11,0</w:t>
            </w:r>
          </w:p>
        </w:tc>
        <w:tc>
          <w:tcPr>
            <w:tcW w:w="680" w:type="dxa"/>
          </w:tcPr>
          <w:p w:rsidR="00162AF5" w:rsidRDefault="00162AF5">
            <w:pPr>
              <w:pStyle w:val="ConsPlusNormal"/>
              <w:jc w:val="center"/>
            </w:pPr>
            <w:r>
              <w:t>8,6</w:t>
            </w:r>
          </w:p>
          <w:p w:rsidR="00162AF5" w:rsidRDefault="00162AF5">
            <w:pPr>
              <w:pStyle w:val="ConsPlusNormal"/>
              <w:jc w:val="center"/>
            </w:pPr>
            <w:r>
              <w:t>----</w:t>
            </w:r>
          </w:p>
          <w:p w:rsidR="00162AF5" w:rsidRDefault="00162AF5">
            <w:pPr>
              <w:pStyle w:val="ConsPlusNormal"/>
              <w:jc w:val="center"/>
            </w:pPr>
            <w:r>
              <w:t>8,6</w:t>
            </w:r>
          </w:p>
        </w:tc>
        <w:tc>
          <w:tcPr>
            <w:tcW w:w="680" w:type="dxa"/>
          </w:tcPr>
          <w:p w:rsidR="00162AF5" w:rsidRDefault="00162AF5">
            <w:pPr>
              <w:pStyle w:val="ConsPlusNormal"/>
              <w:jc w:val="center"/>
            </w:pPr>
            <w:r>
              <w:t>7,0</w:t>
            </w:r>
          </w:p>
          <w:p w:rsidR="00162AF5" w:rsidRDefault="00162AF5">
            <w:pPr>
              <w:pStyle w:val="ConsPlusNormal"/>
              <w:jc w:val="center"/>
            </w:pPr>
            <w:r>
              <w:t>----</w:t>
            </w:r>
          </w:p>
          <w:p w:rsidR="00162AF5" w:rsidRDefault="00162AF5">
            <w:pPr>
              <w:pStyle w:val="ConsPlusNormal"/>
              <w:jc w:val="center"/>
            </w:pPr>
            <w:r>
              <w:t>7,0</w:t>
            </w:r>
          </w:p>
        </w:tc>
        <w:tc>
          <w:tcPr>
            <w:tcW w:w="680" w:type="dxa"/>
          </w:tcPr>
          <w:p w:rsidR="00162AF5" w:rsidRDefault="00162AF5">
            <w:pPr>
              <w:pStyle w:val="ConsPlusNormal"/>
              <w:jc w:val="center"/>
            </w:pPr>
            <w:r>
              <w:t>3,8</w:t>
            </w:r>
          </w:p>
          <w:p w:rsidR="00162AF5" w:rsidRDefault="00162AF5">
            <w:pPr>
              <w:pStyle w:val="ConsPlusNormal"/>
              <w:jc w:val="center"/>
            </w:pPr>
            <w:r>
              <w:t>----</w:t>
            </w:r>
          </w:p>
          <w:p w:rsidR="00162AF5" w:rsidRDefault="00162AF5">
            <w:pPr>
              <w:pStyle w:val="ConsPlusNormal"/>
              <w:jc w:val="center"/>
            </w:pPr>
            <w:r>
              <w:t>3,8</w:t>
            </w:r>
          </w:p>
        </w:tc>
        <w:tc>
          <w:tcPr>
            <w:tcW w:w="680" w:type="dxa"/>
          </w:tcPr>
          <w:p w:rsidR="00162AF5" w:rsidRDefault="00162AF5">
            <w:pPr>
              <w:pStyle w:val="ConsPlusNormal"/>
              <w:jc w:val="center"/>
            </w:pPr>
            <w:r>
              <w:t>1,5</w:t>
            </w:r>
          </w:p>
          <w:p w:rsidR="00162AF5" w:rsidRDefault="00162AF5">
            <w:pPr>
              <w:pStyle w:val="ConsPlusNormal"/>
              <w:jc w:val="center"/>
            </w:pPr>
            <w:r>
              <w:t>----</w:t>
            </w:r>
          </w:p>
          <w:p w:rsidR="00162AF5" w:rsidRDefault="00162AF5">
            <w:pPr>
              <w:pStyle w:val="ConsPlusNormal"/>
              <w:jc w:val="center"/>
            </w:pPr>
            <w:r>
              <w:t>1,5</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1,6</w:t>
            </w:r>
          </w:p>
          <w:p w:rsidR="00162AF5" w:rsidRDefault="00162AF5">
            <w:pPr>
              <w:pStyle w:val="ConsPlusNormal"/>
              <w:jc w:val="center"/>
            </w:pPr>
            <w:r>
              <w:t>-----</w:t>
            </w:r>
          </w:p>
          <w:p w:rsidR="00162AF5" w:rsidRDefault="00162AF5">
            <w:pPr>
              <w:pStyle w:val="ConsPlusNormal"/>
              <w:jc w:val="center"/>
            </w:pPr>
            <w:r>
              <w:t>12,6</w:t>
            </w:r>
          </w:p>
        </w:tc>
        <w:tc>
          <w:tcPr>
            <w:tcW w:w="680" w:type="dxa"/>
          </w:tcPr>
          <w:p w:rsidR="00162AF5" w:rsidRDefault="00162AF5">
            <w:pPr>
              <w:pStyle w:val="ConsPlusNormal"/>
              <w:jc w:val="center"/>
            </w:pPr>
            <w:r>
              <w:t>9,3</w:t>
            </w:r>
          </w:p>
          <w:p w:rsidR="00162AF5" w:rsidRDefault="00162AF5">
            <w:pPr>
              <w:pStyle w:val="ConsPlusNormal"/>
              <w:jc w:val="center"/>
            </w:pPr>
            <w:r>
              <w:t>-----</w:t>
            </w:r>
          </w:p>
          <w:p w:rsidR="00162AF5" w:rsidRDefault="00162AF5">
            <w:pPr>
              <w:pStyle w:val="ConsPlusNormal"/>
              <w:jc w:val="center"/>
            </w:pPr>
            <w:r>
              <w:t>43,8</w:t>
            </w:r>
          </w:p>
        </w:tc>
        <w:tc>
          <w:tcPr>
            <w:tcW w:w="793" w:type="dxa"/>
          </w:tcPr>
          <w:p w:rsidR="00162AF5" w:rsidRDefault="00162AF5">
            <w:pPr>
              <w:pStyle w:val="ConsPlusNormal"/>
              <w:jc w:val="center"/>
            </w:pPr>
            <w:r>
              <w:t>16,0</w:t>
            </w:r>
          </w:p>
          <w:p w:rsidR="00162AF5" w:rsidRDefault="00162AF5">
            <w:pPr>
              <w:pStyle w:val="ConsPlusNormal"/>
              <w:jc w:val="center"/>
            </w:pPr>
            <w:r>
              <w:t>-----</w:t>
            </w:r>
          </w:p>
          <w:p w:rsidR="00162AF5" w:rsidRDefault="00162AF5">
            <w:pPr>
              <w:pStyle w:val="ConsPlusNormal"/>
              <w:jc w:val="center"/>
            </w:pPr>
            <w:r>
              <w:t>57,0</w:t>
            </w:r>
          </w:p>
        </w:tc>
        <w:tc>
          <w:tcPr>
            <w:tcW w:w="680" w:type="dxa"/>
          </w:tcPr>
          <w:p w:rsidR="00162AF5" w:rsidRDefault="00162AF5">
            <w:pPr>
              <w:pStyle w:val="ConsPlusNormal"/>
              <w:jc w:val="center"/>
            </w:pPr>
            <w:r>
              <w:t>18,9</w:t>
            </w:r>
          </w:p>
          <w:p w:rsidR="00162AF5" w:rsidRDefault="00162AF5">
            <w:pPr>
              <w:pStyle w:val="ConsPlusNormal"/>
              <w:jc w:val="center"/>
            </w:pPr>
            <w:r>
              <w:t>-----</w:t>
            </w:r>
          </w:p>
          <w:p w:rsidR="00162AF5" w:rsidRDefault="00162AF5">
            <w:pPr>
              <w:pStyle w:val="ConsPlusNormal"/>
              <w:jc w:val="center"/>
            </w:pPr>
            <w:r>
              <w:t>59,3</w:t>
            </w:r>
          </w:p>
        </w:tc>
        <w:tc>
          <w:tcPr>
            <w:tcW w:w="793" w:type="dxa"/>
          </w:tcPr>
          <w:p w:rsidR="00162AF5" w:rsidRDefault="00162AF5">
            <w:pPr>
              <w:pStyle w:val="ConsPlusNormal"/>
              <w:jc w:val="center"/>
            </w:pPr>
            <w:r>
              <w:t>16,2</w:t>
            </w:r>
          </w:p>
          <w:p w:rsidR="00162AF5" w:rsidRDefault="00162AF5">
            <w:pPr>
              <w:pStyle w:val="ConsPlusNormal"/>
              <w:jc w:val="center"/>
            </w:pPr>
            <w:r>
              <w:t>-----</w:t>
            </w:r>
          </w:p>
          <w:p w:rsidR="00162AF5" w:rsidRDefault="00162AF5">
            <w:pPr>
              <w:pStyle w:val="ConsPlusNormal"/>
              <w:jc w:val="center"/>
            </w:pPr>
            <w:r>
              <w:t>45,8</w:t>
            </w:r>
          </w:p>
        </w:tc>
        <w:tc>
          <w:tcPr>
            <w:tcW w:w="680" w:type="dxa"/>
          </w:tcPr>
          <w:p w:rsidR="00162AF5" w:rsidRDefault="00162AF5">
            <w:pPr>
              <w:pStyle w:val="ConsPlusNormal"/>
              <w:jc w:val="center"/>
            </w:pPr>
            <w:r>
              <w:t>15,1</w:t>
            </w:r>
          </w:p>
          <w:p w:rsidR="00162AF5" w:rsidRDefault="00162AF5">
            <w:pPr>
              <w:pStyle w:val="ConsPlusNormal"/>
              <w:jc w:val="center"/>
            </w:pPr>
            <w:r>
              <w:t>-----</w:t>
            </w:r>
          </w:p>
          <w:p w:rsidR="00162AF5" w:rsidRDefault="00162AF5">
            <w:pPr>
              <w:pStyle w:val="ConsPlusNormal"/>
              <w:jc w:val="center"/>
            </w:pPr>
            <w:r>
              <w:t>38,1</w:t>
            </w:r>
          </w:p>
        </w:tc>
        <w:tc>
          <w:tcPr>
            <w:tcW w:w="680" w:type="dxa"/>
          </w:tcPr>
          <w:p w:rsidR="00162AF5" w:rsidRDefault="00162AF5">
            <w:pPr>
              <w:pStyle w:val="ConsPlusNormal"/>
              <w:jc w:val="center"/>
            </w:pPr>
            <w:r>
              <w:t>13,4</w:t>
            </w:r>
          </w:p>
          <w:p w:rsidR="00162AF5" w:rsidRDefault="00162AF5">
            <w:pPr>
              <w:pStyle w:val="ConsPlusNormal"/>
              <w:jc w:val="center"/>
            </w:pPr>
            <w:r>
              <w:t>-----</w:t>
            </w:r>
          </w:p>
          <w:p w:rsidR="00162AF5" w:rsidRDefault="00162AF5">
            <w:pPr>
              <w:pStyle w:val="ConsPlusNormal"/>
              <w:jc w:val="center"/>
            </w:pPr>
            <w:r>
              <w:t>13,4</w:t>
            </w:r>
          </w:p>
        </w:tc>
        <w:tc>
          <w:tcPr>
            <w:tcW w:w="680" w:type="dxa"/>
          </w:tcPr>
          <w:p w:rsidR="00162AF5" w:rsidRDefault="00162AF5">
            <w:pPr>
              <w:pStyle w:val="ConsPlusNormal"/>
              <w:jc w:val="center"/>
            </w:pPr>
            <w:r>
              <w:t>11,7</w:t>
            </w:r>
          </w:p>
          <w:p w:rsidR="00162AF5" w:rsidRDefault="00162AF5">
            <w:pPr>
              <w:pStyle w:val="ConsPlusNormal"/>
              <w:jc w:val="center"/>
            </w:pPr>
            <w:r>
              <w:t>-----</w:t>
            </w:r>
          </w:p>
          <w:p w:rsidR="00162AF5" w:rsidRDefault="00162AF5">
            <w:pPr>
              <w:pStyle w:val="ConsPlusNormal"/>
              <w:jc w:val="center"/>
            </w:pPr>
            <w:r>
              <w:t>11,7</w:t>
            </w:r>
          </w:p>
        </w:tc>
        <w:tc>
          <w:tcPr>
            <w:tcW w:w="680" w:type="dxa"/>
          </w:tcPr>
          <w:p w:rsidR="00162AF5" w:rsidRDefault="00162AF5">
            <w:pPr>
              <w:pStyle w:val="ConsPlusNormal"/>
              <w:jc w:val="center"/>
            </w:pPr>
            <w:r>
              <w:t>9,5</w:t>
            </w:r>
          </w:p>
          <w:p w:rsidR="00162AF5" w:rsidRDefault="00162AF5">
            <w:pPr>
              <w:pStyle w:val="ConsPlusNormal"/>
              <w:jc w:val="center"/>
            </w:pPr>
            <w:r>
              <w:t>----</w:t>
            </w:r>
          </w:p>
          <w:p w:rsidR="00162AF5" w:rsidRDefault="00162AF5">
            <w:pPr>
              <w:pStyle w:val="ConsPlusNormal"/>
              <w:jc w:val="center"/>
            </w:pPr>
            <w:r>
              <w:t>9,5</w:t>
            </w:r>
          </w:p>
        </w:tc>
        <w:tc>
          <w:tcPr>
            <w:tcW w:w="680" w:type="dxa"/>
          </w:tcPr>
          <w:p w:rsidR="00162AF5" w:rsidRDefault="00162AF5">
            <w:pPr>
              <w:pStyle w:val="ConsPlusNormal"/>
              <w:jc w:val="center"/>
            </w:pPr>
            <w:r>
              <w:t>9,0</w:t>
            </w:r>
          </w:p>
          <w:p w:rsidR="00162AF5" w:rsidRDefault="00162AF5">
            <w:pPr>
              <w:pStyle w:val="ConsPlusNormal"/>
              <w:jc w:val="center"/>
            </w:pPr>
            <w:r>
              <w:t>----</w:t>
            </w:r>
          </w:p>
          <w:p w:rsidR="00162AF5" w:rsidRDefault="00162AF5">
            <w:pPr>
              <w:pStyle w:val="ConsPlusNormal"/>
              <w:jc w:val="center"/>
            </w:pPr>
            <w:r>
              <w:t>9,0</w:t>
            </w:r>
          </w:p>
        </w:tc>
        <w:tc>
          <w:tcPr>
            <w:tcW w:w="680" w:type="dxa"/>
          </w:tcPr>
          <w:p w:rsidR="00162AF5" w:rsidRDefault="00162AF5">
            <w:pPr>
              <w:pStyle w:val="ConsPlusNormal"/>
              <w:jc w:val="center"/>
            </w:pPr>
            <w:r>
              <w:t>5,9</w:t>
            </w:r>
          </w:p>
          <w:p w:rsidR="00162AF5" w:rsidRDefault="00162AF5">
            <w:pPr>
              <w:pStyle w:val="ConsPlusNormal"/>
              <w:jc w:val="center"/>
            </w:pPr>
            <w:r>
              <w:t>----</w:t>
            </w:r>
          </w:p>
          <w:p w:rsidR="00162AF5" w:rsidRDefault="00162AF5">
            <w:pPr>
              <w:pStyle w:val="ConsPlusNormal"/>
              <w:jc w:val="center"/>
            </w:pPr>
            <w:r>
              <w:t>5,9</w:t>
            </w:r>
          </w:p>
        </w:tc>
        <w:tc>
          <w:tcPr>
            <w:tcW w:w="680" w:type="dxa"/>
          </w:tcPr>
          <w:p w:rsidR="00162AF5" w:rsidRDefault="00162AF5">
            <w:pPr>
              <w:pStyle w:val="ConsPlusNormal"/>
              <w:jc w:val="center"/>
            </w:pPr>
            <w:r>
              <w:t>2,9</w:t>
            </w:r>
          </w:p>
          <w:p w:rsidR="00162AF5" w:rsidRDefault="00162AF5">
            <w:pPr>
              <w:pStyle w:val="ConsPlusNormal"/>
              <w:jc w:val="center"/>
            </w:pPr>
            <w:r>
              <w:t>----</w:t>
            </w:r>
          </w:p>
          <w:p w:rsidR="00162AF5" w:rsidRDefault="00162AF5">
            <w:pPr>
              <w:pStyle w:val="ConsPlusNormal"/>
              <w:jc w:val="center"/>
            </w:pPr>
            <w:r>
              <w:t>2,9</w:t>
            </w:r>
          </w:p>
        </w:tc>
        <w:tc>
          <w:tcPr>
            <w:tcW w:w="680" w:type="dxa"/>
          </w:tcPr>
          <w:p w:rsidR="00162AF5" w:rsidRDefault="00162AF5">
            <w:pPr>
              <w:pStyle w:val="ConsPlusNormal"/>
              <w:jc w:val="center"/>
            </w:pPr>
            <w:r>
              <w:t>0,2</w:t>
            </w:r>
          </w:p>
          <w:p w:rsidR="00162AF5" w:rsidRDefault="00162AF5">
            <w:pPr>
              <w:pStyle w:val="ConsPlusNormal"/>
              <w:jc w:val="center"/>
            </w:pPr>
            <w:r>
              <w:t>----</w:t>
            </w:r>
          </w:p>
          <w:p w:rsidR="00162AF5" w:rsidRDefault="00162AF5">
            <w:pPr>
              <w:pStyle w:val="ConsPlusNormal"/>
              <w:jc w:val="center"/>
            </w:pPr>
            <w:r>
              <w:t>0,2</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1,3</w:t>
            </w:r>
          </w:p>
          <w:p w:rsidR="00162AF5" w:rsidRDefault="00162AF5">
            <w:pPr>
              <w:pStyle w:val="ConsPlusNormal"/>
              <w:jc w:val="center"/>
            </w:pPr>
            <w:r>
              <w:t>-----</w:t>
            </w:r>
          </w:p>
          <w:p w:rsidR="00162AF5" w:rsidRDefault="00162AF5">
            <w:pPr>
              <w:pStyle w:val="ConsPlusNormal"/>
              <w:jc w:val="center"/>
            </w:pPr>
            <w:r>
              <w:t>10,0</w:t>
            </w:r>
          </w:p>
        </w:tc>
        <w:tc>
          <w:tcPr>
            <w:tcW w:w="680" w:type="dxa"/>
          </w:tcPr>
          <w:p w:rsidR="00162AF5" w:rsidRDefault="00162AF5">
            <w:pPr>
              <w:pStyle w:val="ConsPlusNormal"/>
              <w:jc w:val="center"/>
            </w:pPr>
            <w:r>
              <w:t>5,7</w:t>
            </w:r>
          </w:p>
          <w:p w:rsidR="00162AF5" w:rsidRDefault="00162AF5">
            <w:pPr>
              <w:pStyle w:val="ConsPlusNormal"/>
              <w:jc w:val="center"/>
            </w:pPr>
            <w:r>
              <w:t>-----</w:t>
            </w:r>
          </w:p>
          <w:p w:rsidR="00162AF5" w:rsidRDefault="00162AF5">
            <w:pPr>
              <w:pStyle w:val="ConsPlusNormal"/>
              <w:jc w:val="center"/>
            </w:pPr>
            <w:r>
              <w:t>23,6</w:t>
            </w:r>
          </w:p>
        </w:tc>
        <w:tc>
          <w:tcPr>
            <w:tcW w:w="793" w:type="dxa"/>
          </w:tcPr>
          <w:p w:rsidR="00162AF5" w:rsidRDefault="00162AF5">
            <w:pPr>
              <w:pStyle w:val="ConsPlusNormal"/>
              <w:jc w:val="center"/>
            </w:pPr>
            <w:r>
              <w:t>8,3</w:t>
            </w:r>
          </w:p>
          <w:p w:rsidR="00162AF5" w:rsidRDefault="00162AF5">
            <w:pPr>
              <w:pStyle w:val="ConsPlusNormal"/>
              <w:jc w:val="center"/>
            </w:pPr>
            <w:r>
              <w:t>-----</w:t>
            </w:r>
          </w:p>
          <w:p w:rsidR="00162AF5" w:rsidRDefault="00162AF5">
            <w:pPr>
              <w:pStyle w:val="ConsPlusNormal"/>
              <w:jc w:val="center"/>
            </w:pPr>
            <w:r>
              <w:t>20,2</w:t>
            </w:r>
          </w:p>
        </w:tc>
        <w:tc>
          <w:tcPr>
            <w:tcW w:w="680" w:type="dxa"/>
          </w:tcPr>
          <w:p w:rsidR="00162AF5" w:rsidRDefault="00162AF5">
            <w:pPr>
              <w:pStyle w:val="ConsPlusNormal"/>
              <w:jc w:val="center"/>
            </w:pPr>
            <w:r>
              <w:t>8,1</w:t>
            </w:r>
          </w:p>
          <w:p w:rsidR="00162AF5" w:rsidRDefault="00162AF5">
            <w:pPr>
              <w:pStyle w:val="ConsPlusNormal"/>
              <w:jc w:val="center"/>
            </w:pPr>
            <w:r>
              <w:t>-----</w:t>
            </w:r>
          </w:p>
          <w:p w:rsidR="00162AF5" w:rsidRDefault="00162AF5">
            <w:pPr>
              <w:pStyle w:val="ConsPlusNormal"/>
              <w:jc w:val="center"/>
            </w:pPr>
            <w:r>
              <w:t>17,2</w:t>
            </w:r>
          </w:p>
        </w:tc>
        <w:tc>
          <w:tcPr>
            <w:tcW w:w="680" w:type="dxa"/>
          </w:tcPr>
          <w:p w:rsidR="00162AF5" w:rsidRDefault="00162AF5">
            <w:pPr>
              <w:pStyle w:val="ConsPlusNormal"/>
              <w:jc w:val="center"/>
            </w:pPr>
            <w:r>
              <w:t>7,3</w:t>
            </w:r>
          </w:p>
          <w:p w:rsidR="00162AF5" w:rsidRDefault="00162AF5">
            <w:pPr>
              <w:pStyle w:val="ConsPlusNormal"/>
              <w:jc w:val="center"/>
            </w:pPr>
            <w:r>
              <w:t>----</w:t>
            </w:r>
          </w:p>
          <w:p w:rsidR="00162AF5" w:rsidRDefault="00162AF5">
            <w:pPr>
              <w:pStyle w:val="ConsPlusNormal"/>
              <w:jc w:val="center"/>
            </w:pPr>
            <w:r>
              <w:t>7,3</w:t>
            </w:r>
          </w:p>
        </w:tc>
        <w:tc>
          <w:tcPr>
            <w:tcW w:w="680" w:type="dxa"/>
          </w:tcPr>
          <w:p w:rsidR="00162AF5" w:rsidRDefault="00162AF5">
            <w:pPr>
              <w:pStyle w:val="ConsPlusNormal"/>
              <w:jc w:val="center"/>
            </w:pPr>
            <w:r>
              <w:t>6,2</w:t>
            </w:r>
          </w:p>
          <w:p w:rsidR="00162AF5" w:rsidRDefault="00162AF5">
            <w:pPr>
              <w:pStyle w:val="ConsPlusNormal"/>
              <w:jc w:val="center"/>
            </w:pPr>
            <w:r>
              <w:t>----</w:t>
            </w:r>
          </w:p>
          <w:p w:rsidR="00162AF5" w:rsidRDefault="00162AF5">
            <w:pPr>
              <w:pStyle w:val="ConsPlusNormal"/>
              <w:jc w:val="center"/>
            </w:pPr>
            <w:r>
              <w:t>6,2</w:t>
            </w:r>
          </w:p>
        </w:tc>
        <w:tc>
          <w:tcPr>
            <w:tcW w:w="680" w:type="dxa"/>
          </w:tcPr>
          <w:p w:rsidR="00162AF5" w:rsidRDefault="00162AF5">
            <w:pPr>
              <w:pStyle w:val="ConsPlusNormal"/>
              <w:jc w:val="center"/>
            </w:pPr>
            <w:r>
              <w:t>4,4</w:t>
            </w:r>
          </w:p>
          <w:p w:rsidR="00162AF5" w:rsidRDefault="00162AF5">
            <w:pPr>
              <w:pStyle w:val="ConsPlusNormal"/>
              <w:jc w:val="center"/>
            </w:pPr>
            <w:r>
              <w:t>----</w:t>
            </w:r>
          </w:p>
          <w:p w:rsidR="00162AF5" w:rsidRDefault="00162AF5">
            <w:pPr>
              <w:pStyle w:val="ConsPlusNormal"/>
              <w:jc w:val="center"/>
            </w:pPr>
            <w:r>
              <w:t>4,4</w:t>
            </w:r>
          </w:p>
        </w:tc>
        <w:tc>
          <w:tcPr>
            <w:tcW w:w="680" w:type="dxa"/>
          </w:tcPr>
          <w:p w:rsidR="00162AF5" w:rsidRDefault="00162AF5">
            <w:pPr>
              <w:pStyle w:val="ConsPlusNormal"/>
              <w:jc w:val="center"/>
            </w:pPr>
            <w:r>
              <w:t>2,5</w:t>
            </w:r>
          </w:p>
          <w:p w:rsidR="00162AF5" w:rsidRDefault="00162AF5">
            <w:pPr>
              <w:pStyle w:val="ConsPlusNormal"/>
              <w:jc w:val="center"/>
            </w:pPr>
            <w:r>
              <w:t>----</w:t>
            </w:r>
          </w:p>
          <w:p w:rsidR="00162AF5" w:rsidRDefault="00162AF5">
            <w:pPr>
              <w:pStyle w:val="ConsPlusNormal"/>
              <w:jc w:val="center"/>
            </w:pPr>
            <w:r>
              <w:t>2,5</w:t>
            </w:r>
          </w:p>
        </w:tc>
        <w:tc>
          <w:tcPr>
            <w:tcW w:w="680" w:type="dxa"/>
          </w:tcPr>
          <w:p w:rsidR="00162AF5" w:rsidRDefault="00162AF5">
            <w:pPr>
              <w:pStyle w:val="ConsPlusNormal"/>
              <w:jc w:val="center"/>
            </w:pPr>
            <w:r>
              <w:t>0,3</w:t>
            </w:r>
          </w:p>
          <w:p w:rsidR="00162AF5" w:rsidRDefault="00162AF5">
            <w:pPr>
              <w:pStyle w:val="ConsPlusNormal"/>
              <w:jc w:val="center"/>
            </w:pPr>
            <w:r>
              <w:t>----</w:t>
            </w:r>
          </w:p>
          <w:p w:rsidR="00162AF5" w:rsidRDefault="00162AF5">
            <w:pPr>
              <w:pStyle w:val="ConsPlusNormal"/>
              <w:jc w:val="center"/>
            </w:pPr>
            <w:r>
              <w:t>0,3</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val="restart"/>
          </w:tcPr>
          <w:p w:rsidR="00162AF5" w:rsidRDefault="00162AF5">
            <w:pPr>
              <w:pStyle w:val="ConsPlusNormal"/>
              <w:jc w:val="center"/>
            </w:pPr>
            <w:r>
              <w:t>45</w:t>
            </w:r>
          </w:p>
        </w:tc>
        <w:tc>
          <w:tcPr>
            <w:tcW w:w="623" w:type="dxa"/>
            <w:vMerge w:val="restart"/>
          </w:tcPr>
          <w:p w:rsidR="00162AF5" w:rsidRDefault="00162AF5">
            <w:pPr>
              <w:pStyle w:val="ConsPlusNormal"/>
              <w:jc w:val="center"/>
            </w:pPr>
            <w:r>
              <w:t>ЮВ</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3,9</w:t>
            </w:r>
          </w:p>
          <w:p w:rsidR="00162AF5" w:rsidRDefault="00162AF5">
            <w:pPr>
              <w:pStyle w:val="ConsPlusNormal"/>
              <w:jc w:val="center"/>
            </w:pPr>
            <w:r>
              <w:t>-----</w:t>
            </w:r>
          </w:p>
          <w:p w:rsidR="00162AF5" w:rsidRDefault="00162AF5">
            <w:pPr>
              <w:pStyle w:val="ConsPlusNormal"/>
              <w:jc w:val="center"/>
            </w:pPr>
            <w:r>
              <w:t>20,9</w:t>
            </w:r>
          </w:p>
        </w:tc>
        <w:tc>
          <w:tcPr>
            <w:tcW w:w="680" w:type="dxa"/>
          </w:tcPr>
          <w:p w:rsidR="00162AF5" w:rsidRDefault="00162AF5">
            <w:pPr>
              <w:pStyle w:val="ConsPlusNormal"/>
              <w:jc w:val="center"/>
            </w:pPr>
            <w:r>
              <w:t>10,7</w:t>
            </w:r>
          </w:p>
          <w:p w:rsidR="00162AF5" w:rsidRDefault="00162AF5">
            <w:pPr>
              <w:pStyle w:val="ConsPlusNormal"/>
              <w:jc w:val="center"/>
            </w:pPr>
            <w:r>
              <w:t>-----</w:t>
            </w:r>
          </w:p>
          <w:p w:rsidR="00162AF5" w:rsidRDefault="00162AF5">
            <w:pPr>
              <w:pStyle w:val="ConsPlusNormal"/>
              <w:jc w:val="center"/>
            </w:pPr>
            <w:r>
              <w:t>46,3</w:t>
            </w:r>
          </w:p>
        </w:tc>
        <w:tc>
          <w:tcPr>
            <w:tcW w:w="793" w:type="dxa"/>
          </w:tcPr>
          <w:p w:rsidR="00162AF5" w:rsidRDefault="00162AF5">
            <w:pPr>
              <w:pStyle w:val="ConsPlusNormal"/>
              <w:jc w:val="center"/>
            </w:pPr>
            <w:r>
              <w:t>18,9</w:t>
            </w:r>
          </w:p>
          <w:p w:rsidR="00162AF5" w:rsidRDefault="00162AF5">
            <w:pPr>
              <w:pStyle w:val="ConsPlusNormal"/>
              <w:jc w:val="center"/>
            </w:pPr>
            <w:r>
              <w:t>-----</w:t>
            </w:r>
          </w:p>
          <w:p w:rsidR="00162AF5" w:rsidRDefault="00162AF5">
            <w:pPr>
              <w:pStyle w:val="ConsPlusNormal"/>
              <w:jc w:val="center"/>
            </w:pPr>
            <w:r>
              <w:t>63,4</w:t>
            </w:r>
          </w:p>
        </w:tc>
        <w:tc>
          <w:tcPr>
            <w:tcW w:w="680" w:type="dxa"/>
          </w:tcPr>
          <w:p w:rsidR="00162AF5" w:rsidRDefault="00162AF5">
            <w:pPr>
              <w:pStyle w:val="ConsPlusNormal"/>
              <w:jc w:val="center"/>
            </w:pPr>
            <w:r>
              <w:t>22,1</w:t>
            </w:r>
          </w:p>
          <w:p w:rsidR="00162AF5" w:rsidRDefault="00162AF5">
            <w:pPr>
              <w:pStyle w:val="ConsPlusNormal"/>
              <w:jc w:val="center"/>
            </w:pPr>
            <w:r>
              <w:t>-----</w:t>
            </w:r>
          </w:p>
          <w:p w:rsidR="00162AF5" w:rsidRDefault="00162AF5">
            <w:pPr>
              <w:pStyle w:val="ConsPlusNormal"/>
              <w:jc w:val="center"/>
            </w:pPr>
            <w:r>
              <w:t>70,3</w:t>
            </w:r>
          </w:p>
        </w:tc>
        <w:tc>
          <w:tcPr>
            <w:tcW w:w="793" w:type="dxa"/>
          </w:tcPr>
          <w:p w:rsidR="00162AF5" w:rsidRDefault="00162AF5">
            <w:pPr>
              <w:pStyle w:val="ConsPlusNormal"/>
              <w:jc w:val="center"/>
            </w:pPr>
            <w:r>
              <w:t>19,0</w:t>
            </w:r>
          </w:p>
          <w:p w:rsidR="00162AF5" w:rsidRDefault="00162AF5">
            <w:pPr>
              <w:pStyle w:val="ConsPlusNormal"/>
              <w:jc w:val="center"/>
            </w:pPr>
            <w:r>
              <w:t>-----</w:t>
            </w:r>
          </w:p>
          <w:p w:rsidR="00162AF5" w:rsidRDefault="00162AF5">
            <w:pPr>
              <w:pStyle w:val="ConsPlusNormal"/>
              <w:jc w:val="center"/>
            </w:pPr>
            <w:r>
              <w:t>63,0</w:t>
            </w:r>
          </w:p>
        </w:tc>
        <w:tc>
          <w:tcPr>
            <w:tcW w:w="680" w:type="dxa"/>
          </w:tcPr>
          <w:p w:rsidR="00162AF5" w:rsidRDefault="00162AF5">
            <w:pPr>
              <w:pStyle w:val="ConsPlusNormal"/>
              <w:jc w:val="center"/>
            </w:pPr>
            <w:r>
              <w:t>17,0</w:t>
            </w:r>
          </w:p>
          <w:p w:rsidR="00162AF5" w:rsidRDefault="00162AF5">
            <w:pPr>
              <w:pStyle w:val="ConsPlusNormal"/>
              <w:jc w:val="center"/>
            </w:pPr>
            <w:r>
              <w:t>-----</w:t>
            </w:r>
          </w:p>
          <w:p w:rsidR="00162AF5" w:rsidRDefault="00162AF5">
            <w:pPr>
              <w:pStyle w:val="ConsPlusNormal"/>
              <w:jc w:val="center"/>
            </w:pPr>
            <w:r>
              <w:t>51,8</w:t>
            </w:r>
          </w:p>
        </w:tc>
        <w:tc>
          <w:tcPr>
            <w:tcW w:w="680" w:type="dxa"/>
          </w:tcPr>
          <w:p w:rsidR="00162AF5" w:rsidRDefault="00162AF5">
            <w:pPr>
              <w:pStyle w:val="ConsPlusNormal"/>
              <w:jc w:val="center"/>
            </w:pPr>
            <w:r>
              <w:t>15,2</w:t>
            </w:r>
          </w:p>
          <w:p w:rsidR="00162AF5" w:rsidRDefault="00162AF5">
            <w:pPr>
              <w:pStyle w:val="ConsPlusNormal"/>
              <w:jc w:val="center"/>
            </w:pPr>
            <w:r>
              <w:t>-----</w:t>
            </w:r>
          </w:p>
          <w:p w:rsidR="00162AF5" w:rsidRDefault="00162AF5">
            <w:pPr>
              <w:pStyle w:val="ConsPlusNormal"/>
              <w:jc w:val="center"/>
            </w:pPr>
            <w:r>
              <w:t>36,8</w:t>
            </w:r>
          </w:p>
        </w:tc>
        <w:tc>
          <w:tcPr>
            <w:tcW w:w="680" w:type="dxa"/>
          </w:tcPr>
          <w:p w:rsidR="00162AF5" w:rsidRDefault="00162AF5">
            <w:pPr>
              <w:pStyle w:val="ConsPlusNormal"/>
              <w:jc w:val="center"/>
            </w:pPr>
            <w:r>
              <w:t>13,1</w:t>
            </w:r>
          </w:p>
          <w:p w:rsidR="00162AF5" w:rsidRDefault="00162AF5">
            <w:pPr>
              <w:pStyle w:val="ConsPlusNormal"/>
              <w:jc w:val="center"/>
            </w:pPr>
            <w:r>
              <w:t>-----</w:t>
            </w:r>
          </w:p>
          <w:p w:rsidR="00162AF5" w:rsidRDefault="00162AF5">
            <w:pPr>
              <w:pStyle w:val="ConsPlusNormal"/>
              <w:jc w:val="center"/>
            </w:pPr>
            <w:r>
              <w:t>20,5</w:t>
            </w:r>
          </w:p>
        </w:tc>
        <w:tc>
          <w:tcPr>
            <w:tcW w:w="680" w:type="dxa"/>
          </w:tcPr>
          <w:p w:rsidR="00162AF5" w:rsidRDefault="00162AF5">
            <w:pPr>
              <w:pStyle w:val="ConsPlusNormal"/>
              <w:jc w:val="center"/>
            </w:pPr>
            <w:r>
              <w:t>10,9</w:t>
            </w:r>
          </w:p>
          <w:p w:rsidR="00162AF5" w:rsidRDefault="00162AF5">
            <w:pPr>
              <w:pStyle w:val="ConsPlusNormal"/>
              <w:jc w:val="center"/>
            </w:pPr>
            <w:r>
              <w:t>-----</w:t>
            </w:r>
          </w:p>
          <w:p w:rsidR="00162AF5" w:rsidRDefault="00162AF5">
            <w:pPr>
              <w:pStyle w:val="ConsPlusNormal"/>
              <w:jc w:val="center"/>
            </w:pPr>
            <w:r>
              <w:t>10,9</w:t>
            </w:r>
          </w:p>
        </w:tc>
        <w:tc>
          <w:tcPr>
            <w:tcW w:w="680" w:type="dxa"/>
          </w:tcPr>
          <w:p w:rsidR="00162AF5" w:rsidRDefault="00162AF5">
            <w:pPr>
              <w:pStyle w:val="ConsPlusNormal"/>
              <w:jc w:val="center"/>
            </w:pPr>
            <w:r>
              <w:t>6,6</w:t>
            </w:r>
          </w:p>
          <w:p w:rsidR="00162AF5" w:rsidRDefault="00162AF5">
            <w:pPr>
              <w:pStyle w:val="ConsPlusNormal"/>
              <w:jc w:val="center"/>
            </w:pPr>
            <w:r>
              <w:t>----</w:t>
            </w:r>
          </w:p>
          <w:p w:rsidR="00162AF5" w:rsidRDefault="00162AF5">
            <w:pPr>
              <w:pStyle w:val="ConsPlusNormal"/>
              <w:jc w:val="center"/>
            </w:pPr>
            <w:r>
              <w:t>6,5</w:t>
            </w:r>
          </w:p>
        </w:tc>
        <w:tc>
          <w:tcPr>
            <w:tcW w:w="680" w:type="dxa"/>
          </w:tcPr>
          <w:p w:rsidR="00162AF5" w:rsidRDefault="00162AF5">
            <w:pPr>
              <w:pStyle w:val="ConsPlusNormal"/>
              <w:jc w:val="center"/>
            </w:pPr>
            <w:r>
              <w:t>2,7</w:t>
            </w:r>
          </w:p>
          <w:p w:rsidR="00162AF5" w:rsidRDefault="00162AF5">
            <w:pPr>
              <w:pStyle w:val="ConsPlusNormal"/>
              <w:jc w:val="center"/>
            </w:pPr>
            <w:r>
              <w:t>----</w:t>
            </w:r>
          </w:p>
          <w:p w:rsidR="00162AF5" w:rsidRDefault="00162AF5">
            <w:pPr>
              <w:pStyle w:val="ConsPlusNormal"/>
              <w:jc w:val="center"/>
            </w:pPr>
            <w:r>
              <w:t>2,7</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2,9</w:t>
            </w:r>
          </w:p>
          <w:p w:rsidR="00162AF5" w:rsidRDefault="00162AF5">
            <w:pPr>
              <w:pStyle w:val="ConsPlusNormal"/>
              <w:jc w:val="center"/>
            </w:pPr>
            <w:r>
              <w:t>----</w:t>
            </w:r>
          </w:p>
          <w:p w:rsidR="00162AF5" w:rsidRDefault="00162AF5">
            <w:pPr>
              <w:pStyle w:val="ConsPlusNormal"/>
              <w:jc w:val="center"/>
            </w:pPr>
            <w:r>
              <w:t>8,9</w:t>
            </w:r>
          </w:p>
        </w:tc>
        <w:tc>
          <w:tcPr>
            <w:tcW w:w="680" w:type="dxa"/>
          </w:tcPr>
          <w:p w:rsidR="00162AF5" w:rsidRDefault="00162AF5">
            <w:pPr>
              <w:pStyle w:val="ConsPlusNormal"/>
              <w:jc w:val="center"/>
            </w:pPr>
            <w:r>
              <w:t>7,8</w:t>
            </w:r>
          </w:p>
          <w:p w:rsidR="00162AF5" w:rsidRDefault="00162AF5">
            <w:pPr>
              <w:pStyle w:val="ConsPlusNormal"/>
              <w:jc w:val="center"/>
            </w:pPr>
            <w:r>
              <w:t>-----</w:t>
            </w:r>
          </w:p>
          <w:p w:rsidR="00162AF5" w:rsidRDefault="00162AF5">
            <w:pPr>
              <w:pStyle w:val="ConsPlusNormal"/>
              <w:jc w:val="center"/>
            </w:pPr>
            <w:r>
              <w:t>25,8</w:t>
            </w:r>
          </w:p>
        </w:tc>
        <w:tc>
          <w:tcPr>
            <w:tcW w:w="680" w:type="dxa"/>
          </w:tcPr>
          <w:p w:rsidR="00162AF5" w:rsidRDefault="00162AF5">
            <w:pPr>
              <w:pStyle w:val="ConsPlusNormal"/>
              <w:jc w:val="center"/>
            </w:pPr>
            <w:r>
              <w:t>15,2</w:t>
            </w:r>
          </w:p>
          <w:p w:rsidR="00162AF5" w:rsidRDefault="00162AF5">
            <w:pPr>
              <w:pStyle w:val="ConsPlusNormal"/>
              <w:jc w:val="center"/>
            </w:pPr>
            <w:r>
              <w:t>-----</w:t>
            </w:r>
          </w:p>
          <w:p w:rsidR="00162AF5" w:rsidRDefault="00162AF5">
            <w:pPr>
              <w:pStyle w:val="ConsPlusNormal"/>
              <w:jc w:val="center"/>
            </w:pPr>
            <w:r>
              <w:t>43,2</w:t>
            </w:r>
          </w:p>
        </w:tc>
        <w:tc>
          <w:tcPr>
            <w:tcW w:w="793" w:type="dxa"/>
          </w:tcPr>
          <w:p w:rsidR="00162AF5" w:rsidRDefault="00162AF5">
            <w:pPr>
              <w:pStyle w:val="ConsPlusNormal"/>
              <w:jc w:val="center"/>
            </w:pPr>
            <w:r>
              <w:t>17,5</w:t>
            </w:r>
          </w:p>
          <w:p w:rsidR="00162AF5" w:rsidRDefault="00162AF5">
            <w:pPr>
              <w:pStyle w:val="ConsPlusNormal"/>
              <w:jc w:val="center"/>
            </w:pPr>
            <w:r>
              <w:t>-----</w:t>
            </w:r>
          </w:p>
          <w:p w:rsidR="00162AF5" w:rsidRDefault="00162AF5">
            <w:pPr>
              <w:pStyle w:val="ConsPlusNormal"/>
              <w:jc w:val="center"/>
            </w:pPr>
            <w:r>
              <w:t>53,8</w:t>
            </w:r>
          </w:p>
        </w:tc>
        <w:tc>
          <w:tcPr>
            <w:tcW w:w="680" w:type="dxa"/>
          </w:tcPr>
          <w:p w:rsidR="00162AF5" w:rsidRDefault="00162AF5">
            <w:pPr>
              <w:pStyle w:val="ConsPlusNormal"/>
              <w:jc w:val="center"/>
            </w:pPr>
            <w:r>
              <w:t>18,7</w:t>
            </w:r>
          </w:p>
          <w:p w:rsidR="00162AF5" w:rsidRDefault="00162AF5">
            <w:pPr>
              <w:pStyle w:val="ConsPlusNormal"/>
              <w:jc w:val="center"/>
            </w:pPr>
            <w:r>
              <w:t>-----</w:t>
            </w:r>
          </w:p>
          <w:p w:rsidR="00162AF5" w:rsidRDefault="00162AF5">
            <w:pPr>
              <w:pStyle w:val="ConsPlusNormal"/>
              <w:jc w:val="center"/>
            </w:pPr>
            <w:r>
              <w:t>58,2</w:t>
            </w:r>
          </w:p>
        </w:tc>
        <w:tc>
          <w:tcPr>
            <w:tcW w:w="793" w:type="dxa"/>
          </w:tcPr>
          <w:p w:rsidR="00162AF5" w:rsidRDefault="00162AF5">
            <w:pPr>
              <w:pStyle w:val="ConsPlusNormal"/>
              <w:jc w:val="center"/>
            </w:pPr>
            <w:r>
              <w:t>22,3</w:t>
            </w:r>
          </w:p>
          <w:p w:rsidR="00162AF5" w:rsidRDefault="00162AF5">
            <w:pPr>
              <w:pStyle w:val="ConsPlusNormal"/>
              <w:jc w:val="center"/>
            </w:pPr>
            <w:r>
              <w:t>-----</w:t>
            </w:r>
          </w:p>
          <w:p w:rsidR="00162AF5" w:rsidRDefault="00162AF5">
            <w:pPr>
              <w:pStyle w:val="ConsPlusNormal"/>
              <w:jc w:val="center"/>
            </w:pPr>
            <w:r>
              <w:t>60,6</w:t>
            </w:r>
          </w:p>
        </w:tc>
        <w:tc>
          <w:tcPr>
            <w:tcW w:w="680" w:type="dxa"/>
          </w:tcPr>
          <w:p w:rsidR="00162AF5" w:rsidRDefault="00162AF5">
            <w:pPr>
              <w:pStyle w:val="ConsPlusNormal"/>
              <w:jc w:val="center"/>
            </w:pPr>
            <w:r>
              <w:t>24,2</w:t>
            </w:r>
          </w:p>
          <w:p w:rsidR="00162AF5" w:rsidRDefault="00162AF5">
            <w:pPr>
              <w:pStyle w:val="ConsPlusNormal"/>
              <w:jc w:val="center"/>
            </w:pPr>
            <w:r>
              <w:t>-----</w:t>
            </w:r>
          </w:p>
          <w:p w:rsidR="00162AF5" w:rsidRDefault="00162AF5">
            <w:pPr>
              <w:pStyle w:val="ConsPlusNormal"/>
              <w:jc w:val="center"/>
            </w:pPr>
            <w:r>
              <w:t>56,2</w:t>
            </w:r>
          </w:p>
        </w:tc>
        <w:tc>
          <w:tcPr>
            <w:tcW w:w="680" w:type="dxa"/>
          </w:tcPr>
          <w:p w:rsidR="00162AF5" w:rsidRDefault="00162AF5">
            <w:pPr>
              <w:pStyle w:val="ConsPlusNormal"/>
              <w:jc w:val="center"/>
            </w:pPr>
            <w:r>
              <w:t>22,2</w:t>
            </w:r>
          </w:p>
          <w:p w:rsidR="00162AF5" w:rsidRDefault="00162AF5">
            <w:pPr>
              <w:pStyle w:val="ConsPlusNormal"/>
              <w:jc w:val="center"/>
            </w:pPr>
            <w:r>
              <w:t>-----</w:t>
            </w:r>
          </w:p>
          <w:p w:rsidR="00162AF5" w:rsidRDefault="00162AF5">
            <w:pPr>
              <w:pStyle w:val="ConsPlusNormal"/>
              <w:jc w:val="center"/>
            </w:pPr>
            <w:r>
              <w:t>41,9</w:t>
            </w:r>
          </w:p>
        </w:tc>
        <w:tc>
          <w:tcPr>
            <w:tcW w:w="680" w:type="dxa"/>
          </w:tcPr>
          <w:p w:rsidR="00162AF5" w:rsidRDefault="00162AF5">
            <w:pPr>
              <w:pStyle w:val="ConsPlusNormal"/>
              <w:jc w:val="center"/>
            </w:pPr>
            <w:r>
              <w:t>18,3</w:t>
            </w:r>
          </w:p>
          <w:p w:rsidR="00162AF5" w:rsidRDefault="00162AF5">
            <w:pPr>
              <w:pStyle w:val="ConsPlusNormal"/>
              <w:jc w:val="center"/>
            </w:pPr>
            <w:r>
              <w:t>-----</w:t>
            </w:r>
          </w:p>
          <w:p w:rsidR="00162AF5" w:rsidRDefault="00162AF5">
            <w:pPr>
              <w:pStyle w:val="ConsPlusNormal"/>
              <w:jc w:val="center"/>
            </w:pPr>
            <w:r>
              <w:t>23,6</w:t>
            </w:r>
          </w:p>
        </w:tc>
        <w:tc>
          <w:tcPr>
            <w:tcW w:w="680" w:type="dxa"/>
          </w:tcPr>
          <w:p w:rsidR="00162AF5" w:rsidRDefault="00162AF5">
            <w:pPr>
              <w:pStyle w:val="ConsPlusNormal"/>
              <w:jc w:val="center"/>
            </w:pPr>
            <w:r>
              <w:t>14,5</w:t>
            </w:r>
          </w:p>
          <w:p w:rsidR="00162AF5" w:rsidRDefault="00162AF5">
            <w:pPr>
              <w:pStyle w:val="ConsPlusNormal"/>
              <w:jc w:val="center"/>
            </w:pPr>
            <w:r>
              <w:t>-----</w:t>
            </w:r>
          </w:p>
          <w:p w:rsidR="00162AF5" w:rsidRDefault="00162AF5">
            <w:pPr>
              <w:pStyle w:val="ConsPlusNormal"/>
              <w:jc w:val="center"/>
            </w:pPr>
            <w:r>
              <w:t>14,5</w:t>
            </w:r>
          </w:p>
        </w:tc>
        <w:tc>
          <w:tcPr>
            <w:tcW w:w="680" w:type="dxa"/>
          </w:tcPr>
          <w:p w:rsidR="00162AF5" w:rsidRDefault="00162AF5">
            <w:pPr>
              <w:pStyle w:val="ConsPlusNormal"/>
              <w:jc w:val="center"/>
            </w:pPr>
            <w:r>
              <w:t>11,9</w:t>
            </w:r>
          </w:p>
          <w:p w:rsidR="00162AF5" w:rsidRDefault="00162AF5">
            <w:pPr>
              <w:pStyle w:val="ConsPlusNormal"/>
              <w:jc w:val="center"/>
            </w:pPr>
            <w:r>
              <w:t>-----</w:t>
            </w:r>
          </w:p>
          <w:p w:rsidR="00162AF5" w:rsidRDefault="00162AF5">
            <w:pPr>
              <w:pStyle w:val="ConsPlusNormal"/>
              <w:jc w:val="center"/>
            </w:pPr>
            <w:r>
              <w:t>11,9</w:t>
            </w:r>
          </w:p>
        </w:tc>
        <w:tc>
          <w:tcPr>
            <w:tcW w:w="680" w:type="dxa"/>
          </w:tcPr>
          <w:p w:rsidR="00162AF5" w:rsidRDefault="00162AF5">
            <w:pPr>
              <w:pStyle w:val="ConsPlusNormal"/>
              <w:jc w:val="center"/>
            </w:pPr>
            <w:r>
              <w:t>9,1</w:t>
            </w:r>
          </w:p>
          <w:p w:rsidR="00162AF5" w:rsidRDefault="00162AF5">
            <w:pPr>
              <w:pStyle w:val="ConsPlusNormal"/>
              <w:jc w:val="center"/>
            </w:pPr>
            <w:r>
              <w:t>----</w:t>
            </w:r>
          </w:p>
          <w:p w:rsidR="00162AF5" w:rsidRDefault="00162AF5">
            <w:pPr>
              <w:pStyle w:val="ConsPlusNormal"/>
              <w:jc w:val="center"/>
            </w:pPr>
            <w:r>
              <w:t>9,1</w:t>
            </w:r>
          </w:p>
        </w:tc>
        <w:tc>
          <w:tcPr>
            <w:tcW w:w="680" w:type="dxa"/>
          </w:tcPr>
          <w:p w:rsidR="00162AF5" w:rsidRDefault="00162AF5">
            <w:pPr>
              <w:pStyle w:val="ConsPlusNormal"/>
              <w:jc w:val="center"/>
            </w:pPr>
            <w:r>
              <w:t>7,3</w:t>
            </w:r>
          </w:p>
          <w:p w:rsidR="00162AF5" w:rsidRDefault="00162AF5">
            <w:pPr>
              <w:pStyle w:val="ConsPlusNormal"/>
              <w:jc w:val="center"/>
            </w:pPr>
            <w:r>
              <w:t>----</w:t>
            </w:r>
          </w:p>
          <w:p w:rsidR="00162AF5" w:rsidRDefault="00162AF5">
            <w:pPr>
              <w:pStyle w:val="ConsPlusNormal"/>
              <w:jc w:val="center"/>
            </w:pPr>
            <w:r>
              <w:t>7,3</w:t>
            </w:r>
          </w:p>
        </w:tc>
        <w:tc>
          <w:tcPr>
            <w:tcW w:w="680" w:type="dxa"/>
          </w:tcPr>
          <w:p w:rsidR="00162AF5" w:rsidRDefault="00162AF5">
            <w:pPr>
              <w:pStyle w:val="ConsPlusNormal"/>
              <w:jc w:val="center"/>
            </w:pPr>
            <w:r>
              <w:t>3,8</w:t>
            </w:r>
          </w:p>
          <w:p w:rsidR="00162AF5" w:rsidRDefault="00162AF5">
            <w:pPr>
              <w:pStyle w:val="ConsPlusNormal"/>
              <w:jc w:val="center"/>
            </w:pPr>
            <w:r>
              <w:t>----</w:t>
            </w:r>
          </w:p>
          <w:p w:rsidR="00162AF5" w:rsidRDefault="00162AF5">
            <w:pPr>
              <w:pStyle w:val="ConsPlusNormal"/>
              <w:jc w:val="center"/>
            </w:pPr>
            <w:r>
              <w:t>3,8</w:t>
            </w:r>
          </w:p>
        </w:tc>
        <w:tc>
          <w:tcPr>
            <w:tcW w:w="680" w:type="dxa"/>
          </w:tcPr>
          <w:p w:rsidR="00162AF5" w:rsidRDefault="00162AF5">
            <w:pPr>
              <w:pStyle w:val="ConsPlusNormal"/>
              <w:jc w:val="center"/>
            </w:pPr>
            <w:r>
              <w:t>1,5</w:t>
            </w:r>
          </w:p>
          <w:p w:rsidR="00162AF5" w:rsidRDefault="00162AF5">
            <w:pPr>
              <w:pStyle w:val="ConsPlusNormal"/>
              <w:jc w:val="center"/>
            </w:pPr>
            <w:r>
              <w:t>----</w:t>
            </w:r>
          </w:p>
          <w:p w:rsidR="00162AF5" w:rsidRDefault="00162AF5">
            <w:pPr>
              <w:pStyle w:val="ConsPlusNormal"/>
              <w:jc w:val="center"/>
            </w:pPr>
            <w:r>
              <w:t>1,5</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1,3</w:t>
            </w:r>
          </w:p>
          <w:p w:rsidR="00162AF5" w:rsidRDefault="00162AF5">
            <w:pPr>
              <w:pStyle w:val="ConsPlusNormal"/>
              <w:jc w:val="center"/>
            </w:pPr>
            <w:r>
              <w:t>----</w:t>
            </w:r>
          </w:p>
          <w:p w:rsidR="00162AF5" w:rsidRDefault="00162AF5">
            <w:pPr>
              <w:pStyle w:val="ConsPlusNormal"/>
              <w:jc w:val="center"/>
            </w:pPr>
            <w:r>
              <w:t>8,9</w:t>
            </w:r>
          </w:p>
        </w:tc>
        <w:tc>
          <w:tcPr>
            <w:tcW w:w="680" w:type="dxa"/>
          </w:tcPr>
          <w:p w:rsidR="00162AF5" w:rsidRDefault="00162AF5">
            <w:pPr>
              <w:pStyle w:val="ConsPlusNormal"/>
              <w:jc w:val="center"/>
            </w:pPr>
            <w:r>
              <w:t>8,2</w:t>
            </w:r>
          </w:p>
          <w:p w:rsidR="00162AF5" w:rsidRDefault="00162AF5">
            <w:pPr>
              <w:pStyle w:val="ConsPlusNormal"/>
              <w:jc w:val="center"/>
            </w:pPr>
            <w:r>
              <w:t>-----</w:t>
            </w:r>
          </w:p>
          <w:p w:rsidR="00162AF5" w:rsidRDefault="00162AF5">
            <w:pPr>
              <w:pStyle w:val="ConsPlusNormal"/>
              <w:jc w:val="center"/>
            </w:pPr>
            <w:r>
              <w:t>36,6</w:t>
            </w:r>
          </w:p>
        </w:tc>
        <w:tc>
          <w:tcPr>
            <w:tcW w:w="793" w:type="dxa"/>
          </w:tcPr>
          <w:p w:rsidR="00162AF5" w:rsidRDefault="00162AF5">
            <w:pPr>
              <w:pStyle w:val="ConsPlusNormal"/>
              <w:jc w:val="center"/>
            </w:pPr>
            <w:r>
              <w:t>15,8</w:t>
            </w:r>
          </w:p>
          <w:p w:rsidR="00162AF5" w:rsidRDefault="00162AF5">
            <w:pPr>
              <w:pStyle w:val="ConsPlusNormal"/>
              <w:jc w:val="center"/>
            </w:pPr>
            <w:r>
              <w:t>-----</w:t>
            </w:r>
          </w:p>
          <w:p w:rsidR="00162AF5" w:rsidRDefault="00162AF5">
            <w:pPr>
              <w:pStyle w:val="ConsPlusNormal"/>
              <w:jc w:val="center"/>
            </w:pPr>
            <w:r>
              <w:t>56,8</w:t>
            </w:r>
          </w:p>
        </w:tc>
        <w:tc>
          <w:tcPr>
            <w:tcW w:w="680" w:type="dxa"/>
          </w:tcPr>
          <w:p w:rsidR="00162AF5" w:rsidRDefault="00162AF5">
            <w:pPr>
              <w:pStyle w:val="ConsPlusNormal"/>
              <w:jc w:val="center"/>
            </w:pPr>
            <w:r>
              <w:t>21,0</w:t>
            </w:r>
          </w:p>
          <w:p w:rsidR="00162AF5" w:rsidRDefault="00162AF5">
            <w:pPr>
              <w:pStyle w:val="ConsPlusNormal"/>
              <w:jc w:val="center"/>
            </w:pPr>
            <w:r>
              <w:t>-----</w:t>
            </w:r>
          </w:p>
          <w:p w:rsidR="00162AF5" w:rsidRDefault="00162AF5">
            <w:pPr>
              <w:pStyle w:val="ConsPlusNormal"/>
              <w:jc w:val="center"/>
            </w:pPr>
            <w:r>
              <w:t>67,8</w:t>
            </w:r>
          </w:p>
        </w:tc>
        <w:tc>
          <w:tcPr>
            <w:tcW w:w="793" w:type="dxa"/>
          </w:tcPr>
          <w:p w:rsidR="00162AF5" w:rsidRDefault="00162AF5">
            <w:pPr>
              <w:pStyle w:val="ConsPlusNormal"/>
              <w:jc w:val="center"/>
            </w:pPr>
            <w:r>
              <w:t>20,4</w:t>
            </w:r>
          </w:p>
          <w:p w:rsidR="00162AF5" w:rsidRDefault="00162AF5">
            <w:pPr>
              <w:pStyle w:val="ConsPlusNormal"/>
              <w:jc w:val="center"/>
            </w:pPr>
            <w:r>
              <w:t>-----</w:t>
            </w:r>
          </w:p>
          <w:p w:rsidR="00162AF5" w:rsidRDefault="00162AF5">
            <w:pPr>
              <w:pStyle w:val="ConsPlusNormal"/>
              <w:jc w:val="center"/>
            </w:pPr>
            <w:r>
              <w:t>67,3</w:t>
            </w:r>
          </w:p>
        </w:tc>
        <w:tc>
          <w:tcPr>
            <w:tcW w:w="680" w:type="dxa"/>
          </w:tcPr>
          <w:p w:rsidR="00162AF5" w:rsidRDefault="00162AF5">
            <w:pPr>
              <w:pStyle w:val="ConsPlusNormal"/>
              <w:jc w:val="center"/>
            </w:pPr>
            <w:r>
              <w:t>18,8</w:t>
            </w:r>
          </w:p>
          <w:p w:rsidR="00162AF5" w:rsidRDefault="00162AF5">
            <w:pPr>
              <w:pStyle w:val="ConsPlusNormal"/>
              <w:jc w:val="center"/>
            </w:pPr>
            <w:r>
              <w:t>-----</w:t>
            </w:r>
          </w:p>
          <w:p w:rsidR="00162AF5" w:rsidRDefault="00162AF5">
            <w:pPr>
              <w:pStyle w:val="ConsPlusNormal"/>
              <w:jc w:val="center"/>
            </w:pPr>
            <w:r>
              <w:t>61,2</w:t>
            </w:r>
          </w:p>
        </w:tc>
        <w:tc>
          <w:tcPr>
            <w:tcW w:w="680" w:type="dxa"/>
          </w:tcPr>
          <w:p w:rsidR="00162AF5" w:rsidRDefault="00162AF5">
            <w:pPr>
              <w:pStyle w:val="ConsPlusNormal"/>
              <w:jc w:val="center"/>
            </w:pPr>
            <w:r>
              <w:t>17,3</w:t>
            </w:r>
          </w:p>
          <w:p w:rsidR="00162AF5" w:rsidRDefault="00162AF5">
            <w:pPr>
              <w:pStyle w:val="ConsPlusNormal"/>
              <w:jc w:val="center"/>
            </w:pPr>
            <w:r>
              <w:t>-----</w:t>
            </w:r>
          </w:p>
          <w:p w:rsidR="00162AF5" w:rsidRDefault="00162AF5">
            <w:pPr>
              <w:pStyle w:val="ConsPlusNormal"/>
              <w:jc w:val="center"/>
            </w:pPr>
            <w:r>
              <w:t>47,5</w:t>
            </w:r>
          </w:p>
        </w:tc>
        <w:tc>
          <w:tcPr>
            <w:tcW w:w="680" w:type="dxa"/>
          </w:tcPr>
          <w:p w:rsidR="00162AF5" w:rsidRDefault="00162AF5">
            <w:pPr>
              <w:pStyle w:val="ConsPlusNormal"/>
              <w:jc w:val="center"/>
            </w:pPr>
            <w:r>
              <w:t>15,4</w:t>
            </w:r>
          </w:p>
          <w:p w:rsidR="00162AF5" w:rsidRDefault="00162AF5">
            <w:pPr>
              <w:pStyle w:val="ConsPlusNormal"/>
              <w:jc w:val="center"/>
            </w:pPr>
            <w:r>
              <w:t>-----</w:t>
            </w:r>
          </w:p>
          <w:p w:rsidR="00162AF5" w:rsidRDefault="00162AF5">
            <w:pPr>
              <w:pStyle w:val="ConsPlusNormal"/>
              <w:jc w:val="center"/>
            </w:pPr>
            <w:r>
              <w:t>34,0</w:t>
            </w:r>
          </w:p>
        </w:tc>
        <w:tc>
          <w:tcPr>
            <w:tcW w:w="680" w:type="dxa"/>
          </w:tcPr>
          <w:p w:rsidR="00162AF5" w:rsidRDefault="00162AF5">
            <w:pPr>
              <w:pStyle w:val="ConsPlusNormal"/>
              <w:jc w:val="center"/>
            </w:pPr>
            <w:r>
              <w:t>12,6</w:t>
            </w:r>
          </w:p>
          <w:p w:rsidR="00162AF5" w:rsidRDefault="00162AF5">
            <w:pPr>
              <w:pStyle w:val="ConsPlusNormal"/>
              <w:jc w:val="center"/>
            </w:pPr>
            <w:r>
              <w:t>-----</w:t>
            </w:r>
          </w:p>
          <w:p w:rsidR="00162AF5" w:rsidRDefault="00162AF5">
            <w:pPr>
              <w:pStyle w:val="ConsPlusNormal"/>
              <w:jc w:val="center"/>
            </w:pPr>
            <w:r>
              <w:t>14,8</w:t>
            </w:r>
          </w:p>
        </w:tc>
        <w:tc>
          <w:tcPr>
            <w:tcW w:w="680" w:type="dxa"/>
          </w:tcPr>
          <w:p w:rsidR="00162AF5" w:rsidRDefault="00162AF5">
            <w:pPr>
              <w:pStyle w:val="ConsPlusNormal"/>
              <w:jc w:val="center"/>
            </w:pPr>
            <w:r>
              <w:t>11,0</w:t>
            </w:r>
          </w:p>
          <w:p w:rsidR="00162AF5" w:rsidRDefault="00162AF5">
            <w:pPr>
              <w:pStyle w:val="ConsPlusNormal"/>
              <w:jc w:val="center"/>
            </w:pPr>
            <w:r>
              <w:t>-----</w:t>
            </w:r>
          </w:p>
          <w:p w:rsidR="00162AF5" w:rsidRDefault="00162AF5">
            <w:pPr>
              <w:pStyle w:val="ConsPlusNormal"/>
              <w:jc w:val="center"/>
            </w:pPr>
            <w:r>
              <w:t>11,0</w:t>
            </w:r>
          </w:p>
        </w:tc>
        <w:tc>
          <w:tcPr>
            <w:tcW w:w="680" w:type="dxa"/>
          </w:tcPr>
          <w:p w:rsidR="00162AF5" w:rsidRDefault="00162AF5">
            <w:pPr>
              <w:pStyle w:val="ConsPlusNormal"/>
              <w:jc w:val="center"/>
            </w:pPr>
            <w:r>
              <w:t>6,7</w:t>
            </w:r>
          </w:p>
          <w:p w:rsidR="00162AF5" w:rsidRDefault="00162AF5">
            <w:pPr>
              <w:pStyle w:val="ConsPlusNormal"/>
              <w:jc w:val="center"/>
            </w:pPr>
            <w:r>
              <w:t>----</w:t>
            </w:r>
          </w:p>
          <w:p w:rsidR="00162AF5" w:rsidRDefault="00162AF5">
            <w:pPr>
              <w:pStyle w:val="ConsPlusNormal"/>
              <w:jc w:val="center"/>
            </w:pPr>
            <w:r>
              <w:t>6,7</w:t>
            </w:r>
          </w:p>
        </w:tc>
        <w:tc>
          <w:tcPr>
            <w:tcW w:w="680" w:type="dxa"/>
          </w:tcPr>
          <w:p w:rsidR="00162AF5" w:rsidRDefault="00162AF5">
            <w:pPr>
              <w:pStyle w:val="ConsPlusNormal"/>
              <w:jc w:val="center"/>
            </w:pPr>
            <w:r>
              <w:t>3,0</w:t>
            </w:r>
          </w:p>
          <w:p w:rsidR="00162AF5" w:rsidRDefault="00162AF5">
            <w:pPr>
              <w:pStyle w:val="ConsPlusNormal"/>
              <w:jc w:val="center"/>
            </w:pPr>
            <w:r>
              <w:t>----</w:t>
            </w:r>
          </w:p>
          <w:p w:rsidR="00162AF5" w:rsidRDefault="00162AF5">
            <w:pPr>
              <w:pStyle w:val="ConsPlusNormal"/>
              <w:jc w:val="center"/>
            </w:pPr>
            <w:r>
              <w:t>3,0</w:t>
            </w:r>
          </w:p>
        </w:tc>
        <w:tc>
          <w:tcPr>
            <w:tcW w:w="680" w:type="dxa"/>
          </w:tcPr>
          <w:p w:rsidR="00162AF5" w:rsidRDefault="00162AF5">
            <w:pPr>
              <w:pStyle w:val="ConsPlusNormal"/>
              <w:jc w:val="center"/>
            </w:pPr>
            <w:r>
              <w:t>0,2</w:t>
            </w:r>
          </w:p>
          <w:p w:rsidR="00162AF5" w:rsidRDefault="00162AF5">
            <w:pPr>
              <w:pStyle w:val="ConsPlusNormal"/>
              <w:jc w:val="center"/>
            </w:pPr>
            <w:r>
              <w:t>----</w:t>
            </w:r>
          </w:p>
          <w:p w:rsidR="00162AF5" w:rsidRDefault="00162AF5">
            <w:pPr>
              <w:pStyle w:val="ConsPlusNormal"/>
              <w:jc w:val="center"/>
            </w:pPr>
            <w:r>
              <w:t>0,2</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1,6</w:t>
            </w:r>
          </w:p>
          <w:p w:rsidR="00162AF5" w:rsidRDefault="00162AF5">
            <w:pPr>
              <w:pStyle w:val="ConsPlusNormal"/>
              <w:jc w:val="center"/>
            </w:pPr>
            <w:r>
              <w:t>-----</w:t>
            </w:r>
          </w:p>
          <w:p w:rsidR="00162AF5" w:rsidRDefault="00162AF5">
            <w:pPr>
              <w:pStyle w:val="ConsPlusNormal"/>
              <w:jc w:val="center"/>
            </w:pPr>
            <w:r>
              <w:t>12,5</w:t>
            </w:r>
          </w:p>
        </w:tc>
        <w:tc>
          <w:tcPr>
            <w:tcW w:w="680" w:type="dxa"/>
          </w:tcPr>
          <w:p w:rsidR="00162AF5" w:rsidRDefault="00162AF5">
            <w:pPr>
              <w:pStyle w:val="ConsPlusNormal"/>
              <w:jc w:val="center"/>
            </w:pPr>
            <w:r>
              <w:t>7,4</w:t>
            </w:r>
          </w:p>
          <w:p w:rsidR="00162AF5" w:rsidRDefault="00162AF5">
            <w:pPr>
              <w:pStyle w:val="ConsPlusNormal"/>
              <w:jc w:val="center"/>
            </w:pPr>
            <w:r>
              <w:t>-----</w:t>
            </w:r>
          </w:p>
          <w:p w:rsidR="00162AF5" w:rsidRDefault="00162AF5">
            <w:pPr>
              <w:pStyle w:val="ConsPlusNormal"/>
              <w:jc w:val="center"/>
            </w:pPr>
            <w:r>
              <w:t>35,1</w:t>
            </w:r>
          </w:p>
        </w:tc>
        <w:tc>
          <w:tcPr>
            <w:tcW w:w="793" w:type="dxa"/>
          </w:tcPr>
          <w:p w:rsidR="00162AF5" w:rsidRDefault="00162AF5">
            <w:pPr>
              <w:pStyle w:val="ConsPlusNormal"/>
              <w:jc w:val="center"/>
            </w:pPr>
            <w:r>
              <w:t>11,0</w:t>
            </w:r>
          </w:p>
          <w:p w:rsidR="00162AF5" w:rsidRDefault="00162AF5">
            <w:pPr>
              <w:pStyle w:val="ConsPlusNormal"/>
              <w:jc w:val="center"/>
            </w:pPr>
            <w:r>
              <w:t>-----</w:t>
            </w:r>
          </w:p>
          <w:p w:rsidR="00162AF5" w:rsidRDefault="00162AF5">
            <w:pPr>
              <w:pStyle w:val="ConsPlusNormal"/>
              <w:jc w:val="center"/>
            </w:pPr>
            <w:r>
              <w:t>48,2</w:t>
            </w:r>
          </w:p>
        </w:tc>
        <w:tc>
          <w:tcPr>
            <w:tcW w:w="680" w:type="dxa"/>
          </w:tcPr>
          <w:p w:rsidR="00162AF5" w:rsidRDefault="00162AF5">
            <w:pPr>
              <w:pStyle w:val="ConsPlusNormal"/>
              <w:jc w:val="center"/>
            </w:pPr>
            <w:r>
              <w:t>12,2</w:t>
            </w:r>
          </w:p>
          <w:p w:rsidR="00162AF5" w:rsidRDefault="00162AF5">
            <w:pPr>
              <w:pStyle w:val="ConsPlusNormal"/>
              <w:jc w:val="center"/>
            </w:pPr>
            <w:r>
              <w:t>-----</w:t>
            </w:r>
          </w:p>
          <w:p w:rsidR="00162AF5" w:rsidRDefault="00162AF5">
            <w:pPr>
              <w:pStyle w:val="ConsPlusNormal"/>
              <w:jc w:val="center"/>
            </w:pPr>
            <w:r>
              <w:t>46,7</w:t>
            </w:r>
          </w:p>
        </w:tc>
        <w:tc>
          <w:tcPr>
            <w:tcW w:w="680" w:type="dxa"/>
          </w:tcPr>
          <w:p w:rsidR="00162AF5" w:rsidRDefault="00162AF5">
            <w:pPr>
              <w:pStyle w:val="ConsPlusNormal"/>
              <w:jc w:val="center"/>
            </w:pPr>
            <w:r>
              <w:t>11,7</w:t>
            </w:r>
          </w:p>
          <w:p w:rsidR="00162AF5" w:rsidRDefault="00162AF5">
            <w:pPr>
              <w:pStyle w:val="ConsPlusNormal"/>
              <w:jc w:val="center"/>
            </w:pPr>
            <w:r>
              <w:t>-----</w:t>
            </w:r>
          </w:p>
          <w:p w:rsidR="00162AF5" w:rsidRDefault="00162AF5">
            <w:pPr>
              <w:pStyle w:val="ConsPlusNormal"/>
              <w:jc w:val="center"/>
            </w:pPr>
            <w:r>
              <w:t>41,2</w:t>
            </w:r>
          </w:p>
        </w:tc>
        <w:tc>
          <w:tcPr>
            <w:tcW w:w="680" w:type="dxa"/>
          </w:tcPr>
          <w:p w:rsidR="00162AF5" w:rsidRDefault="00162AF5">
            <w:pPr>
              <w:pStyle w:val="ConsPlusNormal"/>
              <w:jc w:val="center"/>
            </w:pPr>
            <w:r>
              <w:t>10,1</w:t>
            </w:r>
          </w:p>
          <w:p w:rsidR="00162AF5" w:rsidRDefault="00162AF5">
            <w:pPr>
              <w:pStyle w:val="ConsPlusNormal"/>
              <w:jc w:val="center"/>
            </w:pPr>
            <w:r>
              <w:t>-----</w:t>
            </w:r>
          </w:p>
          <w:p w:rsidR="00162AF5" w:rsidRDefault="00162AF5">
            <w:pPr>
              <w:pStyle w:val="ConsPlusNormal"/>
              <w:jc w:val="center"/>
            </w:pPr>
            <w:r>
              <w:t>30,7</w:t>
            </w:r>
          </w:p>
        </w:tc>
        <w:tc>
          <w:tcPr>
            <w:tcW w:w="680" w:type="dxa"/>
          </w:tcPr>
          <w:p w:rsidR="00162AF5" w:rsidRDefault="00162AF5">
            <w:pPr>
              <w:pStyle w:val="ConsPlusNormal"/>
              <w:jc w:val="center"/>
            </w:pPr>
            <w:r>
              <w:t>6,7</w:t>
            </w:r>
          </w:p>
          <w:p w:rsidR="00162AF5" w:rsidRDefault="00162AF5">
            <w:pPr>
              <w:pStyle w:val="ConsPlusNormal"/>
              <w:jc w:val="center"/>
            </w:pPr>
            <w:r>
              <w:t>-----</w:t>
            </w:r>
          </w:p>
          <w:p w:rsidR="00162AF5" w:rsidRDefault="00162AF5">
            <w:pPr>
              <w:pStyle w:val="ConsPlusNormal"/>
              <w:jc w:val="center"/>
            </w:pPr>
            <w:r>
              <w:t>17,6</w:t>
            </w:r>
          </w:p>
        </w:tc>
        <w:tc>
          <w:tcPr>
            <w:tcW w:w="680" w:type="dxa"/>
          </w:tcPr>
          <w:p w:rsidR="00162AF5" w:rsidRDefault="00162AF5">
            <w:pPr>
              <w:pStyle w:val="ConsPlusNormal"/>
              <w:jc w:val="center"/>
            </w:pPr>
            <w:r>
              <w:t>3,4</w:t>
            </w:r>
          </w:p>
          <w:p w:rsidR="00162AF5" w:rsidRDefault="00162AF5">
            <w:pPr>
              <w:pStyle w:val="ConsPlusNormal"/>
              <w:jc w:val="center"/>
            </w:pPr>
            <w:r>
              <w:t>----</w:t>
            </w:r>
          </w:p>
          <w:p w:rsidR="00162AF5" w:rsidRDefault="00162AF5">
            <w:pPr>
              <w:pStyle w:val="ConsPlusNormal"/>
              <w:jc w:val="center"/>
            </w:pPr>
            <w:r>
              <w:t>5,2</w:t>
            </w:r>
          </w:p>
        </w:tc>
        <w:tc>
          <w:tcPr>
            <w:tcW w:w="680" w:type="dxa"/>
          </w:tcPr>
          <w:p w:rsidR="00162AF5" w:rsidRDefault="00162AF5">
            <w:pPr>
              <w:pStyle w:val="ConsPlusNormal"/>
              <w:jc w:val="center"/>
            </w:pPr>
            <w:r>
              <w:t>0,4</w:t>
            </w:r>
          </w:p>
          <w:p w:rsidR="00162AF5" w:rsidRDefault="00162AF5">
            <w:pPr>
              <w:pStyle w:val="ConsPlusNormal"/>
              <w:jc w:val="center"/>
            </w:pPr>
            <w:r>
              <w:t>----</w:t>
            </w:r>
          </w:p>
          <w:p w:rsidR="00162AF5" w:rsidRDefault="00162AF5">
            <w:pPr>
              <w:pStyle w:val="ConsPlusNormal"/>
              <w:jc w:val="center"/>
            </w:pPr>
            <w:r>
              <w:t>0,4</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val="restart"/>
          </w:tcPr>
          <w:p w:rsidR="00162AF5" w:rsidRDefault="00162AF5">
            <w:pPr>
              <w:pStyle w:val="ConsPlusNormal"/>
              <w:jc w:val="center"/>
            </w:pPr>
            <w:r>
              <w:t>45</w:t>
            </w:r>
          </w:p>
        </w:tc>
        <w:tc>
          <w:tcPr>
            <w:tcW w:w="623" w:type="dxa"/>
            <w:vMerge w:val="restart"/>
          </w:tcPr>
          <w:p w:rsidR="00162AF5" w:rsidRDefault="00162AF5">
            <w:pPr>
              <w:pStyle w:val="ConsPlusNormal"/>
              <w:jc w:val="center"/>
            </w:pPr>
            <w:r>
              <w:t>Ю</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2,6</w:t>
            </w:r>
          </w:p>
          <w:p w:rsidR="00162AF5" w:rsidRDefault="00162AF5">
            <w:pPr>
              <w:pStyle w:val="ConsPlusNormal"/>
              <w:jc w:val="center"/>
            </w:pPr>
            <w:r>
              <w:t>----</w:t>
            </w:r>
          </w:p>
          <w:p w:rsidR="00162AF5" w:rsidRDefault="00162AF5">
            <w:pPr>
              <w:pStyle w:val="ConsPlusNormal"/>
              <w:jc w:val="center"/>
            </w:pPr>
            <w:r>
              <w:t>6,2</w:t>
            </w:r>
          </w:p>
        </w:tc>
        <w:tc>
          <w:tcPr>
            <w:tcW w:w="793" w:type="dxa"/>
          </w:tcPr>
          <w:p w:rsidR="00162AF5" w:rsidRDefault="00162AF5">
            <w:pPr>
              <w:pStyle w:val="ConsPlusNormal"/>
              <w:jc w:val="center"/>
            </w:pPr>
            <w:r>
              <w:t>7,7</w:t>
            </w:r>
          </w:p>
          <w:p w:rsidR="00162AF5" w:rsidRDefault="00162AF5">
            <w:pPr>
              <w:pStyle w:val="ConsPlusNormal"/>
              <w:jc w:val="center"/>
            </w:pPr>
            <w:r>
              <w:t>-----</w:t>
            </w:r>
          </w:p>
          <w:p w:rsidR="00162AF5" w:rsidRDefault="00162AF5">
            <w:pPr>
              <w:pStyle w:val="ConsPlusNormal"/>
              <w:jc w:val="center"/>
            </w:pPr>
            <w:r>
              <w:t>22,9</w:t>
            </w:r>
          </w:p>
        </w:tc>
        <w:tc>
          <w:tcPr>
            <w:tcW w:w="680" w:type="dxa"/>
          </w:tcPr>
          <w:p w:rsidR="00162AF5" w:rsidRDefault="00162AF5">
            <w:pPr>
              <w:pStyle w:val="ConsPlusNormal"/>
              <w:jc w:val="center"/>
            </w:pPr>
            <w:r>
              <w:t>14,9</w:t>
            </w:r>
          </w:p>
          <w:p w:rsidR="00162AF5" w:rsidRDefault="00162AF5">
            <w:pPr>
              <w:pStyle w:val="ConsPlusNormal"/>
              <w:jc w:val="center"/>
            </w:pPr>
            <w:r>
              <w:t>-----</w:t>
            </w:r>
          </w:p>
          <w:p w:rsidR="00162AF5" w:rsidRDefault="00162AF5">
            <w:pPr>
              <w:pStyle w:val="ConsPlusNormal"/>
              <w:jc w:val="center"/>
            </w:pPr>
            <w:r>
              <w:t>40,6</w:t>
            </w:r>
          </w:p>
        </w:tc>
        <w:tc>
          <w:tcPr>
            <w:tcW w:w="793" w:type="dxa"/>
          </w:tcPr>
          <w:p w:rsidR="00162AF5" w:rsidRDefault="00162AF5">
            <w:pPr>
              <w:pStyle w:val="ConsPlusNormal"/>
              <w:jc w:val="center"/>
            </w:pPr>
            <w:r>
              <w:t>18,3</w:t>
            </w:r>
          </w:p>
          <w:p w:rsidR="00162AF5" w:rsidRDefault="00162AF5">
            <w:pPr>
              <w:pStyle w:val="ConsPlusNormal"/>
              <w:jc w:val="center"/>
            </w:pPr>
            <w:r>
              <w:t>-----</w:t>
            </w:r>
          </w:p>
          <w:p w:rsidR="00162AF5" w:rsidRDefault="00162AF5">
            <w:pPr>
              <w:pStyle w:val="ConsPlusNormal"/>
              <w:jc w:val="center"/>
            </w:pPr>
            <w:r>
              <w:t>54,9</w:t>
            </w:r>
          </w:p>
        </w:tc>
        <w:tc>
          <w:tcPr>
            <w:tcW w:w="680" w:type="dxa"/>
          </w:tcPr>
          <w:p w:rsidR="00162AF5" w:rsidRDefault="00162AF5">
            <w:pPr>
              <w:pStyle w:val="ConsPlusNormal"/>
              <w:jc w:val="center"/>
            </w:pPr>
            <w:r>
              <w:t>18,9</w:t>
            </w:r>
          </w:p>
          <w:p w:rsidR="00162AF5" w:rsidRDefault="00162AF5">
            <w:pPr>
              <w:pStyle w:val="ConsPlusNormal"/>
              <w:jc w:val="center"/>
            </w:pPr>
            <w:r>
              <w:t>-----</w:t>
            </w:r>
          </w:p>
          <w:p w:rsidR="00162AF5" w:rsidRDefault="00162AF5">
            <w:pPr>
              <w:pStyle w:val="ConsPlusNormal"/>
              <w:jc w:val="center"/>
            </w:pPr>
            <w:r>
              <w:t>63,6</w:t>
            </w:r>
          </w:p>
        </w:tc>
        <w:tc>
          <w:tcPr>
            <w:tcW w:w="680" w:type="dxa"/>
          </w:tcPr>
          <w:p w:rsidR="00162AF5" w:rsidRDefault="00162AF5">
            <w:pPr>
              <w:pStyle w:val="ConsPlusNormal"/>
              <w:jc w:val="center"/>
            </w:pPr>
            <w:r>
              <w:t>20,8</w:t>
            </w:r>
          </w:p>
          <w:p w:rsidR="00162AF5" w:rsidRDefault="00162AF5">
            <w:pPr>
              <w:pStyle w:val="ConsPlusNormal"/>
              <w:jc w:val="center"/>
            </w:pPr>
            <w:r>
              <w:t>-----</w:t>
            </w:r>
          </w:p>
          <w:p w:rsidR="00162AF5" w:rsidRDefault="00162AF5">
            <w:pPr>
              <w:pStyle w:val="ConsPlusNormal"/>
              <w:jc w:val="center"/>
            </w:pPr>
            <w:r>
              <w:t>69,3</w:t>
            </w:r>
          </w:p>
        </w:tc>
        <w:tc>
          <w:tcPr>
            <w:tcW w:w="680" w:type="dxa"/>
          </w:tcPr>
          <w:p w:rsidR="00162AF5" w:rsidRDefault="00162AF5">
            <w:pPr>
              <w:pStyle w:val="ConsPlusNormal"/>
              <w:jc w:val="center"/>
            </w:pPr>
            <w:r>
              <w:t>19,3</w:t>
            </w:r>
          </w:p>
          <w:p w:rsidR="00162AF5" w:rsidRDefault="00162AF5">
            <w:pPr>
              <w:pStyle w:val="ConsPlusNormal"/>
              <w:jc w:val="center"/>
            </w:pPr>
            <w:r>
              <w:t>-----</w:t>
            </w:r>
          </w:p>
          <w:p w:rsidR="00162AF5" w:rsidRDefault="00162AF5">
            <w:pPr>
              <w:pStyle w:val="ConsPlusNormal"/>
              <w:jc w:val="center"/>
            </w:pPr>
            <w:r>
              <w:t>65,5</w:t>
            </w:r>
          </w:p>
        </w:tc>
        <w:tc>
          <w:tcPr>
            <w:tcW w:w="680" w:type="dxa"/>
          </w:tcPr>
          <w:p w:rsidR="00162AF5" w:rsidRDefault="00162AF5">
            <w:pPr>
              <w:pStyle w:val="ConsPlusNormal"/>
              <w:jc w:val="center"/>
            </w:pPr>
            <w:r>
              <w:t>18,0</w:t>
            </w:r>
          </w:p>
          <w:p w:rsidR="00162AF5" w:rsidRDefault="00162AF5">
            <w:pPr>
              <w:pStyle w:val="ConsPlusNormal"/>
              <w:jc w:val="center"/>
            </w:pPr>
            <w:r>
              <w:t>-----</w:t>
            </w:r>
          </w:p>
          <w:p w:rsidR="00162AF5" w:rsidRDefault="00162AF5">
            <w:pPr>
              <w:pStyle w:val="ConsPlusNormal"/>
              <w:jc w:val="center"/>
            </w:pPr>
            <w:r>
              <w:t>56,8</w:t>
            </w:r>
          </w:p>
        </w:tc>
        <w:tc>
          <w:tcPr>
            <w:tcW w:w="680" w:type="dxa"/>
          </w:tcPr>
          <w:p w:rsidR="00162AF5" w:rsidRDefault="00162AF5">
            <w:pPr>
              <w:pStyle w:val="ConsPlusNormal"/>
              <w:jc w:val="center"/>
            </w:pPr>
            <w:r>
              <w:t>16,3</w:t>
            </w:r>
          </w:p>
          <w:p w:rsidR="00162AF5" w:rsidRDefault="00162AF5">
            <w:pPr>
              <w:pStyle w:val="ConsPlusNormal"/>
              <w:jc w:val="center"/>
            </w:pPr>
            <w:r>
              <w:t>-----</w:t>
            </w:r>
          </w:p>
          <w:p w:rsidR="00162AF5" w:rsidRDefault="00162AF5">
            <w:pPr>
              <w:pStyle w:val="ConsPlusNormal"/>
              <w:jc w:val="center"/>
            </w:pPr>
            <w:r>
              <w:t>44,4</w:t>
            </w:r>
          </w:p>
        </w:tc>
        <w:tc>
          <w:tcPr>
            <w:tcW w:w="680" w:type="dxa"/>
          </w:tcPr>
          <w:p w:rsidR="00162AF5" w:rsidRDefault="00162AF5">
            <w:pPr>
              <w:pStyle w:val="ConsPlusNormal"/>
              <w:jc w:val="center"/>
            </w:pPr>
            <w:r>
              <w:t>10,4</w:t>
            </w:r>
          </w:p>
          <w:p w:rsidR="00162AF5" w:rsidRDefault="00162AF5">
            <w:pPr>
              <w:pStyle w:val="ConsPlusNormal"/>
              <w:jc w:val="center"/>
            </w:pPr>
            <w:r>
              <w:t>-----</w:t>
            </w:r>
          </w:p>
          <w:p w:rsidR="00162AF5" w:rsidRDefault="00162AF5">
            <w:pPr>
              <w:pStyle w:val="ConsPlusNormal"/>
              <w:jc w:val="center"/>
            </w:pPr>
            <w:r>
              <w:t>28,7</w:t>
            </w:r>
          </w:p>
        </w:tc>
        <w:tc>
          <w:tcPr>
            <w:tcW w:w="680" w:type="dxa"/>
          </w:tcPr>
          <w:p w:rsidR="00162AF5" w:rsidRDefault="00162AF5">
            <w:pPr>
              <w:pStyle w:val="ConsPlusNormal"/>
              <w:jc w:val="center"/>
            </w:pPr>
            <w:r>
              <w:t>4,4</w:t>
            </w:r>
          </w:p>
          <w:p w:rsidR="00162AF5" w:rsidRDefault="00162AF5">
            <w:pPr>
              <w:pStyle w:val="ConsPlusNormal"/>
              <w:jc w:val="center"/>
            </w:pPr>
            <w:r>
              <w:t>-----</w:t>
            </w:r>
          </w:p>
          <w:p w:rsidR="00162AF5" w:rsidRDefault="00162AF5">
            <w:pPr>
              <w:pStyle w:val="ConsPlusNormal"/>
              <w:jc w:val="center"/>
            </w:pPr>
            <w:r>
              <w:t>11,3</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1,9</w:t>
            </w:r>
          </w:p>
          <w:p w:rsidR="00162AF5" w:rsidRDefault="00162AF5">
            <w:pPr>
              <w:pStyle w:val="ConsPlusNormal"/>
              <w:jc w:val="center"/>
            </w:pPr>
            <w:r>
              <w:lastRenderedPageBreak/>
              <w:t>----</w:t>
            </w:r>
          </w:p>
          <w:p w:rsidR="00162AF5" w:rsidRDefault="00162AF5">
            <w:pPr>
              <w:pStyle w:val="ConsPlusNormal"/>
              <w:jc w:val="center"/>
            </w:pPr>
            <w:r>
              <w:t>1,9</w:t>
            </w:r>
          </w:p>
        </w:tc>
        <w:tc>
          <w:tcPr>
            <w:tcW w:w="680" w:type="dxa"/>
          </w:tcPr>
          <w:p w:rsidR="00162AF5" w:rsidRDefault="00162AF5">
            <w:pPr>
              <w:pStyle w:val="ConsPlusNormal"/>
              <w:jc w:val="center"/>
            </w:pPr>
            <w:r>
              <w:lastRenderedPageBreak/>
              <w:t>4,7</w:t>
            </w:r>
          </w:p>
          <w:p w:rsidR="00162AF5" w:rsidRDefault="00162AF5">
            <w:pPr>
              <w:pStyle w:val="ConsPlusNormal"/>
              <w:jc w:val="center"/>
            </w:pPr>
            <w:r>
              <w:lastRenderedPageBreak/>
              <w:t>----</w:t>
            </w:r>
          </w:p>
          <w:p w:rsidR="00162AF5" w:rsidRDefault="00162AF5">
            <w:pPr>
              <w:pStyle w:val="ConsPlusNormal"/>
              <w:jc w:val="center"/>
            </w:pPr>
            <w:r>
              <w:t>4,7</w:t>
            </w:r>
          </w:p>
        </w:tc>
        <w:tc>
          <w:tcPr>
            <w:tcW w:w="680" w:type="dxa"/>
          </w:tcPr>
          <w:p w:rsidR="00162AF5" w:rsidRDefault="00162AF5">
            <w:pPr>
              <w:pStyle w:val="ConsPlusNormal"/>
              <w:jc w:val="center"/>
            </w:pPr>
            <w:r>
              <w:lastRenderedPageBreak/>
              <w:t>10,0</w:t>
            </w:r>
          </w:p>
          <w:p w:rsidR="00162AF5" w:rsidRDefault="00162AF5">
            <w:pPr>
              <w:pStyle w:val="ConsPlusNormal"/>
              <w:jc w:val="center"/>
            </w:pPr>
            <w:r>
              <w:lastRenderedPageBreak/>
              <w:t>-----</w:t>
            </w:r>
          </w:p>
          <w:p w:rsidR="00162AF5" w:rsidRDefault="00162AF5">
            <w:pPr>
              <w:pStyle w:val="ConsPlusNormal"/>
              <w:jc w:val="center"/>
            </w:pPr>
            <w:r>
              <w:t>10,0</w:t>
            </w:r>
          </w:p>
        </w:tc>
        <w:tc>
          <w:tcPr>
            <w:tcW w:w="793" w:type="dxa"/>
          </w:tcPr>
          <w:p w:rsidR="00162AF5" w:rsidRDefault="00162AF5">
            <w:pPr>
              <w:pStyle w:val="ConsPlusNormal"/>
              <w:jc w:val="center"/>
            </w:pPr>
            <w:r>
              <w:lastRenderedPageBreak/>
              <w:t>12,4</w:t>
            </w:r>
          </w:p>
          <w:p w:rsidR="00162AF5" w:rsidRDefault="00162AF5">
            <w:pPr>
              <w:pStyle w:val="ConsPlusNormal"/>
              <w:jc w:val="center"/>
            </w:pPr>
            <w:r>
              <w:lastRenderedPageBreak/>
              <w:t>-----</w:t>
            </w:r>
          </w:p>
          <w:p w:rsidR="00162AF5" w:rsidRDefault="00162AF5">
            <w:pPr>
              <w:pStyle w:val="ConsPlusNormal"/>
              <w:jc w:val="center"/>
            </w:pPr>
            <w:r>
              <w:t>15,6</w:t>
            </w:r>
          </w:p>
        </w:tc>
        <w:tc>
          <w:tcPr>
            <w:tcW w:w="680" w:type="dxa"/>
          </w:tcPr>
          <w:p w:rsidR="00162AF5" w:rsidRDefault="00162AF5">
            <w:pPr>
              <w:pStyle w:val="ConsPlusNormal"/>
              <w:jc w:val="center"/>
            </w:pPr>
            <w:r>
              <w:lastRenderedPageBreak/>
              <w:t>15,0</w:t>
            </w:r>
          </w:p>
          <w:p w:rsidR="00162AF5" w:rsidRDefault="00162AF5">
            <w:pPr>
              <w:pStyle w:val="ConsPlusNormal"/>
              <w:jc w:val="center"/>
            </w:pPr>
            <w:r>
              <w:lastRenderedPageBreak/>
              <w:t>-----</w:t>
            </w:r>
          </w:p>
          <w:p w:rsidR="00162AF5" w:rsidRDefault="00162AF5">
            <w:pPr>
              <w:pStyle w:val="ConsPlusNormal"/>
              <w:jc w:val="center"/>
            </w:pPr>
            <w:r>
              <w:t>28,1</w:t>
            </w:r>
          </w:p>
        </w:tc>
        <w:tc>
          <w:tcPr>
            <w:tcW w:w="793" w:type="dxa"/>
          </w:tcPr>
          <w:p w:rsidR="00162AF5" w:rsidRDefault="00162AF5">
            <w:pPr>
              <w:pStyle w:val="ConsPlusNormal"/>
              <w:jc w:val="center"/>
            </w:pPr>
            <w:r>
              <w:lastRenderedPageBreak/>
              <w:t>19,3</w:t>
            </w:r>
          </w:p>
          <w:p w:rsidR="00162AF5" w:rsidRDefault="00162AF5">
            <w:pPr>
              <w:pStyle w:val="ConsPlusNormal"/>
              <w:jc w:val="center"/>
            </w:pPr>
            <w:r>
              <w:lastRenderedPageBreak/>
              <w:t>-----</w:t>
            </w:r>
          </w:p>
          <w:p w:rsidR="00162AF5" w:rsidRDefault="00162AF5">
            <w:pPr>
              <w:pStyle w:val="ConsPlusNormal"/>
              <w:jc w:val="center"/>
            </w:pPr>
            <w:r>
              <w:t>39,8</w:t>
            </w:r>
          </w:p>
        </w:tc>
        <w:tc>
          <w:tcPr>
            <w:tcW w:w="680" w:type="dxa"/>
          </w:tcPr>
          <w:p w:rsidR="00162AF5" w:rsidRDefault="00162AF5">
            <w:pPr>
              <w:pStyle w:val="ConsPlusNormal"/>
              <w:jc w:val="center"/>
            </w:pPr>
            <w:r>
              <w:lastRenderedPageBreak/>
              <w:t>22,2</w:t>
            </w:r>
          </w:p>
          <w:p w:rsidR="00162AF5" w:rsidRDefault="00162AF5">
            <w:pPr>
              <w:pStyle w:val="ConsPlusNormal"/>
              <w:jc w:val="center"/>
            </w:pPr>
            <w:r>
              <w:lastRenderedPageBreak/>
              <w:t>-----</w:t>
            </w:r>
          </w:p>
          <w:p w:rsidR="00162AF5" w:rsidRDefault="00162AF5">
            <w:pPr>
              <w:pStyle w:val="ConsPlusNormal"/>
              <w:jc w:val="center"/>
            </w:pPr>
            <w:r>
              <w:t>48,1</w:t>
            </w:r>
          </w:p>
        </w:tc>
        <w:tc>
          <w:tcPr>
            <w:tcW w:w="680" w:type="dxa"/>
          </w:tcPr>
          <w:p w:rsidR="00162AF5" w:rsidRDefault="00162AF5">
            <w:pPr>
              <w:pStyle w:val="ConsPlusNormal"/>
              <w:jc w:val="center"/>
            </w:pPr>
            <w:r>
              <w:lastRenderedPageBreak/>
              <w:t>20,6</w:t>
            </w:r>
          </w:p>
          <w:p w:rsidR="00162AF5" w:rsidRDefault="00162AF5">
            <w:pPr>
              <w:pStyle w:val="ConsPlusNormal"/>
              <w:jc w:val="center"/>
            </w:pPr>
            <w:r>
              <w:lastRenderedPageBreak/>
              <w:t>-----</w:t>
            </w:r>
          </w:p>
          <w:p w:rsidR="00162AF5" w:rsidRDefault="00162AF5">
            <w:pPr>
              <w:pStyle w:val="ConsPlusNormal"/>
              <w:jc w:val="center"/>
            </w:pPr>
            <w:r>
              <w:t>49,1</w:t>
            </w:r>
          </w:p>
        </w:tc>
        <w:tc>
          <w:tcPr>
            <w:tcW w:w="680" w:type="dxa"/>
          </w:tcPr>
          <w:p w:rsidR="00162AF5" w:rsidRDefault="00162AF5">
            <w:pPr>
              <w:pStyle w:val="ConsPlusNormal"/>
              <w:jc w:val="center"/>
            </w:pPr>
            <w:r>
              <w:lastRenderedPageBreak/>
              <w:t>22,2</w:t>
            </w:r>
          </w:p>
          <w:p w:rsidR="00162AF5" w:rsidRDefault="00162AF5">
            <w:pPr>
              <w:pStyle w:val="ConsPlusNormal"/>
              <w:jc w:val="center"/>
            </w:pPr>
            <w:r>
              <w:lastRenderedPageBreak/>
              <w:t>-----</w:t>
            </w:r>
          </w:p>
          <w:p w:rsidR="00162AF5" w:rsidRDefault="00162AF5">
            <w:pPr>
              <w:pStyle w:val="ConsPlusNormal"/>
              <w:jc w:val="center"/>
            </w:pPr>
            <w:r>
              <w:t>48,1</w:t>
            </w:r>
          </w:p>
        </w:tc>
        <w:tc>
          <w:tcPr>
            <w:tcW w:w="680" w:type="dxa"/>
          </w:tcPr>
          <w:p w:rsidR="00162AF5" w:rsidRDefault="00162AF5">
            <w:pPr>
              <w:pStyle w:val="ConsPlusNormal"/>
              <w:jc w:val="center"/>
            </w:pPr>
            <w:r>
              <w:lastRenderedPageBreak/>
              <w:t>19,4</w:t>
            </w:r>
          </w:p>
          <w:p w:rsidR="00162AF5" w:rsidRDefault="00162AF5">
            <w:pPr>
              <w:pStyle w:val="ConsPlusNormal"/>
              <w:jc w:val="center"/>
            </w:pPr>
            <w:r>
              <w:lastRenderedPageBreak/>
              <w:t>-----</w:t>
            </w:r>
          </w:p>
          <w:p w:rsidR="00162AF5" w:rsidRDefault="00162AF5">
            <w:pPr>
              <w:pStyle w:val="ConsPlusNormal"/>
              <w:jc w:val="center"/>
            </w:pPr>
            <w:r>
              <w:t>39,9</w:t>
            </w:r>
          </w:p>
        </w:tc>
        <w:tc>
          <w:tcPr>
            <w:tcW w:w="680" w:type="dxa"/>
          </w:tcPr>
          <w:p w:rsidR="00162AF5" w:rsidRDefault="00162AF5">
            <w:pPr>
              <w:pStyle w:val="ConsPlusNormal"/>
              <w:jc w:val="center"/>
            </w:pPr>
            <w:r>
              <w:lastRenderedPageBreak/>
              <w:t>15,0</w:t>
            </w:r>
          </w:p>
          <w:p w:rsidR="00162AF5" w:rsidRDefault="00162AF5">
            <w:pPr>
              <w:pStyle w:val="ConsPlusNormal"/>
              <w:jc w:val="center"/>
            </w:pPr>
            <w:r>
              <w:lastRenderedPageBreak/>
              <w:t>-----</w:t>
            </w:r>
          </w:p>
          <w:p w:rsidR="00162AF5" w:rsidRDefault="00162AF5">
            <w:pPr>
              <w:pStyle w:val="ConsPlusNormal"/>
              <w:jc w:val="center"/>
            </w:pPr>
            <w:r>
              <w:t>28,1</w:t>
            </w:r>
          </w:p>
        </w:tc>
        <w:tc>
          <w:tcPr>
            <w:tcW w:w="680" w:type="dxa"/>
          </w:tcPr>
          <w:p w:rsidR="00162AF5" w:rsidRDefault="00162AF5">
            <w:pPr>
              <w:pStyle w:val="ConsPlusNormal"/>
              <w:jc w:val="center"/>
            </w:pPr>
            <w:r>
              <w:lastRenderedPageBreak/>
              <w:t>12,4</w:t>
            </w:r>
          </w:p>
          <w:p w:rsidR="00162AF5" w:rsidRDefault="00162AF5">
            <w:pPr>
              <w:pStyle w:val="ConsPlusNormal"/>
              <w:jc w:val="center"/>
            </w:pPr>
            <w:r>
              <w:lastRenderedPageBreak/>
              <w:t>-----</w:t>
            </w:r>
          </w:p>
          <w:p w:rsidR="00162AF5" w:rsidRDefault="00162AF5">
            <w:pPr>
              <w:pStyle w:val="ConsPlusNormal"/>
              <w:jc w:val="center"/>
            </w:pPr>
            <w:r>
              <w:t>15,6</w:t>
            </w:r>
          </w:p>
        </w:tc>
        <w:tc>
          <w:tcPr>
            <w:tcW w:w="680" w:type="dxa"/>
          </w:tcPr>
          <w:p w:rsidR="00162AF5" w:rsidRDefault="00162AF5">
            <w:pPr>
              <w:pStyle w:val="ConsPlusNormal"/>
              <w:jc w:val="center"/>
            </w:pPr>
            <w:r>
              <w:lastRenderedPageBreak/>
              <w:t>9,2</w:t>
            </w:r>
          </w:p>
          <w:p w:rsidR="00162AF5" w:rsidRDefault="00162AF5">
            <w:pPr>
              <w:pStyle w:val="ConsPlusNormal"/>
              <w:jc w:val="center"/>
            </w:pPr>
            <w:r>
              <w:lastRenderedPageBreak/>
              <w:t>----</w:t>
            </w:r>
          </w:p>
          <w:p w:rsidR="00162AF5" w:rsidRDefault="00162AF5">
            <w:pPr>
              <w:pStyle w:val="ConsPlusNormal"/>
              <w:jc w:val="center"/>
            </w:pPr>
            <w:r>
              <w:t>9,1</w:t>
            </w:r>
          </w:p>
        </w:tc>
        <w:tc>
          <w:tcPr>
            <w:tcW w:w="680" w:type="dxa"/>
          </w:tcPr>
          <w:p w:rsidR="00162AF5" w:rsidRDefault="00162AF5">
            <w:pPr>
              <w:pStyle w:val="ConsPlusNormal"/>
              <w:jc w:val="center"/>
            </w:pPr>
            <w:r>
              <w:lastRenderedPageBreak/>
              <w:t>4,7</w:t>
            </w:r>
          </w:p>
          <w:p w:rsidR="00162AF5" w:rsidRDefault="00162AF5">
            <w:pPr>
              <w:pStyle w:val="ConsPlusNormal"/>
              <w:jc w:val="center"/>
            </w:pPr>
            <w:r>
              <w:lastRenderedPageBreak/>
              <w:t>----</w:t>
            </w:r>
          </w:p>
          <w:p w:rsidR="00162AF5" w:rsidRDefault="00162AF5">
            <w:pPr>
              <w:pStyle w:val="ConsPlusNormal"/>
              <w:jc w:val="center"/>
            </w:pPr>
            <w:r>
              <w:t>4,7</w:t>
            </w:r>
          </w:p>
        </w:tc>
        <w:tc>
          <w:tcPr>
            <w:tcW w:w="680" w:type="dxa"/>
          </w:tcPr>
          <w:p w:rsidR="00162AF5" w:rsidRDefault="00162AF5">
            <w:pPr>
              <w:pStyle w:val="ConsPlusNormal"/>
              <w:jc w:val="center"/>
            </w:pPr>
            <w:r>
              <w:lastRenderedPageBreak/>
              <w:t>1,6</w:t>
            </w:r>
          </w:p>
          <w:p w:rsidR="00162AF5" w:rsidRDefault="00162AF5">
            <w:pPr>
              <w:pStyle w:val="ConsPlusNormal"/>
              <w:jc w:val="center"/>
            </w:pPr>
            <w:r>
              <w:lastRenderedPageBreak/>
              <w:t>----</w:t>
            </w:r>
          </w:p>
          <w:p w:rsidR="00162AF5" w:rsidRDefault="00162AF5">
            <w:pPr>
              <w:pStyle w:val="ConsPlusNormal"/>
              <w:jc w:val="center"/>
            </w:pPr>
            <w:r>
              <w:t>1,6</w:t>
            </w:r>
          </w:p>
        </w:tc>
        <w:tc>
          <w:tcPr>
            <w:tcW w:w="680" w:type="dxa"/>
          </w:tcPr>
          <w:p w:rsidR="00162AF5" w:rsidRDefault="00162AF5">
            <w:pPr>
              <w:pStyle w:val="ConsPlusNormal"/>
              <w:jc w:val="center"/>
            </w:pPr>
            <w:r>
              <w:lastRenderedPageBreak/>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0,8</w:t>
            </w:r>
          </w:p>
          <w:p w:rsidR="00162AF5" w:rsidRDefault="00162AF5">
            <w:pPr>
              <w:pStyle w:val="ConsPlusNormal"/>
              <w:jc w:val="center"/>
            </w:pPr>
            <w:r>
              <w:t>----</w:t>
            </w:r>
          </w:p>
          <w:p w:rsidR="00162AF5" w:rsidRDefault="00162AF5">
            <w:pPr>
              <w:pStyle w:val="ConsPlusNormal"/>
              <w:jc w:val="center"/>
            </w:pPr>
            <w:r>
              <w:t>0,8</w:t>
            </w:r>
          </w:p>
        </w:tc>
        <w:tc>
          <w:tcPr>
            <w:tcW w:w="680" w:type="dxa"/>
          </w:tcPr>
          <w:p w:rsidR="00162AF5" w:rsidRDefault="00162AF5">
            <w:pPr>
              <w:pStyle w:val="ConsPlusNormal"/>
              <w:jc w:val="center"/>
            </w:pPr>
            <w:r>
              <w:t>5,2</w:t>
            </w:r>
          </w:p>
          <w:p w:rsidR="00162AF5" w:rsidRDefault="00162AF5">
            <w:pPr>
              <w:pStyle w:val="ConsPlusNormal"/>
              <w:jc w:val="center"/>
            </w:pPr>
            <w:r>
              <w:t>-----</w:t>
            </w:r>
          </w:p>
          <w:p w:rsidR="00162AF5" w:rsidRDefault="00162AF5">
            <w:pPr>
              <w:pStyle w:val="ConsPlusNormal"/>
              <w:jc w:val="center"/>
            </w:pPr>
            <w:r>
              <w:t>11,5</w:t>
            </w:r>
          </w:p>
        </w:tc>
        <w:tc>
          <w:tcPr>
            <w:tcW w:w="793" w:type="dxa"/>
          </w:tcPr>
          <w:p w:rsidR="00162AF5" w:rsidRDefault="00162AF5">
            <w:pPr>
              <w:pStyle w:val="ConsPlusNormal"/>
              <w:jc w:val="center"/>
            </w:pPr>
            <w:r>
              <w:t>11,7</w:t>
            </w:r>
          </w:p>
          <w:p w:rsidR="00162AF5" w:rsidRDefault="00162AF5">
            <w:pPr>
              <w:pStyle w:val="ConsPlusNormal"/>
              <w:jc w:val="center"/>
            </w:pPr>
            <w:r>
              <w:t>-----</w:t>
            </w:r>
          </w:p>
          <w:p w:rsidR="00162AF5" w:rsidRDefault="00162AF5">
            <w:pPr>
              <w:pStyle w:val="ConsPlusNormal"/>
              <w:jc w:val="center"/>
            </w:pPr>
            <w:r>
              <w:t>27,5</w:t>
            </w:r>
          </w:p>
        </w:tc>
        <w:tc>
          <w:tcPr>
            <w:tcW w:w="680" w:type="dxa"/>
          </w:tcPr>
          <w:p w:rsidR="00162AF5" w:rsidRDefault="00162AF5">
            <w:pPr>
              <w:pStyle w:val="ConsPlusNormal"/>
              <w:jc w:val="center"/>
            </w:pPr>
            <w:r>
              <w:t>16,8</w:t>
            </w:r>
          </w:p>
          <w:p w:rsidR="00162AF5" w:rsidRDefault="00162AF5">
            <w:pPr>
              <w:pStyle w:val="ConsPlusNormal"/>
              <w:jc w:val="center"/>
            </w:pPr>
            <w:r>
              <w:t>-----</w:t>
            </w:r>
          </w:p>
          <w:p w:rsidR="00162AF5" w:rsidRDefault="00162AF5">
            <w:pPr>
              <w:pStyle w:val="ConsPlusNormal"/>
              <w:jc w:val="center"/>
            </w:pPr>
            <w:r>
              <w:t>42,7</w:t>
            </w:r>
          </w:p>
        </w:tc>
        <w:tc>
          <w:tcPr>
            <w:tcW w:w="793" w:type="dxa"/>
          </w:tcPr>
          <w:p w:rsidR="00162AF5" w:rsidRDefault="00162AF5">
            <w:pPr>
              <w:pStyle w:val="ConsPlusNormal"/>
              <w:jc w:val="center"/>
            </w:pPr>
            <w:r>
              <w:t>17,2</w:t>
            </w:r>
          </w:p>
          <w:p w:rsidR="00162AF5" w:rsidRDefault="00162AF5">
            <w:pPr>
              <w:pStyle w:val="ConsPlusNormal"/>
              <w:jc w:val="center"/>
            </w:pPr>
            <w:r>
              <w:t>-----</w:t>
            </w:r>
          </w:p>
          <w:p w:rsidR="00162AF5" w:rsidRDefault="00162AF5">
            <w:pPr>
              <w:pStyle w:val="ConsPlusNormal"/>
              <w:jc w:val="center"/>
            </w:pPr>
            <w:r>
              <w:t>48,8</w:t>
            </w:r>
          </w:p>
        </w:tc>
        <w:tc>
          <w:tcPr>
            <w:tcW w:w="680" w:type="dxa"/>
          </w:tcPr>
          <w:p w:rsidR="00162AF5" w:rsidRDefault="00162AF5">
            <w:pPr>
              <w:pStyle w:val="ConsPlusNormal"/>
              <w:jc w:val="center"/>
            </w:pPr>
            <w:r>
              <w:t>19,2</w:t>
            </w:r>
          </w:p>
          <w:p w:rsidR="00162AF5" w:rsidRDefault="00162AF5">
            <w:pPr>
              <w:pStyle w:val="ConsPlusNormal"/>
              <w:jc w:val="center"/>
            </w:pPr>
            <w:r>
              <w:t>-----</w:t>
            </w:r>
          </w:p>
          <w:p w:rsidR="00162AF5" w:rsidRDefault="00162AF5">
            <w:pPr>
              <w:pStyle w:val="ConsPlusNormal"/>
              <w:jc w:val="center"/>
            </w:pPr>
            <w:r>
              <w:t>63,4</w:t>
            </w:r>
          </w:p>
        </w:tc>
        <w:tc>
          <w:tcPr>
            <w:tcW w:w="680" w:type="dxa"/>
          </w:tcPr>
          <w:p w:rsidR="00162AF5" w:rsidRDefault="00162AF5">
            <w:pPr>
              <w:pStyle w:val="ConsPlusNormal"/>
              <w:jc w:val="center"/>
            </w:pPr>
            <w:r>
              <w:t>21,3</w:t>
            </w:r>
          </w:p>
          <w:p w:rsidR="00162AF5" w:rsidRDefault="00162AF5">
            <w:pPr>
              <w:pStyle w:val="ConsPlusNormal"/>
              <w:jc w:val="center"/>
            </w:pPr>
            <w:r>
              <w:t>-----</w:t>
            </w:r>
          </w:p>
          <w:p w:rsidR="00162AF5" w:rsidRDefault="00162AF5">
            <w:pPr>
              <w:pStyle w:val="ConsPlusNormal"/>
              <w:jc w:val="center"/>
            </w:pPr>
            <w:r>
              <w:t>67,4</w:t>
            </w:r>
          </w:p>
        </w:tc>
        <w:tc>
          <w:tcPr>
            <w:tcW w:w="680" w:type="dxa"/>
          </w:tcPr>
          <w:p w:rsidR="00162AF5" w:rsidRDefault="00162AF5">
            <w:pPr>
              <w:pStyle w:val="ConsPlusNormal"/>
              <w:jc w:val="center"/>
            </w:pPr>
            <w:r>
              <w:t>19,0</w:t>
            </w:r>
          </w:p>
          <w:p w:rsidR="00162AF5" w:rsidRDefault="00162AF5">
            <w:pPr>
              <w:pStyle w:val="ConsPlusNormal"/>
              <w:jc w:val="center"/>
            </w:pPr>
            <w:r>
              <w:t>-----</w:t>
            </w:r>
          </w:p>
          <w:p w:rsidR="00162AF5" w:rsidRDefault="00162AF5">
            <w:pPr>
              <w:pStyle w:val="ConsPlusNormal"/>
              <w:jc w:val="center"/>
            </w:pPr>
            <w:r>
              <w:t>62,3</w:t>
            </w:r>
          </w:p>
        </w:tc>
        <w:tc>
          <w:tcPr>
            <w:tcW w:w="680" w:type="dxa"/>
          </w:tcPr>
          <w:p w:rsidR="00162AF5" w:rsidRDefault="00162AF5">
            <w:pPr>
              <w:pStyle w:val="ConsPlusNormal"/>
              <w:jc w:val="center"/>
            </w:pPr>
            <w:r>
              <w:t>17,0</w:t>
            </w:r>
          </w:p>
          <w:p w:rsidR="00162AF5" w:rsidRDefault="00162AF5">
            <w:pPr>
              <w:pStyle w:val="ConsPlusNormal"/>
              <w:jc w:val="center"/>
            </w:pPr>
            <w:r>
              <w:t>-----</w:t>
            </w:r>
          </w:p>
          <w:p w:rsidR="00162AF5" w:rsidRDefault="00162AF5">
            <w:pPr>
              <w:pStyle w:val="ConsPlusNormal"/>
              <w:jc w:val="center"/>
            </w:pPr>
            <w:r>
              <w:t>52,7</w:t>
            </w:r>
          </w:p>
        </w:tc>
        <w:tc>
          <w:tcPr>
            <w:tcW w:w="680" w:type="dxa"/>
          </w:tcPr>
          <w:p w:rsidR="00162AF5" w:rsidRDefault="00162AF5">
            <w:pPr>
              <w:pStyle w:val="ConsPlusNormal"/>
              <w:jc w:val="center"/>
            </w:pPr>
            <w:r>
              <w:t>16,6</w:t>
            </w:r>
          </w:p>
          <w:p w:rsidR="00162AF5" w:rsidRDefault="00162AF5">
            <w:pPr>
              <w:pStyle w:val="ConsPlusNormal"/>
              <w:jc w:val="center"/>
            </w:pPr>
            <w:r>
              <w:t>-----</w:t>
            </w:r>
          </w:p>
          <w:p w:rsidR="00162AF5" w:rsidRDefault="00162AF5">
            <w:pPr>
              <w:pStyle w:val="ConsPlusNormal"/>
              <w:jc w:val="center"/>
            </w:pPr>
            <w:r>
              <w:t>42,9</w:t>
            </w:r>
          </w:p>
        </w:tc>
        <w:tc>
          <w:tcPr>
            <w:tcW w:w="680" w:type="dxa"/>
          </w:tcPr>
          <w:p w:rsidR="00162AF5" w:rsidRDefault="00162AF5">
            <w:pPr>
              <w:pStyle w:val="ConsPlusNormal"/>
              <w:jc w:val="center"/>
            </w:pPr>
            <w:r>
              <w:t>10,3</w:t>
            </w:r>
          </w:p>
          <w:p w:rsidR="00162AF5" w:rsidRDefault="00162AF5">
            <w:pPr>
              <w:pStyle w:val="ConsPlusNormal"/>
              <w:jc w:val="center"/>
            </w:pPr>
            <w:r>
              <w:t>-----</w:t>
            </w:r>
          </w:p>
          <w:p w:rsidR="00162AF5" w:rsidRDefault="00162AF5">
            <w:pPr>
              <w:pStyle w:val="ConsPlusNormal"/>
              <w:jc w:val="center"/>
            </w:pPr>
            <w:r>
              <w:t>25,3</w:t>
            </w:r>
          </w:p>
        </w:tc>
        <w:tc>
          <w:tcPr>
            <w:tcW w:w="680" w:type="dxa"/>
          </w:tcPr>
          <w:p w:rsidR="00162AF5" w:rsidRDefault="00162AF5">
            <w:pPr>
              <w:pStyle w:val="ConsPlusNormal"/>
              <w:jc w:val="center"/>
            </w:pPr>
            <w:r>
              <w:t>4,3</w:t>
            </w:r>
          </w:p>
          <w:p w:rsidR="00162AF5" w:rsidRDefault="00162AF5">
            <w:pPr>
              <w:pStyle w:val="ConsPlusNormal"/>
              <w:jc w:val="center"/>
            </w:pPr>
            <w:r>
              <w:t>----</w:t>
            </w:r>
          </w:p>
          <w:p w:rsidR="00162AF5" w:rsidRDefault="00162AF5">
            <w:pPr>
              <w:pStyle w:val="ConsPlusNormal"/>
              <w:jc w:val="center"/>
            </w:pPr>
            <w:r>
              <w:t>8,1</w:t>
            </w:r>
          </w:p>
        </w:tc>
        <w:tc>
          <w:tcPr>
            <w:tcW w:w="680" w:type="dxa"/>
          </w:tcPr>
          <w:p w:rsidR="00162AF5" w:rsidRDefault="00162AF5">
            <w:pPr>
              <w:pStyle w:val="ConsPlusNormal"/>
              <w:jc w:val="center"/>
            </w:pPr>
            <w:r>
              <w:t>0,2</w:t>
            </w:r>
          </w:p>
          <w:p w:rsidR="00162AF5" w:rsidRDefault="00162AF5">
            <w:pPr>
              <w:pStyle w:val="ConsPlusNormal"/>
              <w:jc w:val="center"/>
            </w:pPr>
            <w:r>
              <w:t>----</w:t>
            </w:r>
          </w:p>
          <w:p w:rsidR="00162AF5" w:rsidRDefault="00162AF5">
            <w:pPr>
              <w:pStyle w:val="ConsPlusNormal"/>
              <w:jc w:val="center"/>
            </w:pPr>
            <w:r>
              <w:t>0,8</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1,2</w:t>
            </w:r>
          </w:p>
          <w:p w:rsidR="00162AF5" w:rsidRDefault="00162AF5">
            <w:pPr>
              <w:pStyle w:val="ConsPlusNormal"/>
              <w:jc w:val="center"/>
            </w:pPr>
            <w:r>
              <w:t>----</w:t>
            </w:r>
          </w:p>
          <w:p w:rsidR="00162AF5" w:rsidRDefault="00162AF5">
            <w:pPr>
              <w:pStyle w:val="ConsPlusNormal"/>
              <w:jc w:val="center"/>
            </w:pPr>
            <w:r>
              <w:t>8,0</w:t>
            </w:r>
          </w:p>
        </w:tc>
        <w:tc>
          <w:tcPr>
            <w:tcW w:w="680" w:type="dxa"/>
          </w:tcPr>
          <w:p w:rsidR="00162AF5" w:rsidRDefault="00162AF5">
            <w:pPr>
              <w:pStyle w:val="ConsPlusNormal"/>
              <w:jc w:val="center"/>
            </w:pPr>
            <w:r>
              <w:t>6,1</w:t>
            </w:r>
          </w:p>
          <w:p w:rsidR="00162AF5" w:rsidRDefault="00162AF5">
            <w:pPr>
              <w:pStyle w:val="ConsPlusNormal"/>
              <w:jc w:val="center"/>
            </w:pPr>
            <w:r>
              <w:t>-----</w:t>
            </w:r>
          </w:p>
          <w:p w:rsidR="00162AF5" w:rsidRDefault="00162AF5">
            <w:pPr>
              <w:pStyle w:val="ConsPlusNormal"/>
              <w:jc w:val="center"/>
            </w:pPr>
            <w:r>
              <w:t>27,5</w:t>
            </w:r>
          </w:p>
        </w:tc>
        <w:tc>
          <w:tcPr>
            <w:tcW w:w="793" w:type="dxa"/>
          </w:tcPr>
          <w:p w:rsidR="00162AF5" w:rsidRDefault="00162AF5">
            <w:pPr>
              <w:pStyle w:val="ConsPlusNormal"/>
              <w:jc w:val="center"/>
            </w:pPr>
            <w:r>
              <w:t>10,4</w:t>
            </w:r>
          </w:p>
          <w:p w:rsidR="00162AF5" w:rsidRDefault="00162AF5">
            <w:pPr>
              <w:pStyle w:val="ConsPlusNormal"/>
              <w:jc w:val="center"/>
            </w:pPr>
            <w:r>
              <w:t>-------</w:t>
            </w:r>
          </w:p>
          <w:p w:rsidR="00162AF5" w:rsidRDefault="00162AF5">
            <w:pPr>
              <w:pStyle w:val="ConsPlusNormal"/>
              <w:jc w:val="center"/>
            </w:pPr>
            <w:r>
              <w:t>44,55</w:t>
            </w:r>
          </w:p>
        </w:tc>
        <w:tc>
          <w:tcPr>
            <w:tcW w:w="680" w:type="dxa"/>
          </w:tcPr>
          <w:p w:rsidR="00162AF5" w:rsidRDefault="00162AF5">
            <w:pPr>
              <w:pStyle w:val="ConsPlusNormal"/>
              <w:jc w:val="center"/>
            </w:pPr>
            <w:r>
              <w:t>13,3</w:t>
            </w:r>
          </w:p>
          <w:p w:rsidR="00162AF5" w:rsidRDefault="00162AF5">
            <w:pPr>
              <w:pStyle w:val="ConsPlusNormal"/>
              <w:jc w:val="center"/>
            </w:pPr>
            <w:r>
              <w:t>-----</w:t>
            </w:r>
          </w:p>
          <w:p w:rsidR="00162AF5" w:rsidRDefault="00162AF5">
            <w:pPr>
              <w:pStyle w:val="ConsPlusNormal"/>
              <w:jc w:val="center"/>
            </w:pPr>
            <w:r>
              <w:t>53,3</w:t>
            </w:r>
          </w:p>
        </w:tc>
        <w:tc>
          <w:tcPr>
            <w:tcW w:w="680" w:type="dxa"/>
          </w:tcPr>
          <w:p w:rsidR="00162AF5" w:rsidRDefault="00162AF5">
            <w:pPr>
              <w:pStyle w:val="ConsPlusNormal"/>
              <w:jc w:val="center"/>
            </w:pPr>
            <w:r>
              <w:t>14,4</w:t>
            </w:r>
          </w:p>
          <w:p w:rsidR="00162AF5" w:rsidRDefault="00162AF5">
            <w:pPr>
              <w:pStyle w:val="ConsPlusNormal"/>
              <w:jc w:val="center"/>
            </w:pPr>
            <w:r>
              <w:t>-----</w:t>
            </w:r>
          </w:p>
          <w:p w:rsidR="00162AF5" w:rsidRDefault="00162AF5">
            <w:pPr>
              <w:pStyle w:val="ConsPlusNormal"/>
              <w:jc w:val="center"/>
            </w:pPr>
            <w:r>
              <w:t>56,4</w:t>
            </w:r>
          </w:p>
        </w:tc>
        <w:tc>
          <w:tcPr>
            <w:tcW w:w="680" w:type="dxa"/>
          </w:tcPr>
          <w:p w:rsidR="00162AF5" w:rsidRDefault="00162AF5">
            <w:pPr>
              <w:pStyle w:val="ConsPlusNormal"/>
              <w:jc w:val="center"/>
            </w:pPr>
            <w:r>
              <w:t>13,2</w:t>
            </w:r>
          </w:p>
          <w:p w:rsidR="00162AF5" w:rsidRDefault="00162AF5">
            <w:pPr>
              <w:pStyle w:val="ConsPlusNormal"/>
              <w:jc w:val="center"/>
            </w:pPr>
            <w:r>
              <w:t>-----</w:t>
            </w:r>
          </w:p>
          <w:p w:rsidR="00162AF5" w:rsidRDefault="00162AF5">
            <w:pPr>
              <w:pStyle w:val="ConsPlusNormal"/>
              <w:jc w:val="center"/>
            </w:pPr>
            <w:r>
              <w:t>52,6</w:t>
            </w:r>
          </w:p>
        </w:tc>
        <w:tc>
          <w:tcPr>
            <w:tcW w:w="680" w:type="dxa"/>
          </w:tcPr>
          <w:p w:rsidR="00162AF5" w:rsidRDefault="00162AF5">
            <w:pPr>
              <w:pStyle w:val="ConsPlusNormal"/>
              <w:jc w:val="center"/>
            </w:pPr>
            <w:r>
              <w:t>9,8</w:t>
            </w:r>
          </w:p>
          <w:p w:rsidR="00162AF5" w:rsidRDefault="00162AF5">
            <w:pPr>
              <w:pStyle w:val="ConsPlusNormal"/>
              <w:jc w:val="center"/>
            </w:pPr>
            <w:r>
              <w:t>-----</w:t>
            </w:r>
          </w:p>
          <w:p w:rsidR="00162AF5" w:rsidRDefault="00162AF5">
            <w:pPr>
              <w:pStyle w:val="ConsPlusNormal"/>
              <w:jc w:val="center"/>
            </w:pPr>
            <w:r>
              <w:t>43,4</w:t>
            </w:r>
          </w:p>
        </w:tc>
        <w:tc>
          <w:tcPr>
            <w:tcW w:w="680" w:type="dxa"/>
          </w:tcPr>
          <w:p w:rsidR="00162AF5" w:rsidRDefault="00162AF5">
            <w:pPr>
              <w:pStyle w:val="ConsPlusNormal"/>
              <w:jc w:val="center"/>
            </w:pPr>
            <w:r>
              <w:t>5,5</w:t>
            </w:r>
          </w:p>
          <w:p w:rsidR="00162AF5" w:rsidRDefault="00162AF5">
            <w:pPr>
              <w:pStyle w:val="ConsPlusNormal"/>
              <w:jc w:val="center"/>
            </w:pPr>
            <w:r>
              <w:t>-----</w:t>
            </w:r>
          </w:p>
          <w:p w:rsidR="00162AF5" w:rsidRDefault="00162AF5">
            <w:pPr>
              <w:pStyle w:val="ConsPlusNormal"/>
              <w:jc w:val="center"/>
            </w:pPr>
            <w:r>
              <w:t>24,7</w:t>
            </w:r>
          </w:p>
        </w:tc>
        <w:tc>
          <w:tcPr>
            <w:tcW w:w="680" w:type="dxa"/>
          </w:tcPr>
          <w:p w:rsidR="00162AF5" w:rsidRDefault="00162AF5">
            <w:pPr>
              <w:pStyle w:val="ConsPlusNormal"/>
              <w:jc w:val="center"/>
            </w:pPr>
            <w:r>
              <w:t>0,6</w:t>
            </w:r>
          </w:p>
          <w:p w:rsidR="00162AF5" w:rsidRDefault="00162AF5">
            <w:pPr>
              <w:pStyle w:val="ConsPlusNormal"/>
              <w:jc w:val="center"/>
            </w:pPr>
            <w:r>
              <w:t>----</w:t>
            </w:r>
          </w:p>
          <w:p w:rsidR="00162AF5" w:rsidRDefault="00162AF5">
            <w:pPr>
              <w:pStyle w:val="ConsPlusNormal"/>
              <w:jc w:val="center"/>
            </w:pPr>
            <w:r>
              <w:t>5,5</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val="restart"/>
          </w:tcPr>
          <w:p w:rsidR="00162AF5" w:rsidRDefault="00162AF5">
            <w:pPr>
              <w:pStyle w:val="ConsPlusNormal"/>
              <w:jc w:val="center"/>
            </w:pPr>
            <w:r>
              <w:t>45</w:t>
            </w:r>
          </w:p>
        </w:tc>
        <w:tc>
          <w:tcPr>
            <w:tcW w:w="623" w:type="dxa"/>
            <w:vMerge w:val="restart"/>
          </w:tcPr>
          <w:p w:rsidR="00162AF5" w:rsidRDefault="00162AF5">
            <w:pPr>
              <w:pStyle w:val="ConsPlusNormal"/>
              <w:jc w:val="center"/>
            </w:pPr>
            <w:r>
              <w:t>ЮЗ</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1,8</w:t>
            </w:r>
          </w:p>
          <w:p w:rsidR="00162AF5" w:rsidRDefault="00162AF5">
            <w:pPr>
              <w:pStyle w:val="ConsPlusNormal"/>
              <w:jc w:val="center"/>
            </w:pPr>
            <w:r>
              <w:t>----</w:t>
            </w:r>
          </w:p>
          <w:p w:rsidR="00162AF5" w:rsidRDefault="00162AF5">
            <w:pPr>
              <w:pStyle w:val="ConsPlusNormal"/>
              <w:jc w:val="center"/>
            </w:pPr>
            <w:r>
              <w:t>1,8</w:t>
            </w:r>
          </w:p>
        </w:tc>
        <w:tc>
          <w:tcPr>
            <w:tcW w:w="793" w:type="dxa"/>
          </w:tcPr>
          <w:p w:rsidR="00162AF5" w:rsidRDefault="00162AF5">
            <w:pPr>
              <w:pStyle w:val="ConsPlusNormal"/>
              <w:jc w:val="center"/>
            </w:pPr>
            <w:r>
              <w:t>4,8</w:t>
            </w:r>
          </w:p>
          <w:p w:rsidR="00162AF5" w:rsidRDefault="00162AF5">
            <w:pPr>
              <w:pStyle w:val="ConsPlusNormal"/>
              <w:jc w:val="center"/>
            </w:pPr>
            <w:r>
              <w:t>----</w:t>
            </w:r>
          </w:p>
          <w:p w:rsidR="00162AF5" w:rsidRDefault="00162AF5">
            <w:pPr>
              <w:pStyle w:val="ConsPlusNormal"/>
              <w:jc w:val="center"/>
            </w:pPr>
            <w:r>
              <w:t>4,8</w:t>
            </w:r>
          </w:p>
        </w:tc>
        <w:tc>
          <w:tcPr>
            <w:tcW w:w="680" w:type="dxa"/>
          </w:tcPr>
          <w:p w:rsidR="00162AF5" w:rsidRDefault="00162AF5">
            <w:pPr>
              <w:pStyle w:val="ConsPlusNormal"/>
              <w:jc w:val="center"/>
            </w:pPr>
            <w:r>
              <w:t>9,7</w:t>
            </w:r>
          </w:p>
          <w:p w:rsidR="00162AF5" w:rsidRDefault="00162AF5">
            <w:pPr>
              <w:pStyle w:val="ConsPlusNormal"/>
              <w:jc w:val="center"/>
            </w:pPr>
            <w:r>
              <w:t>----</w:t>
            </w:r>
          </w:p>
          <w:p w:rsidR="00162AF5" w:rsidRDefault="00162AF5">
            <w:pPr>
              <w:pStyle w:val="ConsPlusNormal"/>
              <w:jc w:val="center"/>
            </w:pPr>
            <w:r>
              <w:t>9,7</w:t>
            </w:r>
          </w:p>
        </w:tc>
        <w:tc>
          <w:tcPr>
            <w:tcW w:w="793" w:type="dxa"/>
          </w:tcPr>
          <w:p w:rsidR="00162AF5" w:rsidRDefault="00162AF5">
            <w:pPr>
              <w:pStyle w:val="ConsPlusNormal"/>
              <w:jc w:val="center"/>
            </w:pPr>
            <w:r>
              <w:t>13,0</w:t>
            </w:r>
          </w:p>
          <w:p w:rsidR="00162AF5" w:rsidRDefault="00162AF5">
            <w:pPr>
              <w:pStyle w:val="ConsPlusNormal"/>
              <w:jc w:val="center"/>
            </w:pPr>
            <w:r>
              <w:t>-----</w:t>
            </w:r>
          </w:p>
          <w:p w:rsidR="00162AF5" w:rsidRDefault="00162AF5">
            <w:pPr>
              <w:pStyle w:val="ConsPlusNormal"/>
              <w:jc w:val="center"/>
            </w:pPr>
            <w:r>
              <w:t>16,0</w:t>
            </w:r>
          </w:p>
        </w:tc>
        <w:tc>
          <w:tcPr>
            <w:tcW w:w="680" w:type="dxa"/>
          </w:tcPr>
          <w:p w:rsidR="00162AF5" w:rsidRDefault="00162AF5">
            <w:pPr>
              <w:pStyle w:val="ConsPlusNormal"/>
              <w:jc w:val="center"/>
            </w:pPr>
            <w:r>
              <w:t>14,4</w:t>
            </w:r>
          </w:p>
          <w:p w:rsidR="00162AF5" w:rsidRDefault="00162AF5">
            <w:pPr>
              <w:pStyle w:val="ConsPlusNormal"/>
              <w:jc w:val="center"/>
            </w:pPr>
            <w:r>
              <w:t>-----</w:t>
            </w:r>
          </w:p>
          <w:p w:rsidR="00162AF5" w:rsidRDefault="00162AF5">
            <w:pPr>
              <w:pStyle w:val="ConsPlusNormal"/>
              <w:jc w:val="center"/>
            </w:pPr>
            <w:r>
              <w:t>33,6</w:t>
            </w:r>
          </w:p>
        </w:tc>
        <w:tc>
          <w:tcPr>
            <w:tcW w:w="680" w:type="dxa"/>
          </w:tcPr>
          <w:p w:rsidR="00162AF5" w:rsidRDefault="00162AF5">
            <w:pPr>
              <w:pStyle w:val="ConsPlusNormal"/>
              <w:jc w:val="center"/>
            </w:pPr>
            <w:r>
              <w:t>16,5</w:t>
            </w:r>
          </w:p>
          <w:p w:rsidR="00162AF5" w:rsidRDefault="00162AF5">
            <w:pPr>
              <w:pStyle w:val="ConsPlusNormal"/>
              <w:jc w:val="center"/>
            </w:pPr>
            <w:r>
              <w:t>-----</w:t>
            </w:r>
          </w:p>
          <w:p w:rsidR="00162AF5" w:rsidRDefault="00162AF5">
            <w:pPr>
              <w:pStyle w:val="ConsPlusNormal"/>
              <w:jc w:val="center"/>
            </w:pPr>
            <w:r>
              <w:t>48,6</w:t>
            </w:r>
          </w:p>
        </w:tc>
        <w:tc>
          <w:tcPr>
            <w:tcW w:w="680" w:type="dxa"/>
          </w:tcPr>
          <w:p w:rsidR="00162AF5" w:rsidRDefault="00162AF5">
            <w:pPr>
              <w:pStyle w:val="ConsPlusNormal"/>
              <w:jc w:val="center"/>
            </w:pPr>
            <w:r>
              <w:t>18,2</w:t>
            </w:r>
          </w:p>
          <w:p w:rsidR="00162AF5" w:rsidRDefault="00162AF5">
            <w:pPr>
              <w:pStyle w:val="ConsPlusNormal"/>
              <w:jc w:val="center"/>
            </w:pPr>
            <w:r>
              <w:t>-----</w:t>
            </w:r>
          </w:p>
          <w:p w:rsidR="00162AF5" w:rsidRDefault="00162AF5">
            <w:pPr>
              <w:pStyle w:val="ConsPlusNormal"/>
              <w:jc w:val="center"/>
            </w:pPr>
            <w:r>
              <w:t>60,4</w:t>
            </w:r>
          </w:p>
        </w:tc>
        <w:tc>
          <w:tcPr>
            <w:tcW w:w="680" w:type="dxa"/>
          </w:tcPr>
          <w:p w:rsidR="00162AF5" w:rsidRDefault="00162AF5">
            <w:pPr>
              <w:pStyle w:val="ConsPlusNormal"/>
              <w:jc w:val="center"/>
            </w:pPr>
            <w:r>
              <w:t>20,7</w:t>
            </w:r>
          </w:p>
          <w:p w:rsidR="00162AF5" w:rsidRDefault="00162AF5">
            <w:pPr>
              <w:pStyle w:val="ConsPlusNormal"/>
              <w:jc w:val="center"/>
            </w:pPr>
            <w:r>
              <w:t>-----</w:t>
            </w:r>
          </w:p>
          <w:p w:rsidR="00162AF5" w:rsidRDefault="00162AF5">
            <w:pPr>
              <w:pStyle w:val="ConsPlusNormal"/>
              <w:jc w:val="center"/>
            </w:pPr>
            <w:r>
              <w:t>52,7</w:t>
            </w:r>
          </w:p>
        </w:tc>
        <w:tc>
          <w:tcPr>
            <w:tcW w:w="680" w:type="dxa"/>
          </w:tcPr>
          <w:p w:rsidR="00162AF5" w:rsidRDefault="00162AF5">
            <w:pPr>
              <w:pStyle w:val="ConsPlusNormal"/>
              <w:jc w:val="center"/>
            </w:pPr>
            <w:r>
              <w:t>20,5</w:t>
            </w:r>
          </w:p>
          <w:p w:rsidR="00162AF5" w:rsidRDefault="00162AF5">
            <w:pPr>
              <w:pStyle w:val="ConsPlusNormal"/>
              <w:jc w:val="center"/>
            </w:pPr>
            <w:r>
              <w:t>-----</w:t>
            </w:r>
          </w:p>
          <w:p w:rsidR="00162AF5" w:rsidRDefault="00162AF5">
            <w:pPr>
              <w:pStyle w:val="ConsPlusNormal"/>
              <w:jc w:val="center"/>
            </w:pPr>
            <w:r>
              <w:t>66,4</w:t>
            </w:r>
          </w:p>
        </w:tc>
        <w:tc>
          <w:tcPr>
            <w:tcW w:w="680" w:type="dxa"/>
          </w:tcPr>
          <w:p w:rsidR="00162AF5" w:rsidRDefault="00162AF5">
            <w:pPr>
              <w:pStyle w:val="ConsPlusNormal"/>
              <w:jc w:val="center"/>
            </w:pPr>
            <w:r>
              <w:t>13,7</w:t>
            </w:r>
          </w:p>
          <w:p w:rsidR="00162AF5" w:rsidRDefault="00162AF5">
            <w:pPr>
              <w:pStyle w:val="ConsPlusNormal"/>
              <w:jc w:val="center"/>
            </w:pPr>
            <w:r>
              <w:t>-----</w:t>
            </w:r>
          </w:p>
          <w:p w:rsidR="00162AF5" w:rsidRDefault="00162AF5">
            <w:pPr>
              <w:pStyle w:val="ConsPlusNormal"/>
              <w:jc w:val="center"/>
            </w:pPr>
            <w:r>
              <w:t>53,4</w:t>
            </w:r>
          </w:p>
        </w:tc>
        <w:tc>
          <w:tcPr>
            <w:tcW w:w="680" w:type="dxa"/>
          </w:tcPr>
          <w:p w:rsidR="00162AF5" w:rsidRDefault="00162AF5">
            <w:pPr>
              <w:pStyle w:val="ConsPlusNormal"/>
              <w:jc w:val="center"/>
            </w:pPr>
            <w:r>
              <w:t>6,5</w:t>
            </w:r>
          </w:p>
          <w:p w:rsidR="00162AF5" w:rsidRDefault="00162AF5">
            <w:pPr>
              <w:pStyle w:val="ConsPlusNormal"/>
              <w:jc w:val="center"/>
            </w:pPr>
            <w:r>
              <w:t>-----</w:t>
            </w:r>
          </w:p>
          <w:p w:rsidR="00162AF5" w:rsidRDefault="00162AF5">
            <w:pPr>
              <w:pStyle w:val="ConsPlusNormal"/>
              <w:jc w:val="center"/>
            </w:pPr>
            <w:r>
              <w:t>30,3</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1,8</w:t>
            </w:r>
          </w:p>
          <w:p w:rsidR="00162AF5" w:rsidRDefault="00162AF5">
            <w:pPr>
              <w:pStyle w:val="ConsPlusNormal"/>
              <w:jc w:val="center"/>
            </w:pPr>
            <w:r>
              <w:t>----</w:t>
            </w:r>
          </w:p>
          <w:p w:rsidR="00162AF5" w:rsidRDefault="00162AF5">
            <w:pPr>
              <w:pStyle w:val="ConsPlusNormal"/>
              <w:jc w:val="center"/>
            </w:pPr>
            <w:r>
              <w:t>1,8</w:t>
            </w:r>
          </w:p>
        </w:tc>
        <w:tc>
          <w:tcPr>
            <w:tcW w:w="680" w:type="dxa"/>
          </w:tcPr>
          <w:p w:rsidR="00162AF5" w:rsidRDefault="00162AF5">
            <w:pPr>
              <w:pStyle w:val="ConsPlusNormal"/>
              <w:jc w:val="center"/>
            </w:pPr>
            <w:r>
              <w:t>3,8</w:t>
            </w:r>
          </w:p>
          <w:p w:rsidR="00162AF5" w:rsidRDefault="00162AF5">
            <w:pPr>
              <w:pStyle w:val="ConsPlusNormal"/>
              <w:jc w:val="center"/>
            </w:pPr>
            <w:r>
              <w:t>----</w:t>
            </w:r>
          </w:p>
          <w:p w:rsidR="00162AF5" w:rsidRDefault="00162AF5">
            <w:pPr>
              <w:pStyle w:val="ConsPlusNormal"/>
              <w:jc w:val="center"/>
            </w:pPr>
            <w:r>
              <w:t>3,8</w:t>
            </w:r>
          </w:p>
        </w:tc>
        <w:tc>
          <w:tcPr>
            <w:tcW w:w="680" w:type="dxa"/>
          </w:tcPr>
          <w:p w:rsidR="00162AF5" w:rsidRDefault="00162AF5">
            <w:pPr>
              <w:pStyle w:val="ConsPlusNormal"/>
              <w:jc w:val="center"/>
            </w:pPr>
            <w:r>
              <w:t>7,8</w:t>
            </w:r>
          </w:p>
          <w:p w:rsidR="00162AF5" w:rsidRDefault="00162AF5">
            <w:pPr>
              <w:pStyle w:val="ConsPlusNormal"/>
              <w:jc w:val="center"/>
            </w:pPr>
            <w:r>
              <w:t>----</w:t>
            </w:r>
          </w:p>
          <w:p w:rsidR="00162AF5" w:rsidRDefault="00162AF5">
            <w:pPr>
              <w:pStyle w:val="ConsPlusNormal"/>
              <w:jc w:val="center"/>
            </w:pPr>
            <w:r>
              <w:t>7,8</w:t>
            </w:r>
          </w:p>
        </w:tc>
        <w:tc>
          <w:tcPr>
            <w:tcW w:w="793" w:type="dxa"/>
          </w:tcPr>
          <w:p w:rsidR="00162AF5" w:rsidRDefault="00162AF5">
            <w:pPr>
              <w:pStyle w:val="ConsPlusNormal"/>
              <w:jc w:val="center"/>
            </w:pPr>
            <w:r>
              <w:t>9,4</w:t>
            </w:r>
          </w:p>
          <w:p w:rsidR="00162AF5" w:rsidRDefault="00162AF5">
            <w:pPr>
              <w:pStyle w:val="ConsPlusNormal"/>
              <w:jc w:val="center"/>
            </w:pPr>
            <w:r>
              <w:t>----</w:t>
            </w:r>
          </w:p>
          <w:p w:rsidR="00162AF5" w:rsidRDefault="00162AF5">
            <w:pPr>
              <w:pStyle w:val="ConsPlusNormal"/>
              <w:jc w:val="center"/>
            </w:pPr>
            <w:r>
              <w:t>9,4</w:t>
            </w:r>
          </w:p>
        </w:tc>
        <w:tc>
          <w:tcPr>
            <w:tcW w:w="680" w:type="dxa"/>
          </w:tcPr>
          <w:p w:rsidR="00162AF5" w:rsidRDefault="00162AF5">
            <w:pPr>
              <w:pStyle w:val="ConsPlusNormal"/>
              <w:jc w:val="center"/>
            </w:pPr>
            <w:r>
              <w:t>11,9</w:t>
            </w:r>
          </w:p>
          <w:p w:rsidR="00162AF5" w:rsidRDefault="00162AF5">
            <w:pPr>
              <w:pStyle w:val="ConsPlusNormal"/>
              <w:jc w:val="center"/>
            </w:pPr>
            <w:r>
              <w:t>-----</w:t>
            </w:r>
          </w:p>
          <w:p w:rsidR="00162AF5" w:rsidRDefault="00162AF5">
            <w:pPr>
              <w:pStyle w:val="ConsPlusNormal"/>
              <w:jc w:val="center"/>
            </w:pPr>
            <w:r>
              <w:t>11,9</w:t>
            </w:r>
          </w:p>
        </w:tc>
        <w:tc>
          <w:tcPr>
            <w:tcW w:w="793" w:type="dxa"/>
          </w:tcPr>
          <w:p w:rsidR="00162AF5" w:rsidRDefault="00162AF5">
            <w:pPr>
              <w:pStyle w:val="ConsPlusNormal"/>
              <w:jc w:val="center"/>
            </w:pPr>
            <w:r>
              <w:t>14,4</w:t>
            </w:r>
          </w:p>
          <w:p w:rsidR="00162AF5" w:rsidRDefault="00162AF5">
            <w:pPr>
              <w:pStyle w:val="ConsPlusNormal"/>
              <w:jc w:val="center"/>
            </w:pPr>
            <w:r>
              <w:t>-----</w:t>
            </w:r>
          </w:p>
          <w:p w:rsidR="00162AF5" w:rsidRDefault="00162AF5">
            <w:pPr>
              <w:pStyle w:val="ConsPlusNormal"/>
              <w:jc w:val="center"/>
            </w:pPr>
            <w:r>
              <w:t>14,4</w:t>
            </w:r>
          </w:p>
        </w:tc>
        <w:tc>
          <w:tcPr>
            <w:tcW w:w="680" w:type="dxa"/>
          </w:tcPr>
          <w:p w:rsidR="00162AF5" w:rsidRDefault="00162AF5">
            <w:pPr>
              <w:pStyle w:val="ConsPlusNormal"/>
              <w:jc w:val="center"/>
            </w:pPr>
            <w:r>
              <w:t>18,3</w:t>
            </w:r>
          </w:p>
          <w:p w:rsidR="00162AF5" w:rsidRDefault="00162AF5">
            <w:pPr>
              <w:pStyle w:val="ConsPlusNormal"/>
              <w:jc w:val="center"/>
            </w:pPr>
            <w:r>
              <w:t>-----</w:t>
            </w:r>
          </w:p>
          <w:p w:rsidR="00162AF5" w:rsidRDefault="00162AF5">
            <w:pPr>
              <w:pStyle w:val="ConsPlusNormal"/>
              <w:jc w:val="center"/>
            </w:pPr>
            <w:r>
              <w:t>23,6</w:t>
            </w:r>
          </w:p>
        </w:tc>
        <w:tc>
          <w:tcPr>
            <w:tcW w:w="680" w:type="dxa"/>
          </w:tcPr>
          <w:p w:rsidR="00162AF5" w:rsidRDefault="00162AF5">
            <w:pPr>
              <w:pStyle w:val="ConsPlusNormal"/>
              <w:jc w:val="center"/>
            </w:pPr>
            <w:r>
              <w:t>22,2</w:t>
            </w:r>
          </w:p>
          <w:p w:rsidR="00162AF5" w:rsidRDefault="00162AF5">
            <w:pPr>
              <w:pStyle w:val="ConsPlusNormal"/>
              <w:jc w:val="center"/>
            </w:pPr>
            <w:r>
              <w:t>-----</w:t>
            </w:r>
          </w:p>
          <w:p w:rsidR="00162AF5" w:rsidRDefault="00162AF5">
            <w:pPr>
              <w:pStyle w:val="ConsPlusNormal"/>
              <w:jc w:val="center"/>
            </w:pPr>
            <w:r>
              <w:t>41,9</w:t>
            </w:r>
          </w:p>
        </w:tc>
        <w:tc>
          <w:tcPr>
            <w:tcW w:w="680" w:type="dxa"/>
          </w:tcPr>
          <w:p w:rsidR="00162AF5" w:rsidRDefault="00162AF5">
            <w:pPr>
              <w:pStyle w:val="ConsPlusNormal"/>
              <w:jc w:val="center"/>
            </w:pPr>
            <w:r>
              <w:t>24,2</w:t>
            </w:r>
          </w:p>
          <w:p w:rsidR="00162AF5" w:rsidRDefault="00162AF5">
            <w:pPr>
              <w:pStyle w:val="ConsPlusNormal"/>
              <w:jc w:val="center"/>
            </w:pPr>
            <w:r>
              <w:t>-----</w:t>
            </w:r>
          </w:p>
          <w:p w:rsidR="00162AF5" w:rsidRDefault="00162AF5">
            <w:pPr>
              <w:pStyle w:val="ConsPlusNormal"/>
              <w:jc w:val="center"/>
            </w:pPr>
            <w:r>
              <w:t>55,0</w:t>
            </w:r>
          </w:p>
        </w:tc>
        <w:tc>
          <w:tcPr>
            <w:tcW w:w="680" w:type="dxa"/>
          </w:tcPr>
          <w:p w:rsidR="00162AF5" w:rsidRDefault="00162AF5">
            <w:pPr>
              <w:pStyle w:val="ConsPlusNormal"/>
              <w:jc w:val="center"/>
            </w:pPr>
            <w:r>
              <w:t>22,4</w:t>
            </w:r>
          </w:p>
          <w:p w:rsidR="00162AF5" w:rsidRDefault="00162AF5">
            <w:pPr>
              <w:pStyle w:val="ConsPlusNormal"/>
              <w:jc w:val="center"/>
            </w:pPr>
            <w:r>
              <w:t>-----</w:t>
            </w:r>
          </w:p>
          <w:p w:rsidR="00162AF5" w:rsidRDefault="00162AF5">
            <w:pPr>
              <w:pStyle w:val="ConsPlusNormal"/>
              <w:jc w:val="center"/>
            </w:pPr>
            <w:r>
              <w:t>60,7</w:t>
            </w:r>
          </w:p>
        </w:tc>
        <w:tc>
          <w:tcPr>
            <w:tcW w:w="680" w:type="dxa"/>
          </w:tcPr>
          <w:p w:rsidR="00162AF5" w:rsidRDefault="00162AF5">
            <w:pPr>
              <w:pStyle w:val="ConsPlusNormal"/>
              <w:jc w:val="center"/>
            </w:pPr>
            <w:r>
              <w:t>18,7</w:t>
            </w:r>
          </w:p>
          <w:p w:rsidR="00162AF5" w:rsidRDefault="00162AF5">
            <w:pPr>
              <w:pStyle w:val="ConsPlusNormal"/>
              <w:jc w:val="center"/>
            </w:pPr>
            <w:r>
              <w:t>-----</w:t>
            </w:r>
          </w:p>
          <w:p w:rsidR="00162AF5" w:rsidRDefault="00162AF5">
            <w:pPr>
              <w:pStyle w:val="ConsPlusNormal"/>
              <w:jc w:val="center"/>
            </w:pPr>
            <w:r>
              <w:t>58,2</w:t>
            </w:r>
          </w:p>
        </w:tc>
        <w:tc>
          <w:tcPr>
            <w:tcW w:w="680" w:type="dxa"/>
          </w:tcPr>
          <w:p w:rsidR="00162AF5" w:rsidRDefault="00162AF5">
            <w:pPr>
              <w:pStyle w:val="ConsPlusNormal"/>
              <w:jc w:val="center"/>
            </w:pPr>
            <w:r>
              <w:t>17,0</w:t>
            </w:r>
          </w:p>
          <w:p w:rsidR="00162AF5" w:rsidRDefault="00162AF5">
            <w:pPr>
              <w:pStyle w:val="ConsPlusNormal"/>
              <w:jc w:val="center"/>
            </w:pPr>
            <w:r>
              <w:t>-----</w:t>
            </w:r>
          </w:p>
          <w:p w:rsidR="00162AF5" w:rsidRDefault="00162AF5">
            <w:pPr>
              <w:pStyle w:val="ConsPlusNormal"/>
              <w:jc w:val="center"/>
            </w:pPr>
            <w:r>
              <w:t>52,8</w:t>
            </w:r>
          </w:p>
        </w:tc>
        <w:tc>
          <w:tcPr>
            <w:tcW w:w="680" w:type="dxa"/>
          </w:tcPr>
          <w:p w:rsidR="00162AF5" w:rsidRDefault="00162AF5">
            <w:pPr>
              <w:pStyle w:val="ConsPlusNormal"/>
              <w:jc w:val="center"/>
            </w:pPr>
            <w:r>
              <w:t>14,1</w:t>
            </w:r>
          </w:p>
          <w:p w:rsidR="00162AF5" w:rsidRDefault="00162AF5">
            <w:pPr>
              <w:pStyle w:val="ConsPlusNormal"/>
              <w:jc w:val="center"/>
            </w:pPr>
            <w:r>
              <w:t>-----</w:t>
            </w:r>
          </w:p>
          <w:p w:rsidR="00162AF5" w:rsidRDefault="00162AF5">
            <w:pPr>
              <w:pStyle w:val="ConsPlusNormal"/>
              <w:jc w:val="center"/>
            </w:pPr>
            <w:r>
              <w:t>41,4</w:t>
            </w:r>
          </w:p>
        </w:tc>
        <w:tc>
          <w:tcPr>
            <w:tcW w:w="680" w:type="dxa"/>
          </w:tcPr>
          <w:p w:rsidR="00162AF5" w:rsidRDefault="00162AF5">
            <w:pPr>
              <w:pStyle w:val="ConsPlusNormal"/>
              <w:jc w:val="center"/>
            </w:pPr>
            <w:r>
              <w:t>7,8</w:t>
            </w:r>
          </w:p>
          <w:p w:rsidR="00162AF5" w:rsidRDefault="00162AF5">
            <w:pPr>
              <w:pStyle w:val="ConsPlusNormal"/>
              <w:jc w:val="center"/>
            </w:pPr>
            <w:r>
              <w:t>-----</w:t>
            </w:r>
          </w:p>
          <w:p w:rsidR="00162AF5" w:rsidRDefault="00162AF5">
            <w:pPr>
              <w:pStyle w:val="ConsPlusNormal"/>
              <w:jc w:val="center"/>
            </w:pPr>
            <w:r>
              <w:t>26,4</w:t>
            </w:r>
          </w:p>
        </w:tc>
        <w:tc>
          <w:tcPr>
            <w:tcW w:w="680" w:type="dxa"/>
          </w:tcPr>
          <w:p w:rsidR="00162AF5" w:rsidRDefault="00162AF5">
            <w:pPr>
              <w:pStyle w:val="ConsPlusNormal"/>
              <w:jc w:val="center"/>
            </w:pPr>
            <w:r>
              <w:t>2,5</w:t>
            </w:r>
          </w:p>
          <w:p w:rsidR="00162AF5" w:rsidRDefault="00162AF5">
            <w:pPr>
              <w:pStyle w:val="ConsPlusNormal"/>
              <w:jc w:val="center"/>
            </w:pPr>
            <w:r>
              <w:t>----</w:t>
            </w:r>
          </w:p>
          <w:p w:rsidR="00162AF5" w:rsidRDefault="00162AF5">
            <w:pPr>
              <w:pStyle w:val="ConsPlusNormal"/>
              <w:jc w:val="center"/>
            </w:pPr>
            <w:r>
              <w:t>8,7</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0,6</w:t>
            </w:r>
          </w:p>
          <w:p w:rsidR="00162AF5" w:rsidRDefault="00162AF5">
            <w:pPr>
              <w:pStyle w:val="ConsPlusNormal"/>
              <w:jc w:val="center"/>
            </w:pPr>
            <w:r>
              <w:t>----</w:t>
            </w:r>
          </w:p>
          <w:p w:rsidR="00162AF5" w:rsidRDefault="00162AF5">
            <w:pPr>
              <w:pStyle w:val="ConsPlusNormal"/>
              <w:jc w:val="center"/>
            </w:pPr>
            <w:r>
              <w:t>0,6</w:t>
            </w:r>
          </w:p>
        </w:tc>
        <w:tc>
          <w:tcPr>
            <w:tcW w:w="680" w:type="dxa"/>
          </w:tcPr>
          <w:p w:rsidR="00162AF5" w:rsidRDefault="00162AF5">
            <w:pPr>
              <w:pStyle w:val="ConsPlusNormal"/>
              <w:jc w:val="center"/>
            </w:pPr>
            <w:r>
              <w:t>3,6</w:t>
            </w:r>
          </w:p>
          <w:p w:rsidR="00162AF5" w:rsidRDefault="00162AF5">
            <w:pPr>
              <w:pStyle w:val="ConsPlusNormal"/>
              <w:jc w:val="center"/>
            </w:pPr>
            <w:r>
              <w:t>----</w:t>
            </w:r>
          </w:p>
          <w:p w:rsidR="00162AF5" w:rsidRDefault="00162AF5">
            <w:pPr>
              <w:pStyle w:val="ConsPlusNormal"/>
              <w:jc w:val="center"/>
            </w:pPr>
            <w:r>
              <w:t>3,6</w:t>
            </w:r>
          </w:p>
        </w:tc>
        <w:tc>
          <w:tcPr>
            <w:tcW w:w="793" w:type="dxa"/>
          </w:tcPr>
          <w:p w:rsidR="00162AF5" w:rsidRDefault="00162AF5">
            <w:pPr>
              <w:pStyle w:val="ConsPlusNormal"/>
              <w:jc w:val="center"/>
            </w:pPr>
            <w:r>
              <w:t>7,7</w:t>
            </w:r>
          </w:p>
          <w:p w:rsidR="00162AF5" w:rsidRDefault="00162AF5">
            <w:pPr>
              <w:pStyle w:val="ConsPlusNormal"/>
              <w:jc w:val="center"/>
            </w:pPr>
            <w:r>
              <w:t>----</w:t>
            </w:r>
          </w:p>
          <w:p w:rsidR="00162AF5" w:rsidRDefault="00162AF5">
            <w:pPr>
              <w:pStyle w:val="ConsPlusNormal"/>
              <w:jc w:val="center"/>
            </w:pPr>
            <w:r>
              <w:t>7,7</w:t>
            </w:r>
          </w:p>
        </w:tc>
        <w:tc>
          <w:tcPr>
            <w:tcW w:w="680" w:type="dxa"/>
          </w:tcPr>
          <w:p w:rsidR="00162AF5" w:rsidRDefault="00162AF5">
            <w:pPr>
              <w:pStyle w:val="ConsPlusNormal"/>
              <w:jc w:val="center"/>
            </w:pPr>
            <w:r>
              <w:t>10,9</w:t>
            </w:r>
          </w:p>
          <w:p w:rsidR="00162AF5" w:rsidRDefault="00162AF5">
            <w:pPr>
              <w:pStyle w:val="ConsPlusNormal"/>
              <w:jc w:val="center"/>
            </w:pPr>
            <w:r>
              <w:t>-----</w:t>
            </w:r>
          </w:p>
          <w:p w:rsidR="00162AF5" w:rsidRDefault="00162AF5">
            <w:pPr>
              <w:pStyle w:val="ConsPlusNormal"/>
              <w:jc w:val="center"/>
            </w:pPr>
            <w:r>
              <w:t>10,9</w:t>
            </w:r>
          </w:p>
        </w:tc>
        <w:tc>
          <w:tcPr>
            <w:tcW w:w="793" w:type="dxa"/>
          </w:tcPr>
          <w:p w:rsidR="00162AF5" w:rsidRDefault="00162AF5">
            <w:pPr>
              <w:pStyle w:val="ConsPlusNormal"/>
              <w:jc w:val="center"/>
            </w:pPr>
            <w:r>
              <w:t>13,1</w:t>
            </w:r>
          </w:p>
          <w:p w:rsidR="00162AF5" w:rsidRDefault="00162AF5">
            <w:pPr>
              <w:pStyle w:val="ConsPlusNormal"/>
              <w:jc w:val="center"/>
            </w:pPr>
            <w:r>
              <w:t>-----</w:t>
            </w:r>
          </w:p>
          <w:p w:rsidR="00162AF5" w:rsidRDefault="00162AF5">
            <w:pPr>
              <w:pStyle w:val="ConsPlusNormal"/>
              <w:jc w:val="center"/>
            </w:pPr>
            <w:r>
              <w:t>18,6</w:t>
            </w:r>
          </w:p>
        </w:tc>
        <w:tc>
          <w:tcPr>
            <w:tcW w:w="680" w:type="dxa"/>
          </w:tcPr>
          <w:p w:rsidR="00162AF5" w:rsidRDefault="00162AF5">
            <w:pPr>
              <w:pStyle w:val="ConsPlusNormal"/>
              <w:jc w:val="center"/>
            </w:pPr>
            <w:r>
              <w:t>15,6</w:t>
            </w:r>
          </w:p>
          <w:p w:rsidR="00162AF5" w:rsidRDefault="00162AF5">
            <w:pPr>
              <w:pStyle w:val="ConsPlusNormal"/>
              <w:jc w:val="center"/>
            </w:pPr>
            <w:r>
              <w:t>-----</w:t>
            </w:r>
          </w:p>
          <w:p w:rsidR="00162AF5" w:rsidRDefault="00162AF5">
            <w:pPr>
              <w:pStyle w:val="ConsPlusNormal"/>
              <w:jc w:val="center"/>
            </w:pPr>
            <w:r>
              <w:t>36,4</w:t>
            </w:r>
          </w:p>
        </w:tc>
        <w:tc>
          <w:tcPr>
            <w:tcW w:w="680" w:type="dxa"/>
          </w:tcPr>
          <w:p w:rsidR="00162AF5" w:rsidRDefault="00162AF5">
            <w:pPr>
              <w:pStyle w:val="ConsPlusNormal"/>
              <w:jc w:val="center"/>
            </w:pPr>
            <w:r>
              <w:t>17,6</w:t>
            </w:r>
          </w:p>
          <w:p w:rsidR="00162AF5" w:rsidRDefault="00162AF5">
            <w:pPr>
              <w:pStyle w:val="ConsPlusNormal"/>
              <w:jc w:val="center"/>
            </w:pPr>
            <w:r>
              <w:t>-----</w:t>
            </w:r>
          </w:p>
          <w:p w:rsidR="00162AF5" w:rsidRDefault="00162AF5">
            <w:pPr>
              <w:pStyle w:val="ConsPlusNormal"/>
              <w:jc w:val="center"/>
            </w:pPr>
            <w:r>
              <w:t>49,9</w:t>
            </w:r>
          </w:p>
        </w:tc>
        <w:tc>
          <w:tcPr>
            <w:tcW w:w="680" w:type="dxa"/>
          </w:tcPr>
          <w:p w:rsidR="00162AF5" w:rsidRDefault="00162AF5">
            <w:pPr>
              <w:pStyle w:val="ConsPlusNormal"/>
              <w:jc w:val="center"/>
            </w:pPr>
            <w:r>
              <w:t>18,9</w:t>
            </w:r>
          </w:p>
          <w:p w:rsidR="00162AF5" w:rsidRDefault="00162AF5">
            <w:pPr>
              <w:pStyle w:val="ConsPlusNormal"/>
              <w:jc w:val="center"/>
            </w:pPr>
            <w:r>
              <w:t>-----</w:t>
            </w:r>
          </w:p>
          <w:p w:rsidR="00162AF5" w:rsidRDefault="00162AF5">
            <w:pPr>
              <w:pStyle w:val="ConsPlusNormal"/>
              <w:jc w:val="center"/>
            </w:pPr>
            <w:r>
              <w:t>62,2</w:t>
            </w:r>
          </w:p>
        </w:tc>
        <w:tc>
          <w:tcPr>
            <w:tcW w:w="680" w:type="dxa"/>
          </w:tcPr>
          <w:p w:rsidR="00162AF5" w:rsidRDefault="00162AF5">
            <w:pPr>
              <w:pStyle w:val="ConsPlusNormal"/>
              <w:jc w:val="center"/>
            </w:pPr>
            <w:r>
              <w:t>20,7</w:t>
            </w:r>
          </w:p>
          <w:p w:rsidR="00162AF5" w:rsidRDefault="00162AF5">
            <w:pPr>
              <w:pStyle w:val="ConsPlusNormal"/>
              <w:jc w:val="center"/>
            </w:pPr>
            <w:r>
              <w:t>-----</w:t>
            </w:r>
          </w:p>
          <w:p w:rsidR="00162AF5" w:rsidRDefault="00162AF5">
            <w:pPr>
              <w:pStyle w:val="ConsPlusNormal"/>
              <w:jc w:val="center"/>
            </w:pPr>
            <w:r>
              <w:t>68,3</w:t>
            </w:r>
          </w:p>
        </w:tc>
        <w:tc>
          <w:tcPr>
            <w:tcW w:w="680" w:type="dxa"/>
          </w:tcPr>
          <w:p w:rsidR="00162AF5" w:rsidRDefault="00162AF5">
            <w:pPr>
              <w:pStyle w:val="ConsPlusNormal"/>
              <w:jc w:val="center"/>
            </w:pPr>
            <w:r>
              <w:t>21,1</w:t>
            </w:r>
          </w:p>
          <w:p w:rsidR="00162AF5" w:rsidRDefault="00162AF5">
            <w:pPr>
              <w:pStyle w:val="ConsPlusNormal"/>
              <w:jc w:val="center"/>
            </w:pPr>
            <w:r>
              <w:t>-----</w:t>
            </w:r>
          </w:p>
          <w:p w:rsidR="00162AF5" w:rsidRDefault="00162AF5">
            <w:pPr>
              <w:pStyle w:val="ConsPlusNormal"/>
              <w:jc w:val="center"/>
            </w:pPr>
            <w:r>
              <w:t>67,8</w:t>
            </w:r>
          </w:p>
        </w:tc>
        <w:tc>
          <w:tcPr>
            <w:tcW w:w="680" w:type="dxa"/>
          </w:tcPr>
          <w:p w:rsidR="00162AF5" w:rsidRDefault="00162AF5">
            <w:pPr>
              <w:pStyle w:val="ConsPlusNormal"/>
              <w:jc w:val="center"/>
            </w:pPr>
            <w:r>
              <w:t>14,2</w:t>
            </w:r>
          </w:p>
          <w:p w:rsidR="00162AF5" w:rsidRDefault="00162AF5">
            <w:pPr>
              <w:pStyle w:val="ConsPlusNormal"/>
              <w:jc w:val="center"/>
            </w:pPr>
            <w:r>
              <w:t>-----</w:t>
            </w:r>
          </w:p>
          <w:p w:rsidR="00162AF5" w:rsidRDefault="00162AF5">
            <w:pPr>
              <w:pStyle w:val="ConsPlusNormal"/>
              <w:jc w:val="center"/>
            </w:pPr>
            <w:r>
              <w:t>52,4</w:t>
            </w:r>
          </w:p>
        </w:tc>
        <w:tc>
          <w:tcPr>
            <w:tcW w:w="680" w:type="dxa"/>
          </w:tcPr>
          <w:p w:rsidR="00162AF5" w:rsidRDefault="00162AF5">
            <w:pPr>
              <w:pStyle w:val="ConsPlusNormal"/>
              <w:jc w:val="center"/>
            </w:pPr>
            <w:r>
              <w:t>6,7</w:t>
            </w:r>
          </w:p>
          <w:p w:rsidR="00162AF5" w:rsidRDefault="00162AF5">
            <w:pPr>
              <w:pStyle w:val="ConsPlusNormal"/>
              <w:jc w:val="center"/>
            </w:pPr>
            <w:r>
              <w:t>-----</w:t>
            </w:r>
          </w:p>
          <w:p w:rsidR="00162AF5" w:rsidRDefault="00162AF5">
            <w:pPr>
              <w:pStyle w:val="ConsPlusNormal"/>
              <w:jc w:val="center"/>
            </w:pPr>
            <w:r>
              <w:t>30,8</w:t>
            </w:r>
          </w:p>
        </w:tc>
        <w:tc>
          <w:tcPr>
            <w:tcW w:w="680" w:type="dxa"/>
          </w:tcPr>
          <w:p w:rsidR="00162AF5" w:rsidRDefault="00162AF5">
            <w:pPr>
              <w:pStyle w:val="ConsPlusNormal"/>
              <w:jc w:val="center"/>
            </w:pPr>
            <w:r>
              <w:t>3,0</w:t>
            </w:r>
          </w:p>
          <w:p w:rsidR="00162AF5" w:rsidRDefault="00162AF5">
            <w:pPr>
              <w:pStyle w:val="ConsPlusNormal"/>
              <w:jc w:val="center"/>
            </w:pPr>
            <w:r>
              <w:t>----</w:t>
            </w:r>
          </w:p>
          <w:p w:rsidR="00162AF5" w:rsidRDefault="00162AF5">
            <w:pPr>
              <w:pStyle w:val="ConsPlusNormal"/>
              <w:jc w:val="center"/>
            </w:pPr>
            <w:r>
              <w:t>6,0</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0,7</w:t>
            </w:r>
          </w:p>
          <w:p w:rsidR="00162AF5" w:rsidRDefault="00162AF5">
            <w:pPr>
              <w:pStyle w:val="ConsPlusNormal"/>
              <w:jc w:val="center"/>
            </w:pPr>
            <w:r>
              <w:t>----</w:t>
            </w:r>
          </w:p>
          <w:p w:rsidR="00162AF5" w:rsidRDefault="00162AF5">
            <w:pPr>
              <w:pStyle w:val="ConsPlusNormal"/>
              <w:jc w:val="center"/>
            </w:pPr>
            <w:r>
              <w:t>0,7</w:t>
            </w:r>
          </w:p>
        </w:tc>
        <w:tc>
          <w:tcPr>
            <w:tcW w:w="680" w:type="dxa"/>
          </w:tcPr>
          <w:p w:rsidR="00162AF5" w:rsidRDefault="00162AF5">
            <w:pPr>
              <w:pStyle w:val="ConsPlusNormal"/>
              <w:jc w:val="center"/>
            </w:pPr>
            <w:r>
              <w:t>6,4</w:t>
            </w:r>
          </w:p>
          <w:p w:rsidR="00162AF5" w:rsidRDefault="00162AF5">
            <w:pPr>
              <w:pStyle w:val="ConsPlusNormal"/>
              <w:jc w:val="center"/>
            </w:pPr>
            <w:r>
              <w:t>----</w:t>
            </w:r>
          </w:p>
          <w:p w:rsidR="00162AF5" w:rsidRDefault="00162AF5">
            <w:pPr>
              <w:pStyle w:val="ConsPlusNormal"/>
              <w:jc w:val="center"/>
            </w:pPr>
            <w:r>
              <w:t>6,4</w:t>
            </w:r>
          </w:p>
        </w:tc>
        <w:tc>
          <w:tcPr>
            <w:tcW w:w="793" w:type="dxa"/>
          </w:tcPr>
          <w:p w:rsidR="00162AF5" w:rsidRDefault="00162AF5">
            <w:pPr>
              <w:pStyle w:val="ConsPlusNormal"/>
              <w:jc w:val="center"/>
            </w:pPr>
            <w:r>
              <w:t>7,2</w:t>
            </w:r>
          </w:p>
          <w:p w:rsidR="00162AF5" w:rsidRDefault="00162AF5">
            <w:pPr>
              <w:pStyle w:val="ConsPlusNormal"/>
              <w:jc w:val="center"/>
            </w:pPr>
            <w:r>
              <w:t>-----</w:t>
            </w:r>
          </w:p>
          <w:p w:rsidR="00162AF5" w:rsidRDefault="00162AF5">
            <w:pPr>
              <w:pStyle w:val="ConsPlusNormal"/>
              <w:jc w:val="center"/>
            </w:pPr>
            <w:r>
              <w:t>19,1</w:t>
            </w:r>
          </w:p>
        </w:tc>
        <w:tc>
          <w:tcPr>
            <w:tcW w:w="680" w:type="dxa"/>
          </w:tcPr>
          <w:p w:rsidR="00162AF5" w:rsidRDefault="00162AF5">
            <w:pPr>
              <w:pStyle w:val="ConsPlusNormal"/>
              <w:jc w:val="center"/>
            </w:pPr>
            <w:r>
              <w:t>10,2</w:t>
            </w:r>
          </w:p>
          <w:p w:rsidR="00162AF5" w:rsidRDefault="00162AF5">
            <w:pPr>
              <w:pStyle w:val="ConsPlusNormal"/>
              <w:jc w:val="center"/>
            </w:pPr>
            <w:r>
              <w:t>-----</w:t>
            </w:r>
          </w:p>
          <w:p w:rsidR="00162AF5" w:rsidRDefault="00162AF5">
            <w:pPr>
              <w:pStyle w:val="ConsPlusNormal"/>
              <w:jc w:val="center"/>
            </w:pPr>
            <w:r>
              <w:t>32,1</w:t>
            </w:r>
          </w:p>
        </w:tc>
        <w:tc>
          <w:tcPr>
            <w:tcW w:w="680" w:type="dxa"/>
          </w:tcPr>
          <w:p w:rsidR="00162AF5" w:rsidRDefault="00162AF5">
            <w:pPr>
              <w:pStyle w:val="ConsPlusNormal"/>
              <w:jc w:val="center"/>
            </w:pPr>
            <w:r>
              <w:t>11,2</w:t>
            </w:r>
          </w:p>
          <w:p w:rsidR="00162AF5" w:rsidRDefault="00162AF5">
            <w:pPr>
              <w:pStyle w:val="ConsPlusNormal"/>
              <w:jc w:val="center"/>
            </w:pPr>
            <w:r>
              <w:t>-----</w:t>
            </w:r>
          </w:p>
          <w:p w:rsidR="00162AF5" w:rsidRDefault="00162AF5">
            <w:pPr>
              <w:pStyle w:val="ConsPlusNormal"/>
              <w:jc w:val="center"/>
            </w:pPr>
            <w:r>
              <w:t>42,0</w:t>
            </w:r>
          </w:p>
        </w:tc>
        <w:tc>
          <w:tcPr>
            <w:tcW w:w="680" w:type="dxa"/>
          </w:tcPr>
          <w:p w:rsidR="00162AF5" w:rsidRDefault="00162AF5">
            <w:pPr>
              <w:pStyle w:val="ConsPlusNormal"/>
              <w:jc w:val="center"/>
            </w:pPr>
            <w:r>
              <w:t>12,3</w:t>
            </w:r>
          </w:p>
          <w:p w:rsidR="00162AF5" w:rsidRDefault="00162AF5">
            <w:pPr>
              <w:pStyle w:val="ConsPlusNormal"/>
              <w:jc w:val="center"/>
            </w:pPr>
            <w:r>
              <w:t>-----</w:t>
            </w:r>
          </w:p>
          <w:p w:rsidR="00162AF5" w:rsidRDefault="00162AF5">
            <w:pPr>
              <w:pStyle w:val="ConsPlusNormal"/>
              <w:jc w:val="center"/>
            </w:pPr>
            <w:r>
              <w:t>47,7</w:t>
            </w:r>
          </w:p>
        </w:tc>
        <w:tc>
          <w:tcPr>
            <w:tcW w:w="680" w:type="dxa"/>
          </w:tcPr>
          <w:p w:rsidR="00162AF5" w:rsidRDefault="00162AF5">
            <w:pPr>
              <w:pStyle w:val="ConsPlusNormal"/>
              <w:jc w:val="center"/>
            </w:pPr>
            <w:r>
              <w:t>10,3</w:t>
            </w:r>
          </w:p>
          <w:p w:rsidR="00162AF5" w:rsidRDefault="00162AF5">
            <w:pPr>
              <w:pStyle w:val="ConsPlusNormal"/>
              <w:jc w:val="center"/>
            </w:pPr>
            <w:r>
              <w:t>-----</w:t>
            </w:r>
          </w:p>
          <w:p w:rsidR="00162AF5" w:rsidRDefault="00162AF5">
            <w:pPr>
              <w:pStyle w:val="ConsPlusNormal"/>
              <w:jc w:val="center"/>
            </w:pPr>
            <w:r>
              <w:t>46,5</w:t>
            </w:r>
          </w:p>
        </w:tc>
        <w:tc>
          <w:tcPr>
            <w:tcW w:w="680" w:type="dxa"/>
          </w:tcPr>
          <w:p w:rsidR="00162AF5" w:rsidRDefault="00162AF5">
            <w:pPr>
              <w:pStyle w:val="ConsPlusNormal"/>
              <w:jc w:val="center"/>
            </w:pPr>
            <w:r>
              <w:t>6,7</w:t>
            </w:r>
          </w:p>
          <w:p w:rsidR="00162AF5" w:rsidRDefault="00162AF5">
            <w:pPr>
              <w:pStyle w:val="ConsPlusNormal"/>
              <w:jc w:val="center"/>
            </w:pPr>
            <w:r>
              <w:t>-----</w:t>
            </w:r>
          </w:p>
          <w:p w:rsidR="00162AF5" w:rsidRDefault="00162AF5">
            <w:pPr>
              <w:pStyle w:val="ConsPlusNormal"/>
              <w:jc w:val="center"/>
            </w:pPr>
            <w:r>
              <w:t>32,0</w:t>
            </w:r>
          </w:p>
        </w:tc>
        <w:tc>
          <w:tcPr>
            <w:tcW w:w="680" w:type="dxa"/>
          </w:tcPr>
          <w:p w:rsidR="00162AF5" w:rsidRDefault="00162AF5">
            <w:pPr>
              <w:pStyle w:val="ConsPlusNormal"/>
              <w:jc w:val="center"/>
            </w:pPr>
            <w:r>
              <w:t>0,8</w:t>
            </w:r>
          </w:p>
          <w:p w:rsidR="00162AF5" w:rsidRDefault="00162AF5">
            <w:pPr>
              <w:pStyle w:val="ConsPlusNormal"/>
              <w:jc w:val="center"/>
            </w:pPr>
            <w:r>
              <w:t>----</w:t>
            </w:r>
          </w:p>
          <w:p w:rsidR="00162AF5" w:rsidRDefault="00162AF5">
            <w:pPr>
              <w:pStyle w:val="ConsPlusNormal"/>
              <w:jc w:val="center"/>
            </w:pPr>
            <w:r>
              <w:t>8,7</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val="restart"/>
          </w:tcPr>
          <w:p w:rsidR="00162AF5" w:rsidRDefault="00162AF5">
            <w:pPr>
              <w:pStyle w:val="ConsPlusNormal"/>
              <w:jc w:val="center"/>
            </w:pPr>
            <w:r>
              <w:t>45</w:t>
            </w:r>
          </w:p>
        </w:tc>
        <w:tc>
          <w:tcPr>
            <w:tcW w:w="623" w:type="dxa"/>
            <w:vMerge w:val="restart"/>
          </w:tcPr>
          <w:p w:rsidR="00162AF5" w:rsidRDefault="00162AF5">
            <w:pPr>
              <w:pStyle w:val="ConsPlusNormal"/>
              <w:jc w:val="center"/>
            </w:pPr>
            <w:r>
              <w:t>З</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1,8</w:t>
            </w:r>
          </w:p>
          <w:p w:rsidR="00162AF5" w:rsidRDefault="00162AF5">
            <w:pPr>
              <w:pStyle w:val="ConsPlusNormal"/>
              <w:jc w:val="center"/>
            </w:pPr>
            <w:r>
              <w:t>----</w:t>
            </w:r>
          </w:p>
          <w:p w:rsidR="00162AF5" w:rsidRDefault="00162AF5">
            <w:pPr>
              <w:pStyle w:val="ConsPlusNormal"/>
              <w:jc w:val="center"/>
            </w:pPr>
            <w:r>
              <w:t>1,8</w:t>
            </w:r>
          </w:p>
        </w:tc>
        <w:tc>
          <w:tcPr>
            <w:tcW w:w="793" w:type="dxa"/>
          </w:tcPr>
          <w:p w:rsidR="00162AF5" w:rsidRDefault="00162AF5">
            <w:pPr>
              <w:pStyle w:val="ConsPlusNormal"/>
              <w:jc w:val="center"/>
            </w:pPr>
            <w:r>
              <w:t>4,2</w:t>
            </w:r>
          </w:p>
          <w:p w:rsidR="00162AF5" w:rsidRDefault="00162AF5">
            <w:pPr>
              <w:pStyle w:val="ConsPlusNormal"/>
              <w:jc w:val="center"/>
            </w:pPr>
            <w:r>
              <w:t>----</w:t>
            </w:r>
          </w:p>
          <w:p w:rsidR="00162AF5" w:rsidRDefault="00162AF5">
            <w:pPr>
              <w:pStyle w:val="ConsPlusNormal"/>
              <w:jc w:val="center"/>
            </w:pPr>
            <w:r>
              <w:t>4,2</w:t>
            </w:r>
          </w:p>
        </w:tc>
        <w:tc>
          <w:tcPr>
            <w:tcW w:w="680" w:type="dxa"/>
          </w:tcPr>
          <w:p w:rsidR="00162AF5" w:rsidRDefault="00162AF5">
            <w:pPr>
              <w:pStyle w:val="ConsPlusNormal"/>
              <w:jc w:val="center"/>
            </w:pPr>
            <w:r>
              <w:t>7,7</w:t>
            </w:r>
          </w:p>
          <w:p w:rsidR="00162AF5" w:rsidRDefault="00162AF5">
            <w:pPr>
              <w:pStyle w:val="ConsPlusNormal"/>
              <w:jc w:val="center"/>
            </w:pPr>
            <w:r>
              <w:t>----</w:t>
            </w:r>
          </w:p>
          <w:p w:rsidR="00162AF5" w:rsidRDefault="00162AF5">
            <w:pPr>
              <w:pStyle w:val="ConsPlusNormal"/>
              <w:jc w:val="center"/>
            </w:pPr>
            <w:r>
              <w:t>7,7</w:t>
            </w:r>
          </w:p>
        </w:tc>
        <w:tc>
          <w:tcPr>
            <w:tcW w:w="793" w:type="dxa"/>
          </w:tcPr>
          <w:p w:rsidR="00162AF5" w:rsidRDefault="00162AF5">
            <w:pPr>
              <w:pStyle w:val="ConsPlusNormal"/>
              <w:jc w:val="center"/>
            </w:pPr>
            <w:r>
              <w:t>9,7</w:t>
            </w:r>
          </w:p>
          <w:p w:rsidR="00162AF5" w:rsidRDefault="00162AF5">
            <w:pPr>
              <w:pStyle w:val="ConsPlusNormal"/>
              <w:jc w:val="center"/>
            </w:pPr>
            <w:r>
              <w:t>----</w:t>
            </w:r>
          </w:p>
          <w:p w:rsidR="00162AF5" w:rsidRDefault="00162AF5">
            <w:pPr>
              <w:pStyle w:val="ConsPlusNormal"/>
              <w:jc w:val="center"/>
            </w:pPr>
            <w:r>
              <w:t>9,7</w:t>
            </w:r>
          </w:p>
        </w:tc>
        <w:tc>
          <w:tcPr>
            <w:tcW w:w="680" w:type="dxa"/>
          </w:tcPr>
          <w:p w:rsidR="00162AF5" w:rsidRDefault="00162AF5">
            <w:pPr>
              <w:pStyle w:val="ConsPlusNormal"/>
              <w:jc w:val="center"/>
            </w:pPr>
            <w:r>
              <w:t>10,4</w:t>
            </w:r>
          </w:p>
          <w:p w:rsidR="00162AF5" w:rsidRDefault="00162AF5">
            <w:pPr>
              <w:pStyle w:val="ConsPlusNormal"/>
              <w:jc w:val="center"/>
            </w:pPr>
            <w:r>
              <w:t>-----</w:t>
            </w:r>
          </w:p>
          <w:p w:rsidR="00162AF5" w:rsidRDefault="00162AF5">
            <w:pPr>
              <w:pStyle w:val="ConsPlusNormal"/>
              <w:jc w:val="center"/>
            </w:pPr>
            <w:r>
              <w:t>10,4</w:t>
            </w:r>
          </w:p>
        </w:tc>
        <w:tc>
          <w:tcPr>
            <w:tcW w:w="680" w:type="dxa"/>
          </w:tcPr>
          <w:p w:rsidR="00162AF5" w:rsidRDefault="00162AF5">
            <w:pPr>
              <w:pStyle w:val="ConsPlusNormal"/>
              <w:jc w:val="center"/>
            </w:pPr>
            <w:r>
              <w:t>12,3</w:t>
            </w:r>
          </w:p>
          <w:p w:rsidR="00162AF5" w:rsidRDefault="00162AF5">
            <w:pPr>
              <w:pStyle w:val="ConsPlusNormal"/>
              <w:jc w:val="center"/>
            </w:pPr>
            <w:r>
              <w:t>-----</w:t>
            </w:r>
          </w:p>
          <w:p w:rsidR="00162AF5" w:rsidRDefault="00162AF5">
            <w:pPr>
              <w:pStyle w:val="ConsPlusNormal"/>
              <w:jc w:val="center"/>
            </w:pPr>
            <w:r>
              <w:t>12,3</w:t>
            </w:r>
          </w:p>
        </w:tc>
        <w:tc>
          <w:tcPr>
            <w:tcW w:w="680" w:type="dxa"/>
          </w:tcPr>
          <w:p w:rsidR="00162AF5" w:rsidRDefault="00162AF5">
            <w:pPr>
              <w:pStyle w:val="ConsPlusNormal"/>
              <w:jc w:val="center"/>
            </w:pPr>
            <w:r>
              <w:t>14,2</w:t>
            </w:r>
          </w:p>
          <w:p w:rsidR="00162AF5" w:rsidRDefault="00162AF5">
            <w:pPr>
              <w:pStyle w:val="ConsPlusNormal"/>
              <w:jc w:val="center"/>
            </w:pPr>
            <w:r>
              <w:t>-----</w:t>
            </w:r>
          </w:p>
          <w:p w:rsidR="00162AF5" w:rsidRDefault="00162AF5">
            <w:pPr>
              <w:pStyle w:val="ConsPlusNormal"/>
              <w:jc w:val="center"/>
            </w:pPr>
            <w:r>
              <w:t>29,5</w:t>
            </w:r>
          </w:p>
        </w:tc>
        <w:tc>
          <w:tcPr>
            <w:tcW w:w="680" w:type="dxa"/>
          </w:tcPr>
          <w:p w:rsidR="00162AF5" w:rsidRDefault="00162AF5">
            <w:pPr>
              <w:pStyle w:val="ConsPlusNormal"/>
              <w:jc w:val="center"/>
            </w:pPr>
            <w:r>
              <w:t>16,4</w:t>
            </w:r>
          </w:p>
          <w:p w:rsidR="00162AF5" w:rsidRDefault="00162AF5">
            <w:pPr>
              <w:pStyle w:val="ConsPlusNormal"/>
              <w:jc w:val="center"/>
            </w:pPr>
            <w:r>
              <w:t>-----</w:t>
            </w:r>
          </w:p>
          <w:p w:rsidR="00162AF5" w:rsidRDefault="00162AF5">
            <w:pPr>
              <w:pStyle w:val="ConsPlusNormal"/>
              <w:jc w:val="center"/>
            </w:pPr>
            <w:r>
              <w:t>45,7</w:t>
            </w:r>
          </w:p>
        </w:tc>
        <w:tc>
          <w:tcPr>
            <w:tcW w:w="680" w:type="dxa"/>
          </w:tcPr>
          <w:p w:rsidR="00162AF5" w:rsidRDefault="00162AF5">
            <w:pPr>
              <w:pStyle w:val="ConsPlusNormal"/>
              <w:jc w:val="center"/>
            </w:pPr>
            <w:r>
              <w:t>17,9</w:t>
            </w:r>
          </w:p>
          <w:p w:rsidR="00162AF5" w:rsidRDefault="00162AF5">
            <w:pPr>
              <w:pStyle w:val="ConsPlusNormal"/>
              <w:jc w:val="center"/>
            </w:pPr>
            <w:r>
              <w:t>-----</w:t>
            </w:r>
          </w:p>
          <w:p w:rsidR="00162AF5" w:rsidRDefault="00162AF5">
            <w:pPr>
              <w:pStyle w:val="ConsPlusNormal"/>
              <w:jc w:val="center"/>
            </w:pPr>
            <w:r>
              <w:t>54,8</w:t>
            </w:r>
          </w:p>
        </w:tc>
        <w:tc>
          <w:tcPr>
            <w:tcW w:w="680" w:type="dxa"/>
          </w:tcPr>
          <w:p w:rsidR="00162AF5" w:rsidRDefault="00162AF5">
            <w:pPr>
              <w:pStyle w:val="ConsPlusNormal"/>
              <w:jc w:val="center"/>
            </w:pPr>
            <w:r>
              <w:t>13,3</w:t>
            </w:r>
          </w:p>
          <w:p w:rsidR="00162AF5" w:rsidRDefault="00162AF5">
            <w:pPr>
              <w:pStyle w:val="ConsPlusNormal"/>
              <w:jc w:val="center"/>
            </w:pPr>
            <w:r>
              <w:t>-----</w:t>
            </w:r>
          </w:p>
          <w:p w:rsidR="00162AF5" w:rsidRDefault="00162AF5">
            <w:pPr>
              <w:pStyle w:val="ConsPlusNormal"/>
              <w:jc w:val="center"/>
            </w:pPr>
            <w:r>
              <w:t>50,2</w:t>
            </w:r>
          </w:p>
        </w:tc>
        <w:tc>
          <w:tcPr>
            <w:tcW w:w="680" w:type="dxa"/>
          </w:tcPr>
          <w:p w:rsidR="00162AF5" w:rsidRDefault="00162AF5">
            <w:pPr>
              <w:pStyle w:val="ConsPlusNormal"/>
              <w:jc w:val="center"/>
            </w:pPr>
            <w:r>
              <w:t>7,0</w:t>
            </w:r>
          </w:p>
          <w:p w:rsidR="00162AF5" w:rsidRDefault="00162AF5">
            <w:pPr>
              <w:pStyle w:val="ConsPlusNormal"/>
              <w:jc w:val="center"/>
            </w:pPr>
            <w:r>
              <w:t>-----</w:t>
            </w:r>
          </w:p>
          <w:p w:rsidR="00162AF5" w:rsidRDefault="00162AF5">
            <w:pPr>
              <w:pStyle w:val="ConsPlusNormal"/>
              <w:jc w:val="center"/>
            </w:pPr>
            <w:r>
              <w:t>33,9</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1,8</w:t>
            </w:r>
          </w:p>
          <w:p w:rsidR="00162AF5" w:rsidRDefault="00162AF5">
            <w:pPr>
              <w:pStyle w:val="ConsPlusNormal"/>
              <w:jc w:val="center"/>
            </w:pPr>
            <w:r>
              <w:t>----</w:t>
            </w:r>
          </w:p>
          <w:p w:rsidR="00162AF5" w:rsidRDefault="00162AF5">
            <w:pPr>
              <w:pStyle w:val="ConsPlusNormal"/>
              <w:jc w:val="center"/>
            </w:pPr>
            <w:r>
              <w:t>1,8</w:t>
            </w:r>
          </w:p>
        </w:tc>
        <w:tc>
          <w:tcPr>
            <w:tcW w:w="680" w:type="dxa"/>
          </w:tcPr>
          <w:p w:rsidR="00162AF5" w:rsidRDefault="00162AF5">
            <w:pPr>
              <w:pStyle w:val="ConsPlusNormal"/>
              <w:jc w:val="center"/>
            </w:pPr>
            <w:r>
              <w:t>3,8</w:t>
            </w:r>
          </w:p>
          <w:p w:rsidR="00162AF5" w:rsidRDefault="00162AF5">
            <w:pPr>
              <w:pStyle w:val="ConsPlusNormal"/>
              <w:jc w:val="center"/>
            </w:pPr>
            <w:r>
              <w:t>----</w:t>
            </w:r>
          </w:p>
          <w:p w:rsidR="00162AF5" w:rsidRDefault="00162AF5">
            <w:pPr>
              <w:pStyle w:val="ConsPlusNormal"/>
              <w:jc w:val="center"/>
            </w:pPr>
            <w:r>
              <w:t>3,8</w:t>
            </w:r>
          </w:p>
        </w:tc>
        <w:tc>
          <w:tcPr>
            <w:tcW w:w="680" w:type="dxa"/>
          </w:tcPr>
          <w:p w:rsidR="00162AF5" w:rsidRDefault="00162AF5">
            <w:pPr>
              <w:pStyle w:val="ConsPlusNormal"/>
              <w:jc w:val="center"/>
            </w:pPr>
            <w:r>
              <w:t>7,4</w:t>
            </w:r>
          </w:p>
          <w:p w:rsidR="00162AF5" w:rsidRDefault="00162AF5">
            <w:pPr>
              <w:pStyle w:val="ConsPlusNormal"/>
              <w:jc w:val="center"/>
            </w:pPr>
            <w:r>
              <w:t>----</w:t>
            </w:r>
          </w:p>
          <w:p w:rsidR="00162AF5" w:rsidRDefault="00162AF5">
            <w:pPr>
              <w:pStyle w:val="ConsPlusNormal"/>
              <w:jc w:val="center"/>
            </w:pPr>
            <w:r>
              <w:t>7,4</w:t>
            </w:r>
          </w:p>
        </w:tc>
        <w:tc>
          <w:tcPr>
            <w:tcW w:w="793" w:type="dxa"/>
          </w:tcPr>
          <w:p w:rsidR="00162AF5" w:rsidRDefault="00162AF5">
            <w:pPr>
              <w:pStyle w:val="ConsPlusNormal"/>
              <w:jc w:val="center"/>
            </w:pPr>
            <w:r>
              <w:t>8,5</w:t>
            </w:r>
          </w:p>
          <w:p w:rsidR="00162AF5" w:rsidRDefault="00162AF5">
            <w:pPr>
              <w:pStyle w:val="ConsPlusNormal"/>
              <w:jc w:val="center"/>
            </w:pPr>
            <w:r>
              <w:t>----</w:t>
            </w:r>
          </w:p>
          <w:p w:rsidR="00162AF5" w:rsidRDefault="00162AF5">
            <w:pPr>
              <w:pStyle w:val="ConsPlusNormal"/>
              <w:jc w:val="center"/>
            </w:pPr>
            <w:r>
              <w:t>8,5</w:t>
            </w:r>
          </w:p>
        </w:tc>
        <w:tc>
          <w:tcPr>
            <w:tcW w:w="680" w:type="dxa"/>
          </w:tcPr>
          <w:p w:rsidR="00162AF5" w:rsidRDefault="00162AF5">
            <w:pPr>
              <w:pStyle w:val="ConsPlusNormal"/>
              <w:jc w:val="center"/>
            </w:pPr>
            <w:r>
              <w:t>11,0</w:t>
            </w:r>
          </w:p>
          <w:p w:rsidR="00162AF5" w:rsidRDefault="00162AF5">
            <w:pPr>
              <w:pStyle w:val="ConsPlusNormal"/>
              <w:jc w:val="center"/>
            </w:pPr>
            <w:r>
              <w:t>-----</w:t>
            </w:r>
          </w:p>
          <w:p w:rsidR="00162AF5" w:rsidRDefault="00162AF5">
            <w:pPr>
              <w:pStyle w:val="ConsPlusNormal"/>
              <w:jc w:val="center"/>
            </w:pPr>
            <w:r>
              <w:t>11,0</w:t>
            </w:r>
          </w:p>
        </w:tc>
        <w:tc>
          <w:tcPr>
            <w:tcW w:w="793" w:type="dxa"/>
          </w:tcPr>
          <w:p w:rsidR="00162AF5" w:rsidRDefault="00162AF5">
            <w:pPr>
              <w:pStyle w:val="ConsPlusNormal"/>
              <w:jc w:val="center"/>
            </w:pPr>
            <w:r>
              <w:t>13,1</w:t>
            </w:r>
          </w:p>
          <w:p w:rsidR="00162AF5" w:rsidRDefault="00162AF5">
            <w:pPr>
              <w:pStyle w:val="ConsPlusNormal"/>
              <w:jc w:val="center"/>
            </w:pPr>
            <w:r>
              <w:t>-----</w:t>
            </w:r>
          </w:p>
          <w:p w:rsidR="00162AF5" w:rsidRDefault="00162AF5">
            <w:pPr>
              <w:pStyle w:val="ConsPlusNormal"/>
              <w:jc w:val="center"/>
            </w:pPr>
            <w:r>
              <w:t>13,1</w:t>
            </w:r>
          </w:p>
        </w:tc>
        <w:tc>
          <w:tcPr>
            <w:tcW w:w="680" w:type="dxa"/>
          </w:tcPr>
          <w:p w:rsidR="00162AF5" w:rsidRDefault="00162AF5">
            <w:pPr>
              <w:pStyle w:val="ConsPlusNormal"/>
              <w:jc w:val="center"/>
            </w:pPr>
            <w:r>
              <w:t>14,9</w:t>
            </w:r>
          </w:p>
          <w:p w:rsidR="00162AF5" w:rsidRDefault="00162AF5">
            <w:pPr>
              <w:pStyle w:val="ConsPlusNormal"/>
              <w:jc w:val="center"/>
            </w:pPr>
            <w:r>
              <w:t>-----</w:t>
            </w:r>
          </w:p>
          <w:p w:rsidR="00162AF5" w:rsidRDefault="00162AF5">
            <w:pPr>
              <w:pStyle w:val="ConsPlusNormal"/>
              <w:jc w:val="center"/>
            </w:pPr>
            <w:r>
              <w:t>14,9</w:t>
            </w:r>
          </w:p>
        </w:tc>
        <w:tc>
          <w:tcPr>
            <w:tcW w:w="680" w:type="dxa"/>
          </w:tcPr>
          <w:p w:rsidR="00162AF5" w:rsidRDefault="00162AF5">
            <w:pPr>
              <w:pStyle w:val="ConsPlusNormal"/>
              <w:jc w:val="center"/>
            </w:pPr>
            <w:r>
              <w:t>17,9</w:t>
            </w:r>
          </w:p>
          <w:p w:rsidR="00162AF5" w:rsidRDefault="00162AF5">
            <w:pPr>
              <w:pStyle w:val="ConsPlusNormal"/>
              <w:jc w:val="center"/>
            </w:pPr>
            <w:r>
              <w:t>-----</w:t>
            </w:r>
          </w:p>
          <w:p w:rsidR="00162AF5" w:rsidRDefault="00162AF5">
            <w:pPr>
              <w:pStyle w:val="ConsPlusNormal"/>
              <w:jc w:val="center"/>
            </w:pPr>
            <w:r>
              <w:t>17,9</w:t>
            </w:r>
          </w:p>
        </w:tc>
        <w:tc>
          <w:tcPr>
            <w:tcW w:w="680" w:type="dxa"/>
          </w:tcPr>
          <w:p w:rsidR="00162AF5" w:rsidRDefault="00162AF5">
            <w:pPr>
              <w:pStyle w:val="ConsPlusNormal"/>
              <w:jc w:val="center"/>
            </w:pPr>
            <w:r>
              <w:t>18,7</w:t>
            </w:r>
          </w:p>
          <w:p w:rsidR="00162AF5" w:rsidRDefault="00162AF5">
            <w:pPr>
              <w:pStyle w:val="ConsPlusNormal"/>
              <w:jc w:val="center"/>
            </w:pPr>
            <w:r>
              <w:t>-----</w:t>
            </w:r>
          </w:p>
          <w:p w:rsidR="00162AF5" w:rsidRDefault="00162AF5">
            <w:pPr>
              <w:pStyle w:val="ConsPlusNormal"/>
              <w:jc w:val="center"/>
            </w:pPr>
            <w:r>
              <w:t>37,0</w:t>
            </w:r>
          </w:p>
        </w:tc>
        <w:tc>
          <w:tcPr>
            <w:tcW w:w="680" w:type="dxa"/>
          </w:tcPr>
          <w:p w:rsidR="00162AF5" w:rsidRDefault="00162AF5">
            <w:pPr>
              <w:pStyle w:val="ConsPlusNormal"/>
              <w:jc w:val="center"/>
            </w:pPr>
            <w:r>
              <w:t>21,1</w:t>
            </w:r>
          </w:p>
          <w:p w:rsidR="00162AF5" w:rsidRDefault="00162AF5">
            <w:pPr>
              <w:pStyle w:val="ConsPlusNormal"/>
              <w:jc w:val="center"/>
            </w:pPr>
            <w:r>
              <w:t>-----</w:t>
            </w:r>
          </w:p>
          <w:p w:rsidR="00162AF5" w:rsidRDefault="00162AF5">
            <w:pPr>
              <w:pStyle w:val="ConsPlusNormal"/>
              <w:jc w:val="center"/>
            </w:pPr>
            <w:r>
              <w:t>54,8</w:t>
            </w:r>
          </w:p>
        </w:tc>
        <w:tc>
          <w:tcPr>
            <w:tcW w:w="680" w:type="dxa"/>
          </w:tcPr>
          <w:p w:rsidR="00162AF5" w:rsidRDefault="00162AF5">
            <w:pPr>
              <w:pStyle w:val="ConsPlusNormal"/>
              <w:jc w:val="center"/>
            </w:pPr>
            <w:r>
              <w:t>19,9</w:t>
            </w:r>
          </w:p>
          <w:p w:rsidR="00162AF5" w:rsidRDefault="00162AF5">
            <w:pPr>
              <w:pStyle w:val="ConsPlusNormal"/>
              <w:jc w:val="center"/>
            </w:pPr>
            <w:r>
              <w:t>-----</w:t>
            </w:r>
          </w:p>
          <w:p w:rsidR="00162AF5" w:rsidRDefault="00162AF5">
            <w:pPr>
              <w:pStyle w:val="ConsPlusNormal"/>
              <w:jc w:val="center"/>
            </w:pPr>
            <w:r>
              <w:t>64,2</w:t>
            </w:r>
          </w:p>
        </w:tc>
        <w:tc>
          <w:tcPr>
            <w:tcW w:w="680" w:type="dxa"/>
          </w:tcPr>
          <w:p w:rsidR="00162AF5" w:rsidRDefault="00162AF5">
            <w:pPr>
              <w:pStyle w:val="ConsPlusNormal"/>
              <w:jc w:val="center"/>
            </w:pPr>
            <w:r>
              <w:t>21,0</w:t>
            </w:r>
          </w:p>
          <w:p w:rsidR="00162AF5" w:rsidRDefault="00162AF5">
            <w:pPr>
              <w:pStyle w:val="ConsPlusNormal"/>
              <w:jc w:val="center"/>
            </w:pPr>
            <w:r>
              <w:t>-----</w:t>
            </w:r>
          </w:p>
          <w:p w:rsidR="00162AF5" w:rsidRDefault="00162AF5">
            <w:pPr>
              <w:pStyle w:val="ConsPlusNormal"/>
              <w:jc w:val="center"/>
            </w:pPr>
            <w:r>
              <w:t>69,7</w:t>
            </w:r>
          </w:p>
        </w:tc>
        <w:tc>
          <w:tcPr>
            <w:tcW w:w="680" w:type="dxa"/>
          </w:tcPr>
          <w:p w:rsidR="00162AF5" w:rsidRDefault="00162AF5">
            <w:pPr>
              <w:pStyle w:val="ConsPlusNormal"/>
              <w:jc w:val="center"/>
            </w:pPr>
            <w:r>
              <w:t>17,8</w:t>
            </w:r>
          </w:p>
          <w:p w:rsidR="00162AF5" w:rsidRDefault="00162AF5">
            <w:pPr>
              <w:pStyle w:val="ConsPlusNormal"/>
              <w:jc w:val="center"/>
            </w:pPr>
            <w:r>
              <w:t>-----</w:t>
            </w:r>
          </w:p>
          <w:p w:rsidR="00162AF5" w:rsidRDefault="00162AF5">
            <w:pPr>
              <w:pStyle w:val="ConsPlusNormal"/>
              <w:jc w:val="center"/>
            </w:pPr>
            <w:r>
              <w:t>62,0</w:t>
            </w:r>
          </w:p>
        </w:tc>
        <w:tc>
          <w:tcPr>
            <w:tcW w:w="680" w:type="dxa"/>
          </w:tcPr>
          <w:p w:rsidR="00162AF5" w:rsidRDefault="00162AF5">
            <w:pPr>
              <w:pStyle w:val="ConsPlusNormal"/>
              <w:jc w:val="center"/>
            </w:pPr>
            <w:r>
              <w:t>10,3</w:t>
            </w:r>
          </w:p>
          <w:p w:rsidR="00162AF5" w:rsidRDefault="00162AF5">
            <w:pPr>
              <w:pStyle w:val="ConsPlusNormal"/>
              <w:jc w:val="center"/>
            </w:pPr>
            <w:r>
              <w:t>-----</w:t>
            </w:r>
          </w:p>
          <w:p w:rsidR="00162AF5" w:rsidRDefault="00162AF5">
            <w:pPr>
              <w:pStyle w:val="ConsPlusNormal"/>
              <w:jc w:val="center"/>
            </w:pPr>
            <w:r>
              <w:t>46,8</w:t>
            </w:r>
          </w:p>
        </w:tc>
        <w:tc>
          <w:tcPr>
            <w:tcW w:w="680" w:type="dxa"/>
          </w:tcPr>
          <w:p w:rsidR="00162AF5" w:rsidRDefault="00162AF5">
            <w:pPr>
              <w:pStyle w:val="ConsPlusNormal"/>
              <w:jc w:val="center"/>
            </w:pPr>
            <w:r>
              <w:t>3,5</w:t>
            </w:r>
          </w:p>
          <w:p w:rsidR="00162AF5" w:rsidRDefault="00162AF5">
            <w:pPr>
              <w:pStyle w:val="ConsPlusNormal"/>
              <w:jc w:val="center"/>
            </w:pPr>
            <w:r>
              <w:t>-----</w:t>
            </w:r>
          </w:p>
          <w:p w:rsidR="00162AF5" w:rsidRDefault="00162AF5">
            <w:pPr>
              <w:pStyle w:val="ConsPlusNormal"/>
              <w:jc w:val="center"/>
            </w:pPr>
            <w:r>
              <w:t>20,5</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0,6</w:t>
            </w:r>
          </w:p>
          <w:p w:rsidR="00162AF5" w:rsidRDefault="00162AF5">
            <w:pPr>
              <w:pStyle w:val="ConsPlusNormal"/>
              <w:jc w:val="center"/>
            </w:pPr>
            <w:r>
              <w:t>----</w:t>
            </w:r>
          </w:p>
          <w:p w:rsidR="00162AF5" w:rsidRDefault="00162AF5">
            <w:pPr>
              <w:pStyle w:val="ConsPlusNormal"/>
              <w:jc w:val="center"/>
            </w:pPr>
            <w:r>
              <w:t>0,6</w:t>
            </w:r>
          </w:p>
        </w:tc>
        <w:tc>
          <w:tcPr>
            <w:tcW w:w="680" w:type="dxa"/>
          </w:tcPr>
          <w:p w:rsidR="00162AF5" w:rsidRDefault="00162AF5">
            <w:pPr>
              <w:pStyle w:val="ConsPlusNormal"/>
              <w:jc w:val="center"/>
            </w:pPr>
            <w:r>
              <w:t>3,4</w:t>
            </w:r>
          </w:p>
          <w:p w:rsidR="00162AF5" w:rsidRDefault="00162AF5">
            <w:pPr>
              <w:pStyle w:val="ConsPlusNormal"/>
              <w:jc w:val="center"/>
            </w:pPr>
            <w:r>
              <w:t>----</w:t>
            </w:r>
          </w:p>
          <w:p w:rsidR="00162AF5" w:rsidRDefault="00162AF5">
            <w:pPr>
              <w:pStyle w:val="ConsPlusNormal"/>
              <w:jc w:val="center"/>
            </w:pPr>
            <w:r>
              <w:t>3,4</w:t>
            </w:r>
          </w:p>
        </w:tc>
        <w:tc>
          <w:tcPr>
            <w:tcW w:w="793" w:type="dxa"/>
          </w:tcPr>
          <w:p w:rsidR="00162AF5" w:rsidRDefault="00162AF5">
            <w:pPr>
              <w:pStyle w:val="ConsPlusNormal"/>
              <w:jc w:val="center"/>
            </w:pPr>
            <w:r>
              <w:t>6,8</w:t>
            </w:r>
          </w:p>
          <w:p w:rsidR="00162AF5" w:rsidRDefault="00162AF5">
            <w:pPr>
              <w:pStyle w:val="ConsPlusNormal"/>
              <w:jc w:val="center"/>
            </w:pPr>
            <w:r>
              <w:t>----</w:t>
            </w:r>
          </w:p>
          <w:p w:rsidR="00162AF5" w:rsidRDefault="00162AF5">
            <w:pPr>
              <w:pStyle w:val="ConsPlusNormal"/>
              <w:jc w:val="center"/>
            </w:pPr>
            <w:r>
              <w:t>6,8</w:t>
            </w:r>
          </w:p>
        </w:tc>
        <w:tc>
          <w:tcPr>
            <w:tcW w:w="680" w:type="dxa"/>
          </w:tcPr>
          <w:p w:rsidR="00162AF5" w:rsidRDefault="00162AF5">
            <w:pPr>
              <w:pStyle w:val="ConsPlusNormal"/>
              <w:jc w:val="center"/>
            </w:pPr>
            <w:r>
              <w:t>9,1</w:t>
            </w:r>
          </w:p>
          <w:p w:rsidR="00162AF5" w:rsidRDefault="00162AF5">
            <w:pPr>
              <w:pStyle w:val="ConsPlusNormal"/>
              <w:jc w:val="center"/>
            </w:pPr>
            <w:r>
              <w:t>----</w:t>
            </w:r>
          </w:p>
          <w:p w:rsidR="00162AF5" w:rsidRDefault="00162AF5">
            <w:pPr>
              <w:pStyle w:val="ConsPlusNormal"/>
              <w:jc w:val="center"/>
            </w:pPr>
            <w:r>
              <w:t>9,1</w:t>
            </w:r>
          </w:p>
        </w:tc>
        <w:tc>
          <w:tcPr>
            <w:tcW w:w="793" w:type="dxa"/>
          </w:tcPr>
          <w:p w:rsidR="00162AF5" w:rsidRDefault="00162AF5">
            <w:pPr>
              <w:pStyle w:val="ConsPlusNormal"/>
              <w:jc w:val="center"/>
            </w:pPr>
            <w:r>
              <w:t>9,6</w:t>
            </w:r>
          </w:p>
          <w:p w:rsidR="00162AF5" w:rsidRDefault="00162AF5">
            <w:pPr>
              <w:pStyle w:val="ConsPlusNormal"/>
              <w:jc w:val="center"/>
            </w:pPr>
            <w:r>
              <w:t>----</w:t>
            </w:r>
          </w:p>
          <w:p w:rsidR="00162AF5" w:rsidRDefault="00162AF5">
            <w:pPr>
              <w:pStyle w:val="ConsPlusNormal"/>
              <w:jc w:val="center"/>
            </w:pPr>
            <w:r>
              <w:t>9,6</w:t>
            </w:r>
          </w:p>
        </w:tc>
        <w:tc>
          <w:tcPr>
            <w:tcW w:w="680" w:type="dxa"/>
          </w:tcPr>
          <w:p w:rsidR="00162AF5" w:rsidRDefault="00162AF5">
            <w:pPr>
              <w:pStyle w:val="ConsPlusNormal"/>
              <w:jc w:val="center"/>
            </w:pPr>
            <w:r>
              <w:t>11,8</w:t>
            </w:r>
          </w:p>
          <w:p w:rsidR="00162AF5" w:rsidRDefault="00162AF5">
            <w:pPr>
              <w:pStyle w:val="ConsPlusNormal"/>
              <w:jc w:val="center"/>
            </w:pPr>
            <w:r>
              <w:t>-----</w:t>
            </w:r>
          </w:p>
          <w:p w:rsidR="00162AF5" w:rsidRDefault="00162AF5">
            <w:pPr>
              <w:pStyle w:val="ConsPlusNormal"/>
              <w:jc w:val="center"/>
            </w:pPr>
            <w:r>
              <w:t>11,8</w:t>
            </w:r>
          </w:p>
        </w:tc>
        <w:tc>
          <w:tcPr>
            <w:tcW w:w="680" w:type="dxa"/>
          </w:tcPr>
          <w:p w:rsidR="00162AF5" w:rsidRDefault="00162AF5">
            <w:pPr>
              <w:pStyle w:val="ConsPlusNormal"/>
              <w:jc w:val="center"/>
            </w:pPr>
            <w:r>
              <w:t>13,7</w:t>
            </w:r>
          </w:p>
          <w:p w:rsidR="00162AF5" w:rsidRDefault="00162AF5">
            <w:pPr>
              <w:pStyle w:val="ConsPlusNormal"/>
              <w:jc w:val="center"/>
            </w:pPr>
            <w:r>
              <w:t>-----</w:t>
            </w:r>
          </w:p>
          <w:p w:rsidR="00162AF5" w:rsidRDefault="00162AF5">
            <w:pPr>
              <w:pStyle w:val="ConsPlusNormal"/>
              <w:jc w:val="center"/>
            </w:pPr>
            <w:r>
              <w:t>14,9</w:t>
            </w:r>
          </w:p>
        </w:tc>
        <w:tc>
          <w:tcPr>
            <w:tcW w:w="680" w:type="dxa"/>
          </w:tcPr>
          <w:p w:rsidR="00162AF5" w:rsidRDefault="00162AF5">
            <w:pPr>
              <w:pStyle w:val="ConsPlusNormal"/>
              <w:jc w:val="center"/>
            </w:pPr>
            <w:r>
              <w:t>15,3</w:t>
            </w:r>
          </w:p>
          <w:p w:rsidR="00162AF5" w:rsidRDefault="00162AF5">
            <w:pPr>
              <w:pStyle w:val="ConsPlusNormal"/>
              <w:jc w:val="center"/>
            </w:pPr>
            <w:r>
              <w:t>-----</w:t>
            </w:r>
          </w:p>
          <w:p w:rsidR="00162AF5" w:rsidRDefault="00162AF5">
            <w:pPr>
              <w:pStyle w:val="ConsPlusNormal"/>
              <w:jc w:val="center"/>
            </w:pPr>
            <w:r>
              <w:t>32,7</w:t>
            </w:r>
          </w:p>
        </w:tc>
        <w:tc>
          <w:tcPr>
            <w:tcW w:w="680" w:type="dxa"/>
          </w:tcPr>
          <w:p w:rsidR="00162AF5" w:rsidRDefault="00162AF5">
            <w:pPr>
              <w:pStyle w:val="ConsPlusNormal"/>
              <w:jc w:val="center"/>
            </w:pPr>
            <w:r>
              <w:t>16,4</w:t>
            </w:r>
          </w:p>
          <w:p w:rsidR="00162AF5" w:rsidRDefault="00162AF5">
            <w:pPr>
              <w:pStyle w:val="ConsPlusNormal"/>
              <w:jc w:val="center"/>
            </w:pPr>
            <w:r>
              <w:t>-----</w:t>
            </w:r>
          </w:p>
          <w:p w:rsidR="00162AF5" w:rsidRDefault="00162AF5">
            <w:pPr>
              <w:pStyle w:val="ConsPlusNormal"/>
              <w:jc w:val="center"/>
            </w:pPr>
            <w:r>
              <w:t>48,4</w:t>
            </w:r>
          </w:p>
        </w:tc>
        <w:tc>
          <w:tcPr>
            <w:tcW w:w="680" w:type="dxa"/>
          </w:tcPr>
          <w:p w:rsidR="00162AF5" w:rsidRDefault="00162AF5">
            <w:pPr>
              <w:pStyle w:val="ConsPlusNormal"/>
              <w:jc w:val="center"/>
            </w:pPr>
            <w:r>
              <w:t>19,1</w:t>
            </w:r>
          </w:p>
          <w:p w:rsidR="00162AF5" w:rsidRDefault="00162AF5">
            <w:pPr>
              <w:pStyle w:val="ConsPlusNormal"/>
              <w:jc w:val="center"/>
            </w:pPr>
            <w:r>
              <w:t>-----</w:t>
            </w:r>
          </w:p>
          <w:p w:rsidR="00162AF5" w:rsidRDefault="00162AF5">
            <w:pPr>
              <w:pStyle w:val="ConsPlusNormal"/>
              <w:jc w:val="center"/>
            </w:pPr>
            <w:r>
              <w:t>58,8</w:t>
            </w:r>
          </w:p>
        </w:tc>
        <w:tc>
          <w:tcPr>
            <w:tcW w:w="680" w:type="dxa"/>
          </w:tcPr>
          <w:p w:rsidR="00162AF5" w:rsidRDefault="00162AF5">
            <w:pPr>
              <w:pStyle w:val="ConsPlusNormal"/>
              <w:jc w:val="center"/>
            </w:pPr>
            <w:r>
              <w:t>14,6</w:t>
            </w:r>
          </w:p>
          <w:p w:rsidR="00162AF5" w:rsidRDefault="00162AF5">
            <w:pPr>
              <w:pStyle w:val="ConsPlusNormal"/>
              <w:jc w:val="center"/>
            </w:pPr>
            <w:r>
              <w:t>-----</w:t>
            </w:r>
          </w:p>
          <w:p w:rsidR="00162AF5" w:rsidRDefault="00162AF5">
            <w:pPr>
              <w:pStyle w:val="ConsPlusNormal"/>
              <w:jc w:val="center"/>
            </w:pPr>
            <w:r>
              <w:t>54,5</w:t>
            </w:r>
          </w:p>
        </w:tc>
        <w:tc>
          <w:tcPr>
            <w:tcW w:w="680" w:type="dxa"/>
          </w:tcPr>
          <w:p w:rsidR="00162AF5" w:rsidRDefault="00162AF5">
            <w:pPr>
              <w:pStyle w:val="ConsPlusNormal"/>
              <w:jc w:val="center"/>
            </w:pPr>
            <w:r>
              <w:t>0,5</w:t>
            </w:r>
          </w:p>
          <w:p w:rsidR="00162AF5" w:rsidRDefault="00162AF5">
            <w:pPr>
              <w:pStyle w:val="ConsPlusNormal"/>
              <w:jc w:val="center"/>
            </w:pPr>
            <w:r>
              <w:t>-----</w:t>
            </w:r>
          </w:p>
          <w:p w:rsidR="00162AF5" w:rsidRDefault="00162AF5">
            <w:pPr>
              <w:pStyle w:val="ConsPlusNormal"/>
              <w:jc w:val="center"/>
            </w:pPr>
            <w:r>
              <w:t>37,8</w:t>
            </w:r>
          </w:p>
        </w:tc>
        <w:tc>
          <w:tcPr>
            <w:tcW w:w="680" w:type="dxa"/>
          </w:tcPr>
          <w:p w:rsidR="00162AF5" w:rsidRDefault="00162AF5">
            <w:pPr>
              <w:pStyle w:val="ConsPlusNormal"/>
              <w:jc w:val="center"/>
            </w:pPr>
            <w:r>
              <w:t>0,5</w:t>
            </w:r>
          </w:p>
          <w:p w:rsidR="00162AF5" w:rsidRDefault="00162AF5">
            <w:pPr>
              <w:pStyle w:val="ConsPlusNormal"/>
              <w:jc w:val="center"/>
            </w:pPr>
            <w:r>
              <w:t>----</w:t>
            </w:r>
          </w:p>
          <w:p w:rsidR="00162AF5" w:rsidRDefault="00162AF5">
            <w:pPr>
              <w:pStyle w:val="ConsPlusNormal"/>
              <w:jc w:val="center"/>
            </w:pPr>
            <w:r>
              <w:t>5,0</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0,6</w:t>
            </w:r>
          </w:p>
          <w:p w:rsidR="00162AF5" w:rsidRDefault="00162AF5">
            <w:pPr>
              <w:pStyle w:val="ConsPlusNormal"/>
              <w:jc w:val="center"/>
            </w:pPr>
            <w:r>
              <w:lastRenderedPageBreak/>
              <w:t>----</w:t>
            </w:r>
          </w:p>
          <w:p w:rsidR="00162AF5" w:rsidRDefault="00162AF5">
            <w:pPr>
              <w:pStyle w:val="ConsPlusNormal"/>
              <w:jc w:val="center"/>
            </w:pPr>
            <w:r>
              <w:t>0,6</w:t>
            </w:r>
          </w:p>
        </w:tc>
        <w:tc>
          <w:tcPr>
            <w:tcW w:w="680" w:type="dxa"/>
          </w:tcPr>
          <w:p w:rsidR="00162AF5" w:rsidRDefault="00162AF5">
            <w:pPr>
              <w:pStyle w:val="ConsPlusNormal"/>
              <w:jc w:val="center"/>
            </w:pPr>
            <w:r>
              <w:lastRenderedPageBreak/>
              <w:t>2,6</w:t>
            </w:r>
          </w:p>
          <w:p w:rsidR="00162AF5" w:rsidRDefault="00162AF5">
            <w:pPr>
              <w:pStyle w:val="ConsPlusNormal"/>
              <w:jc w:val="center"/>
            </w:pPr>
            <w:r>
              <w:lastRenderedPageBreak/>
              <w:t>----</w:t>
            </w:r>
          </w:p>
          <w:p w:rsidR="00162AF5" w:rsidRDefault="00162AF5">
            <w:pPr>
              <w:pStyle w:val="ConsPlusNormal"/>
              <w:jc w:val="center"/>
            </w:pPr>
            <w:r>
              <w:t>2,6</w:t>
            </w:r>
          </w:p>
        </w:tc>
        <w:tc>
          <w:tcPr>
            <w:tcW w:w="793" w:type="dxa"/>
          </w:tcPr>
          <w:p w:rsidR="00162AF5" w:rsidRDefault="00162AF5">
            <w:pPr>
              <w:pStyle w:val="ConsPlusNormal"/>
              <w:jc w:val="center"/>
            </w:pPr>
            <w:r>
              <w:lastRenderedPageBreak/>
              <w:t>4,7</w:t>
            </w:r>
          </w:p>
          <w:p w:rsidR="00162AF5" w:rsidRDefault="00162AF5">
            <w:pPr>
              <w:pStyle w:val="ConsPlusNormal"/>
              <w:jc w:val="center"/>
            </w:pPr>
            <w:r>
              <w:lastRenderedPageBreak/>
              <w:t>----</w:t>
            </w:r>
          </w:p>
          <w:p w:rsidR="00162AF5" w:rsidRDefault="00162AF5">
            <w:pPr>
              <w:pStyle w:val="ConsPlusNormal"/>
              <w:jc w:val="center"/>
            </w:pPr>
            <w:r>
              <w:t>4,7</w:t>
            </w:r>
          </w:p>
        </w:tc>
        <w:tc>
          <w:tcPr>
            <w:tcW w:w="680" w:type="dxa"/>
          </w:tcPr>
          <w:p w:rsidR="00162AF5" w:rsidRDefault="00162AF5">
            <w:pPr>
              <w:pStyle w:val="ConsPlusNormal"/>
              <w:jc w:val="center"/>
            </w:pPr>
            <w:r>
              <w:lastRenderedPageBreak/>
              <w:t>6,3</w:t>
            </w:r>
          </w:p>
          <w:p w:rsidR="00162AF5" w:rsidRDefault="00162AF5">
            <w:pPr>
              <w:pStyle w:val="ConsPlusNormal"/>
              <w:jc w:val="center"/>
            </w:pPr>
            <w:r>
              <w:lastRenderedPageBreak/>
              <w:t>----</w:t>
            </w:r>
          </w:p>
          <w:p w:rsidR="00162AF5" w:rsidRDefault="00162AF5">
            <w:pPr>
              <w:pStyle w:val="ConsPlusNormal"/>
              <w:jc w:val="center"/>
            </w:pPr>
            <w:r>
              <w:t>6,3</w:t>
            </w:r>
          </w:p>
        </w:tc>
        <w:tc>
          <w:tcPr>
            <w:tcW w:w="680" w:type="dxa"/>
          </w:tcPr>
          <w:p w:rsidR="00162AF5" w:rsidRDefault="00162AF5">
            <w:pPr>
              <w:pStyle w:val="ConsPlusNormal"/>
              <w:jc w:val="center"/>
            </w:pPr>
            <w:r>
              <w:lastRenderedPageBreak/>
              <w:t>7,4</w:t>
            </w:r>
          </w:p>
          <w:p w:rsidR="00162AF5" w:rsidRDefault="00162AF5">
            <w:pPr>
              <w:pStyle w:val="ConsPlusNormal"/>
              <w:jc w:val="center"/>
            </w:pPr>
            <w:r>
              <w:lastRenderedPageBreak/>
              <w:t>----</w:t>
            </w:r>
          </w:p>
          <w:p w:rsidR="00162AF5" w:rsidRDefault="00162AF5">
            <w:pPr>
              <w:pStyle w:val="ConsPlusNormal"/>
              <w:jc w:val="center"/>
            </w:pPr>
            <w:r>
              <w:t>8,2</w:t>
            </w:r>
          </w:p>
        </w:tc>
        <w:tc>
          <w:tcPr>
            <w:tcW w:w="680" w:type="dxa"/>
          </w:tcPr>
          <w:p w:rsidR="00162AF5" w:rsidRDefault="00162AF5">
            <w:pPr>
              <w:pStyle w:val="ConsPlusNormal"/>
              <w:jc w:val="center"/>
            </w:pPr>
            <w:r>
              <w:lastRenderedPageBreak/>
              <w:t>8,4</w:t>
            </w:r>
          </w:p>
          <w:p w:rsidR="00162AF5" w:rsidRDefault="00162AF5">
            <w:pPr>
              <w:pStyle w:val="ConsPlusNormal"/>
              <w:jc w:val="center"/>
            </w:pPr>
            <w:r>
              <w:lastRenderedPageBreak/>
              <w:t>-----</w:t>
            </w:r>
          </w:p>
          <w:p w:rsidR="00162AF5" w:rsidRDefault="00162AF5">
            <w:pPr>
              <w:pStyle w:val="ConsPlusNormal"/>
              <w:jc w:val="center"/>
            </w:pPr>
            <w:r>
              <w:t>19,0</w:t>
            </w:r>
          </w:p>
        </w:tc>
        <w:tc>
          <w:tcPr>
            <w:tcW w:w="680" w:type="dxa"/>
          </w:tcPr>
          <w:p w:rsidR="00162AF5" w:rsidRDefault="00162AF5">
            <w:pPr>
              <w:pStyle w:val="ConsPlusNormal"/>
              <w:jc w:val="center"/>
            </w:pPr>
            <w:r>
              <w:lastRenderedPageBreak/>
              <w:t>7,7</w:t>
            </w:r>
          </w:p>
          <w:p w:rsidR="00162AF5" w:rsidRDefault="00162AF5">
            <w:pPr>
              <w:pStyle w:val="ConsPlusNormal"/>
              <w:jc w:val="center"/>
            </w:pPr>
            <w:r>
              <w:lastRenderedPageBreak/>
              <w:t>-----</w:t>
            </w:r>
          </w:p>
          <w:p w:rsidR="00162AF5" w:rsidRDefault="00162AF5">
            <w:pPr>
              <w:pStyle w:val="ConsPlusNormal"/>
              <w:jc w:val="center"/>
            </w:pPr>
            <w:r>
              <w:t>25,7</w:t>
            </w:r>
          </w:p>
        </w:tc>
        <w:tc>
          <w:tcPr>
            <w:tcW w:w="680" w:type="dxa"/>
          </w:tcPr>
          <w:p w:rsidR="00162AF5" w:rsidRDefault="00162AF5">
            <w:pPr>
              <w:pStyle w:val="ConsPlusNormal"/>
              <w:jc w:val="center"/>
            </w:pPr>
            <w:r>
              <w:lastRenderedPageBreak/>
              <w:t>5,2</w:t>
            </w:r>
          </w:p>
          <w:p w:rsidR="00162AF5" w:rsidRDefault="00162AF5">
            <w:pPr>
              <w:pStyle w:val="ConsPlusNormal"/>
              <w:jc w:val="center"/>
            </w:pPr>
            <w:r>
              <w:lastRenderedPageBreak/>
              <w:t>-----</w:t>
            </w:r>
          </w:p>
          <w:p w:rsidR="00162AF5" w:rsidRDefault="00162AF5">
            <w:pPr>
              <w:pStyle w:val="ConsPlusNormal"/>
              <w:jc w:val="center"/>
            </w:pPr>
            <w:r>
              <w:t>21,8</w:t>
            </w:r>
          </w:p>
        </w:tc>
        <w:tc>
          <w:tcPr>
            <w:tcW w:w="680" w:type="dxa"/>
          </w:tcPr>
          <w:p w:rsidR="00162AF5" w:rsidRDefault="00162AF5">
            <w:pPr>
              <w:pStyle w:val="ConsPlusNormal"/>
              <w:jc w:val="center"/>
            </w:pPr>
            <w:r>
              <w:lastRenderedPageBreak/>
              <w:t>0,7</w:t>
            </w:r>
          </w:p>
          <w:p w:rsidR="00162AF5" w:rsidRDefault="00162AF5">
            <w:pPr>
              <w:pStyle w:val="ConsPlusNormal"/>
              <w:jc w:val="center"/>
            </w:pPr>
            <w:r>
              <w:lastRenderedPageBreak/>
              <w:t>----</w:t>
            </w:r>
          </w:p>
          <w:p w:rsidR="00162AF5" w:rsidRDefault="00162AF5">
            <w:pPr>
              <w:pStyle w:val="ConsPlusNormal"/>
              <w:jc w:val="center"/>
            </w:pPr>
            <w:r>
              <w:t>7,0</w:t>
            </w:r>
          </w:p>
        </w:tc>
        <w:tc>
          <w:tcPr>
            <w:tcW w:w="680" w:type="dxa"/>
          </w:tcPr>
          <w:p w:rsidR="00162AF5" w:rsidRDefault="00162AF5">
            <w:pPr>
              <w:pStyle w:val="ConsPlusNormal"/>
              <w:jc w:val="center"/>
            </w:pPr>
            <w:r>
              <w:lastRenderedPageBreak/>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val="restart"/>
          </w:tcPr>
          <w:p w:rsidR="00162AF5" w:rsidRDefault="00162AF5">
            <w:pPr>
              <w:pStyle w:val="ConsPlusNormal"/>
              <w:jc w:val="center"/>
            </w:pPr>
            <w:r>
              <w:lastRenderedPageBreak/>
              <w:t>45</w:t>
            </w:r>
          </w:p>
        </w:tc>
        <w:tc>
          <w:tcPr>
            <w:tcW w:w="623" w:type="dxa"/>
            <w:vMerge w:val="restart"/>
          </w:tcPr>
          <w:p w:rsidR="00162AF5" w:rsidRDefault="00162AF5">
            <w:pPr>
              <w:pStyle w:val="ConsPlusNormal"/>
              <w:jc w:val="center"/>
            </w:pPr>
            <w:r>
              <w:t>СЗ</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1,8</w:t>
            </w:r>
          </w:p>
          <w:p w:rsidR="00162AF5" w:rsidRDefault="00162AF5">
            <w:pPr>
              <w:pStyle w:val="ConsPlusNormal"/>
              <w:jc w:val="center"/>
            </w:pPr>
            <w:r>
              <w:t>----</w:t>
            </w:r>
          </w:p>
          <w:p w:rsidR="00162AF5" w:rsidRDefault="00162AF5">
            <w:pPr>
              <w:pStyle w:val="ConsPlusNormal"/>
              <w:jc w:val="center"/>
            </w:pPr>
            <w:r>
              <w:t>1,8</w:t>
            </w:r>
          </w:p>
        </w:tc>
        <w:tc>
          <w:tcPr>
            <w:tcW w:w="793" w:type="dxa"/>
          </w:tcPr>
          <w:p w:rsidR="00162AF5" w:rsidRDefault="00162AF5">
            <w:pPr>
              <w:pStyle w:val="ConsPlusNormal"/>
              <w:jc w:val="center"/>
            </w:pPr>
            <w:r>
              <w:t>4,2</w:t>
            </w:r>
          </w:p>
          <w:p w:rsidR="00162AF5" w:rsidRDefault="00162AF5">
            <w:pPr>
              <w:pStyle w:val="ConsPlusNormal"/>
              <w:jc w:val="center"/>
            </w:pPr>
            <w:r>
              <w:t>----</w:t>
            </w:r>
          </w:p>
          <w:p w:rsidR="00162AF5" w:rsidRDefault="00162AF5">
            <w:pPr>
              <w:pStyle w:val="ConsPlusNormal"/>
              <w:jc w:val="center"/>
            </w:pPr>
            <w:r>
              <w:t>4,2</w:t>
            </w:r>
          </w:p>
        </w:tc>
        <w:tc>
          <w:tcPr>
            <w:tcW w:w="680" w:type="dxa"/>
          </w:tcPr>
          <w:p w:rsidR="00162AF5" w:rsidRDefault="00162AF5">
            <w:pPr>
              <w:pStyle w:val="ConsPlusNormal"/>
              <w:jc w:val="center"/>
            </w:pPr>
            <w:r>
              <w:t>7,4</w:t>
            </w:r>
          </w:p>
          <w:p w:rsidR="00162AF5" w:rsidRDefault="00162AF5">
            <w:pPr>
              <w:pStyle w:val="ConsPlusNormal"/>
              <w:jc w:val="center"/>
            </w:pPr>
            <w:r>
              <w:t>----</w:t>
            </w:r>
          </w:p>
          <w:p w:rsidR="00162AF5" w:rsidRDefault="00162AF5">
            <w:pPr>
              <w:pStyle w:val="ConsPlusNormal"/>
              <w:jc w:val="center"/>
            </w:pPr>
            <w:r>
              <w:t>7,4</w:t>
            </w:r>
          </w:p>
        </w:tc>
        <w:tc>
          <w:tcPr>
            <w:tcW w:w="793" w:type="dxa"/>
          </w:tcPr>
          <w:p w:rsidR="00162AF5" w:rsidRDefault="00162AF5">
            <w:pPr>
              <w:pStyle w:val="ConsPlusNormal"/>
              <w:jc w:val="center"/>
            </w:pPr>
            <w:r>
              <w:t>8,5</w:t>
            </w:r>
          </w:p>
          <w:p w:rsidR="00162AF5" w:rsidRDefault="00162AF5">
            <w:pPr>
              <w:pStyle w:val="ConsPlusNormal"/>
              <w:jc w:val="center"/>
            </w:pPr>
            <w:r>
              <w:t>----</w:t>
            </w:r>
          </w:p>
          <w:p w:rsidR="00162AF5" w:rsidRDefault="00162AF5">
            <w:pPr>
              <w:pStyle w:val="ConsPlusNormal"/>
              <w:jc w:val="center"/>
            </w:pPr>
            <w:r>
              <w:t>8,5</w:t>
            </w:r>
          </w:p>
        </w:tc>
        <w:tc>
          <w:tcPr>
            <w:tcW w:w="680" w:type="dxa"/>
          </w:tcPr>
          <w:p w:rsidR="00162AF5" w:rsidRDefault="00162AF5">
            <w:pPr>
              <w:pStyle w:val="ConsPlusNormal"/>
              <w:jc w:val="center"/>
            </w:pPr>
            <w:r>
              <w:t>9,3</w:t>
            </w:r>
          </w:p>
          <w:p w:rsidR="00162AF5" w:rsidRDefault="00162AF5">
            <w:pPr>
              <w:pStyle w:val="ConsPlusNormal"/>
              <w:jc w:val="center"/>
            </w:pPr>
            <w:r>
              <w:t>----</w:t>
            </w:r>
          </w:p>
          <w:p w:rsidR="00162AF5" w:rsidRDefault="00162AF5">
            <w:pPr>
              <w:pStyle w:val="ConsPlusNormal"/>
              <w:jc w:val="center"/>
            </w:pPr>
            <w:r>
              <w:t>9,3</w:t>
            </w:r>
          </w:p>
        </w:tc>
        <w:tc>
          <w:tcPr>
            <w:tcW w:w="680" w:type="dxa"/>
          </w:tcPr>
          <w:p w:rsidR="00162AF5" w:rsidRDefault="00162AF5">
            <w:pPr>
              <w:pStyle w:val="ConsPlusNormal"/>
              <w:jc w:val="center"/>
            </w:pPr>
            <w:r>
              <w:t>9,6</w:t>
            </w:r>
          </w:p>
          <w:p w:rsidR="00162AF5" w:rsidRDefault="00162AF5">
            <w:pPr>
              <w:pStyle w:val="ConsPlusNormal"/>
              <w:jc w:val="center"/>
            </w:pPr>
            <w:r>
              <w:t>----</w:t>
            </w:r>
          </w:p>
          <w:p w:rsidR="00162AF5" w:rsidRDefault="00162AF5">
            <w:pPr>
              <w:pStyle w:val="ConsPlusNormal"/>
              <w:jc w:val="center"/>
            </w:pPr>
            <w:r>
              <w:t>9,6</w:t>
            </w:r>
          </w:p>
        </w:tc>
        <w:tc>
          <w:tcPr>
            <w:tcW w:w="680" w:type="dxa"/>
          </w:tcPr>
          <w:p w:rsidR="00162AF5" w:rsidRDefault="00162AF5">
            <w:pPr>
              <w:pStyle w:val="ConsPlusNormal"/>
              <w:jc w:val="center"/>
            </w:pPr>
            <w:r>
              <w:t>9,6</w:t>
            </w:r>
          </w:p>
          <w:p w:rsidR="00162AF5" w:rsidRDefault="00162AF5">
            <w:pPr>
              <w:pStyle w:val="ConsPlusNormal"/>
              <w:jc w:val="center"/>
            </w:pPr>
            <w:r>
              <w:t>----</w:t>
            </w:r>
          </w:p>
          <w:p w:rsidR="00162AF5" w:rsidRDefault="00162AF5">
            <w:pPr>
              <w:pStyle w:val="ConsPlusNormal"/>
              <w:jc w:val="center"/>
            </w:pPr>
            <w:r>
              <w:t>9,6</w:t>
            </w:r>
          </w:p>
        </w:tc>
        <w:tc>
          <w:tcPr>
            <w:tcW w:w="680" w:type="dxa"/>
          </w:tcPr>
          <w:p w:rsidR="00162AF5" w:rsidRDefault="00162AF5">
            <w:pPr>
              <w:pStyle w:val="ConsPlusNormal"/>
              <w:jc w:val="center"/>
            </w:pPr>
            <w:r>
              <w:t>11,0</w:t>
            </w:r>
          </w:p>
          <w:p w:rsidR="00162AF5" w:rsidRDefault="00162AF5">
            <w:pPr>
              <w:pStyle w:val="ConsPlusNormal"/>
              <w:jc w:val="center"/>
            </w:pPr>
            <w:r>
              <w:t>-----</w:t>
            </w:r>
          </w:p>
          <w:p w:rsidR="00162AF5" w:rsidRDefault="00162AF5">
            <w:pPr>
              <w:pStyle w:val="ConsPlusNormal"/>
              <w:jc w:val="center"/>
            </w:pPr>
            <w:r>
              <w:t>11,0</w:t>
            </w:r>
          </w:p>
        </w:tc>
        <w:tc>
          <w:tcPr>
            <w:tcW w:w="680" w:type="dxa"/>
          </w:tcPr>
          <w:p w:rsidR="00162AF5" w:rsidRDefault="00162AF5">
            <w:pPr>
              <w:pStyle w:val="ConsPlusNormal"/>
              <w:jc w:val="center"/>
            </w:pPr>
            <w:r>
              <w:t>12,4</w:t>
            </w:r>
          </w:p>
          <w:p w:rsidR="00162AF5" w:rsidRDefault="00162AF5">
            <w:pPr>
              <w:pStyle w:val="ConsPlusNormal"/>
              <w:jc w:val="center"/>
            </w:pPr>
            <w:r>
              <w:t>-----</w:t>
            </w:r>
          </w:p>
          <w:p w:rsidR="00162AF5" w:rsidRDefault="00162AF5">
            <w:pPr>
              <w:pStyle w:val="ConsPlusNormal"/>
              <w:jc w:val="center"/>
            </w:pPr>
            <w:r>
              <w:t>17,9</w:t>
            </w:r>
          </w:p>
        </w:tc>
        <w:tc>
          <w:tcPr>
            <w:tcW w:w="680" w:type="dxa"/>
          </w:tcPr>
          <w:p w:rsidR="00162AF5" w:rsidRDefault="00162AF5">
            <w:pPr>
              <w:pStyle w:val="ConsPlusNormal"/>
              <w:jc w:val="center"/>
            </w:pPr>
            <w:r>
              <w:t>9,5</w:t>
            </w:r>
          </w:p>
          <w:p w:rsidR="00162AF5" w:rsidRDefault="00162AF5">
            <w:pPr>
              <w:pStyle w:val="ConsPlusNormal"/>
              <w:jc w:val="center"/>
            </w:pPr>
            <w:r>
              <w:t>-----</w:t>
            </w:r>
          </w:p>
          <w:p w:rsidR="00162AF5" w:rsidRDefault="00162AF5">
            <w:pPr>
              <w:pStyle w:val="ConsPlusNormal"/>
              <w:jc w:val="center"/>
            </w:pPr>
            <w:r>
              <w:t>23,3</w:t>
            </w:r>
          </w:p>
        </w:tc>
        <w:tc>
          <w:tcPr>
            <w:tcW w:w="680" w:type="dxa"/>
          </w:tcPr>
          <w:p w:rsidR="00162AF5" w:rsidRDefault="00162AF5">
            <w:pPr>
              <w:pStyle w:val="ConsPlusNormal"/>
              <w:jc w:val="center"/>
            </w:pPr>
            <w:r>
              <w:t>5,3</w:t>
            </w:r>
          </w:p>
          <w:p w:rsidR="00162AF5" w:rsidRDefault="00162AF5">
            <w:pPr>
              <w:pStyle w:val="ConsPlusNormal"/>
              <w:jc w:val="center"/>
            </w:pPr>
            <w:r>
              <w:t>-----</w:t>
            </w:r>
          </w:p>
          <w:p w:rsidR="00162AF5" w:rsidRDefault="00162AF5">
            <w:pPr>
              <w:pStyle w:val="ConsPlusNormal"/>
              <w:jc w:val="center"/>
            </w:pPr>
            <w:r>
              <w:t>19,9</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2,0</w:t>
            </w:r>
          </w:p>
          <w:p w:rsidR="00162AF5" w:rsidRDefault="00162AF5">
            <w:pPr>
              <w:pStyle w:val="ConsPlusNormal"/>
              <w:jc w:val="center"/>
            </w:pPr>
            <w:r>
              <w:t>----</w:t>
            </w:r>
          </w:p>
          <w:p w:rsidR="00162AF5" w:rsidRDefault="00162AF5">
            <w:pPr>
              <w:pStyle w:val="ConsPlusNormal"/>
              <w:jc w:val="center"/>
            </w:pPr>
            <w:r>
              <w:t>2,0</w:t>
            </w:r>
          </w:p>
        </w:tc>
        <w:tc>
          <w:tcPr>
            <w:tcW w:w="680" w:type="dxa"/>
          </w:tcPr>
          <w:p w:rsidR="00162AF5" w:rsidRDefault="00162AF5">
            <w:pPr>
              <w:pStyle w:val="ConsPlusNormal"/>
              <w:jc w:val="center"/>
            </w:pPr>
            <w:r>
              <w:t>4,4</w:t>
            </w:r>
          </w:p>
          <w:p w:rsidR="00162AF5" w:rsidRDefault="00162AF5">
            <w:pPr>
              <w:pStyle w:val="ConsPlusNormal"/>
              <w:jc w:val="center"/>
            </w:pPr>
            <w:r>
              <w:t>----</w:t>
            </w:r>
          </w:p>
          <w:p w:rsidR="00162AF5" w:rsidRDefault="00162AF5">
            <w:pPr>
              <w:pStyle w:val="ConsPlusNormal"/>
              <w:jc w:val="center"/>
            </w:pPr>
            <w:r>
              <w:t>4,4</w:t>
            </w:r>
          </w:p>
        </w:tc>
        <w:tc>
          <w:tcPr>
            <w:tcW w:w="680" w:type="dxa"/>
          </w:tcPr>
          <w:p w:rsidR="00162AF5" w:rsidRDefault="00162AF5">
            <w:pPr>
              <w:pStyle w:val="ConsPlusNormal"/>
              <w:jc w:val="center"/>
            </w:pPr>
            <w:r>
              <w:t>8,2</w:t>
            </w:r>
          </w:p>
          <w:p w:rsidR="00162AF5" w:rsidRDefault="00162AF5">
            <w:pPr>
              <w:pStyle w:val="ConsPlusNormal"/>
              <w:jc w:val="center"/>
            </w:pPr>
            <w:r>
              <w:t>----</w:t>
            </w:r>
          </w:p>
          <w:p w:rsidR="00162AF5" w:rsidRDefault="00162AF5">
            <w:pPr>
              <w:pStyle w:val="ConsPlusNormal"/>
              <w:jc w:val="center"/>
            </w:pPr>
            <w:r>
              <w:t>8,2</w:t>
            </w:r>
          </w:p>
        </w:tc>
        <w:tc>
          <w:tcPr>
            <w:tcW w:w="793" w:type="dxa"/>
          </w:tcPr>
          <w:p w:rsidR="00162AF5" w:rsidRDefault="00162AF5">
            <w:pPr>
              <w:pStyle w:val="ConsPlusNormal"/>
              <w:jc w:val="center"/>
            </w:pPr>
            <w:r>
              <w:t>9,5</w:t>
            </w:r>
          </w:p>
          <w:p w:rsidR="00162AF5" w:rsidRDefault="00162AF5">
            <w:pPr>
              <w:pStyle w:val="ConsPlusNormal"/>
              <w:jc w:val="center"/>
            </w:pPr>
            <w:r>
              <w:t>----</w:t>
            </w:r>
          </w:p>
          <w:p w:rsidR="00162AF5" w:rsidRDefault="00162AF5">
            <w:pPr>
              <w:pStyle w:val="ConsPlusNormal"/>
              <w:jc w:val="center"/>
            </w:pPr>
            <w:r>
              <w:t>9,5</w:t>
            </w:r>
          </w:p>
        </w:tc>
        <w:tc>
          <w:tcPr>
            <w:tcW w:w="680" w:type="dxa"/>
          </w:tcPr>
          <w:p w:rsidR="00162AF5" w:rsidRDefault="00162AF5">
            <w:pPr>
              <w:pStyle w:val="ConsPlusNormal"/>
              <w:jc w:val="center"/>
            </w:pPr>
            <w:r>
              <w:t>11,2</w:t>
            </w:r>
          </w:p>
          <w:p w:rsidR="00162AF5" w:rsidRDefault="00162AF5">
            <w:pPr>
              <w:pStyle w:val="ConsPlusNormal"/>
              <w:jc w:val="center"/>
            </w:pPr>
            <w:r>
              <w:t>-----</w:t>
            </w:r>
          </w:p>
          <w:p w:rsidR="00162AF5" w:rsidRDefault="00162AF5">
            <w:pPr>
              <w:pStyle w:val="ConsPlusNormal"/>
              <w:jc w:val="center"/>
            </w:pPr>
            <w:r>
              <w:t>11,2</w:t>
            </w:r>
          </w:p>
        </w:tc>
        <w:tc>
          <w:tcPr>
            <w:tcW w:w="793" w:type="dxa"/>
          </w:tcPr>
          <w:p w:rsidR="00162AF5" w:rsidRDefault="00162AF5">
            <w:pPr>
              <w:pStyle w:val="ConsPlusNormal"/>
              <w:jc w:val="center"/>
            </w:pPr>
            <w:r>
              <w:t>13,1</w:t>
            </w:r>
          </w:p>
          <w:p w:rsidR="00162AF5" w:rsidRDefault="00162AF5">
            <w:pPr>
              <w:pStyle w:val="ConsPlusNormal"/>
              <w:jc w:val="center"/>
            </w:pPr>
            <w:r>
              <w:t>-----</w:t>
            </w:r>
          </w:p>
          <w:p w:rsidR="00162AF5" w:rsidRDefault="00162AF5">
            <w:pPr>
              <w:pStyle w:val="ConsPlusNormal"/>
              <w:jc w:val="center"/>
            </w:pPr>
            <w:r>
              <w:t>13,1</w:t>
            </w:r>
          </w:p>
        </w:tc>
        <w:tc>
          <w:tcPr>
            <w:tcW w:w="680" w:type="dxa"/>
          </w:tcPr>
          <w:p w:rsidR="00162AF5" w:rsidRDefault="00162AF5">
            <w:pPr>
              <w:pStyle w:val="ConsPlusNormal"/>
              <w:jc w:val="center"/>
            </w:pPr>
            <w:r>
              <w:t>13,8</w:t>
            </w:r>
          </w:p>
          <w:p w:rsidR="00162AF5" w:rsidRDefault="00162AF5">
            <w:pPr>
              <w:pStyle w:val="ConsPlusNormal"/>
              <w:jc w:val="center"/>
            </w:pPr>
            <w:r>
              <w:t>-----</w:t>
            </w:r>
          </w:p>
          <w:p w:rsidR="00162AF5" w:rsidRDefault="00162AF5">
            <w:pPr>
              <w:pStyle w:val="ConsPlusNormal"/>
              <w:jc w:val="center"/>
            </w:pPr>
            <w:r>
              <w:t>13,8</w:t>
            </w:r>
          </w:p>
        </w:tc>
        <w:tc>
          <w:tcPr>
            <w:tcW w:w="680" w:type="dxa"/>
          </w:tcPr>
          <w:p w:rsidR="00162AF5" w:rsidRDefault="00162AF5">
            <w:pPr>
              <w:pStyle w:val="ConsPlusNormal"/>
              <w:jc w:val="center"/>
            </w:pPr>
            <w:r>
              <w:t>15,9</w:t>
            </w:r>
          </w:p>
          <w:p w:rsidR="00162AF5" w:rsidRDefault="00162AF5">
            <w:pPr>
              <w:pStyle w:val="ConsPlusNormal"/>
              <w:jc w:val="center"/>
            </w:pPr>
            <w:r>
              <w:t>-----</w:t>
            </w:r>
          </w:p>
          <w:p w:rsidR="00162AF5" w:rsidRDefault="00162AF5">
            <w:pPr>
              <w:pStyle w:val="ConsPlusNormal"/>
              <w:jc w:val="center"/>
            </w:pPr>
            <w:r>
              <w:t>15,9</w:t>
            </w:r>
          </w:p>
        </w:tc>
        <w:tc>
          <w:tcPr>
            <w:tcW w:w="680" w:type="dxa"/>
          </w:tcPr>
          <w:p w:rsidR="00162AF5" w:rsidRDefault="00162AF5">
            <w:pPr>
              <w:pStyle w:val="ConsPlusNormal"/>
              <w:jc w:val="center"/>
            </w:pPr>
            <w:r>
              <w:t>16,3</w:t>
            </w:r>
          </w:p>
          <w:p w:rsidR="00162AF5" w:rsidRDefault="00162AF5">
            <w:pPr>
              <w:pStyle w:val="ConsPlusNormal"/>
              <w:jc w:val="center"/>
            </w:pPr>
            <w:r>
              <w:t>-----</w:t>
            </w:r>
          </w:p>
          <w:p w:rsidR="00162AF5" w:rsidRDefault="00162AF5">
            <w:pPr>
              <w:pStyle w:val="ConsPlusNormal"/>
              <w:jc w:val="center"/>
            </w:pPr>
            <w:r>
              <w:t>16,3</w:t>
            </w:r>
          </w:p>
        </w:tc>
        <w:tc>
          <w:tcPr>
            <w:tcW w:w="680" w:type="dxa"/>
          </w:tcPr>
          <w:p w:rsidR="00162AF5" w:rsidRDefault="00162AF5">
            <w:pPr>
              <w:pStyle w:val="ConsPlusNormal"/>
              <w:jc w:val="center"/>
            </w:pPr>
            <w:r>
              <w:t>17,0</w:t>
            </w:r>
          </w:p>
          <w:p w:rsidR="00162AF5" w:rsidRDefault="00162AF5">
            <w:pPr>
              <w:pStyle w:val="ConsPlusNormal"/>
              <w:jc w:val="center"/>
            </w:pPr>
            <w:r>
              <w:t>-----</w:t>
            </w:r>
          </w:p>
          <w:p w:rsidR="00162AF5" w:rsidRDefault="00162AF5">
            <w:pPr>
              <w:pStyle w:val="ConsPlusNormal"/>
              <w:jc w:val="center"/>
            </w:pPr>
            <w:r>
              <w:t>24,8</w:t>
            </w:r>
          </w:p>
        </w:tc>
        <w:tc>
          <w:tcPr>
            <w:tcW w:w="680" w:type="dxa"/>
          </w:tcPr>
          <w:p w:rsidR="00162AF5" w:rsidRDefault="00162AF5">
            <w:pPr>
              <w:pStyle w:val="ConsPlusNormal"/>
              <w:jc w:val="center"/>
            </w:pPr>
            <w:r>
              <w:t>16,2</w:t>
            </w:r>
          </w:p>
          <w:p w:rsidR="00162AF5" w:rsidRDefault="00162AF5">
            <w:pPr>
              <w:pStyle w:val="ConsPlusNormal"/>
              <w:jc w:val="center"/>
            </w:pPr>
            <w:r>
              <w:t>-----</w:t>
            </w:r>
          </w:p>
          <w:p w:rsidR="00162AF5" w:rsidRDefault="00162AF5">
            <w:pPr>
              <w:pStyle w:val="ConsPlusNormal"/>
              <w:jc w:val="center"/>
            </w:pPr>
            <w:r>
              <w:t>38,7</w:t>
            </w:r>
          </w:p>
        </w:tc>
        <w:tc>
          <w:tcPr>
            <w:tcW w:w="680" w:type="dxa"/>
          </w:tcPr>
          <w:p w:rsidR="00162AF5" w:rsidRDefault="00162AF5">
            <w:pPr>
              <w:pStyle w:val="ConsPlusNormal"/>
              <w:jc w:val="center"/>
            </w:pPr>
            <w:r>
              <w:t>16,2</w:t>
            </w:r>
          </w:p>
          <w:p w:rsidR="00162AF5" w:rsidRDefault="00162AF5">
            <w:pPr>
              <w:pStyle w:val="ConsPlusNormal"/>
              <w:jc w:val="center"/>
            </w:pPr>
            <w:r>
              <w:t>-----</w:t>
            </w:r>
          </w:p>
          <w:p w:rsidR="00162AF5" w:rsidRDefault="00162AF5">
            <w:pPr>
              <w:pStyle w:val="ConsPlusNormal"/>
              <w:jc w:val="center"/>
            </w:pPr>
            <w:r>
              <w:t>48,5</w:t>
            </w:r>
          </w:p>
        </w:tc>
        <w:tc>
          <w:tcPr>
            <w:tcW w:w="680" w:type="dxa"/>
          </w:tcPr>
          <w:p w:rsidR="00162AF5" w:rsidRDefault="00162AF5">
            <w:pPr>
              <w:pStyle w:val="ConsPlusNormal"/>
              <w:jc w:val="center"/>
            </w:pPr>
            <w:r>
              <w:t>15,6</w:t>
            </w:r>
          </w:p>
          <w:p w:rsidR="00162AF5" w:rsidRDefault="00162AF5">
            <w:pPr>
              <w:pStyle w:val="ConsPlusNormal"/>
              <w:jc w:val="center"/>
            </w:pPr>
            <w:r>
              <w:t>-----</w:t>
            </w:r>
          </w:p>
          <w:p w:rsidR="00162AF5" w:rsidRDefault="00162AF5">
            <w:pPr>
              <w:pStyle w:val="ConsPlusNormal"/>
              <w:jc w:val="center"/>
            </w:pPr>
            <w:r>
              <w:t>51,3</w:t>
            </w:r>
          </w:p>
        </w:tc>
        <w:tc>
          <w:tcPr>
            <w:tcW w:w="680" w:type="dxa"/>
          </w:tcPr>
          <w:p w:rsidR="00162AF5" w:rsidRDefault="00162AF5">
            <w:pPr>
              <w:pStyle w:val="ConsPlusNormal"/>
              <w:jc w:val="center"/>
            </w:pPr>
            <w:r>
              <w:t>9,7</w:t>
            </w:r>
          </w:p>
          <w:p w:rsidR="00162AF5" w:rsidRDefault="00162AF5">
            <w:pPr>
              <w:pStyle w:val="ConsPlusNormal"/>
              <w:jc w:val="center"/>
            </w:pPr>
            <w:r>
              <w:t>-----</w:t>
            </w:r>
          </w:p>
          <w:p w:rsidR="00162AF5" w:rsidRDefault="00162AF5">
            <w:pPr>
              <w:pStyle w:val="ConsPlusNormal"/>
              <w:jc w:val="center"/>
            </w:pPr>
            <w:r>
              <w:t>42,9</w:t>
            </w:r>
          </w:p>
        </w:tc>
        <w:tc>
          <w:tcPr>
            <w:tcW w:w="680" w:type="dxa"/>
          </w:tcPr>
          <w:p w:rsidR="00162AF5" w:rsidRDefault="00162AF5">
            <w:pPr>
              <w:pStyle w:val="ConsPlusNormal"/>
              <w:jc w:val="center"/>
            </w:pPr>
            <w:r>
              <w:t>3,6</w:t>
            </w:r>
          </w:p>
          <w:p w:rsidR="00162AF5" w:rsidRDefault="00162AF5">
            <w:pPr>
              <w:pStyle w:val="ConsPlusNormal"/>
              <w:jc w:val="center"/>
            </w:pPr>
            <w:r>
              <w:t>-----</w:t>
            </w:r>
          </w:p>
          <w:p w:rsidR="00162AF5" w:rsidRDefault="00162AF5">
            <w:pPr>
              <w:pStyle w:val="ConsPlusNormal"/>
              <w:jc w:val="center"/>
            </w:pPr>
            <w:r>
              <w:t>21,4</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0,6</w:t>
            </w:r>
          </w:p>
          <w:p w:rsidR="00162AF5" w:rsidRDefault="00162AF5">
            <w:pPr>
              <w:pStyle w:val="ConsPlusNormal"/>
              <w:jc w:val="center"/>
            </w:pPr>
            <w:r>
              <w:t>----</w:t>
            </w:r>
          </w:p>
          <w:p w:rsidR="00162AF5" w:rsidRDefault="00162AF5">
            <w:pPr>
              <w:pStyle w:val="ConsPlusNormal"/>
              <w:jc w:val="center"/>
            </w:pPr>
            <w:r>
              <w:t>0,6</w:t>
            </w:r>
          </w:p>
        </w:tc>
        <w:tc>
          <w:tcPr>
            <w:tcW w:w="680" w:type="dxa"/>
          </w:tcPr>
          <w:p w:rsidR="00162AF5" w:rsidRDefault="00162AF5">
            <w:pPr>
              <w:pStyle w:val="ConsPlusNormal"/>
              <w:jc w:val="center"/>
            </w:pPr>
            <w:r>
              <w:t>3,4</w:t>
            </w:r>
          </w:p>
          <w:p w:rsidR="00162AF5" w:rsidRDefault="00162AF5">
            <w:pPr>
              <w:pStyle w:val="ConsPlusNormal"/>
              <w:jc w:val="center"/>
            </w:pPr>
            <w:r>
              <w:t>----</w:t>
            </w:r>
          </w:p>
          <w:p w:rsidR="00162AF5" w:rsidRDefault="00162AF5">
            <w:pPr>
              <w:pStyle w:val="ConsPlusNormal"/>
              <w:jc w:val="center"/>
            </w:pPr>
            <w:r>
              <w:t>3,4</w:t>
            </w:r>
          </w:p>
        </w:tc>
        <w:tc>
          <w:tcPr>
            <w:tcW w:w="793" w:type="dxa"/>
          </w:tcPr>
          <w:p w:rsidR="00162AF5" w:rsidRDefault="00162AF5">
            <w:pPr>
              <w:pStyle w:val="ConsPlusNormal"/>
              <w:jc w:val="center"/>
            </w:pPr>
            <w:r>
              <w:t>6,7</w:t>
            </w:r>
          </w:p>
          <w:p w:rsidR="00162AF5" w:rsidRDefault="00162AF5">
            <w:pPr>
              <w:pStyle w:val="ConsPlusNormal"/>
              <w:jc w:val="center"/>
            </w:pPr>
            <w:r>
              <w:t>----</w:t>
            </w:r>
          </w:p>
          <w:p w:rsidR="00162AF5" w:rsidRDefault="00162AF5">
            <w:pPr>
              <w:pStyle w:val="ConsPlusNormal"/>
              <w:jc w:val="center"/>
            </w:pPr>
            <w:r>
              <w:t>6,7</w:t>
            </w:r>
          </w:p>
        </w:tc>
        <w:tc>
          <w:tcPr>
            <w:tcW w:w="680" w:type="dxa"/>
          </w:tcPr>
          <w:p w:rsidR="00162AF5" w:rsidRDefault="00162AF5">
            <w:pPr>
              <w:pStyle w:val="ConsPlusNormal"/>
              <w:jc w:val="center"/>
            </w:pPr>
            <w:r>
              <w:t>8,6</w:t>
            </w:r>
          </w:p>
          <w:p w:rsidR="00162AF5" w:rsidRDefault="00162AF5">
            <w:pPr>
              <w:pStyle w:val="ConsPlusNormal"/>
              <w:jc w:val="center"/>
            </w:pPr>
            <w:r>
              <w:t>----</w:t>
            </w:r>
          </w:p>
          <w:p w:rsidR="00162AF5" w:rsidRDefault="00162AF5">
            <w:pPr>
              <w:pStyle w:val="ConsPlusNormal"/>
              <w:jc w:val="center"/>
            </w:pPr>
            <w:r>
              <w:t>8,6</w:t>
            </w:r>
          </w:p>
        </w:tc>
        <w:tc>
          <w:tcPr>
            <w:tcW w:w="793" w:type="dxa"/>
          </w:tcPr>
          <w:p w:rsidR="00162AF5" w:rsidRDefault="00162AF5">
            <w:pPr>
              <w:pStyle w:val="ConsPlusNormal"/>
              <w:jc w:val="center"/>
            </w:pPr>
            <w:r>
              <w:t>9,4</w:t>
            </w:r>
          </w:p>
          <w:p w:rsidR="00162AF5" w:rsidRDefault="00162AF5">
            <w:pPr>
              <w:pStyle w:val="ConsPlusNormal"/>
              <w:jc w:val="center"/>
            </w:pPr>
            <w:r>
              <w:t>----</w:t>
            </w:r>
          </w:p>
          <w:p w:rsidR="00162AF5" w:rsidRDefault="00162AF5">
            <w:pPr>
              <w:pStyle w:val="ConsPlusNormal"/>
              <w:jc w:val="center"/>
            </w:pPr>
            <w:r>
              <w:t>9,4</w:t>
            </w:r>
          </w:p>
        </w:tc>
        <w:tc>
          <w:tcPr>
            <w:tcW w:w="680" w:type="dxa"/>
          </w:tcPr>
          <w:p w:rsidR="00162AF5" w:rsidRDefault="00162AF5">
            <w:pPr>
              <w:pStyle w:val="ConsPlusNormal"/>
              <w:jc w:val="center"/>
            </w:pPr>
            <w:r>
              <w:t>10,2</w:t>
            </w:r>
          </w:p>
          <w:p w:rsidR="00162AF5" w:rsidRDefault="00162AF5">
            <w:pPr>
              <w:pStyle w:val="ConsPlusNormal"/>
              <w:jc w:val="center"/>
            </w:pPr>
            <w:r>
              <w:t>-----</w:t>
            </w:r>
          </w:p>
          <w:p w:rsidR="00162AF5" w:rsidRDefault="00162AF5">
            <w:pPr>
              <w:pStyle w:val="ConsPlusNormal"/>
              <w:jc w:val="center"/>
            </w:pPr>
            <w:r>
              <w:t>10,2</w:t>
            </w:r>
          </w:p>
        </w:tc>
        <w:tc>
          <w:tcPr>
            <w:tcW w:w="680" w:type="dxa"/>
          </w:tcPr>
          <w:p w:rsidR="00162AF5" w:rsidRDefault="00162AF5">
            <w:pPr>
              <w:pStyle w:val="ConsPlusNormal"/>
              <w:jc w:val="center"/>
            </w:pPr>
            <w:r>
              <w:t>11,6</w:t>
            </w:r>
          </w:p>
          <w:p w:rsidR="00162AF5" w:rsidRDefault="00162AF5">
            <w:pPr>
              <w:pStyle w:val="ConsPlusNormal"/>
              <w:jc w:val="center"/>
            </w:pPr>
            <w:r>
              <w:t>-----</w:t>
            </w:r>
          </w:p>
          <w:p w:rsidR="00162AF5" w:rsidRDefault="00162AF5">
            <w:pPr>
              <w:pStyle w:val="ConsPlusNormal"/>
              <w:jc w:val="center"/>
            </w:pPr>
            <w:r>
              <w:t>11,6</w:t>
            </w:r>
          </w:p>
        </w:tc>
        <w:tc>
          <w:tcPr>
            <w:tcW w:w="680" w:type="dxa"/>
          </w:tcPr>
          <w:p w:rsidR="00162AF5" w:rsidRDefault="00162AF5">
            <w:pPr>
              <w:pStyle w:val="ConsPlusNormal"/>
              <w:jc w:val="center"/>
            </w:pPr>
            <w:r>
              <w:t>11,6</w:t>
            </w:r>
          </w:p>
          <w:p w:rsidR="00162AF5" w:rsidRDefault="00162AF5">
            <w:pPr>
              <w:pStyle w:val="ConsPlusNormal"/>
              <w:jc w:val="center"/>
            </w:pPr>
            <w:r>
              <w:t>-----</w:t>
            </w:r>
          </w:p>
          <w:p w:rsidR="00162AF5" w:rsidRDefault="00162AF5">
            <w:pPr>
              <w:pStyle w:val="ConsPlusNormal"/>
              <w:jc w:val="center"/>
            </w:pPr>
            <w:r>
              <w:t>10,6</w:t>
            </w:r>
          </w:p>
        </w:tc>
        <w:tc>
          <w:tcPr>
            <w:tcW w:w="680" w:type="dxa"/>
          </w:tcPr>
          <w:p w:rsidR="00162AF5" w:rsidRDefault="00162AF5">
            <w:pPr>
              <w:pStyle w:val="ConsPlusNormal"/>
              <w:jc w:val="center"/>
            </w:pPr>
            <w:r>
              <w:t>12,2</w:t>
            </w:r>
          </w:p>
          <w:p w:rsidR="00162AF5" w:rsidRDefault="00162AF5">
            <w:pPr>
              <w:pStyle w:val="ConsPlusNormal"/>
              <w:jc w:val="center"/>
            </w:pPr>
            <w:r>
              <w:t>-----</w:t>
            </w:r>
          </w:p>
          <w:p w:rsidR="00162AF5" w:rsidRDefault="00162AF5">
            <w:pPr>
              <w:pStyle w:val="ConsPlusNormal"/>
              <w:jc w:val="center"/>
            </w:pPr>
            <w:r>
              <w:t>12</w:t>
            </w:r>
          </w:p>
        </w:tc>
        <w:tc>
          <w:tcPr>
            <w:tcW w:w="680" w:type="dxa"/>
          </w:tcPr>
          <w:p w:rsidR="00162AF5" w:rsidRDefault="00162AF5">
            <w:pPr>
              <w:pStyle w:val="ConsPlusNormal"/>
              <w:jc w:val="center"/>
            </w:pPr>
            <w:r>
              <w:t>14,0</w:t>
            </w:r>
          </w:p>
          <w:p w:rsidR="00162AF5" w:rsidRDefault="00162AF5">
            <w:pPr>
              <w:pStyle w:val="ConsPlusNormal"/>
              <w:jc w:val="center"/>
            </w:pPr>
            <w:r>
              <w:t>-----</w:t>
            </w:r>
          </w:p>
          <w:p w:rsidR="00162AF5" w:rsidRDefault="00162AF5">
            <w:pPr>
              <w:pStyle w:val="ConsPlusNormal"/>
              <w:jc w:val="center"/>
            </w:pPr>
            <w:r>
              <w:t>24,7</w:t>
            </w:r>
          </w:p>
        </w:tc>
        <w:tc>
          <w:tcPr>
            <w:tcW w:w="680" w:type="dxa"/>
          </w:tcPr>
          <w:p w:rsidR="00162AF5" w:rsidRDefault="00162AF5">
            <w:pPr>
              <w:pStyle w:val="ConsPlusNormal"/>
              <w:jc w:val="center"/>
            </w:pPr>
            <w:r>
              <w:t>10,9</w:t>
            </w:r>
          </w:p>
          <w:p w:rsidR="00162AF5" w:rsidRDefault="00162AF5">
            <w:pPr>
              <w:pStyle w:val="ConsPlusNormal"/>
              <w:jc w:val="center"/>
            </w:pPr>
            <w:r>
              <w:t>-----</w:t>
            </w:r>
          </w:p>
          <w:p w:rsidR="00162AF5" w:rsidRDefault="00162AF5">
            <w:pPr>
              <w:pStyle w:val="ConsPlusNormal"/>
              <w:jc w:val="center"/>
            </w:pPr>
            <w:r>
              <w:t>29,6</w:t>
            </w:r>
          </w:p>
        </w:tc>
        <w:tc>
          <w:tcPr>
            <w:tcW w:w="680" w:type="dxa"/>
          </w:tcPr>
          <w:p w:rsidR="00162AF5" w:rsidRDefault="00162AF5">
            <w:pPr>
              <w:pStyle w:val="ConsPlusNormal"/>
              <w:jc w:val="center"/>
            </w:pPr>
            <w:r>
              <w:t>6,1</w:t>
            </w:r>
          </w:p>
          <w:p w:rsidR="00162AF5" w:rsidRDefault="00162AF5">
            <w:pPr>
              <w:pStyle w:val="ConsPlusNormal"/>
              <w:jc w:val="center"/>
            </w:pPr>
            <w:r>
              <w:t>-----</w:t>
            </w:r>
          </w:p>
          <w:p w:rsidR="00162AF5" w:rsidRDefault="00162AF5">
            <w:pPr>
              <w:pStyle w:val="ConsPlusNormal"/>
              <w:jc w:val="center"/>
            </w:pPr>
            <w:r>
              <w:t>25,2</w:t>
            </w:r>
          </w:p>
        </w:tc>
        <w:tc>
          <w:tcPr>
            <w:tcW w:w="680" w:type="dxa"/>
          </w:tcPr>
          <w:p w:rsidR="00162AF5" w:rsidRDefault="00162AF5">
            <w:pPr>
              <w:pStyle w:val="ConsPlusNormal"/>
              <w:jc w:val="center"/>
            </w:pPr>
            <w:r>
              <w:t>0,4</w:t>
            </w:r>
          </w:p>
          <w:p w:rsidR="00162AF5" w:rsidRDefault="00162AF5">
            <w:pPr>
              <w:pStyle w:val="ConsPlusNormal"/>
              <w:jc w:val="center"/>
            </w:pPr>
            <w:r>
              <w:t>----</w:t>
            </w:r>
          </w:p>
          <w:p w:rsidR="00162AF5" w:rsidRDefault="00162AF5">
            <w:pPr>
              <w:pStyle w:val="ConsPlusNormal"/>
              <w:jc w:val="center"/>
            </w:pPr>
            <w:r>
              <w:t>3,7</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0,6</w:t>
            </w:r>
          </w:p>
          <w:p w:rsidR="00162AF5" w:rsidRDefault="00162AF5">
            <w:pPr>
              <w:pStyle w:val="ConsPlusNormal"/>
              <w:jc w:val="center"/>
            </w:pPr>
            <w:r>
              <w:t>----</w:t>
            </w:r>
          </w:p>
          <w:p w:rsidR="00162AF5" w:rsidRDefault="00162AF5">
            <w:pPr>
              <w:pStyle w:val="ConsPlusNormal"/>
              <w:jc w:val="center"/>
            </w:pPr>
            <w:r>
              <w:t>0,6</w:t>
            </w:r>
          </w:p>
        </w:tc>
        <w:tc>
          <w:tcPr>
            <w:tcW w:w="680" w:type="dxa"/>
          </w:tcPr>
          <w:p w:rsidR="00162AF5" w:rsidRDefault="00162AF5">
            <w:pPr>
              <w:pStyle w:val="ConsPlusNormal"/>
              <w:jc w:val="center"/>
            </w:pPr>
            <w:r>
              <w:t>2,6</w:t>
            </w:r>
          </w:p>
          <w:p w:rsidR="00162AF5" w:rsidRDefault="00162AF5">
            <w:pPr>
              <w:pStyle w:val="ConsPlusNormal"/>
              <w:jc w:val="center"/>
            </w:pPr>
            <w:r>
              <w:t>----</w:t>
            </w:r>
          </w:p>
          <w:p w:rsidR="00162AF5" w:rsidRDefault="00162AF5">
            <w:pPr>
              <w:pStyle w:val="ConsPlusNormal"/>
              <w:jc w:val="center"/>
            </w:pPr>
            <w:r>
              <w:t>2,6</w:t>
            </w:r>
          </w:p>
        </w:tc>
        <w:tc>
          <w:tcPr>
            <w:tcW w:w="793" w:type="dxa"/>
          </w:tcPr>
          <w:p w:rsidR="00162AF5" w:rsidRDefault="00162AF5">
            <w:pPr>
              <w:pStyle w:val="ConsPlusNormal"/>
              <w:jc w:val="center"/>
            </w:pPr>
            <w:r>
              <w:t>4,1</w:t>
            </w:r>
          </w:p>
          <w:p w:rsidR="00162AF5" w:rsidRDefault="00162AF5">
            <w:pPr>
              <w:pStyle w:val="ConsPlusNormal"/>
              <w:jc w:val="center"/>
            </w:pPr>
            <w:r>
              <w:t>----</w:t>
            </w:r>
          </w:p>
          <w:p w:rsidR="00162AF5" w:rsidRDefault="00162AF5">
            <w:pPr>
              <w:pStyle w:val="ConsPlusNormal"/>
              <w:jc w:val="center"/>
            </w:pPr>
            <w:r>
              <w:t>4,1</w:t>
            </w:r>
          </w:p>
        </w:tc>
        <w:tc>
          <w:tcPr>
            <w:tcW w:w="680" w:type="dxa"/>
          </w:tcPr>
          <w:p w:rsidR="00162AF5" w:rsidRDefault="00162AF5">
            <w:pPr>
              <w:pStyle w:val="ConsPlusNormal"/>
              <w:jc w:val="center"/>
            </w:pPr>
            <w:r>
              <w:t>5,2</w:t>
            </w:r>
          </w:p>
          <w:p w:rsidR="00162AF5" w:rsidRDefault="00162AF5">
            <w:pPr>
              <w:pStyle w:val="ConsPlusNormal"/>
              <w:jc w:val="center"/>
            </w:pPr>
            <w:r>
              <w:t>----</w:t>
            </w:r>
          </w:p>
          <w:p w:rsidR="00162AF5" w:rsidRDefault="00162AF5">
            <w:pPr>
              <w:pStyle w:val="ConsPlusNormal"/>
              <w:jc w:val="center"/>
            </w:pPr>
            <w:r>
              <w:t>5,2</w:t>
            </w:r>
          </w:p>
        </w:tc>
        <w:tc>
          <w:tcPr>
            <w:tcW w:w="680" w:type="dxa"/>
          </w:tcPr>
          <w:p w:rsidR="00162AF5" w:rsidRDefault="00162AF5">
            <w:pPr>
              <w:pStyle w:val="ConsPlusNormal"/>
              <w:jc w:val="center"/>
            </w:pPr>
            <w:r>
              <w:t>5,7</w:t>
            </w:r>
          </w:p>
          <w:p w:rsidR="00162AF5" w:rsidRDefault="00162AF5">
            <w:pPr>
              <w:pStyle w:val="ConsPlusNormal"/>
              <w:jc w:val="center"/>
            </w:pPr>
            <w:r>
              <w:t>----</w:t>
            </w:r>
          </w:p>
          <w:p w:rsidR="00162AF5" w:rsidRDefault="00162AF5">
            <w:pPr>
              <w:pStyle w:val="ConsPlusNormal"/>
              <w:jc w:val="center"/>
            </w:pPr>
            <w:r>
              <w:t>5,7</w:t>
            </w:r>
          </w:p>
        </w:tc>
        <w:tc>
          <w:tcPr>
            <w:tcW w:w="680" w:type="dxa"/>
          </w:tcPr>
          <w:p w:rsidR="00162AF5" w:rsidRDefault="00162AF5">
            <w:pPr>
              <w:pStyle w:val="ConsPlusNormal"/>
              <w:jc w:val="center"/>
            </w:pPr>
            <w:r>
              <w:t>5,7</w:t>
            </w:r>
          </w:p>
          <w:p w:rsidR="00162AF5" w:rsidRDefault="00162AF5">
            <w:pPr>
              <w:pStyle w:val="ConsPlusNormal"/>
              <w:jc w:val="center"/>
            </w:pPr>
            <w:r>
              <w:t>----</w:t>
            </w:r>
          </w:p>
          <w:p w:rsidR="00162AF5" w:rsidRDefault="00162AF5">
            <w:pPr>
              <w:pStyle w:val="ConsPlusNormal"/>
              <w:jc w:val="center"/>
            </w:pPr>
            <w:r>
              <w:t>5,7</w:t>
            </w:r>
          </w:p>
        </w:tc>
        <w:tc>
          <w:tcPr>
            <w:tcW w:w="680" w:type="dxa"/>
          </w:tcPr>
          <w:p w:rsidR="00162AF5" w:rsidRDefault="00162AF5">
            <w:pPr>
              <w:pStyle w:val="ConsPlusNormal"/>
              <w:jc w:val="center"/>
            </w:pPr>
            <w:r>
              <w:t>4,6</w:t>
            </w:r>
          </w:p>
          <w:p w:rsidR="00162AF5" w:rsidRDefault="00162AF5">
            <w:pPr>
              <w:pStyle w:val="ConsPlusNormal"/>
              <w:jc w:val="center"/>
            </w:pPr>
            <w:r>
              <w:t>----</w:t>
            </w:r>
          </w:p>
          <w:p w:rsidR="00162AF5" w:rsidRDefault="00162AF5">
            <w:pPr>
              <w:pStyle w:val="ConsPlusNormal"/>
              <w:jc w:val="center"/>
            </w:pPr>
            <w:r>
              <w:t>4,6</w:t>
            </w:r>
          </w:p>
        </w:tc>
        <w:tc>
          <w:tcPr>
            <w:tcW w:w="680" w:type="dxa"/>
          </w:tcPr>
          <w:p w:rsidR="00162AF5" w:rsidRDefault="00162AF5">
            <w:pPr>
              <w:pStyle w:val="ConsPlusNormal"/>
              <w:jc w:val="center"/>
            </w:pPr>
            <w:r>
              <w:t>3,1</w:t>
            </w:r>
          </w:p>
          <w:p w:rsidR="00162AF5" w:rsidRDefault="00162AF5">
            <w:pPr>
              <w:pStyle w:val="ConsPlusNormal"/>
              <w:jc w:val="center"/>
            </w:pPr>
            <w:r>
              <w:t>----</w:t>
            </w:r>
          </w:p>
          <w:p w:rsidR="00162AF5" w:rsidRDefault="00162AF5">
            <w:pPr>
              <w:pStyle w:val="ConsPlusNormal"/>
              <w:jc w:val="center"/>
            </w:pPr>
            <w:r>
              <w:t>3,1</w:t>
            </w:r>
          </w:p>
        </w:tc>
        <w:tc>
          <w:tcPr>
            <w:tcW w:w="680" w:type="dxa"/>
          </w:tcPr>
          <w:p w:rsidR="00162AF5" w:rsidRDefault="00162AF5">
            <w:pPr>
              <w:pStyle w:val="ConsPlusNormal"/>
              <w:jc w:val="center"/>
            </w:pPr>
            <w:r>
              <w:t>0,5</w:t>
            </w:r>
          </w:p>
          <w:p w:rsidR="00162AF5" w:rsidRDefault="00162AF5">
            <w:pPr>
              <w:pStyle w:val="ConsPlusNormal"/>
              <w:jc w:val="center"/>
            </w:pPr>
            <w:r>
              <w:t>----</w:t>
            </w:r>
          </w:p>
          <w:p w:rsidR="00162AF5" w:rsidRDefault="00162AF5">
            <w:pPr>
              <w:pStyle w:val="ConsPlusNormal"/>
              <w:jc w:val="center"/>
            </w:pPr>
            <w:r>
              <w:t>0,5</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val="restart"/>
          </w:tcPr>
          <w:p w:rsidR="00162AF5" w:rsidRDefault="00162AF5">
            <w:pPr>
              <w:pStyle w:val="ConsPlusNormal"/>
              <w:jc w:val="center"/>
            </w:pPr>
            <w:r>
              <w:t>55</w:t>
            </w:r>
          </w:p>
        </w:tc>
        <w:tc>
          <w:tcPr>
            <w:tcW w:w="623" w:type="dxa"/>
            <w:vMerge w:val="restart"/>
          </w:tcPr>
          <w:p w:rsidR="00162AF5" w:rsidRDefault="00162AF5">
            <w:pPr>
              <w:pStyle w:val="ConsPlusNormal"/>
              <w:jc w:val="center"/>
            </w:pPr>
            <w:r>
              <w:t>С</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1,4</w:t>
            </w:r>
          </w:p>
          <w:p w:rsidR="00162AF5" w:rsidRDefault="00162AF5">
            <w:pPr>
              <w:pStyle w:val="ConsPlusNormal"/>
              <w:jc w:val="center"/>
            </w:pPr>
            <w:r>
              <w:t>----</w:t>
            </w:r>
          </w:p>
          <w:p w:rsidR="00162AF5" w:rsidRDefault="00162AF5">
            <w:pPr>
              <w:pStyle w:val="ConsPlusNormal"/>
              <w:jc w:val="center"/>
            </w:pPr>
            <w:r>
              <w:t>1,4</w:t>
            </w:r>
          </w:p>
        </w:tc>
        <w:tc>
          <w:tcPr>
            <w:tcW w:w="793" w:type="dxa"/>
          </w:tcPr>
          <w:p w:rsidR="00162AF5" w:rsidRDefault="00162AF5">
            <w:pPr>
              <w:pStyle w:val="ConsPlusNormal"/>
              <w:jc w:val="center"/>
            </w:pPr>
            <w:r>
              <w:t>3,4</w:t>
            </w:r>
          </w:p>
          <w:p w:rsidR="00162AF5" w:rsidRDefault="00162AF5">
            <w:pPr>
              <w:pStyle w:val="ConsPlusNormal"/>
              <w:jc w:val="center"/>
            </w:pPr>
            <w:r>
              <w:t>----</w:t>
            </w:r>
          </w:p>
          <w:p w:rsidR="00162AF5" w:rsidRDefault="00162AF5">
            <w:pPr>
              <w:pStyle w:val="ConsPlusNormal"/>
              <w:jc w:val="center"/>
            </w:pPr>
            <w:r>
              <w:t>3,4</w:t>
            </w:r>
          </w:p>
        </w:tc>
        <w:tc>
          <w:tcPr>
            <w:tcW w:w="680" w:type="dxa"/>
          </w:tcPr>
          <w:p w:rsidR="00162AF5" w:rsidRDefault="00162AF5">
            <w:pPr>
              <w:pStyle w:val="ConsPlusNormal"/>
              <w:jc w:val="center"/>
            </w:pPr>
            <w:r>
              <w:t>5,9</w:t>
            </w:r>
          </w:p>
          <w:p w:rsidR="00162AF5" w:rsidRDefault="00162AF5">
            <w:pPr>
              <w:pStyle w:val="ConsPlusNormal"/>
              <w:jc w:val="center"/>
            </w:pPr>
            <w:r>
              <w:t>----</w:t>
            </w:r>
          </w:p>
          <w:p w:rsidR="00162AF5" w:rsidRDefault="00162AF5">
            <w:pPr>
              <w:pStyle w:val="ConsPlusNormal"/>
              <w:jc w:val="center"/>
            </w:pPr>
            <w:r>
              <w:t>5,9</w:t>
            </w:r>
          </w:p>
        </w:tc>
        <w:tc>
          <w:tcPr>
            <w:tcW w:w="793" w:type="dxa"/>
          </w:tcPr>
          <w:p w:rsidR="00162AF5" w:rsidRDefault="00162AF5">
            <w:pPr>
              <w:pStyle w:val="ConsPlusNormal"/>
              <w:jc w:val="center"/>
            </w:pPr>
            <w:r>
              <w:t>7,5</w:t>
            </w:r>
          </w:p>
          <w:p w:rsidR="00162AF5" w:rsidRDefault="00162AF5">
            <w:pPr>
              <w:pStyle w:val="ConsPlusNormal"/>
              <w:jc w:val="center"/>
            </w:pPr>
            <w:r>
              <w:t>----</w:t>
            </w:r>
          </w:p>
          <w:p w:rsidR="00162AF5" w:rsidRDefault="00162AF5">
            <w:pPr>
              <w:pStyle w:val="ConsPlusNormal"/>
              <w:jc w:val="center"/>
            </w:pPr>
            <w:r>
              <w:t>7,5</w:t>
            </w:r>
          </w:p>
        </w:tc>
        <w:tc>
          <w:tcPr>
            <w:tcW w:w="680" w:type="dxa"/>
          </w:tcPr>
          <w:p w:rsidR="00162AF5" w:rsidRDefault="00162AF5">
            <w:pPr>
              <w:pStyle w:val="ConsPlusNormal"/>
              <w:jc w:val="center"/>
            </w:pPr>
            <w:r>
              <w:t>8,5</w:t>
            </w:r>
          </w:p>
          <w:p w:rsidR="00162AF5" w:rsidRDefault="00162AF5">
            <w:pPr>
              <w:pStyle w:val="ConsPlusNormal"/>
              <w:jc w:val="center"/>
            </w:pPr>
            <w:r>
              <w:t>----</w:t>
            </w:r>
          </w:p>
          <w:p w:rsidR="00162AF5" w:rsidRDefault="00162AF5">
            <w:pPr>
              <w:pStyle w:val="ConsPlusNormal"/>
              <w:jc w:val="center"/>
            </w:pPr>
            <w:r>
              <w:t>8,5</w:t>
            </w:r>
          </w:p>
        </w:tc>
        <w:tc>
          <w:tcPr>
            <w:tcW w:w="680" w:type="dxa"/>
          </w:tcPr>
          <w:p w:rsidR="00162AF5" w:rsidRDefault="00162AF5">
            <w:pPr>
              <w:pStyle w:val="ConsPlusNormal"/>
              <w:jc w:val="center"/>
            </w:pPr>
            <w:r>
              <w:t>8,4</w:t>
            </w:r>
          </w:p>
          <w:p w:rsidR="00162AF5" w:rsidRDefault="00162AF5">
            <w:pPr>
              <w:pStyle w:val="ConsPlusNormal"/>
              <w:jc w:val="center"/>
            </w:pPr>
            <w:r>
              <w:t>----</w:t>
            </w:r>
          </w:p>
          <w:p w:rsidR="00162AF5" w:rsidRDefault="00162AF5">
            <w:pPr>
              <w:pStyle w:val="ConsPlusNormal"/>
              <w:jc w:val="center"/>
            </w:pPr>
            <w:r>
              <w:t>8,4</w:t>
            </w:r>
          </w:p>
        </w:tc>
        <w:tc>
          <w:tcPr>
            <w:tcW w:w="680" w:type="dxa"/>
          </w:tcPr>
          <w:p w:rsidR="00162AF5" w:rsidRDefault="00162AF5">
            <w:pPr>
              <w:pStyle w:val="ConsPlusNormal"/>
              <w:jc w:val="center"/>
            </w:pPr>
            <w:r>
              <w:t>8,6</w:t>
            </w:r>
          </w:p>
          <w:p w:rsidR="00162AF5" w:rsidRDefault="00162AF5">
            <w:pPr>
              <w:pStyle w:val="ConsPlusNormal"/>
              <w:jc w:val="center"/>
            </w:pPr>
            <w:r>
              <w:t>----</w:t>
            </w:r>
          </w:p>
          <w:p w:rsidR="00162AF5" w:rsidRDefault="00162AF5">
            <w:pPr>
              <w:pStyle w:val="ConsPlusNormal"/>
              <w:jc w:val="center"/>
            </w:pPr>
            <w:r>
              <w:t>8,6</w:t>
            </w:r>
          </w:p>
        </w:tc>
        <w:tc>
          <w:tcPr>
            <w:tcW w:w="680" w:type="dxa"/>
          </w:tcPr>
          <w:p w:rsidR="00162AF5" w:rsidRDefault="00162AF5">
            <w:pPr>
              <w:pStyle w:val="ConsPlusNormal"/>
              <w:jc w:val="center"/>
            </w:pPr>
            <w:r>
              <w:t>8,1</w:t>
            </w:r>
          </w:p>
          <w:p w:rsidR="00162AF5" w:rsidRDefault="00162AF5">
            <w:pPr>
              <w:pStyle w:val="ConsPlusNormal"/>
              <w:jc w:val="center"/>
            </w:pPr>
            <w:r>
              <w:t>----</w:t>
            </w:r>
          </w:p>
          <w:p w:rsidR="00162AF5" w:rsidRDefault="00162AF5">
            <w:pPr>
              <w:pStyle w:val="ConsPlusNormal"/>
              <w:jc w:val="center"/>
            </w:pPr>
            <w:r>
              <w:t>8,1</w:t>
            </w:r>
          </w:p>
        </w:tc>
        <w:tc>
          <w:tcPr>
            <w:tcW w:w="680" w:type="dxa"/>
          </w:tcPr>
          <w:p w:rsidR="00162AF5" w:rsidRDefault="00162AF5">
            <w:pPr>
              <w:pStyle w:val="ConsPlusNormal"/>
              <w:jc w:val="center"/>
            </w:pPr>
            <w:r>
              <w:t>6,7</w:t>
            </w:r>
          </w:p>
          <w:p w:rsidR="00162AF5" w:rsidRDefault="00162AF5">
            <w:pPr>
              <w:pStyle w:val="ConsPlusNormal"/>
              <w:jc w:val="center"/>
            </w:pPr>
            <w:r>
              <w:t>----</w:t>
            </w:r>
          </w:p>
          <w:p w:rsidR="00162AF5" w:rsidRDefault="00162AF5">
            <w:pPr>
              <w:pStyle w:val="ConsPlusNormal"/>
              <w:jc w:val="center"/>
            </w:pPr>
            <w:r>
              <w:t>6,7</w:t>
            </w:r>
          </w:p>
        </w:tc>
        <w:tc>
          <w:tcPr>
            <w:tcW w:w="680" w:type="dxa"/>
          </w:tcPr>
          <w:p w:rsidR="00162AF5" w:rsidRDefault="00162AF5">
            <w:pPr>
              <w:pStyle w:val="ConsPlusNormal"/>
              <w:jc w:val="center"/>
            </w:pPr>
            <w:r>
              <w:t>4,4</w:t>
            </w:r>
          </w:p>
          <w:p w:rsidR="00162AF5" w:rsidRDefault="00162AF5">
            <w:pPr>
              <w:pStyle w:val="ConsPlusNormal"/>
              <w:jc w:val="center"/>
            </w:pPr>
            <w:r>
              <w:t>----</w:t>
            </w:r>
          </w:p>
          <w:p w:rsidR="00162AF5" w:rsidRDefault="00162AF5">
            <w:pPr>
              <w:pStyle w:val="ConsPlusNormal"/>
              <w:jc w:val="center"/>
            </w:pPr>
            <w:r>
              <w:t>4,4</w:t>
            </w:r>
          </w:p>
        </w:tc>
        <w:tc>
          <w:tcPr>
            <w:tcW w:w="680" w:type="dxa"/>
          </w:tcPr>
          <w:p w:rsidR="00162AF5" w:rsidRDefault="00162AF5">
            <w:pPr>
              <w:pStyle w:val="ConsPlusNormal"/>
              <w:jc w:val="center"/>
            </w:pPr>
            <w:r>
              <w:t>2,2</w:t>
            </w:r>
          </w:p>
          <w:p w:rsidR="00162AF5" w:rsidRDefault="00162AF5">
            <w:pPr>
              <w:pStyle w:val="ConsPlusNormal"/>
              <w:jc w:val="center"/>
            </w:pPr>
            <w:r>
              <w:t>----</w:t>
            </w:r>
          </w:p>
          <w:p w:rsidR="00162AF5" w:rsidRDefault="00162AF5">
            <w:pPr>
              <w:pStyle w:val="ConsPlusNormal"/>
              <w:jc w:val="center"/>
            </w:pPr>
            <w:r>
              <w:t>2,2</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5,0</w:t>
            </w:r>
          </w:p>
          <w:p w:rsidR="00162AF5" w:rsidRDefault="00162AF5">
            <w:pPr>
              <w:pStyle w:val="ConsPlusNormal"/>
              <w:jc w:val="center"/>
            </w:pPr>
            <w:r>
              <w:t>-----</w:t>
            </w:r>
          </w:p>
          <w:p w:rsidR="00162AF5" w:rsidRDefault="00162AF5">
            <w:pPr>
              <w:pStyle w:val="ConsPlusNormal"/>
              <w:jc w:val="center"/>
            </w:pPr>
            <w:r>
              <w:t>17,0</w:t>
            </w:r>
          </w:p>
        </w:tc>
        <w:tc>
          <w:tcPr>
            <w:tcW w:w="680" w:type="dxa"/>
          </w:tcPr>
          <w:p w:rsidR="00162AF5" w:rsidRDefault="00162AF5">
            <w:pPr>
              <w:pStyle w:val="ConsPlusNormal"/>
              <w:jc w:val="center"/>
            </w:pPr>
            <w:r>
              <w:t>7,7</w:t>
            </w:r>
          </w:p>
          <w:p w:rsidR="00162AF5" w:rsidRDefault="00162AF5">
            <w:pPr>
              <w:pStyle w:val="ConsPlusNormal"/>
              <w:jc w:val="center"/>
            </w:pPr>
            <w:r>
              <w:t>-----</w:t>
            </w:r>
          </w:p>
          <w:p w:rsidR="00162AF5" w:rsidRDefault="00162AF5">
            <w:pPr>
              <w:pStyle w:val="ConsPlusNormal"/>
              <w:jc w:val="center"/>
            </w:pPr>
            <w:r>
              <w:t>17,3</w:t>
            </w:r>
          </w:p>
        </w:tc>
        <w:tc>
          <w:tcPr>
            <w:tcW w:w="680" w:type="dxa"/>
          </w:tcPr>
          <w:p w:rsidR="00162AF5" w:rsidRDefault="00162AF5">
            <w:pPr>
              <w:pStyle w:val="ConsPlusNormal"/>
              <w:jc w:val="center"/>
            </w:pPr>
            <w:r>
              <w:t>11,3</w:t>
            </w:r>
          </w:p>
          <w:p w:rsidR="00162AF5" w:rsidRDefault="00162AF5">
            <w:pPr>
              <w:pStyle w:val="ConsPlusNormal"/>
              <w:jc w:val="center"/>
            </w:pPr>
            <w:r>
              <w:t>-----</w:t>
            </w:r>
          </w:p>
          <w:p w:rsidR="00162AF5" w:rsidRDefault="00162AF5">
            <w:pPr>
              <w:pStyle w:val="ConsPlusNormal"/>
              <w:jc w:val="center"/>
            </w:pPr>
            <w:r>
              <w:t>13,1</w:t>
            </w:r>
          </w:p>
        </w:tc>
        <w:tc>
          <w:tcPr>
            <w:tcW w:w="793" w:type="dxa"/>
          </w:tcPr>
          <w:p w:rsidR="00162AF5" w:rsidRDefault="00162AF5">
            <w:pPr>
              <w:pStyle w:val="ConsPlusNormal"/>
              <w:jc w:val="center"/>
            </w:pPr>
            <w:r>
              <w:t>11,0</w:t>
            </w:r>
          </w:p>
          <w:p w:rsidR="00162AF5" w:rsidRDefault="00162AF5">
            <w:pPr>
              <w:pStyle w:val="ConsPlusNormal"/>
              <w:jc w:val="center"/>
            </w:pPr>
            <w:r>
              <w:t>-----</w:t>
            </w:r>
          </w:p>
          <w:p w:rsidR="00162AF5" w:rsidRDefault="00162AF5">
            <w:pPr>
              <w:pStyle w:val="ConsPlusNormal"/>
              <w:jc w:val="center"/>
            </w:pPr>
            <w:r>
              <w:t>11,0</w:t>
            </w:r>
          </w:p>
        </w:tc>
        <w:tc>
          <w:tcPr>
            <w:tcW w:w="680" w:type="dxa"/>
          </w:tcPr>
          <w:p w:rsidR="00162AF5" w:rsidRDefault="00162AF5">
            <w:pPr>
              <w:pStyle w:val="ConsPlusNormal"/>
              <w:jc w:val="center"/>
            </w:pPr>
            <w:r>
              <w:t>10,9</w:t>
            </w:r>
          </w:p>
          <w:p w:rsidR="00162AF5" w:rsidRDefault="00162AF5">
            <w:pPr>
              <w:pStyle w:val="ConsPlusNormal"/>
              <w:jc w:val="center"/>
            </w:pPr>
            <w:r>
              <w:t>-----</w:t>
            </w:r>
          </w:p>
          <w:p w:rsidR="00162AF5" w:rsidRDefault="00162AF5">
            <w:pPr>
              <w:pStyle w:val="ConsPlusNormal"/>
              <w:jc w:val="center"/>
            </w:pPr>
            <w:r>
              <w:t>10,9</w:t>
            </w:r>
          </w:p>
        </w:tc>
        <w:tc>
          <w:tcPr>
            <w:tcW w:w="793" w:type="dxa"/>
          </w:tcPr>
          <w:p w:rsidR="00162AF5" w:rsidRDefault="00162AF5">
            <w:pPr>
              <w:pStyle w:val="ConsPlusNormal"/>
              <w:jc w:val="center"/>
            </w:pPr>
            <w:r>
              <w:t>12,6</w:t>
            </w:r>
          </w:p>
          <w:p w:rsidR="00162AF5" w:rsidRDefault="00162AF5">
            <w:pPr>
              <w:pStyle w:val="ConsPlusNormal"/>
              <w:jc w:val="center"/>
            </w:pPr>
            <w:r>
              <w:t>-----</w:t>
            </w:r>
          </w:p>
          <w:p w:rsidR="00162AF5" w:rsidRDefault="00162AF5">
            <w:pPr>
              <w:pStyle w:val="ConsPlusNormal"/>
              <w:jc w:val="center"/>
            </w:pPr>
            <w:r>
              <w:t>12,6</w:t>
            </w:r>
          </w:p>
        </w:tc>
        <w:tc>
          <w:tcPr>
            <w:tcW w:w="680" w:type="dxa"/>
          </w:tcPr>
          <w:p w:rsidR="00162AF5" w:rsidRDefault="00162AF5">
            <w:pPr>
              <w:pStyle w:val="ConsPlusNormal"/>
              <w:jc w:val="center"/>
            </w:pPr>
            <w:r>
              <w:t>13,8</w:t>
            </w:r>
          </w:p>
          <w:p w:rsidR="00162AF5" w:rsidRDefault="00162AF5">
            <w:pPr>
              <w:pStyle w:val="ConsPlusNormal"/>
              <w:jc w:val="center"/>
            </w:pPr>
            <w:r>
              <w:t>-----</w:t>
            </w:r>
          </w:p>
          <w:p w:rsidR="00162AF5" w:rsidRDefault="00162AF5">
            <w:pPr>
              <w:pStyle w:val="ConsPlusNormal"/>
              <w:jc w:val="center"/>
            </w:pPr>
            <w:r>
              <w:t>13,8</w:t>
            </w:r>
          </w:p>
        </w:tc>
        <w:tc>
          <w:tcPr>
            <w:tcW w:w="680" w:type="dxa"/>
          </w:tcPr>
          <w:p w:rsidR="00162AF5" w:rsidRDefault="00162AF5">
            <w:pPr>
              <w:pStyle w:val="ConsPlusNormal"/>
              <w:jc w:val="center"/>
            </w:pPr>
            <w:r>
              <w:t>13,5</w:t>
            </w:r>
          </w:p>
          <w:p w:rsidR="00162AF5" w:rsidRDefault="00162AF5">
            <w:pPr>
              <w:pStyle w:val="ConsPlusNormal"/>
              <w:jc w:val="center"/>
            </w:pPr>
            <w:r>
              <w:t>-----</w:t>
            </w:r>
          </w:p>
          <w:p w:rsidR="00162AF5" w:rsidRDefault="00162AF5">
            <w:pPr>
              <w:pStyle w:val="ConsPlusNormal"/>
              <w:jc w:val="center"/>
            </w:pPr>
            <w:r>
              <w:t>13,5</w:t>
            </w:r>
          </w:p>
        </w:tc>
        <w:tc>
          <w:tcPr>
            <w:tcW w:w="680" w:type="dxa"/>
          </w:tcPr>
          <w:p w:rsidR="00162AF5" w:rsidRDefault="00162AF5">
            <w:pPr>
              <w:pStyle w:val="ConsPlusNormal"/>
              <w:jc w:val="center"/>
            </w:pPr>
            <w:r>
              <w:t>13,0</w:t>
            </w:r>
          </w:p>
          <w:p w:rsidR="00162AF5" w:rsidRDefault="00162AF5">
            <w:pPr>
              <w:pStyle w:val="ConsPlusNormal"/>
              <w:jc w:val="center"/>
            </w:pPr>
            <w:r>
              <w:t>-----</w:t>
            </w:r>
          </w:p>
          <w:p w:rsidR="00162AF5" w:rsidRDefault="00162AF5">
            <w:pPr>
              <w:pStyle w:val="ConsPlusNormal"/>
              <w:jc w:val="center"/>
            </w:pPr>
            <w:r>
              <w:t>13,0</w:t>
            </w:r>
          </w:p>
        </w:tc>
        <w:tc>
          <w:tcPr>
            <w:tcW w:w="680" w:type="dxa"/>
          </w:tcPr>
          <w:p w:rsidR="00162AF5" w:rsidRDefault="00162AF5">
            <w:pPr>
              <w:pStyle w:val="ConsPlusNormal"/>
              <w:jc w:val="center"/>
            </w:pPr>
            <w:r>
              <w:t>12,1</w:t>
            </w:r>
          </w:p>
          <w:p w:rsidR="00162AF5" w:rsidRDefault="00162AF5">
            <w:pPr>
              <w:pStyle w:val="ConsPlusNormal"/>
              <w:jc w:val="center"/>
            </w:pPr>
            <w:r>
              <w:t>-----</w:t>
            </w:r>
          </w:p>
          <w:p w:rsidR="00162AF5" w:rsidRDefault="00162AF5">
            <w:pPr>
              <w:pStyle w:val="ConsPlusNormal"/>
              <w:jc w:val="center"/>
            </w:pPr>
            <w:r>
              <w:t>12,1</w:t>
            </w:r>
          </w:p>
        </w:tc>
        <w:tc>
          <w:tcPr>
            <w:tcW w:w="680" w:type="dxa"/>
          </w:tcPr>
          <w:p w:rsidR="00162AF5" w:rsidRDefault="00162AF5">
            <w:pPr>
              <w:pStyle w:val="ConsPlusNormal"/>
              <w:jc w:val="center"/>
            </w:pPr>
            <w:r>
              <w:t>10,9</w:t>
            </w:r>
          </w:p>
          <w:p w:rsidR="00162AF5" w:rsidRDefault="00162AF5">
            <w:pPr>
              <w:pStyle w:val="ConsPlusNormal"/>
              <w:jc w:val="center"/>
            </w:pPr>
            <w:r>
              <w:t>-----</w:t>
            </w:r>
          </w:p>
          <w:p w:rsidR="00162AF5" w:rsidRDefault="00162AF5">
            <w:pPr>
              <w:pStyle w:val="ConsPlusNormal"/>
              <w:jc w:val="center"/>
            </w:pPr>
            <w:r>
              <w:t>10,9</w:t>
            </w:r>
          </w:p>
        </w:tc>
        <w:tc>
          <w:tcPr>
            <w:tcW w:w="680" w:type="dxa"/>
          </w:tcPr>
          <w:p w:rsidR="00162AF5" w:rsidRDefault="00162AF5">
            <w:pPr>
              <w:pStyle w:val="ConsPlusNormal"/>
              <w:jc w:val="center"/>
            </w:pPr>
            <w:r>
              <w:t>11,0</w:t>
            </w:r>
          </w:p>
          <w:p w:rsidR="00162AF5" w:rsidRDefault="00162AF5">
            <w:pPr>
              <w:pStyle w:val="ConsPlusNormal"/>
              <w:jc w:val="center"/>
            </w:pPr>
            <w:r>
              <w:t>-----</w:t>
            </w:r>
          </w:p>
          <w:p w:rsidR="00162AF5" w:rsidRDefault="00162AF5">
            <w:pPr>
              <w:pStyle w:val="ConsPlusNormal"/>
              <w:jc w:val="center"/>
            </w:pPr>
            <w:r>
              <w:t>11,1</w:t>
            </w:r>
          </w:p>
        </w:tc>
        <w:tc>
          <w:tcPr>
            <w:tcW w:w="680" w:type="dxa"/>
          </w:tcPr>
          <w:p w:rsidR="00162AF5" w:rsidRDefault="00162AF5">
            <w:pPr>
              <w:pStyle w:val="ConsPlusNormal"/>
              <w:jc w:val="center"/>
            </w:pPr>
            <w:r>
              <w:t>11,3</w:t>
            </w:r>
          </w:p>
          <w:p w:rsidR="00162AF5" w:rsidRDefault="00162AF5">
            <w:pPr>
              <w:pStyle w:val="ConsPlusNormal"/>
              <w:jc w:val="center"/>
            </w:pPr>
            <w:r>
              <w:t>-----</w:t>
            </w:r>
          </w:p>
          <w:p w:rsidR="00162AF5" w:rsidRDefault="00162AF5">
            <w:pPr>
              <w:pStyle w:val="ConsPlusNormal"/>
              <w:jc w:val="center"/>
            </w:pPr>
            <w:r>
              <w:t>13,1</w:t>
            </w:r>
          </w:p>
        </w:tc>
        <w:tc>
          <w:tcPr>
            <w:tcW w:w="680" w:type="dxa"/>
          </w:tcPr>
          <w:p w:rsidR="00162AF5" w:rsidRDefault="00162AF5">
            <w:pPr>
              <w:pStyle w:val="ConsPlusNormal"/>
              <w:jc w:val="center"/>
            </w:pPr>
            <w:r>
              <w:t>7,3</w:t>
            </w:r>
          </w:p>
          <w:p w:rsidR="00162AF5" w:rsidRDefault="00162AF5">
            <w:pPr>
              <w:pStyle w:val="ConsPlusNormal"/>
              <w:jc w:val="center"/>
            </w:pPr>
            <w:r>
              <w:t>-----</w:t>
            </w:r>
          </w:p>
          <w:p w:rsidR="00162AF5" w:rsidRDefault="00162AF5">
            <w:pPr>
              <w:pStyle w:val="ConsPlusNormal"/>
              <w:jc w:val="center"/>
            </w:pPr>
            <w:r>
              <w:t>16,7</w:t>
            </w:r>
          </w:p>
        </w:tc>
        <w:tc>
          <w:tcPr>
            <w:tcW w:w="680" w:type="dxa"/>
          </w:tcPr>
          <w:p w:rsidR="00162AF5" w:rsidRDefault="00162AF5">
            <w:pPr>
              <w:pStyle w:val="ConsPlusNormal"/>
              <w:jc w:val="center"/>
            </w:pPr>
            <w:r>
              <w:t>5,0</w:t>
            </w:r>
          </w:p>
          <w:p w:rsidR="00162AF5" w:rsidRDefault="00162AF5">
            <w:pPr>
              <w:pStyle w:val="ConsPlusNormal"/>
              <w:jc w:val="center"/>
            </w:pPr>
            <w:r>
              <w:t>-----</w:t>
            </w:r>
          </w:p>
          <w:p w:rsidR="00162AF5" w:rsidRDefault="00162AF5">
            <w:pPr>
              <w:pStyle w:val="ConsPlusNormal"/>
              <w:jc w:val="center"/>
            </w:pPr>
            <w:r>
              <w:t>17,0</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0,8</w:t>
            </w:r>
          </w:p>
          <w:p w:rsidR="00162AF5" w:rsidRDefault="00162AF5">
            <w:pPr>
              <w:pStyle w:val="ConsPlusNormal"/>
              <w:jc w:val="center"/>
            </w:pPr>
            <w:r>
              <w:t>----</w:t>
            </w:r>
          </w:p>
          <w:p w:rsidR="00162AF5" w:rsidRDefault="00162AF5">
            <w:pPr>
              <w:pStyle w:val="ConsPlusNormal"/>
              <w:jc w:val="center"/>
            </w:pPr>
            <w:r>
              <w:t>1,0</w:t>
            </w:r>
          </w:p>
        </w:tc>
        <w:tc>
          <w:tcPr>
            <w:tcW w:w="680" w:type="dxa"/>
          </w:tcPr>
          <w:p w:rsidR="00162AF5" w:rsidRDefault="00162AF5">
            <w:pPr>
              <w:pStyle w:val="ConsPlusNormal"/>
              <w:jc w:val="center"/>
            </w:pPr>
            <w:r>
              <w:t>3,5</w:t>
            </w:r>
          </w:p>
          <w:p w:rsidR="00162AF5" w:rsidRDefault="00162AF5">
            <w:pPr>
              <w:pStyle w:val="ConsPlusNormal"/>
              <w:jc w:val="center"/>
            </w:pPr>
            <w:r>
              <w:t>----</w:t>
            </w:r>
          </w:p>
          <w:p w:rsidR="00162AF5" w:rsidRDefault="00162AF5">
            <w:pPr>
              <w:pStyle w:val="ConsPlusNormal"/>
              <w:jc w:val="center"/>
            </w:pPr>
            <w:r>
              <w:t>3,5</w:t>
            </w:r>
          </w:p>
        </w:tc>
        <w:tc>
          <w:tcPr>
            <w:tcW w:w="793" w:type="dxa"/>
          </w:tcPr>
          <w:p w:rsidR="00162AF5" w:rsidRDefault="00162AF5">
            <w:pPr>
              <w:pStyle w:val="ConsPlusNormal"/>
              <w:jc w:val="center"/>
            </w:pPr>
            <w:r>
              <w:t>5,9</w:t>
            </w:r>
          </w:p>
          <w:p w:rsidR="00162AF5" w:rsidRDefault="00162AF5">
            <w:pPr>
              <w:pStyle w:val="ConsPlusNormal"/>
              <w:jc w:val="center"/>
            </w:pPr>
            <w:r>
              <w:t>----</w:t>
            </w:r>
          </w:p>
          <w:p w:rsidR="00162AF5" w:rsidRDefault="00162AF5">
            <w:pPr>
              <w:pStyle w:val="ConsPlusNormal"/>
              <w:jc w:val="center"/>
            </w:pPr>
            <w:r>
              <w:t>5,9</w:t>
            </w:r>
          </w:p>
        </w:tc>
        <w:tc>
          <w:tcPr>
            <w:tcW w:w="680" w:type="dxa"/>
          </w:tcPr>
          <w:p w:rsidR="00162AF5" w:rsidRDefault="00162AF5">
            <w:pPr>
              <w:pStyle w:val="ConsPlusNormal"/>
              <w:jc w:val="center"/>
            </w:pPr>
            <w:r>
              <w:t>8,1</w:t>
            </w:r>
          </w:p>
          <w:p w:rsidR="00162AF5" w:rsidRDefault="00162AF5">
            <w:pPr>
              <w:pStyle w:val="ConsPlusNormal"/>
              <w:jc w:val="center"/>
            </w:pPr>
            <w:r>
              <w:t>----</w:t>
            </w:r>
          </w:p>
          <w:p w:rsidR="00162AF5" w:rsidRDefault="00162AF5">
            <w:pPr>
              <w:pStyle w:val="ConsPlusNormal"/>
              <w:jc w:val="center"/>
            </w:pPr>
            <w:r>
              <w:t>8,1</w:t>
            </w:r>
          </w:p>
        </w:tc>
        <w:tc>
          <w:tcPr>
            <w:tcW w:w="793" w:type="dxa"/>
          </w:tcPr>
          <w:p w:rsidR="00162AF5" w:rsidRDefault="00162AF5">
            <w:pPr>
              <w:pStyle w:val="ConsPlusNormal"/>
              <w:jc w:val="center"/>
            </w:pPr>
            <w:r>
              <w:t>9,2</w:t>
            </w:r>
          </w:p>
          <w:p w:rsidR="00162AF5" w:rsidRDefault="00162AF5">
            <w:pPr>
              <w:pStyle w:val="ConsPlusNormal"/>
              <w:jc w:val="center"/>
            </w:pPr>
            <w:r>
              <w:t>----</w:t>
            </w:r>
          </w:p>
          <w:p w:rsidR="00162AF5" w:rsidRDefault="00162AF5">
            <w:pPr>
              <w:pStyle w:val="ConsPlusNormal"/>
              <w:jc w:val="center"/>
            </w:pPr>
            <w:r>
              <w:t>9,2</w:t>
            </w:r>
          </w:p>
        </w:tc>
        <w:tc>
          <w:tcPr>
            <w:tcW w:w="680" w:type="dxa"/>
          </w:tcPr>
          <w:p w:rsidR="00162AF5" w:rsidRDefault="00162AF5">
            <w:pPr>
              <w:pStyle w:val="ConsPlusNormal"/>
              <w:jc w:val="center"/>
            </w:pPr>
            <w:r>
              <w:t>8,6</w:t>
            </w:r>
          </w:p>
          <w:p w:rsidR="00162AF5" w:rsidRDefault="00162AF5">
            <w:pPr>
              <w:pStyle w:val="ConsPlusNormal"/>
              <w:jc w:val="center"/>
            </w:pPr>
            <w:r>
              <w:t>----</w:t>
            </w:r>
          </w:p>
          <w:p w:rsidR="00162AF5" w:rsidRDefault="00162AF5">
            <w:pPr>
              <w:pStyle w:val="ConsPlusNormal"/>
              <w:jc w:val="center"/>
            </w:pPr>
            <w:r>
              <w:t>8,6</w:t>
            </w:r>
          </w:p>
        </w:tc>
        <w:tc>
          <w:tcPr>
            <w:tcW w:w="680" w:type="dxa"/>
          </w:tcPr>
          <w:p w:rsidR="00162AF5" w:rsidRDefault="00162AF5">
            <w:pPr>
              <w:pStyle w:val="ConsPlusNormal"/>
              <w:jc w:val="center"/>
            </w:pPr>
            <w:r>
              <w:t>8,6</w:t>
            </w:r>
          </w:p>
          <w:p w:rsidR="00162AF5" w:rsidRDefault="00162AF5">
            <w:pPr>
              <w:pStyle w:val="ConsPlusNormal"/>
              <w:jc w:val="center"/>
            </w:pPr>
            <w:r>
              <w:t>----</w:t>
            </w:r>
          </w:p>
          <w:p w:rsidR="00162AF5" w:rsidRDefault="00162AF5">
            <w:pPr>
              <w:pStyle w:val="ConsPlusNormal"/>
              <w:jc w:val="center"/>
            </w:pPr>
            <w:r>
              <w:t>8,6</w:t>
            </w:r>
          </w:p>
        </w:tc>
        <w:tc>
          <w:tcPr>
            <w:tcW w:w="680" w:type="dxa"/>
          </w:tcPr>
          <w:p w:rsidR="00162AF5" w:rsidRDefault="00162AF5">
            <w:pPr>
              <w:pStyle w:val="ConsPlusNormal"/>
              <w:jc w:val="center"/>
            </w:pPr>
            <w:r>
              <w:t>8,6</w:t>
            </w:r>
          </w:p>
          <w:p w:rsidR="00162AF5" w:rsidRDefault="00162AF5">
            <w:pPr>
              <w:pStyle w:val="ConsPlusNormal"/>
              <w:jc w:val="center"/>
            </w:pPr>
            <w:r>
              <w:t>----</w:t>
            </w:r>
          </w:p>
          <w:p w:rsidR="00162AF5" w:rsidRDefault="00162AF5">
            <w:pPr>
              <w:pStyle w:val="ConsPlusNormal"/>
              <w:jc w:val="center"/>
            </w:pPr>
            <w:r>
              <w:t>8,6</w:t>
            </w:r>
          </w:p>
        </w:tc>
        <w:tc>
          <w:tcPr>
            <w:tcW w:w="680" w:type="dxa"/>
          </w:tcPr>
          <w:p w:rsidR="00162AF5" w:rsidRDefault="00162AF5">
            <w:pPr>
              <w:pStyle w:val="ConsPlusNormal"/>
              <w:jc w:val="center"/>
            </w:pPr>
            <w:r>
              <w:t>9,1</w:t>
            </w:r>
          </w:p>
          <w:p w:rsidR="00162AF5" w:rsidRDefault="00162AF5">
            <w:pPr>
              <w:pStyle w:val="ConsPlusNormal"/>
              <w:jc w:val="center"/>
            </w:pPr>
            <w:r>
              <w:t>----</w:t>
            </w:r>
          </w:p>
          <w:p w:rsidR="00162AF5" w:rsidRDefault="00162AF5">
            <w:pPr>
              <w:pStyle w:val="ConsPlusNormal"/>
              <w:jc w:val="center"/>
            </w:pPr>
            <w:r>
              <w:t>9,1</w:t>
            </w:r>
          </w:p>
        </w:tc>
        <w:tc>
          <w:tcPr>
            <w:tcW w:w="680" w:type="dxa"/>
          </w:tcPr>
          <w:p w:rsidR="00162AF5" w:rsidRDefault="00162AF5">
            <w:pPr>
              <w:pStyle w:val="ConsPlusNormal"/>
              <w:jc w:val="center"/>
            </w:pPr>
            <w:r>
              <w:t>7,9</w:t>
            </w:r>
          </w:p>
          <w:p w:rsidR="00162AF5" w:rsidRDefault="00162AF5">
            <w:pPr>
              <w:pStyle w:val="ConsPlusNormal"/>
              <w:jc w:val="center"/>
            </w:pPr>
            <w:r>
              <w:t>----</w:t>
            </w:r>
          </w:p>
          <w:p w:rsidR="00162AF5" w:rsidRDefault="00162AF5">
            <w:pPr>
              <w:pStyle w:val="ConsPlusNormal"/>
              <w:jc w:val="center"/>
            </w:pPr>
            <w:r>
              <w:t>7,9</w:t>
            </w:r>
          </w:p>
        </w:tc>
        <w:tc>
          <w:tcPr>
            <w:tcW w:w="680" w:type="dxa"/>
          </w:tcPr>
          <w:p w:rsidR="00162AF5" w:rsidRDefault="00162AF5">
            <w:pPr>
              <w:pStyle w:val="ConsPlusNormal"/>
              <w:jc w:val="center"/>
            </w:pPr>
            <w:r>
              <w:t>5,2</w:t>
            </w:r>
          </w:p>
          <w:p w:rsidR="00162AF5" w:rsidRDefault="00162AF5">
            <w:pPr>
              <w:pStyle w:val="ConsPlusNormal"/>
              <w:jc w:val="center"/>
            </w:pPr>
            <w:r>
              <w:t>----</w:t>
            </w:r>
          </w:p>
          <w:p w:rsidR="00162AF5" w:rsidRDefault="00162AF5">
            <w:pPr>
              <w:pStyle w:val="ConsPlusNormal"/>
              <w:jc w:val="center"/>
            </w:pPr>
            <w:r>
              <w:t>5,2</w:t>
            </w:r>
          </w:p>
        </w:tc>
        <w:tc>
          <w:tcPr>
            <w:tcW w:w="680" w:type="dxa"/>
          </w:tcPr>
          <w:p w:rsidR="00162AF5" w:rsidRDefault="00162AF5">
            <w:pPr>
              <w:pStyle w:val="ConsPlusNormal"/>
              <w:jc w:val="center"/>
            </w:pPr>
            <w:r>
              <w:t>2,9</w:t>
            </w:r>
          </w:p>
          <w:p w:rsidR="00162AF5" w:rsidRDefault="00162AF5">
            <w:pPr>
              <w:pStyle w:val="ConsPlusNormal"/>
              <w:jc w:val="center"/>
            </w:pPr>
            <w:r>
              <w:t>----</w:t>
            </w:r>
          </w:p>
          <w:p w:rsidR="00162AF5" w:rsidRDefault="00162AF5">
            <w:pPr>
              <w:pStyle w:val="ConsPlusNormal"/>
              <w:jc w:val="center"/>
            </w:pPr>
            <w:r>
              <w:t>2,9</w:t>
            </w:r>
          </w:p>
        </w:tc>
        <w:tc>
          <w:tcPr>
            <w:tcW w:w="680" w:type="dxa"/>
          </w:tcPr>
          <w:p w:rsidR="00162AF5" w:rsidRDefault="00162AF5">
            <w:pPr>
              <w:pStyle w:val="ConsPlusNormal"/>
              <w:jc w:val="center"/>
            </w:pPr>
            <w:r>
              <w:t>0,2</w:t>
            </w:r>
          </w:p>
          <w:p w:rsidR="00162AF5" w:rsidRDefault="00162AF5">
            <w:pPr>
              <w:pStyle w:val="ConsPlusNormal"/>
              <w:jc w:val="center"/>
            </w:pPr>
            <w:r>
              <w:t>----</w:t>
            </w:r>
          </w:p>
          <w:p w:rsidR="00162AF5" w:rsidRDefault="00162AF5">
            <w:pPr>
              <w:pStyle w:val="ConsPlusNormal"/>
              <w:jc w:val="center"/>
            </w:pPr>
            <w:r>
              <w:t>0,4</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0,6</w:t>
            </w:r>
          </w:p>
          <w:p w:rsidR="00162AF5" w:rsidRDefault="00162AF5">
            <w:pPr>
              <w:pStyle w:val="ConsPlusNormal"/>
              <w:jc w:val="center"/>
            </w:pPr>
            <w:r>
              <w:t>----</w:t>
            </w:r>
          </w:p>
          <w:p w:rsidR="00162AF5" w:rsidRDefault="00162AF5">
            <w:pPr>
              <w:pStyle w:val="ConsPlusNormal"/>
              <w:jc w:val="center"/>
            </w:pPr>
            <w:r>
              <w:t>0,6</w:t>
            </w:r>
          </w:p>
        </w:tc>
        <w:tc>
          <w:tcPr>
            <w:tcW w:w="680" w:type="dxa"/>
          </w:tcPr>
          <w:p w:rsidR="00162AF5" w:rsidRDefault="00162AF5">
            <w:pPr>
              <w:pStyle w:val="ConsPlusNormal"/>
              <w:jc w:val="center"/>
            </w:pPr>
            <w:r>
              <w:t>1,8</w:t>
            </w:r>
          </w:p>
          <w:p w:rsidR="00162AF5" w:rsidRDefault="00162AF5">
            <w:pPr>
              <w:pStyle w:val="ConsPlusNormal"/>
              <w:jc w:val="center"/>
            </w:pPr>
            <w:r>
              <w:t>----</w:t>
            </w:r>
          </w:p>
          <w:p w:rsidR="00162AF5" w:rsidRDefault="00162AF5">
            <w:pPr>
              <w:pStyle w:val="ConsPlusNormal"/>
              <w:jc w:val="center"/>
            </w:pPr>
            <w:r>
              <w:t>1,8</w:t>
            </w:r>
          </w:p>
        </w:tc>
        <w:tc>
          <w:tcPr>
            <w:tcW w:w="680" w:type="dxa"/>
          </w:tcPr>
          <w:p w:rsidR="00162AF5" w:rsidRDefault="00162AF5">
            <w:pPr>
              <w:pStyle w:val="ConsPlusNormal"/>
              <w:jc w:val="center"/>
            </w:pPr>
            <w:r>
              <w:t>2,4</w:t>
            </w:r>
          </w:p>
          <w:p w:rsidR="00162AF5" w:rsidRDefault="00162AF5">
            <w:pPr>
              <w:pStyle w:val="ConsPlusNormal"/>
              <w:jc w:val="center"/>
            </w:pPr>
            <w:r>
              <w:t>----</w:t>
            </w:r>
          </w:p>
          <w:p w:rsidR="00162AF5" w:rsidRDefault="00162AF5">
            <w:pPr>
              <w:pStyle w:val="ConsPlusNormal"/>
              <w:jc w:val="center"/>
            </w:pPr>
            <w:r>
              <w:t>2,4</w:t>
            </w:r>
          </w:p>
        </w:tc>
        <w:tc>
          <w:tcPr>
            <w:tcW w:w="680" w:type="dxa"/>
          </w:tcPr>
          <w:p w:rsidR="00162AF5" w:rsidRDefault="00162AF5">
            <w:pPr>
              <w:pStyle w:val="ConsPlusNormal"/>
              <w:jc w:val="center"/>
            </w:pPr>
            <w:r>
              <w:t>2,6</w:t>
            </w:r>
          </w:p>
          <w:p w:rsidR="00162AF5" w:rsidRDefault="00162AF5">
            <w:pPr>
              <w:pStyle w:val="ConsPlusNormal"/>
              <w:jc w:val="center"/>
            </w:pPr>
            <w:r>
              <w:t>----</w:t>
            </w:r>
          </w:p>
          <w:p w:rsidR="00162AF5" w:rsidRDefault="00162AF5">
            <w:pPr>
              <w:pStyle w:val="ConsPlusNormal"/>
              <w:jc w:val="center"/>
            </w:pPr>
            <w:r>
              <w:t>2,6</w:t>
            </w:r>
          </w:p>
        </w:tc>
        <w:tc>
          <w:tcPr>
            <w:tcW w:w="680" w:type="dxa"/>
          </w:tcPr>
          <w:p w:rsidR="00162AF5" w:rsidRDefault="00162AF5">
            <w:pPr>
              <w:pStyle w:val="ConsPlusNormal"/>
              <w:jc w:val="center"/>
            </w:pPr>
            <w:r>
              <w:t>2,4</w:t>
            </w:r>
          </w:p>
          <w:p w:rsidR="00162AF5" w:rsidRDefault="00162AF5">
            <w:pPr>
              <w:pStyle w:val="ConsPlusNormal"/>
              <w:jc w:val="center"/>
            </w:pPr>
            <w:r>
              <w:t>----</w:t>
            </w:r>
          </w:p>
          <w:p w:rsidR="00162AF5" w:rsidRDefault="00162AF5">
            <w:pPr>
              <w:pStyle w:val="ConsPlusNormal"/>
              <w:jc w:val="center"/>
            </w:pPr>
            <w:r>
              <w:t>2,4</w:t>
            </w:r>
          </w:p>
        </w:tc>
        <w:tc>
          <w:tcPr>
            <w:tcW w:w="680" w:type="dxa"/>
          </w:tcPr>
          <w:p w:rsidR="00162AF5" w:rsidRDefault="00162AF5">
            <w:pPr>
              <w:pStyle w:val="ConsPlusNormal"/>
              <w:jc w:val="center"/>
            </w:pPr>
            <w:r>
              <w:t>1,8</w:t>
            </w:r>
          </w:p>
          <w:p w:rsidR="00162AF5" w:rsidRDefault="00162AF5">
            <w:pPr>
              <w:pStyle w:val="ConsPlusNormal"/>
              <w:jc w:val="center"/>
            </w:pPr>
            <w:r>
              <w:t>----</w:t>
            </w:r>
          </w:p>
          <w:p w:rsidR="00162AF5" w:rsidRDefault="00162AF5">
            <w:pPr>
              <w:pStyle w:val="ConsPlusNormal"/>
              <w:jc w:val="center"/>
            </w:pPr>
            <w:r>
              <w:t>1,8</w:t>
            </w:r>
          </w:p>
        </w:tc>
        <w:tc>
          <w:tcPr>
            <w:tcW w:w="680" w:type="dxa"/>
          </w:tcPr>
          <w:p w:rsidR="00162AF5" w:rsidRDefault="00162AF5">
            <w:pPr>
              <w:pStyle w:val="ConsPlusNormal"/>
              <w:jc w:val="center"/>
            </w:pPr>
            <w:r>
              <w:t>0,3</w:t>
            </w:r>
          </w:p>
          <w:p w:rsidR="00162AF5" w:rsidRDefault="00162AF5">
            <w:pPr>
              <w:pStyle w:val="ConsPlusNormal"/>
              <w:jc w:val="center"/>
            </w:pPr>
            <w:r>
              <w:t>----</w:t>
            </w:r>
          </w:p>
          <w:p w:rsidR="00162AF5" w:rsidRDefault="00162AF5">
            <w:pPr>
              <w:pStyle w:val="ConsPlusNormal"/>
              <w:jc w:val="center"/>
            </w:pPr>
            <w:r>
              <w:t>0,3</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val="restart"/>
          </w:tcPr>
          <w:p w:rsidR="00162AF5" w:rsidRDefault="00162AF5">
            <w:pPr>
              <w:pStyle w:val="ConsPlusNormal"/>
              <w:jc w:val="center"/>
            </w:pPr>
            <w:r>
              <w:t>55</w:t>
            </w:r>
          </w:p>
        </w:tc>
        <w:tc>
          <w:tcPr>
            <w:tcW w:w="623" w:type="dxa"/>
            <w:vMerge w:val="restart"/>
          </w:tcPr>
          <w:p w:rsidR="00162AF5" w:rsidRDefault="00162AF5">
            <w:pPr>
              <w:pStyle w:val="ConsPlusNormal"/>
              <w:jc w:val="center"/>
            </w:pPr>
            <w:r>
              <w:t>СВ</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2,4</w:t>
            </w:r>
          </w:p>
          <w:p w:rsidR="00162AF5" w:rsidRDefault="00162AF5">
            <w:pPr>
              <w:pStyle w:val="ConsPlusNormal"/>
              <w:jc w:val="center"/>
            </w:pPr>
            <w:r>
              <w:t>-----</w:t>
            </w:r>
          </w:p>
          <w:p w:rsidR="00162AF5" w:rsidRDefault="00162AF5">
            <w:pPr>
              <w:pStyle w:val="ConsPlusNormal"/>
              <w:jc w:val="center"/>
            </w:pPr>
            <w:r>
              <w:t>12,0</w:t>
            </w:r>
          </w:p>
        </w:tc>
        <w:tc>
          <w:tcPr>
            <w:tcW w:w="793" w:type="dxa"/>
          </w:tcPr>
          <w:p w:rsidR="00162AF5" w:rsidRDefault="00162AF5">
            <w:pPr>
              <w:pStyle w:val="ConsPlusNormal"/>
              <w:jc w:val="center"/>
            </w:pPr>
            <w:r>
              <w:t>5,8</w:t>
            </w:r>
          </w:p>
          <w:p w:rsidR="00162AF5" w:rsidRDefault="00162AF5">
            <w:pPr>
              <w:pStyle w:val="ConsPlusNormal"/>
              <w:jc w:val="center"/>
            </w:pPr>
            <w:r>
              <w:t>-----</w:t>
            </w:r>
          </w:p>
          <w:p w:rsidR="00162AF5" w:rsidRDefault="00162AF5">
            <w:pPr>
              <w:pStyle w:val="ConsPlusNormal"/>
              <w:jc w:val="center"/>
            </w:pPr>
            <w:r>
              <w:t>17,2</w:t>
            </w:r>
          </w:p>
        </w:tc>
        <w:tc>
          <w:tcPr>
            <w:tcW w:w="680" w:type="dxa"/>
          </w:tcPr>
          <w:p w:rsidR="00162AF5" w:rsidRDefault="00162AF5">
            <w:pPr>
              <w:pStyle w:val="ConsPlusNormal"/>
              <w:jc w:val="center"/>
            </w:pPr>
            <w:r>
              <w:t>8,0</w:t>
            </w:r>
          </w:p>
          <w:p w:rsidR="00162AF5" w:rsidRDefault="00162AF5">
            <w:pPr>
              <w:pStyle w:val="ConsPlusNormal"/>
              <w:jc w:val="center"/>
            </w:pPr>
            <w:r>
              <w:t>-----</w:t>
            </w:r>
          </w:p>
          <w:p w:rsidR="00162AF5" w:rsidRDefault="00162AF5">
            <w:pPr>
              <w:pStyle w:val="ConsPlusNormal"/>
              <w:jc w:val="center"/>
            </w:pPr>
            <w:r>
              <w:t>12,7</w:t>
            </w:r>
          </w:p>
        </w:tc>
        <w:tc>
          <w:tcPr>
            <w:tcW w:w="793" w:type="dxa"/>
          </w:tcPr>
          <w:p w:rsidR="00162AF5" w:rsidRDefault="00162AF5">
            <w:pPr>
              <w:pStyle w:val="ConsPlusNormal"/>
              <w:jc w:val="center"/>
            </w:pPr>
            <w:r>
              <w:t>9,5</w:t>
            </w:r>
          </w:p>
          <w:p w:rsidR="00162AF5" w:rsidRDefault="00162AF5">
            <w:pPr>
              <w:pStyle w:val="ConsPlusNormal"/>
              <w:jc w:val="center"/>
            </w:pPr>
            <w:r>
              <w:t>----</w:t>
            </w:r>
          </w:p>
          <w:p w:rsidR="00162AF5" w:rsidRDefault="00162AF5">
            <w:pPr>
              <w:pStyle w:val="ConsPlusNormal"/>
              <w:jc w:val="center"/>
            </w:pPr>
            <w:r>
              <w:t>9,5</w:t>
            </w:r>
          </w:p>
        </w:tc>
        <w:tc>
          <w:tcPr>
            <w:tcW w:w="680" w:type="dxa"/>
          </w:tcPr>
          <w:p w:rsidR="00162AF5" w:rsidRDefault="00162AF5">
            <w:pPr>
              <w:pStyle w:val="ConsPlusNormal"/>
              <w:jc w:val="center"/>
            </w:pPr>
            <w:r>
              <w:t>9,6</w:t>
            </w:r>
          </w:p>
          <w:p w:rsidR="00162AF5" w:rsidRDefault="00162AF5">
            <w:pPr>
              <w:pStyle w:val="ConsPlusNormal"/>
              <w:jc w:val="center"/>
            </w:pPr>
            <w:r>
              <w:t>----</w:t>
            </w:r>
          </w:p>
          <w:p w:rsidR="00162AF5" w:rsidRDefault="00162AF5">
            <w:pPr>
              <w:pStyle w:val="ConsPlusNormal"/>
              <w:jc w:val="center"/>
            </w:pPr>
            <w:r>
              <w:t>9,6</w:t>
            </w:r>
          </w:p>
        </w:tc>
        <w:tc>
          <w:tcPr>
            <w:tcW w:w="680" w:type="dxa"/>
          </w:tcPr>
          <w:p w:rsidR="00162AF5" w:rsidRDefault="00162AF5">
            <w:pPr>
              <w:pStyle w:val="ConsPlusNormal"/>
              <w:jc w:val="center"/>
            </w:pPr>
            <w:r>
              <w:t>9,4</w:t>
            </w:r>
          </w:p>
          <w:p w:rsidR="00162AF5" w:rsidRDefault="00162AF5">
            <w:pPr>
              <w:pStyle w:val="ConsPlusNormal"/>
              <w:jc w:val="center"/>
            </w:pPr>
            <w:r>
              <w:t>----</w:t>
            </w:r>
          </w:p>
          <w:p w:rsidR="00162AF5" w:rsidRDefault="00162AF5">
            <w:pPr>
              <w:pStyle w:val="ConsPlusNormal"/>
              <w:jc w:val="center"/>
            </w:pPr>
            <w:r>
              <w:t>9,4</w:t>
            </w:r>
          </w:p>
        </w:tc>
        <w:tc>
          <w:tcPr>
            <w:tcW w:w="680" w:type="dxa"/>
          </w:tcPr>
          <w:p w:rsidR="00162AF5" w:rsidRDefault="00162AF5">
            <w:pPr>
              <w:pStyle w:val="ConsPlusNormal"/>
              <w:jc w:val="center"/>
            </w:pPr>
            <w:r>
              <w:t>8,9</w:t>
            </w:r>
          </w:p>
          <w:p w:rsidR="00162AF5" w:rsidRDefault="00162AF5">
            <w:pPr>
              <w:pStyle w:val="ConsPlusNormal"/>
              <w:jc w:val="center"/>
            </w:pPr>
            <w:r>
              <w:t>----</w:t>
            </w:r>
          </w:p>
          <w:p w:rsidR="00162AF5" w:rsidRDefault="00162AF5">
            <w:pPr>
              <w:pStyle w:val="ConsPlusNormal"/>
              <w:jc w:val="center"/>
            </w:pPr>
            <w:r>
              <w:t>8,9</w:t>
            </w:r>
          </w:p>
        </w:tc>
        <w:tc>
          <w:tcPr>
            <w:tcW w:w="680" w:type="dxa"/>
          </w:tcPr>
          <w:p w:rsidR="00162AF5" w:rsidRDefault="00162AF5">
            <w:pPr>
              <w:pStyle w:val="ConsPlusNormal"/>
              <w:jc w:val="center"/>
            </w:pPr>
            <w:r>
              <w:t>7,8</w:t>
            </w:r>
          </w:p>
          <w:p w:rsidR="00162AF5" w:rsidRDefault="00162AF5">
            <w:pPr>
              <w:pStyle w:val="ConsPlusNormal"/>
              <w:jc w:val="center"/>
            </w:pPr>
            <w:r>
              <w:t>----</w:t>
            </w:r>
          </w:p>
          <w:p w:rsidR="00162AF5" w:rsidRDefault="00162AF5">
            <w:pPr>
              <w:pStyle w:val="ConsPlusNormal"/>
              <w:jc w:val="center"/>
            </w:pPr>
            <w:r>
              <w:t>7,8</w:t>
            </w:r>
          </w:p>
        </w:tc>
        <w:tc>
          <w:tcPr>
            <w:tcW w:w="680" w:type="dxa"/>
          </w:tcPr>
          <w:p w:rsidR="00162AF5" w:rsidRDefault="00162AF5">
            <w:pPr>
              <w:pStyle w:val="ConsPlusNormal"/>
              <w:jc w:val="center"/>
            </w:pPr>
            <w:r>
              <w:t>6,2</w:t>
            </w:r>
          </w:p>
          <w:p w:rsidR="00162AF5" w:rsidRDefault="00162AF5">
            <w:pPr>
              <w:pStyle w:val="ConsPlusNormal"/>
              <w:jc w:val="center"/>
            </w:pPr>
            <w:r>
              <w:t>----</w:t>
            </w:r>
          </w:p>
          <w:p w:rsidR="00162AF5" w:rsidRDefault="00162AF5">
            <w:pPr>
              <w:pStyle w:val="ConsPlusNormal"/>
              <w:jc w:val="center"/>
            </w:pPr>
            <w:r>
              <w:t>6,2</w:t>
            </w:r>
          </w:p>
        </w:tc>
        <w:tc>
          <w:tcPr>
            <w:tcW w:w="680" w:type="dxa"/>
          </w:tcPr>
          <w:p w:rsidR="00162AF5" w:rsidRDefault="00162AF5">
            <w:pPr>
              <w:pStyle w:val="ConsPlusNormal"/>
              <w:jc w:val="center"/>
            </w:pPr>
            <w:r>
              <w:t>3,8</w:t>
            </w:r>
          </w:p>
          <w:p w:rsidR="00162AF5" w:rsidRDefault="00162AF5">
            <w:pPr>
              <w:pStyle w:val="ConsPlusNormal"/>
              <w:jc w:val="center"/>
            </w:pPr>
            <w:r>
              <w:t>----</w:t>
            </w:r>
          </w:p>
          <w:p w:rsidR="00162AF5" w:rsidRDefault="00162AF5">
            <w:pPr>
              <w:pStyle w:val="ConsPlusNormal"/>
              <w:jc w:val="center"/>
            </w:pPr>
            <w:r>
              <w:t>3,8</w:t>
            </w:r>
          </w:p>
        </w:tc>
        <w:tc>
          <w:tcPr>
            <w:tcW w:w="680" w:type="dxa"/>
          </w:tcPr>
          <w:p w:rsidR="00162AF5" w:rsidRDefault="00162AF5">
            <w:pPr>
              <w:pStyle w:val="ConsPlusNormal"/>
              <w:jc w:val="center"/>
            </w:pPr>
            <w:r>
              <w:t>2,0</w:t>
            </w:r>
          </w:p>
          <w:p w:rsidR="00162AF5" w:rsidRDefault="00162AF5">
            <w:pPr>
              <w:pStyle w:val="ConsPlusNormal"/>
              <w:jc w:val="center"/>
            </w:pPr>
            <w:r>
              <w:t>----</w:t>
            </w:r>
          </w:p>
          <w:p w:rsidR="00162AF5" w:rsidRDefault="00162AF5">
            <w:pPr>
              <w:pStyle w:val="ConsPlusNormal"/>
              <w:jc w:val="center"/>
            </w:pPr>
            <w:r>
              <w:t>2,0</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6,9</w:t>
            </w:r>
          </w:p>
          <w:p w:rsidR="00162AF5" w:rsidRDefault="00162AF5">
            <w:pPr>
              <w:pStyle w:val="ConsPlusNormal"/>
              <w:jc w:val="center"/>
            </w:pPr>
            <w:r>
              <w:lastRenderedPageBreak/>
              <w:t>-----</w:t>
            </w:r>
          </w:p>
          <w:p w:rsidR="00162AF5" w:rsidRDefault="00162AF5">
            <w:pPr>
              <w:pStyle w:val="ConsPlusNormal"/>
              <w:jc w:val="center"/>
            </w:pPr>
            <w:r>
              <w:t>33,4</w:t>
            </w:r>
          </w:p>
        </w:tc>
        <w:tc>
          <w:tcPr>
            <w:tcW w:w="680" w:type="dxa"/>
          </w:tcPr>
          <w:p w:rsidR="00162AF5" w:rsidRDefault="00162AF5">
            <w:pPr>
              <w:pStyle w:val="ConsPlusNormal"/>
              <w:jc w:val="center"/>
            </w:pPr>
            <w:r>
              <w:lastRenderedPageBreak/>
              <w:t>11,6</w:t>
            </w:r>
          </w:p>
          <w:p w:rsidR="00162AF5" w:rsidRDefault="00162AF5">
            <w:pPr>
              <w:pStyle w:val="ConsPlusNormal"/>
              <w:jc w:val="center"/>
            </w:pPr>
            <w:r>
              <w:lastRenderedPageBreak/>
              <w:t>-----</w:t>
            </w:r>
          </w:p>
          <w:p w:rsidR="00162AF5" w:rsidRDefault="00162AF5">
            <w:pPr>
              <w:pStyle w:val="ConsPlusNormal"/>
              <w:jc w:val="center"/>
            </w:pPr>
            <w:r>
              <w:t>45,8</w:t>
            </w:r>
          </w:p>
        </w:tc>
        <w:tc>
          <w:tcPr>
            <w:tcW w:w="680" w:type="dxa"/>
          </w:tcPr>
          <w:p w:rsidR="00162AF5" w:rsidRDefault="00162AF5">
            <w:pPr>
              <w:pStyle w:val="ConsPlusNormal"/>
              <w:jc w:val="center"/>
            </w:pPr>
            <w:r>
              <w:lastRenderedPageBreak/>
              <w:t>16,8</w:t>
            </w:r>
          </w:p>
          <w:p w:rsidR="00162AF5" w:rsidRDefault="00162AF5">
            <w:pPr>
              <w:pStyle w:val="ConsPlusNormal"/>
              <w:jc w:val="center"/>
            </w:pPr>
            <w:r>
              <w:lastRenderedPageBreak/>
              <w:t>-----</w:t>
            </w:r>
          </w:p>
          <w:p w:rsidR="00162AF5" w:rsidRDefault="00162AF5">
            <w:pPr>
              <w:pStyle w:val="ConsPlusNormal"/>
              <w:jc w:val="center"/>
            </w:pPr>
            <w:r>
              <w:t>53,7</w:t>
            </w:r>
          </w:p>
        </w:tc>
        <w:tc>
          <w:tcPr>
            <w:tcW w:w="793" w:type="dxa"/>
          </w:tcPr>
          <w:p w:rsidR="00162AF5" w:rsidRDefault="00162AF5">
            <w:pPr>
              <w:pStyle w:val="ConsPlusNormal"/>
              <w:jc w:val="center"/>
            </w:pPr>
            <w:r>
              <w:lastRenderedPageBreak/>
              <w:t>16,4</w:t>
            </w:r>
          </w:p>
          <w:p w:rsidR="00162AF5" w:rsidRDefault="00162AF5">
            <w:pPr>
              <w:pStyle w:val="ConsPlusNormal"/>
              <w:jc w:val="center"/>
            </w:pPr>
            <w:r>
              <w:lastRenderedPageBreak/>
              <w:t>-----</w:t>
            </w:r>
          </w:p>
          <w:p w:rsidR="00162AF5" w:rsidRDefault="00162AF5">
            <w:pPr>
              <w:pStyle w:val="ConsPlusNormal"/>
              <w:jc w:val="center"/>
            </w:pPr>
            <w:r>
              <w:t>44,5</w:t>
            </w:r>
          </w:p>
        </w:tc>
        <w:tc>
          <w:tcPr>
            <w:tcW w:w="680" w:type="dxa"/>
          </w:tcPr>
          <w:p w:rsidR="00162AF5" w:rsidRDefault="00162AF5">
            <w:pPr>
              <w:pStyle w:val="ConsPlusNormal"/>
              <w:jc w:val="center"/>
            </w:pPr>
            <w:r>
              <w:lastRenderedPageBreak/>
              <w:t>14,7</w:t>
            </w:r>
          </w:p>
          <w:p w:rsidR="00162AF5" w:rsidRDefault="00162AF5">
            <w:pPr>
              <w:pStyle w:val="ConsPlusNormal"/>
              <w:jc w:val="center"/>
            </w:pPr>
            <w:r>
              <w:lastRenderedPageBreak/>
              <w:t>-----</w:t>
            </w:r>
          </w:p>
          <w:p w:rsidR="00162AF5" w:rsidRDefault="00162AF5">
            <w:pPr>
              <w:pStyle w:val="ConsPlusNormal"/>
              <w:jc w:val="center"/>
            </w:pPr>
            <w:r>
              <w:t>29,5</w:t>
            </w:r>
          </w:p>
        </w:tc>
        <w:tc>
          <w:tcPr>
            <w:tcW w:w="793" w:type="dxa"/>
          </w:tcPr>
          <w:p w:rsidR="00162AF5" w:rsidRDefault="00162AF5">
            <w:pPr>
              <w:pStyle w:val="ConsPlusNormal"/>
              <w:jc w:val="center"/>
            </w:pPr>
            <w:r>
              <w:lastRenderedPageBreak/>
              <w:t>14,3</w:t>
            </w:r>
          </w:p>
          <w:p w:rsidR="00162AF5" w:rsidRDefault="00162AF5">
            <w:pPr>
              <w:pStyle w:val="ConsPlusNormal"/>
              <w:jc w:val="center"/>
            </w:pPr>
            <w:r>
              <w:lastRenderedPageBreak/>
              <w:t>-----</w:t>
            </w:r>
          </w:p>
          <w:p w:rsidR="00162AF5" w:rsidRDefault="00162AF5">
            <w:pPr>
              <w:pStyle w:val="ConsPlusNormal"/>
              <w:jc w:val="center"/>
            </w:pPr>
            <w:r>
              <w:t>15,5</w:t>
            </w:r>
          </w:p>
        </w:tc>
        <w:tc>
          <w:tcPr>
            <w:tcW w:w="680" w:type="dxa"/>
          </w:tcPr>
          <w:p w:rsidR="00162AF5" w:rsidRDefault="00162AF5">
            <w:pPr>
              <w:pStyle w:val="ConsPlusNormal"/>
              <w:jc w:val="center"/>
            </w:pPr>
            <w:r>
              <w:lastRenderedPageBreak/>
              <w:t>13,8</w:t>
            </w:r>
          </w:p>
          <w:p w:rsidR="00162AF5" w:rsidRDefault="00162AF5">
            <w:pPr>
              <w:pStyle w:val="ConsPlusNormal"/>
              <w:jc w:val="center"/>
            </w:pPr>
            <w:r>
              <w:lastRenderedPageBreak/>
              <w:t>-----</w:t>
            </w:r>
          </w:p>
          <w:p w:rsidR="00162AF5" w:rsidRDefault="00162AF5">
            <w:pPr>
              <w:pStyle w:val="ConsPlusNormal"/>
              <w:jc w:val="center"/>
            </w:pPr>
            <w:r>
              <w:t>13,8</w:t>
            </w:r>
          </w:p>
        </w:tc>
        <w:tc>
          <w:tcPr>
            <w:tcW w:w="680" w:type="dxa"/>
          </w:tcPr>
          <w:p w:rsidR="00162AF5" w:rsidRDefault="00162AF5">
            <w:pPr>
              <w:pStyle w:val="ConsPlusNormal"/>
              <w:jc w:val="center"/>
            </w:pPr>
            <w:r>
              <w:lastRenderedPageBreak/>
              <w:t>13,5</w:t>
            </w:r>
          </w:p>
          <w:p w:rsidR="00162AF5" w:rsidRDefault="00162AF5">
            <w:pPr>
              <w:pStyle w:val="ConsPlusNormal"/>
              <w:jc w:val="center"/>
            </w:pPr>
            <w:r>
              <w:lastRenderedPageBreak/>
              <w:t>-----</w:t>
            </w:r>
          </w:p>
          <w:p w:rsidR="00162AF5" w:rsidRDefault="00162AF5">
            <w:pPr>
              <w:pStyle w:val="ConsPlusNormal"/>
              <w:jc w:val="center"/>
            </w:pPr>
            <w:r>
              <w:t>13,5</w:t>
            </w:r>
          </w:p>
        </w:tc>
        <w:tc>
          <w:tcPr>
            <w:tcW w:w="680" w:type="dxa"/>
          </w:tcPr>
          <w:p w:rsidR="00162AF5" w:rsidRDefault="00162AF5">
            <w:pPr>
              <w:pStyle w:val="ConsPlusNormal"/>
              <w:jc w:val="center"/>
            </w:pPr>
            <w:r>
              <w:lastRenderedPageBreak/>
              <w:t>13,1</w:t>
            </w:r>
          </w:p>
          <w:p w:rsidR="00162AF5" w:rsidRDefault="00162AF5">
            <w:pPr>
              <w:pStyle w:val="ConsPlusNormal"/>
              <w:jc w:val="center"/>
            </w:pPr>
            <w:r>
              <w:lastRenderedPageBreak/>
              <w:t>-----</w:t>
            </w:r>
          </w:p>
          <w:p w:rsidR="00162AF5" w:rsidRDefault="00162AF5">
            <w:pPr>
              <w:pStyle w:val="ConsPlusNormal"/>
              <w:jc w:val="center"/>
            </w:pPr>
            <w:r>
              <w:t>13,1</w:t>
            </w:r>
          </w:p>
        </w:tc>
        <w:tc>
          <w:tcPr>
            <w:tcW w:w="680" w:type="dxa"/>
          </w:tcPr>
          <w:p w:rsidR="00162AF5" w:rsidRDefault="00162AF5">
            <w:pPr>
              <w:pStyle w:val="ConsPlusNormal"/>
              <w:jc w:val="center"/>
            </w:pPr>
            <w:r>
              <w:lastRenderedPageBreak/>
              <w:t>12,1</w:t>
            </w:r>
          </w:p>
          <w:p w:rsidR="00162AF5" w:rsidRDefault="00162AF5">
            <w:pPr>
              <w:pStyle w:val="ConsPlusNormal"/>
              <w:jc w:val="center"/>
            </w:pPr>
            <w:r>
              <w:lastRenderedPageBreak/>
              <w:t>-----</w:t>
            </w:r>
          </w:p>
          <w:p w:rsidR="00162AF5" w:rsidRDefault="00162AF5">
            <w:pPr>
              <w:pStyle w:val="ConsPlusNormal"/>
              <w:jc w:val="center"/>
            </w:pPr>
            <w:r>
              <w:t>12,1</w:t>
            </w:r>
          </w:p>
        </w:tc>
        <w:tc>
          <w:tcPr>
            <w:tcW w:w="680" w:type="dxa"/>
          </w:tcPr>
          <w:p w:rsidR="00162AF5" w:rsidRDefault="00162AF5">
            <w:pPr>
              <w:pStyle w:val="ConsPlusNormal"/>
              <w:jc w:val="center"/>
            </w:pPr>
            <w:r>
              <w:lastRenderedPageBreak/>
              <w:t>9,8</w:t>
            </w:r>
          </w:p>
          <w:p w:rsidR="00162AF5" w:rsidRDefault="00162AF5">
            <w:pPr>
              <w:pStyle w:val="ConsPlusNormal"/>
              <w:jc w:val="center"/>
            </w:pPr>
            <w:r>
              <w:lastRenderedPageBreak/>
              <w:t>----</w:t>
            </w:r>
          </w:p>
          <w:p w:rsidR="00162AF5" w:rsidRDefault="00162AF5">
            <w:pPr>
              <w:pStyle w:val="ConsPlusNormal"/>
              <w:jc w:val="center"/>
            </w:pPr>
            <w:r>
              <w:t>9,8</w:t>
            </w:r>
          </w:p>
        </w:tc>
        <w:tc>
          <w:tcPr>
            <w:tcW w:w="680" w:type="dxa"/>
          </w:tcPr>
          <w:p w:rsidR="00162AF5" w:rsidRDefault="00162AF5">
            <w:pPr>
              <w:pStyle w:val="ConsPlusNormal"/>
              <w:jc w:val="center"/>
            </w:pPr>
            <w:r>
              <w:lastRenderedPageBreak/>
              <w:t>9,0</w:t>
            </w:r>
          </w:p>
          <w:p w:rsidR="00162AF5" w:rsidRDefault="00162AF5">
            <w:pPr>
              <w:pStyle w:val="ConsPlusNormal"/>
              <w:jc w:val="center"/>
            </w:pPr>
            <w:r>
              <w:lastRenderedPageBreak/>
              <w:t>----</w:t>
            </w:r>
          </w:p>
          <w:p w:rsidR="00162AF5" w:rsidRDefault="00162AF5">
            <w:pPr>
              <w:pStyle w:val="ConsPlusNormal"/>
              <w:jc w:val="center"/>
            </w:pPr>
            <w:r>
              <w:t>9,0</w:t>
            </w:r>
          </w:p>
        </w:tc>
        <w:tc>
          <w:tcPr>
            <w:tcW w:w="680" w:type="dxa"/>
          </w:tcPr>
          <w:p w:rsidR="00162AF5" w:rsidRDefault="00162AF5">
            <w:pPr>
              <w:pStyle w:val="ConsPlusNormal"/>
              <w:jc w:val="center"/>
            </w:pPr>
            <w:r>
              <w:lastRenderedPageBreak/>
              <w:t>8,4</w:t>
            </w:r>
          </w:p>
          <w:p w:rsidR="00162AF5" w:rsidRDefault="00162AF5">
            <w:pPr>
              <w:pStyle w:val="ConsPlusNormal"/>
              <w:jc w:val="center"/>
            </w:pPr>
            <w:r>
              <w:lastRenderedPageBreak/>
              <w:t>----</w:t>
            </w:r>
          </w:p>
          <w:p w:rsidR="00162AF5" w:rsidRDefault="00162AF5">
            <w:pPr>
              <w:pStyle w:val="ConsPlusNormal"/>
              <w:jc w:val="center"/>
            </w:pPr>
            <w:r>
              <w:t>8,4</w:t>
            </w:r>
          </w:p>
        </w:tc>
        <w:tc>
          <w:tcPr>
            <w:tcW w:w="680" w:type="dxa"/>
          </w:tcPr>
          <w:p w:rsidR="00162AF5" w:rsidRDefault="00162AF5">
            <w:pPr>
              <w:pStyle w:val="ConsPlusNormal"/>
              <w:jc w:val="center"/>
            </w:pPr>
            <w:r>
              <w:lastRenderedPageBreak/>
              <w:t>4,9</w:t>
            </w:r>
          </w:p>
          <w:p w:rsidR="00162AF5" w:rsidRDefault="00162AF5">
            <w:pPr>
              <w:pStyle w:val="ConsPlusNormal"/>
              <w:jc w:val="center"/>
            </w:pPr>
            <w:r>
              <w:lastRenderedPageBreak/>
              <w:t>----</w:t>
            </w:r>
          </w:p>
          <w:p w:rsidR="00162AF5" w:rsidRDefault="00162AF5">
            <w:pPr>
              <w:pStyle w:val="ConsPlusNormal"/>
              <w:jc w:val="center"/>
            </w:pPr>
            <w:r>
              <w:t>4,9</w:t>
            </w:r>
          </w:p>
        </w:tc>
        <w:tc>
          <w:tcPr>
            <w:tcW w:w="680" w:type="dxa"/>
          </w:tcPr>
          <w:p w:rsidR="00162AF5" w:rsidRDefault="00162AF5">
            <w:pPr>
              <w:pStyle w:val="ConsPlusNormal"/>
              <w:jc w:val="center"/>
            </w:pPr>
            <w:r>
              <w:lastRenderedPageBreak/>
              <w:t>3,0</w:t>
            </w:r>
          </w:p>
          <w:p w:rsidR="00162AF5" w:rsidRDefault="00162AF5">
            <w:pPr>
              <w:pStyle w:val="ConsPlusNormal"/>
              <w:jc w:val="center"/>
            </w:pPr>
            <w:r>
              <w:lastRenderedPageBreak/>
              <w:t>----</w:t>
            </w:r>
          </w:p>
          <w:p w:rsidR="00162AF5" w:rsidRDefault="00162AF5">
            <w:pPr>
              <w:pStyle w:val="ConsPlusNormal"/>
              <w:jc w:val="center"/>
            </w:pPr>
            <w:r>
              <w:t>3,0</w:t>
            </w:r>
          </w:p>
        </w:tc>
        <w:tc>
          <w:tcPr>
            <w:tcW w:w="680" w:type="dxa"/>
          </w:tcPr>
          <w:p w:rsidR="00162AF5" w:rsidRDefault="00162AF5">
            <w:pPr>
              <w:pStyle w:val="ConsPlusNormal"/>
              <w:jc w:val="center"/>
            </w:pPr>
            <w:r>
              <w:lastRenderedPageBreak/>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1,3</w:t>
            </w:r>
          </w:p>
          <w:p w:rsidR="00162AF5" w:rsidRDefault="00162AF5">
            <w:pPr>
              <w:pStyle w:val="ConsPlusNormal"/>
              <w:jc w:val="center"/>
            </w:pPr>
            <w:r>
              <w:t>----</w:t>
            </w:r>
          </w:p>
          <w:p w:rsidR="00162AF5" w:rsidRDefault="00162AF5">
            <w:pPr>
              <w:pStyle w:val="ConsPlusNormal"/>
              <w:jc w:val="center"/>
            </w:pPr>
            <w:r>
              <w:t>9,2</w:t>
            </w:r>
          </w:p>
        </w:tc>
        <w:tc>
          <w:tcPr>
            <w:tcW w:w="680" w:type="dxa"/>
          </w:tcPr>
          <w:p w:rsidR="00162AF5" w:rsidRDefault="00162AF5">
            <w:pPr>
              <w:pStyle w:val="ConsPlusNormal"/>
              <w:jc w:val="center"/>
            </w:pPr>
            <w:r>
              <w:t>5,9</w:t>
            </w:r>
          </w:p>
          <w:p w:rsidR="00162AF5" w:rsidRDefault="00162AF5">
            <w:pPr>
              <w:pStyle w:val="ConsPlusNormal"/>
              <w:jc w:val="center"/>
            </w:pPr>
            <w:r>
              <w:t>-----</w:t>
            </w:r>
          </w:p>
          <w:p w:rsidR="00162AF5" w:rsidRDefault="00162AF5">
            <w:pPr>
              <w:pStyle w:val="ConsPlusNormal"/>
              <w:jc w:val="center"/>
            </w:pPr>
            <w:r>
              <w:t>22,3</w:t>
            </w:r>
          </w:p>
        </w:tc>
        <w:tc>
          <w:tcPr>
            <w:tcW w:w="793" w:type="dxa"/>
          </w:tcPr>
          <w:p w:rsidR="00162AF5" w:rsidRDefault="00162AF5">
            <w:pPr>
              <w:pStyle w:val="ConsPlusNormal"/>
              <w:jc w:val="center"/>
            </w:pPr>
            <w:r>
              <w:t>9,2</w:t>
            </w:r>
          </w:p>
          <w:p w:rsidR="00162AF5" w:rsidRDefault="00162AF5">
            <w:pPr>
              <w:pStyle w:val="ConsPlusNormal"/>
              <w:jc w:val="center"/>
            </w:pPr>
            <w:r>
              <w:t>-----</w:t>
            </w:r>
          </w:p>
          <w:p w:rsidR="00162AF5" w:rsidRDefault="00162AF5">
            <w:pPr>
              <w:pStyle w:val="ConsPlusNormal"/>
              <w:jc w:val="center"/>
            </w:pPr>
            <w:r>
              <w:t>23,5</w:t>
            </w:r>
          </w:p>
        </w:tc>
        <w:tc>
          <w:tcPr>
            <w:tcW w:w="680" w:type="dxa"/>
          </w:tcPr>
          <w:p w:rsidR="00162AF5" w:rsidRDefault="00162AF5">
            <w:pPr>
              <w:pStyle w:val="ConsPlusNormal"/>
              <w:jc w:val="center"/>
            </w:pPr>
            <w:r>
              <w:t>11,3</w:t>
            </w:r>
          </w:p>
          <w:p w:rsidR="00162AF5" w:rsidRDefault="00162AF5">
            <w:pPr>
              <w:pStyle w:val="ConsPlusNormal"/>
              <w:jc w:val="center"/>
            </w:pPr>
            <w:r>
              <w:t>-----</w:t>
            </w:r>
          </w:p>
          <w:p w:rsidR="00162AF5" w:rsidRDefault="00162AF5">
            <w:pPr>
              <w:pStyle w:val="ConsPlusNormal"/>
              <w:jc w:val="center"/>
            </w:pPr>
            <w:r>
              <w:t>15,8</w:t>
            </w:r>
          </w:p>
        </w:tc>
        <w:tc>
          <w:tcPr>
            <w:tcW w:w="793" w:type="dxa"/>
          </w:tcPr>
          <w:p w:rsidR="00162AF5" w:rsidRDefault="00162AF5">
            <w:pPr>
              <w:pStyle w:val="ConsPlusNormal"/>
              <w:jc w:val="center"/>
            </w:pPr>
            <w:r>
              <w:t>11,2</w:t>
            </w:r>
          </w:p>
          <w:p w:rsidR="00162AF5" w:rsidRDefault="00162AF5">
            <w:pPr>
              <w:pStyle w:val="ConsPlusNormal"/>
              <w:jc w:val="center"/>
            </w:pPr>
            <w:r>
              <w:t>-----</w:t>
            </w:r>
          </w:p>
          <w:p w:rsidR="00162AF5" w:rsidRDefault="00162AF5">
            <w:pPr>
              <w:pStyle w:val="ConsPlusNormal"/>
              <w:jc w:val="center"/>
            </w:pPr>
            <w:r>
              <w:t>11,2</w:t>
            </w:r>
          </w:p>
        </w:tc>
        <w:tc>
          <w:tcPr>
            <w:tcW w:w="680" w:type="dxa"/>
          </w:tcPr>
          <w:p w:rsidR="00162AF5" w:rsidRDefault="00162AF5">
            <w:pPr>
              <w:pStyle w:val="ConsPlusNormal"/>
              <w:jc w:val="center"/>
            </w:pPr>
            <w:r>
              <w:t>10,0</w:t>
            </w:r>
          </w:p>
          <w:p w:rsidR="00162AF5" w:rsidRDefault="00162AF5">
            <w:pPr>
              <w:pStyle w:val="ConsPlusNormal"/>
              <w:jc w:val="center"/>
            </w:pPr>
            <w:r>
              <w:t>-----</w:t>
            </w:r>
          </w:p>
          <w:p w:rsidR="00162AF5" w:rsidRDefault="00162AF5">
            <w:pPr>
              <w:pStyle w:val="ConsPlusNormal"/>
              <w:jc w:val="center"/>
            </w:pPr>
            <w:r>
              <w:t>10,0</w:t>
            </w:r>
          </w:p>
        </w:tc>
        <w:tc>
          <w:tcPr>
            <w:tcW w:w="680" w:type="dxa"/>
          </w:tcPr>
          <w:p w:rsidR="00162AF5" w:rsidRDefault="00162AF5">
            <w:pPr>
              <w:pStyle w:val="ConsPlusNormal"/>
              <w:jc w:val="center"/>
            </w:pPr>
            <w:r>
              <w:t>9,0</w:t>
            </w:r>
          </w:p>
          <w:p w:rsidR="00162AF5" w:rsidRDefault="00162AF5">
            <w:pPr>
              <w:pStyle w:val="ConsPlusNormal"/>
              <w:jc w:val="center"/>
            </w:pPr>
            <w:r>
              <w:t>----</w:t>
            </w:r>
          </w:p>
          <w:p w:rsidR="00162AF5" w:rsidRDefault="00162AF5">
            <w:pPr>
              <w:pStyle w:val="ConsPlusNormal"/>
              <w:jc w:val="center"/>
            </w:pPr>
            <w:r>
              <w:t>9,0</w:t>
            </w:r>
          </w:p>
        </w:tc>
        <w:tc>
          <w:tcPr>
            <w:tcW w:w="680" w:type="dxa"/>
          </w:tcPr>
          <w:p w:rsidR="00162AF5" w:rsidRDefault="00162AF5">
            <w:pPr>
              <w:pStyle w:val="ConsPlusNormal"/>
              <w:jc w:val="center"/>
            </w:pPr>
            <w:r>
              <w:t>8,6</w:t>
            </w:r>
          </w:p>
          <w:p w:rsidR="00162AF5" w:rsidRDefault="00162AF5">
            <w:pPr>
              <w:pStyle w:val="ConsPlusNormal"/>
              <w:jc w:val="center"/>
            </w:pPr>
            <w:r>
              <w:t>----</w:t>
            </w:r>
          </w:p>
          <w:p w:rsidR="00162AF5" w:rsidRDefault="00162AF5">
            <w:pPr>
              <w:pStyle w:val="ConsPlusNormal"/>
              <w:jc w:val="center"/>
            </w:pPr>
            <w:r>
              <w:t>8,6</w:t>
            </w:r>
          </w:p>
        </w:tc>
        <w:tc>
          <w:tcPr>
            <w:tcW w:w="680" w:type="dxa"/>
          </w:tcPr>
          <w:p w:rsidR="00162AF5" w:rsidRDefault="00162AF5">
            <w:pPr>
              <w:pStyle w:val="ConsPlusNormal"/>
              <w:jc w:val="center"/>
            </w:pPr>
            <w:r>
              <w:t>8,5</w:t>
            </w:r>
          </w:p>
          <w:p w:rsidR="00162AF5" w:rsidRDefault="00162AF5">
            <w:pPr>
              <w:pStyle w:val="ConsPlusNormal"/>
              <w:jc w:val="center"/>
            </w:pPr>
            <w:r>
              <w:t>----</w:t>
            </w:r>
          </w:p>
          <w:p w:rsidR="00162AF5" w:rsidRDefault="00162AF5">
            <w:pPr>
              <w:pStyle w:val="ConsPlusNormal"/>
              <w:jc w:val="center"/>
            </w:pPr>
            <w:r>
              <w:t>8,5</w:t>
            </w:r>
          </w:p>
        </w:tc>
        <w:tc>
          <w:tcPr>
            <w:tcW w:w="680" w:type="dxa"/>
          </w:tcPr>
          <w:p w:rsidR="00162AF5" w:rsidRDefault="00162AF5">
            <w:pPr>
              <w:pStyle w:val="ConsPlusNormal"/>
              <w:jc w:val="center"/>
            </w:pPr>
            <w:r>
              <w:t>7,1</w:t>
            </w:r>
          </w:p>
          <w:p w:rsidR="00162AF5" w:rsidRDefault="00162AF5">
            <w:pPr>
              <w:pStyle w:val="ConsPlusNormal"/>
              <w:jc w:val="center"/>
            </w:pPr>
            <w:r>
              <w:t>----</w:t>
            </w:r>
          </w:p>
          <w:p w:rsidR="00162AF5" w:rsidRDefault="00162AF5">
            <w:pPr>
              <w:pStyle w:val="ConsPlusNormal"/>
              <w:jc w:val="center"/>
            </w:pPr>
            <w:r>
              <w:t>7,1</w:t>
            </w:r>
          </w:p>
        </w:tc>
        <w:tc>
          <w:tcPr>
            <w:tcW w:w="680" w:type="dxa"/>
          </w:tcPr>
          <w:p w:rsidR="00162AF5" w:rsidRDefault="00162AF5">
            <w:pPr>
              <w:pStyle w:val="ConsPlusNormal"/>
              <w:jc w:val="center"/>
            </w:pPr>
            <w:r>
              <w:t>4,4</w:t>
            </w:r>
          </w:p>
          <w:p w:rsidR="00162AF5" w:rsidRDefault="00162AF5">
            <w:pPr>
              <w:pStyle w:val="ConsPlusNormal"/>
              <w:jc w:val="center"/>
            </w:pPr>
            <w:r>
              <w:t>----</w:t>
            </w:r>
          </w:p>
          <w:p w:rsidR="00162AF5" w:rsidRDefault="00162AF5">
            <w:pPr>
              <w:pStyle w:val="ConsPlusNormal"/>
              <w:jc w:val="center"/>
            </w:pPr>
            <w:r>
              <w:t>4,4</w:t>
            </w:r>
          </w:p>
        </w:tc>
        <w:tc>
          <w:tcPr>
            <w:tcW w:w="680" w:type="dxa"/>
          </w:tcPr>
          <w:p w:rsidR="00162AF5" w:rsidRDefault="00162AF5">
            <w:pPr>
              <w:pStyle w:val="ConsPlusNormal"/>
              <w:jc w:val="center"/>
            </w:pPr>
            <w:r>
              <w:t>2,5</w:t>
            </w:r>
          </w:p>
          <w:p w:rsidR="00162AF5" w:rsidRDefault="00162AF5">
            <w:pPr>
              <w:pStyle w:val="ConsPlusNormal"/>
              <w:jc w:val="center"/>
            </w:pPr>
            <w:r>
              <w:t>----</w:t>
            </w:r>
          </w:p>
          <w:p w:rsidR="00162AF5" w:rsidRDefault="00162AF5">
            <w:pPr>
              <w:pStyle w:val="ConsPlusNormal"/>
              <w:jc w:val="center"/>
            </w:pPr>
            <w:r>
              <w:t>2,5</w:t>
            </w:r>
          </w:p>
        </w:tc>
        <w:tc>
          <w:tcPr>
            <w:tcW w:w="680" w:type="dxa"/>
          </w:tcPr>
          <w:p w:rsidR="00162AF5" w:rsidRDefault="00162AF5">
            <w:pPr>
              <w:pStyle w:val="ConsPlusNormal"/>
              <w:jc w:val="center"/>
            </w:pPr>
            <w:r>
              <w:t>0,2</w:t>
            </w:r>
          </w:p>
          <w:p w:rsidR="00162AF5" w:rsidRDefault="00162AF5">
            <w:pPr>
              <w:pStyle w:val="ConsPlusNormal"/>
              <w:jc w:val="center"/>
            </w:pPr>
            <w:r>
              <w:t>----</w:t>
            </w:r>
          </w:p>
          <w:p w:rsidR="00162AF5" w:rsidRDefault="00162AF5">
            <w:pPr>
              <w:pStyle w:val="ConsPlusNormal"/>
              <w:jc w:val="center"/>
            </w:pPr>
            <w:r>
              <w:t>0,2</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w:t>
            </w:r>
          </w:p>
        </w:tc>
        <w:tc>
          <w:tcPr>
            <w:tcW w:w="680" w:type="dxa"/>
          </w:tcPr>
          <w:p w:rsidR="00162AF5" w:rsidRDefault="00162AF5">
            <w:pPr>
              <w:pStyle w:val="ConsPlusNormal"/>
              <w:jc w:val="center"/>
            </w:pPr>
            <w:r>
              <w:t>0,7</w:t>
            </w:r>
          </w:p>
          <w:p w:rsidR="00162AF5" w:rsidRDefault="00162AF5">
            <w:pPr>
              <w:pStyle w:val="ConsPlusNormal"/>
              <w:jc w:val="center"/>
            </w:pPr>
            <w:r>
              <w:t>----</w:t>
            </w:r>
          </w:p>
          <w:p w:rsidR="00162AF5" w:rsidRDefault="00162AF5">
            <w:pPr>
              <w:pStyle w:val="ConsPlusNormal"/>
              <w:jc w:val="center"/>
            </w:pPr>
            <w:r>
              <w:t>0,7</w:t>
            </w:r>
          </w:p>
        </w:tc>
        <w:tc>
          <w:tcPr>
            <w:tcW w:w="793" w:type="dxa"/>
          </w:tcPr>
          <w:p w:rsidR="00162AF5" w:rsidRDefault="00162AF5">
            <w:pPr>
              <w:pStyle w:val="ConsPlusNormal"/>
              <w:jc w:val="center"/>
            </w:pPr>
            <w:r>
              <w:t>2,0</w:t>
            </w:r>
          </w:p>
          <w:p w:rsidR="00162AF5" w:rsidRDefault="00162AF5">
            <w:pPr>
              <w:pStyle w:val="ConsPlusNormal"/>
              <w:jc w:val="center"/>
            </w:pPr>
            <w:r>
              <w:t>----</w:t>
            </w:r>
          </w:p>
          <w:p w:rsidR="00162AF5" w:rsidRDefault="00162AF5">
            <w:pPr>
              <w:pStyle w:val="ConsPlusNormal"/>
              <w:jc w:val="center"/>
            </w:pPr>
            <w:r>
              <w:t>2,0</w:t>
            </w:r>
          </w:p>
        </w:tc>
        <w:tc>
          <w:tcPr>
            <w:tcW w:w="680" w:type="dxa"/>
          </w:tcPr>
          <w:p w:rsidR="00162AF5" w:rsidRDefault="00162AF5">
            <w:pPr>
              <w:pStyle w:val="ConsPlusNormal"/>
              <w:jc w:val="center"/>
            </w:pPr>
            <w:r>
              <w:t>2,5</w:t>
            </w:r>
          </w:p>
          <w:p w:rsidR="00162AF5" w:rsidRDefault="00162AF5">
            <w:pPr>
              <w:pStyle w:val="ConsPlusNormal"/>
              <w:jc w:val="center"/>
            </w:pPr>
            <w:r>
              <w:t>----</w:t>
            </w:r>
          </w:p>
          <w:p w:rsidR="00162AF5" w:rsidRDefault="00162AF5">
            <w:pPr>
              <w:pStyle w:val="ConsPlusNormal"/>
              <w:jc w:val="center"/>
            </w:pPr>
            <w:r>
              <w:t>2,5</w:t>
            </w:r>
          </w:p>
        </w:tc>
        <w:tc>
          <w:tcPr>
            <w:tcW w:w="680" w:type="dxa"/>
          </w:tcPr>
          <w:p w:rsidR="00162AF5" w:rsidRDefault="00162AF5">
            <w:pPr>
              <w:pStyle w:val="ConsPlusNormal"/>
              <w:jc w:val="center"/>
            </w:pPr>
            <w:r>
              <w:t>2,6</w:t>
            </w:r>
          </w:p>
          <w:p w:rsidR="00162AF5" w:rsidRDefault="00162AF5">
            <w:pPr>
              <w:pStyle w:val="ConsPlusNormal"/>
              <w:jc w:val="center"/>
            </w:pPr>
            <w:r>
              <w:t>----</w:t>
            </w:r>
          </w:p>
          <w:p w:rsidR="00162AF5" w:rsidRDefault="00162AF5">
            <w:pPr>
              <w:pStyle w:val="ConsPlusNormal"/>
              <w:jc w:val="center"/>
            </w:pPr>
            <w:r>
              <w:t>2,6</w:t>
            </w:r>
          </w:p>
        </w:tc>
        <w:tc>
          <w:tcPr>
            <w:tcW w:w="680" w:type="dxa"/>
          </w:tcPr>
          <w:p w:rsidR="00162AF5" w:rsidRDefault="00162AF5">
            <w:pPr>
              <w:pStyle w:val="ConsPlusNormal"/>
              <w:jc w:val="center"/>
            </w:pPr>
            <w:r>
              <w:t>2,5</w:t>
            </w:r>
          </w:p>
          <w:p w:rsidR="00162AF5" w:rsidRDefault="00162AF5">
            <w:pPr>
              <w:pStyle w:val="ConsPlusNormal"/>
              <w:jc w:val="center"/>
            </w:pPr>
            <w:r>
              <w:t>----</w:t>
            </w:r>
          </w:p>
          <w:p w:rsidR="00162AF5" w:rsidRDefault="00162AF5">
            <w:pPr>
              <w:pStyle w:val="ConsPlusNormal"/>
              <w:jc w:val="center"/>
            </w:pPr>
            <w:r>
              <w:t>2,5</w:t>
            </w:r>
          </w:p>
        </w:tc>
        <w:tc>
          <w:tcPr>
            <w:tcW w:w="680" w:type="dxa"/>
          </w:tcPr>
          <w:p w:rsidR="00162AF5" w:rsidRDefault="00162AF5">
            <w:pPr>
              <w:pStyle w:val="ConsPlusNormal"/>
              <w:jc w:val="center"/>
            </w:pPr>
            <w:r>
              <w:t>1,8</w:t>
            </w:r>
          </w:p>
          <w:p w:rsidR="00162AF5" w:rsidRDefault="00162AF5">
            <w:pPr>
              <w:pStyle w:val="ConsPlusNormal"/>
              <w:jc w:val="center"/>
            </w:pPr>
            <w:r>
              <w:t>----</w:t>
            </w:r>
          </w:p>
          <w:p w:rsidR="00162AF5" w:rsidRDefault="00162AF5">
            <w:pPr>
              <w:pStyle w:val="ConsPlusNormal"/>
              <w:jc w:val="center"/>
            </w:pPr>
            <w:r>
              <w:t>1,8</w:t>
            </w:r>
          </w:p>
        </w:tc>
        <w:tc>
          <w:tcPr>
            <w:tcW w:w="680" w:type="dxa"/>
          </w:tcPr>
          <w:p w:rsidR="00162AF5" w:rsidRDefault="00162AF5">
            <w:pPr>
              <w:pStyle w:val="ConsPlusNormal"/>
              <w:jc w:val="center"/>
            </w:pPr>
            <w:r>
              <w:t>0,3</w:t>
            </w:r>
          </w:p>
          <w:p w:rsidR="00162AF5" w:rsidRDefault="00162AF5">
            <w:pPr>
              <w:pStyle w:val="ConsPlusNormal"/>
              <w:jc w:val="center"/>
            </w:pPr>
            <w:r>
              <w:t>----</w:t>
            </w:r>
          </w:p>
          <w:p w:rsidR="00162AF5" w:rsidRDefault="00162AF5">
            <w:pPr>
              <w:pStyle w:val="ConsPlusNormal"/>
              <w:jc w:val="center"/>
            </w:pPr>
            <w:r>
              <w:t>0,3</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val="restart"/>
          </w:tcPr>
          <w:p w:rsidR="00162AF5" w:rsidRDefault="00162AF5">
            <w:pPr>
              <w:pStyle w:val="ConsPlusNormal"/>
              <w:jc w:val="center"/>
            </w:pPr>
            <w:r>
              <w:t>55</w:t>
            </w:r>
          </w:p>
        </w:tc>
        <w:tc>
          <w:tcPr>
            <w:tcW w:w="623" w:type="dxa"/>
            <w:vMerge w:val="restart"/>
          </w:tcPr>
          <w:p w:rsidR="00162AF5" w:rsidRDefault="00162AF5">
            <w:pPr>
              <w:pStyle w:val="ConsPlusNormal"/>
              <w:jc w:val="center"/>
            </w:pPr>
            <w:r>
              <w:t>В</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3,1</w:t>
            </w:r>
          </w:p>
          <w:p w:rsidR="00162AF5" w:rsidRDefault="00162AF5">
            <w:pPr>
              <w:pStyle w:val="ConsPlusNormal"/>
              <w:jc w:val="center"/>
            </w:pPr>
            <w:r>
              <w:t>-----</w:t>
            </w:r>
          </w:p>
          <w:p w:rsidR="00162AF5" w:rsidRDefault="00162AF5">
            <w:pPr>
              <w:pStyle w:val="ConsPlusNormal"/>
              <w:jc w:val="center"/>
            </w:pPr>
            <w:r>
              <w:t>19,9</w:t>
            </w:r>
          </w:p>
        </w:tc>
        <w:tc>
          <w:tcPr>
            <w:tcW w:w="793" w:type="dxa"/>
          </w:tcPr>
          <w:p w:rsidR="00162AF5" w:rsidRDefault="00162AF5">
            <w:pPr>
              <w:pStyle w:val="ConsPlusNormal"/>
              <w:jc w:val="center"/>
            </w:pPr>
            <w:r>
              <w:t>8,0</w:t>
            </w:r>
          </w:p>
          <w:p w:rsidR="00162AF5" w:rsidRDefault="00162AF5">
            <w:pPr>
              <w:pStyle w:val="ConsPlusNormal"/>
              <w:jc w:val="center"/>
            </w:pPr>
            <w:r>
              <w:t>-----</w:t>
            </w:r>
          </w:p>
          <w:p w:rsidR="00162AF5" w:rsidRDefault="00162AF5">
            <w:pPr>
              <w:pStyle w:val="ConsPlusNormal"/>
              <w:jc w:val="center"/>
            </w:pPr>
            <w:r>
              <w:t>37,8</w:t>
            </w:r>
          </w:p>
        </w:tc>
        <w:tc>
          <w:tcPr>
            <w:tcW w:w="680" w:type="dxa"/>
          </w:tcPr>
          <w:p w:rsidR="00162AF5" w:rsidRDefault="00162AF5">
            <w:pPr>
              <w:pStyle w:val="ConsPlusNormal"/>
              <w:jc w:val="center"/>
            </w:pPr>
            <w:r>
              <w:t>12,5</w:t>
            </w:r>
          </w:p>
          <w:p w:rsidR="00162AF5" w:rsidRDefault="00162AF5">
            <w:pPr>
              <w:pStyle w:val="ConsPlusNormal"/>
              <w:jc w:val="center"/>
            </w:pPr>
            <w:r>
              <w:t>-----</w:t>
            </w:r>
          </w:p>
          <w:p w:rsidR="00162AF5" w:rsidRDefault="00162AF5">
            <w:pPr>
              <w:pStyle w:val="ConsPlusNormal"/>
              <w:jc w:val="center"/>
            </w:pPr>
            <w:r>
              <w:t>45,9</w:t>
            </w:r>
          </w:p>
        </w:tc>
        <w:tc>
          <w:tcPr>
            <w:tcW w:w="793" w:type="dxa"/>
          </w:tcPr>
          <w:p w:rsidR="00162AF5" w:rsidRDefault="00162AF5">
            <w:pPr>
              <w:pStyle w:val="ConsPlusNormal"/>
              <w:jc w:val="center"/>
            </w:pPr>
            <w:r>
              <w:t>14,6</w:t>
            </w:r>
          </w:p>
          <w:p w:rsidR="00162AF5" w:rsidRDefault="00162AF5">
            <w:pPr>
              <w:pStyle w:val="ConsPlusNormal"/>
              <w:jc w:val="center"/>
            </w:pPr>
            <w:r>
              <w:t>-----</w:t>
            </w:r>
          </w:p>
          <w:p w:rsidR="00162AF5" w:rsidRDefault="00162AF5">
            <w:pPr>
              <w:pStyle w:val="ConsPlusNormal"/>
              <w:jc w:val="center"/>
            </w:pPr>
            <w:r>
              <w:t>42,1</w:t>
            </w:r>
          </w:p>
        </w:tc>
        <w:tc>
          <w:tcPr>
            <w:tcW w:w="680" w:type="dxa"/>
          </w:tcPr>
          <w:p w:rsidR="00162AF5" w:rsidRDefault="00162AF5">
            <w:pPr>
              <w:pStyle w:val="ConsPlusNormal"/>
              <w:jc w:val="center"/>
            </w:pPr>
            <w:r>
              <w:t>14,9</w:t>
            </w:r>
          </w:p>
          <w:p w:rsidR="00162AF5" w:rsidRDefault="00162AF5">
            <w:pPr>
              <w:pStyle w:val="ConsPlusNormal"/>
              <w:jc w:val="center"/>
            </w:pPr>
            <w:r>
              <w:t>-----</w:t>
            </w:r>
          </w:p>
          <w:p w:rsidR="00162AF5" w:rsidRDefault="00162AF5">
            <w:pPr>
              <w:pStyle w:val="ConsPlusNormal"/>
              <w:jc w:val="center"/>
            </w:pPr>
            <w:r>
              <w:t>31,6</w:t>
            </w:r>
          </w:p>
        </w:tc>
        <w:tc>
          <w:tcPr>
            <w:tcW w:w="680" w:type="dxa"/>
          </w:tcPr>
          <w:p w:rsidR="00162AF5" w:rsidRDefault="00162AF5">
            <w:pPr>
              <w:pStyle w:val="ConsPlusNormal"/>
              <w:jc w:val="center"/>
            </w:pPr>
            <w:r>
              <w:t>12,7</w:t>
            </w:r>
          </w:p>
          <w:p w:rsidR="00162AF5" w:rsidRDefault="00162AF5">
            <w:pPr>
              <w:pStyle w:val="ConsPlusNormal"/>
              <w:jc w:val="center"/>
            </w:pPr>
            <w:r>
              <w:t>-----</w:t>
            </w:r>
          </w:p>
          <w:p w:rsidR="00162AF5" w:rsidRDefault="00162AF5">
            <w:pPr>
              <w:pStyle w:val="ConsPlusNormal"/>
              <w:jc w:val="center"/>
            </w:pPr>
            <w:r>
              <w:t>14,7</w:t>
            </w:r>
          </w:p>
        </w:tc>
        <w:tc>
          <w:tcPr>
            <w:tcW w:w="680" w:type="dxa"/>
          </w:tcPr>
          <w:p w:rsidR="00162AF5" w:rsidRDefault="00162AF5">
            <w:pPr>
              <w:pStyle w:val="ConsPlusNormal"/>
              <w:jc w:val="center"/>
            </w:pPr>
            <w:r>
              <w:t>10,7</w:t>
            </w:r>
          </w:p>
          <w:p w:rsidR="00162AF5" w:rsidRDefault="00162AF5">
            <w:pPr>
              <w:pStyle w:val="ConsPlusNormal"/>
              <w:jc w:val="center"/>
            </w:pPr>
            <w:r>
              <w:t>-----</w:t>
            </w:r>
          </w:p>
          <w:p w:rsidR="00162AF5" w:rsidRDefault="00162AF5">
            <w:pPr>
              <w:pStyle w:val="ConsPlusNormal"/>
              <w:jc w:val="center"/>
            </w:pPr>
            <w:r>
              <w:t>10,7</w:t>
            </w:r>
          </w:p>
        </w:tc>
        <w:tc>
          <w:tcPr>
            <w:tcW w:w="680" w:type="dxa"/>
          </w:tcPr>
          <w:p w:rsidR="00162AF5" w:rsidRDefault="00162AF5">
            <w:pPr>
              <w:pStyle w:val="ConsPlusNormal"/>
              <w:jc w:val="center"/>
            </w:pPr>
            <w:r>
              <w:t>8,7</w:t>
            </w:r>
          </w:p>
          <w:p w:rsidR="00162AF5" w:rsidRDefault="00162AF5">
            <w:pPr>
              <w:pStyle w:val="ConsPlusNormal"/>
              <w:jc w:val="center"/>
            </w:pPr>
            <w:r>
              <w:t>----</w:t>
            </w:r>
          </w:p>
          <w:p w:rsidR="00162AF5" w:rsidRDefault="00162AF5">
            <w:pPr>
              <w:pStyle w:val="ConsPlusNormal"/>
              <w:jc w:val="center"/>
            </w:pPr>
            <w:r>
              <w:t>8,7</w:t>
            </w:r>
          </w:p>
        </w:tc>
        <w:tc>
          <w:tcPr>
            <w:tcW w:w="680" w:type="dxa"/>
          </w:tcPr>
          <w:p w:rsidR="00162AF5" w:rsidRDefault="00162AF5">
            <w:pPr>
              <w:pStyle w:val="ConsPlusNormal"/>
              <w:jc w:val="center"/>
            </w:pPr>
            <w:r>
              <w:t>6,6</w:t>
            </w:r>
          </w:p>
          <w:p w:rsidR="00162AF5" w:rsidRDefault="00162AF5">
            <w:pPr>
              <w:pStyle w:val="ConsPlusNormal"/>
              <w:jc w:val="center"/>
            </w:pPr>
            <w:r>
              <w:t>----</w:t>
            </w:r>
          </w:p>
          <w:p w:rsidR="00162AF5" w:rsidRDefault="00162AF5">
            <w:pPr>
              <w:pStyle w:val="ConsPlusNormal"/>
              <w:jc w:val="center"/>
            </w:pPr>
            <w:r>
              <w:t>6,6</w:t>
            </w:r>
          </w:p>
        </w:tc>
        <w:tc>
          <w:tcPr>
            <w:tcW w:w="680" w:type="dxa"/>
          </w:tcPr>
          <w:p w:rsidR="00162AF5" w:rsidRDefault="00162AF5">
            <w:pPr>
              <w:pStyle w:val="ConsPlusNormal"/>
              <w:jc w:val="center"/>
            </w:pPr>
            <w:r>
              <w:t>3,8</w:t>
            </w:r>
          </w:p>
          <w:p w:rsidR="00162AF5" w:rsidRDefault="00162AF5">
            <w:pPr>
              <w:pStyle w:val="ConsPlusNormal"/>
              <w:jc w:val="center"/>
            </w:pPr>
            <w:r>
              <w:t>----</w:t>
            </w:r>
          </w:p>
          <w:p w:rsidR="00162AF5" w:rsidRDefault="00162AF5">
            <w:pPr>
              <w:pStyle w:val="ConsPlusNormal"/>
              <w:jc w:val="center"/>
            </w:pPr>
            <w:r>
              <w:t>3,8</w:t>
            </w:r>
          </w:p>
        </w:tc>
        <w:tc>
          <w:tcPr>
            <w:tcW w:w="680" w:type="dxa"/>
          </w:tcPr>
          <w:p w:rsidR="00162AF5" w:rsidRDefault="00162AF5">
            <w:pPr>
              <w:pStyle w:val="ConsPlusNormal"/>
              <w:jc w:val="center"/>
            </w:pPr>
            <w:r>
              <w:t>2,0</w:t>
            </w:r>
          </w:p>
          <w:p w:rsidR="00162AF5" w:rsidRDefault="00162AF5">
            <w:pPr>
              <w:pStyle w:val="ConsPlusNormal"/>
              <w:jc w:val="center"/>
            </w:pPr>
            <w:r>
              <w:t>----</w:t>
            </w:r>
          </w:p>
          <w:p w:rsidR="00162AF5" w:rsidRDefault="00162AF5">
            <w:pPr>
              <w:pStyle w:val="ConsPlusNormal"/>
              <w:jc w:val="center"/>
            </w:pPr>
            <w:r>
              <w:t>2,0</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6,6</w:t>
            </w:r>
          </w:p>
          <w:p w:rsidR="00162AF5" w:rsidRDefault="00162AF5">
            <w:pPr>
              <w:pStyle w:val="ConsPlusNormal"/>
              <w:jc w:val="center"/>
            </w:pPr>
            <w:r>
              <w:t>-----</w:t>
            </w:r>
          </w:p>
          <w:p w:rsidR="00162AF5" w:rsidRDefault="00162AF5">
            <w:pPr>
              <w:pStyle w:val="ConsPlusNormal"/>
              <w:jc w:val="center"/>
            </w:pPr>
            <w:r>
              <w:t>31,7</w:t>
            </w:r>
          </w:p>
        </w:tc>
        <w:tc>
          <w:tcPr>
            <w:tcW w:w="680" w:type="dxa"/>
          </w:tcPr>
          <w:p w:rsidR="00162AF5" w:rsidRDefault="00162AF5">
            <w:pPr>
              <w:pStyle w:val="ConsPlusNormal"/>
              <w:jc w:val="center"/>
            </w:pPr>
            <w:r>
              <w:t>12,5</w:t>
            </w:r>
          </w:p>
          <w:p w:rsidR="00162AF5" w:rsidRDefault="00162AF5">
            <w:pPr>
              <w:pStyle w:val="ConsPlusNormal"/>
              <w:jc w:val="center"/>
            </w:pPr>
            <w:r>
              <w:t>-----</w:t>
            </w:r>
          </w:p>
          <w:p w:rsidR="00162AF5" w:rsidRDefault="00162AF5">
            <w:pPr>
              <w:pStyle w:val="ConsPlusNormal"/>
              <w:jc w:val="center"/>
            </w:pPr>
            <w:r>
              <w:t>51,9</w:t>
            </w:r>
          </w:p>
        </w:tc>
        <w:tc>
          <w:tcPr>
            <w:tcW w:w="680" w:type="dxa"/>
          </w:tcPr>
          <w:p w:rsidR="00162AF5" w:rsidRDefault="00162AF5">
            <w:pPr>
              <w:pStyle w:val="ConsPlusNormal"/>
              <w:jc w:val="center"/>
            </w:pPr>
            <w:r>
              <w:t>19,9</w:t>
            </w:r>
          </w:p>
          <w:p w:rsidR="00162AF5" w:rsidRDefault="00162AF5">
            <w:pPr>
              <w:pStyle w:val="ConsPlusNormal"/>
              <w:jc w:val="center"/>
            </w:pPr>
            <w:r>
              <w:t>-----</w:t>
            </w:r>
          </w:p>
          <w:p w:rsidR="00162AF5" w:rsidRDefault="00162AF5">
            <w:pPr>
              <w:pStyle w:val="ConsPlusNormal"/>
              <w:jc w:val="center"/>
            </w:pPr>
            <w:r>
              <w:t>66,0</w:t>
            </w:r>
          </w:p>
        </w:tc>
        <w:tc>
          <w:tcPr>
            <w:tcW w:w="793" w:type="dxa"/>
          </w:tcPr>
          <w:p w:rsidR="00162AF5" w:rsidRDefault="00162AF5">
            <w:pPr>
              <w:pStyle w:val="ConsPlusNormal"/>
              <w:jc w:val="center"/>
            </w:pPr>
            <w:r>
              <w:t>20,7</w:t>
            </w:r>
          </w:p>
          <w:p w:rsidR="00162AF5" w:rsidRDefault="00162AF5">
            <w:pPr>
              <w:pStyle w:val="ConsPlusNormal"/>
              <w:jc w:val="center"/>
            </w:pPr>
            <w:r>
              <w:t>-----</w:t>
            </w:r>
          </w:p>
          <w:p w:rsidR="00162AF5" w:rsidRDefault="00162AF5">
            <w:pPr>
              <w:pStyle w:val="ConsPlusNormal"/>
              <w:jc w:val="center"/>
            </w:pPr>
            <w:r>
              <w:t>68,5</w:t>
            </w:r>
          </w:p>
        </w:tc>
        <w:tc>
          <w:tcPr>
            <w:tcW w:w="680" w:type="dxa"/>
          </w:tcPr>
          <w:p w:rsidR="00162AF5" w:rsidRDefault="00162AF5">
            <w:pPr>
              <w:pStyle w:val="ConsPlusNormal"/>
              <w:jc w:val="center"/>
            </w:pPr>
            <w:r>
              <w:t>18,5</w:t>
            </w:r>
          </w:p>
          <w:p w:rsidR="00162AF5" w:rsidRDefault="00162AF5">
            <w:pPr>
              <w:pStyle w:val="ConsPlusNormal"/>
              <w:jc w:val="center"/>
            </w:pPr>
            <w:r>
              <w:t>-----</w:t>
            </w:r>
          </w:p>
          <w:p w:rsidR="00162AF5" w:rsidRDefault="00162AF5">
            <w:pPr>
              <w:pStyle w:val="ConsPlusNormal"/>
              <w:jc w:val="center"/>
            </w:pPr>
            <w:r>
              <w:t>61,5</w:t>
            </w:r>
          </w:p>
        </w:tc>
        <w:tc>
          <w:tcPr>
            <w:tcW w:w="793" w:type="dxa"/>
          </w:tcPr>
          <w:p w:rsidR="00162AF5" w:rsidRDefault="00162AF5">
            <w:pPr>
              <w:pStyle w:val="ConsPlusNormal"/>
              <w:jc w:val="center"/>
            </w:pPr>
            <w:r>
              <w:t>18,8</w:t>
            </w:r>
          </w:p>
          <w:p w:rsidR="00162AF5" w:rsidRDefault="00162AF5">
            <w:pPr>
              <w:pStyle w:val="ConsPlusNormal"/>
              <w:jc w:val="center"/>
            </w:pPr>
            <w:r>
              <w:t>-----</w:t>
            </w:r>
          </w:p>
          <w:p w:rsidR="00162AF5" w:rsidRDefault="00162AF5">
            <w:pPr>
              <w:pStyle w:val="ConsPlusNormal"/>
              <w:jc w:val="center"/>
            </w:pPr>
            <w:r>
              <w:t>50,0</w:t>
            </w:r>
          </w:p>
        </w:tc>
        <w:tc>
          <w:tcPr>
            <w:tcW w:w="680" w:type="dxa"/>
          </w:tcPr>
          <w:p w:rsidR="00162AF5" w:rsidRDefault="00162AF5">
            <w:pPr>
              <w:pStyle w:val="ConsPlusNormal"/>
              <w:jc w:val="center"/>
            </w:pPr>
            <w:r>
              <w:t>18,2</w:t>
            </w:r>
          </w:p>
          <w:p w:rsidR="00162AF5" w:rsidRDefault="00162AF5">
            <w:pPr>
              <w:pStyle w:val="ConsPlusNormal"/>
              <w:jc w:val="center"/>
            </w:pPr>
            <w:r>
              <w:t>-----</w:t>
            </w:r>
          </w:p>
          <w:p w:rsidR="00162AF5" w:rsidRDefault="00162AF5">
            <w:pPr>
              <w:pStyle w:val="ConsPlusNormal"/>
              <w:jc w:val="center"/>
            </w:pPr>
            <w:r>
              <w:t>36,0</w:t>
            </w:r>
          </w:p>
        </w:tc>
        <w:tc>
          <w:tcPr>
            <w:tcW w:w="680" w:type="dxa"/>
          </w:tcPr>
          <w:p w:rsidR="00162AF5" w:rsidRDefault="00162AF5">
            <w:pPr>
              <w:pStyle w:val="ConsPlusNormal"/>
              <w:jc w:val="center"/>
            </w:pPr>
            <w:r>
              <w:t>15,6</w:t>
            </w:r>
          </w:p>
          <w:p w:rsidR="00162AF5" w:rsidRDefault="00162AF5">
            <w:pPr>
              <w:pStyle w:val="ConsPlusNormal"/>
              <w:jc w:val="center"/>
            </w:pPr>
            <w:r>
              <w:t>-----</w:t>
            </w:r>
          </w:p>
          <w:p w:rsidR="00162AF5" w:rsidRDefault="00162AF5">
            <w:pPr>
              <w:pStyle w:val="ConsPlusNormal"/>
              <w:jc w:val="center"/>
            </w:pPr>
            <w:r>
              <w:t>15,6</w:t>
            </w:r>
          </w:p>
        </w:tc>
        <w:tc>
          <w:tcPr>
            <w:tcW w:w="680" w:type="dxa"/>
          </w:tcPr>
          <w:p w:rsidR="00162AF5" w:rsidRDefault="00162AF5">
            <w:pPr>
              <w:pStyle w:val="ConsPlusNormal"/>
              <w:jc w:val="center"/>
            </w:pPr>
            <w:r>
              <w:t>13,8</w:t>
            </w:r>
          </w:p>
          <w:p w:rsidR="00162AF5" w:rsidRDefault="00162AF5">
            <w:pPr>
              <w:pStyle w:val="ConsPlusNormal"/>
              <w:jc w:val="center"/>
            </w:pPr>
            <w:r>
              <w:t>-----</w:t>
            </w:r>
          </w:p>
          <w:p w:rsidR="00162AF5" w:rsidRDefault="00162AF5">
            <w:pPr>
              <w:pStyle w:val="ConsPlusNormal"/>
              <w:jc w:val="center"/>
            </w:pPr>
            <w:r>
              <w:t>13,8</w:t>
            </w:r>
          </w:p>
        </w:tc>
        <w:tc>
          <w:tcPr>
            <w:tcW w:w="680" w:type="dxa"/>
          </w:tcPr>
          <w:p w:rsidR="00162AF5" w:rsidRDefault="00162AF5">
            <w:pPr>
              <w:pStyle w:val="ConsPlusNormal"/>
              <w:jc w:val="center"/>
            </w:pPr>
            <w:r>
              <w:t>12,2</w:t>
            </w:r>
          </w:p>
          <w:p w:rsidR="00162AF5" w:rsidRDefault="00162AF5">
            <w:pPr>
              <w:pStyle w:val="ConsPlusNormal"/>
              <w:jc w:val="center"/>
            </w:pPr>
            <w:r>
              <w:t>-----</w:t>
            </w:r>
          </w:p>
          <w:p w:rsidR="00162AF5" w:rsidRDefault="00162AF5">
            <w:pPr>
              <w:pStyle w:val="ConsPlusNormal"/>
              <w:jc w:val="center"/>
            </w:pPr>
            <w:r>
              <w:t>12,2</w:t>
            </w:r>
          </w:p>
        </w:tc>
        <w:tc>
          <w:tcPr>
            <w:tcW w:w="680" w:type="dxa"/>
          </w:tcPr>
          <w:p w:rsidR="00162AF5" w:rsidRDefault="00162AF5">
            <w:pPr>
              <w:pStyle w:val="ConsPlusNormal"/>
              <w:jc w:val="center"/>
            </w:pPr>
            <w:r>
              <w:t>9,8</w:t>
            </w:r>
          </w:p>
          <w:p w:rsidR="00162AF5" w:rsidRDefault="00162AF5">
            <w:pPr>
              <w:pStyle w:val="ConsPlusNormal"/>
              <w:jc w:val="center"/>
            </w:pPr>
            <w:r>
              <w:t>----</w:t>
            </w:r>
          </w:p>
          <w:p w:rsidR="00162AF5" w:rsidRDefault="00162AF5">
            <w:pPr>
              <w:pStyle w:val="ConsPlusNormal"/>
              <w:jc w:val="center"/>
            </w:pPr>
            <w:r>
              <w:t>9,8</w:t>
            </w:r>
          </w:p>
        </w:tc>
        <w:tc>
          <w:tcPr>
            <w:tcW w:w="680" w:type="dxa"/>
          </w:tcPr>
          <w:p w:rsidR="00162AF5" w:rsidRDefault="00162AF5">
            <w:pPr>
              <w:pStyle w:val="ConsPlusNormal"/>
              <w:jc w:val="center"/>
            </w:pPr>
            <w:r>
              <w:t>8,5</w:t>
            </w:r>
          </w:p>
          <w:p w:rsidR="00162AF5" w:rsidRDefault="00162AF5">
            <w:pPr>
              <w:pStyle w:val="ConsPlusNormal"/>
              <w:jc w:val="center"/>
            </w:pPr>
            <w:r>
              <w:t>----</w:t>
            </w:r>
          </w:p>
          <w:p w:rsidR="00162AF5" w:rsidRDefault="00162AF5">
            <w:pPr>
              <w:pStyle w:val="ConsPlusNormal"/>
              <w:jc w:val="center"/>
            </w:pPr>
            <w:r>
              <w:t>8,5</w:t>
            </w:r>
          </w:p>
        </w:tc>
        <w:tc>
          <w:tcPr>
            <w:tcW w:w="680" w:type="dxa"/>
          </w:tcPr>
          <w:p w:rsidR="00162AF5" w:rsidRDefault="00162AF5">
            <w:pPr>
              <w:pStyle w:val="ConsPlusNormal"/>
              <w:jc w:val="center"/>
            </w:pPr>
            <w:r>
              <w:t>7,7</w:t>
            </w:r>
          </w:p>
          <w:p w:rsidR="00162AF5" w:rsidRDefault="00162AF5">
            <w:pPr>
              <w:pStyle w:val="ConsPlusNormal"/>
              <w:jc w:val="center"/>
            </w:pPr>
            <w:r>
              <w:t>----</w:t>
            </w:r>
          </w:p>
          <w:p w:rsidR="00162AF5" w:rsidRDefault="00162AF5">
            <w:pPr>
              <w:pStyle w:val="ConsPlusNormal"/>
              <w:jc w:val="center"/>
            </w:pPr>
            <w:r>
              <w:t>7,7</w:t>
            </w:r>
          </w:p>
        </w:tc>
        <w:tc>
          <w:tcPr>
            <w:tcW w:w="680" w:type="dxa"/>
          </w:tcPr>
          <w:p w:rsidR="00162AF5" w:rsidRDefault="00162AF5">
            <w:pPr>
              <w:pStyle w:val="ConsPlusNormal"/>
              <w:jc w:val="center"/>
            </w:pPr>
            <w:r>
              <w:t>4,4</w:t>
            </w:r>
          </w:p>
          <w:p w:rsidR="00162AF5" w:rsidRDefault="00162AF5">
            <w:pPr>
              <w:pStyle w:val="ConsPlusNormal"/>
              <w:jc w:val="center"/>
            </w:pPr>
            <w:r>
              <w:t>----</w:t>
            </w:r>
          </w:p>
          <w:p w:rsidR="00162AF5" w:rsidRDefault="00162AF5">
            <w:pPr>
              <w:pStyle w:val="ConsPlusNormal"/>
              <w:jc w:val="center"/>
            </w:pPr>
            <w:r>
              <w:t>4,4</w:t>
            </w:r>
          </w:p>
        </w:tc>
        <w:tc>
          <w:tcPr>
            <w:tcW w:w="680" w:type="dxa"/>
          </w:tcPr>
          <w:p w:rsidR="00162AF5" w:rsidRDefault="00162AF5">
            <w:pPr>
              <w:pStyle w:val="ConsPlusNormal"/>
              <w:jc w:val="center"/>
            </w:pPr>
            <w:r>
              <w:t>2,6</w:t>
            </w:r>
          </w:p>
          <w:p w:rsidR="00162AF5" w:rsidRDefault="00162AF5">
            <w:pPr>
              <w:pStyle w:val="ConsPlusNormal"/>
              <w:jc w:val="center"/>
            </w:pPr>
            <w:r>
              <w:t>----</w:t>
            </w:r>
          </w:p>
          <w:p w:rsidR="00162AF5" w:rsidRDefault="00162AF5">
            <w:pPr>
              <w:pStyle w:val="ConsPlusNormal"/>
              <w:jc w:val="center"/>
            </w:pPr>
            <w:r>
              <w:t>2,6</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1,6</w:t>
            </w:r>
          </w:p>
          <w:p w:rsidR="00162AF5" w:rsidRDefault="00162AF5">
            <w:pPr>
              <w:pStyle w:val="ConsPlusNormal"/>
              <w:jc w:val="center"/>
            </w:pPr>
            <w:r>
              <w:t>----</w:t>
            </w:r>
          </w:p>
          <w:p w:rsidR="00162AF5" w:rsidRDefault="00162AF5">
            <w:pPr>
              <w:pStyle w:val="ConsPlusNormal"/>
              <w:jc w:val="center"/>
            </w:pPr>
            <w:r>
              <w:t>6,1</w:t>
            </w:r>
          </w:p>
        </w:tc>
        <w:tc>
          <w:tcPr>
            <w:tcW w:w="680" w:type="dxa"/>
          </w:tcPr>
          <w:p w:rsidR="00162AF5" w:rsidRDefault="00162AF5">
            <w:pPr>
              <w:pStyle w:val="ConsPlusNormal"/>
              <w:jc w:val="center"/>
            </w:pPr>
            <w:r>
              <w:t>7,8</w:t>
            </w:r>
          </w:p>
          <w:p w:rsidR="00162AF5" w:rsidRDefault="00162AF5">
            <w:pPr>
              <w:pStyle w:val="ConsPlusNormal"/>
              <w:jc w:val="center"/>
            </w:pPr>
            <w:r>
              <w:t>-----</w:t>
            </w:r>
          </w:p>
          <w:p w:rsidR="00162AF5" w:rsidRDefault="00162AF5">
            <w:pPr>
              <w:pStyle w:val="ConsPlusNormal"/>
              <w:jc w:val="center"/>
            </w:pPr>
            <w:r>
              <w:t>32,9</w:t>
            </w:r>
          </w:p>
        </w:tc>
        <w:tc>
          <w:tcPr>
            <w:tcW w:w="793" w:type="dxa"/>
          </w:tcPr>
          <w:p w:rsidR="00162AF5" w:rsidRDefault="00162AF5">
            <w:pPr>
              <w:pStyle w:val="ConsPlusNormal"/>
              <w:jc w:val="center"/>
            </w:pPr>
            <w:r>
              <w:t>12,7</w:t>
            </w:r>
          </w:p>
          <w:p w:rsidR="00162AF5" w:rsidRDefault="00162AF5">
            <w:pPr>
              <w:pStyle w:val="ConsPlusNormal"/>
              <w:jc w:val="center"/>
            </w:pPr>
            <w:r>
              <w:t>-----</w:t>
            </w:r>
          </w:p>
          <w:p w:rsidR="00162AF5" w:rsidRDefault="00162AF5">
            <w:pPr>
              <w:pStyle w:val="ConsPlusNormal"/>
              <w:jc w:val="center"/>
            </w:pPr>
            <w:r>
              <w:t>49,2</w:t>
            </w:r>
          </w:p>
        </w:tc>
        <w:tc>
          <w:tcPr>
            <w:tcW w:w="680" w:type="dxa"/>
          </w:tcPr>
          <w:p w:rsidR="00162AF5" w:rsidRDefault="00162AF5">
            <w:pPr>
              <w:pStyle w:val="ConsPlusNormal"/>
              <w:jc w:val="center"/>
            </w:pPr>
            <w:r>
              <w:t>16,6</w:t>
            </w:r>
          </w:p>
          <w:p w:rsidR="00162AF5" w:rsidRDefault="00162AF5">
            <w:pPr>
              <w:pStyle w:val="ConsPlusNormal"/>
              <w:jc w:val="center"/>
            </w:pPr>
            <w:r>
              <w:t>-----</w:t>
            </w:r>
          </w:p>
          <w:p w:rsidR="00162AF5" w:rsidRDefault="00162AF5">
            <w:pPr>
              <w:pStyle w:val="ConsPlusNormal"/>
              <w:jc w:val="center"/>
            </w:pPr>
            <w:r>
              <w:t>56,9</w:t>
            </w:r>
          </w:p>
        </w:tc>
        <w:tc>
          <w:tcPr>
            <w:tcW w:w="793" w:type="dxa"/>
          </w:tcPr>
          <w:p w:rsidR="00162AF5" w:rsidRDefault="00162AF5">
            <w:pPr>
              <w:pStyle w:val="ConsPlusNormal"/>
              <w:jc w:val="center"/>
            </w:pPr>
            <w:r>
              <w:t>17,0</w:t>
            </w:r>
          </w:p>
          <w:p w:rsidR="00162AF5" w:rsidRDefault="00162AF5">
            <w:pPr>
              <w:pStyle w:val="ConsPlusNormal"/>
              <w:jc w:val="center"/>
            </w:pPr>
            <w:r>
              <w:t>-----</w:t>
            </w:r>
          </w:p>
          <w:p w:rsidR="00162AF5" w:rsidRDefault="00162AF5">
            <w:pPr>
              <w:pStyle w:val="ConsPlusNormal"/>
              <w:jc w:val="center"/>
            </w:pPr>
            <w:r>
              <w:t>48,1</w:t>
            </w:r>
          </w:p>
        </w:tc>
        <w:tc>
          <w:tcPr>
            <w:tcW w:w="680" w:type="dxa"/>
          </w:tcPr>
          <w:p w:rsidR="00162AF5" w:rsidRDefault="00162AF5">
            <w:pPr>
              <w:pStyle w:val="ConsPlusNormal"/>
              <w:jc w:val="center"/>
            </w:pPr>
            <w:r>
              <w:t>14,2</w:t>
            </w:r>
          </w:p>
          <w:p w:rsidR="00162AF5" w:rsidRDefault="00162AF5">
            <w:pPr>
              <w:pStyle w:val="ConsPlusNormal"/>
              <w:jc w:val="center"/>
            </w:pPr>
            <w:r>
              <w:t>-----</w:t>
            </w:r>
          </w:p>
          <w:p w:rsidR="00162AF5" w:rsidRDefault="00162AF5">
            <w:pPr>
              <w:pStyle w:val="ConsPlusNormal"/>
              <w:jc w:val="center"/>
            </w:pPr>
            <w:r>
              <w:t>36,6</w:t>
            </w:r>
          </w:p>
        </w:tc>
        <w:tc>
          <w:tcPr>
            <w:tcW w:w="680" w:type="dxa"/>
          </w:tcPr>
          <w:p w:rsidR="00162AF5" w:rsidRDefault="00162AF5">
            <w:pPr>
              <w:pStyle w:val="ConsPlusNormal"/>
              <w:jc w:val="center"/>
            </w:pPr>
            <w:r>
              <w:t>11,8</w:t>
            </w:r>
          </w:p>
          <w:p w:rsidR="00162AF5" w:rsidRDefault="00162AF5">
            <w:pPr>
              <w:pStyle w:val="ConsPlusNormal"/>
              <w:jc w:val="center"/>
            </w:pPr>
            <w:r>
              <w:t>-----</w:t>
            </w:r>
          </w:p>
          <w:p w:rsidR="00162AF5" w:rsidRDefault="00162AF5">
            <w:pPr>
              <w:pStyle w:val="ConsPlusNormal"/>
              <w:jc w:val="center"/>
            </w:pPr>
            <w:r>
              <w:t>11,8</w:t>
            </w:r>
          </w:p>
        </w:tc>
        <w:tc>
          <w:tcPr>
            <w:tcW w:w="680" w:type="dxa"/>
          </w:tcPr>
          <w:p w:rsidR="00162AF5" w:rsidRDefault="00162AF5">
            <w:pPr>
              <w:pStyle w:val="ConsPlusNormal"/>
              <w:jc w:val="center"/>
            </w:pPr>
            <w:r>
              <w:t>10,2</w:t>
            </w:r>
          </w:p>
          <w:p w:rsidR="00162AF5" w:rsidRDefault="00162AF5">
            <w:pPr>
              <w:pStyle w:val="ConsPlusNormal"/>
              <w:jc w:val="center"/>
            </w:pPr>
            <w:r>
              <w:t>-----</w:t>
            </w:r>
          </w:p>
          <w:p w:rsidR="00162AF5" w:rsidRDefault="00162AF5">
            <w:pPr>
              <w:pStyle w:val="ConsPlusNormal"/>
              <w:jc w:val="center"/>
            </w:pPr>
            <w:r>
              <w:t>10,2</w:t>
            </w:r>
          </w:p>
        </w:tc>
        <w:tc>
          <w:tcPr>
            <w:tcW w:w="680" w:type="dxa"/>
          </w:tcPr>
          <w:p w:rsidR="00162AF5" w:rsidRDefault="00162AF5">
            <w:pPr>
              <w:pStyle w:val="ConsPlusNormal"/>
              <w:jc w:val="center"/>
            </w:pPr>
            <w:r>
              <w:t>9,5</w:t>
            </w:r>
          </w:p>
          <w:p w:rsidR="00162AF5" w:rsidRDefault="00162AF5">
            <w:pPr>
              <w:pStyle w:val="ConsPlusNormal"/>
              <w:jc w:val="center"/>
            </w:pPr>
            <w:r>
              <w:t>----</w:t>
            </w:r>
          </w:p>
          <w:p w:rsidR="00162AF5" w:rsidRDefault="00162AF5">
            <w:pPr>
              <w:pStyle w:val="ConsPlusNormal"/>
              <w:jc w:val="center"/>
            </w:pPr>
            <w:r>
              <w:t>9,5</w:t>
            </w:r>
          </w:p>
        </w:tc>
        <w:tc>
          <w:tcPr>
            <w:tcW w:w="680" w:type="dxa"/>
          </w:tcPr>
          <w:p w:rsidR="00162AF5" w:rsidRDefault="00162AF5">
            <w:pPr>
              <w:pStyle w:val="ConsPlusNormal"/>
              <w:jc w:val="center"/>
            </w:pPr>
            <w:r>
              <w:t>7,5</w:t>
            </w:r>
          </w:p>
          <w:p w:rsidR="00162AF5" w:rsidRDefault="00162AF5">
            <w:pPr>
              <w:pStyle w:val="ConsPlusNormal"/>
              <w:jc w:val="center"/>
            </w:pPr>
            <w:r>
              <w:t>----</w:t>
            </w:r>
          </w:p>
          <w:p w:rsidR="00162AF5" w:rsidRDefault="00162AF5">
            <w:pPr>
              <w:pStyle w:val="ConsPlusNormal"/>
              <w:jc w:val="center"/>
            </w:pPr>
            <w:r>
              <w:t>7,5</w:t>
            </w:r>
          </w:p>
        </w:tc>
        <w:tc>
          <w:tcPr>
            <w:tcW w:w="680" w:type="dxa"/>
          </w:tcPr>
          <w:p w:rsidR="00162AF5" w:rsidRDefault="00162AF5">
            <w:pPr>
              <w:pStyle w:val="ConsPlusNormal"/>
              <w:jc w:val="center"/>
            </w:pPr>
            <w:r>
              <w:t>4,4</w:t>
            </w:r>
          </w:p>
          <w:p w:rsidR="00162AF5" w:rsidRDefault="00162AF5">
            <w:pPr>
              <w:pStyle w:val="ConsPlusNormal"/>
              <w:jc w:val="center"/>
            </w:pPr>
            <w:r>
              <w:t>----</w:t>
            </w:r>
          </w:p>
          <w:p w:rsidR="00162AF5" w:rsidRDefault="00162AF5">
            <w:pPr>
              <w:pStyle w:val="ConsPlusNormal"/>
              <w:jc w:val="center"/>
            </w:pPr>
            <w:r>
              <w:t>4,4</w:t>
            </w:r>
          </w:p>
        </w:tc>
        <w:tc>
          <w:tcPr>
            <w:tcW w:w="680" w:type="dxa"/>
          </w:tcPr>
          <w:p w:rsidR="00162AF5" w:rsidRDefault="00162AF5">
            <w:pPr>
              <w:pStyle w:val="ConsPlusNormal"/>
              <w:jc w:val="center"/>
            </w:pPr>
            <w:r>
              <w:t>2,5</w:t>
            </w:r>
          </w:p>
          <w:p w:rsidR="00162AF5" w:rsidRDefault="00162AF5">
            <w:pPr>
              <w:pStyle w:val="ConsPlusNormal"/>
              <w:jc w:val="center"/>
            </w:pPr>
            <w:r>
              <w:t>----</w:t>
            </w:r>
          </w:p>
          <w:p w:rsidR="00162AF5" w:rsidRDefault="00162AF5">
            <w:pPr>
              <w:pStyle w:val="ConsPlusNormal"/>
              <w:jc w:val="center"/>
            </w:pPr>
            <w:r>
              <w:t>2,5</w:t>
            </w:r>
          </w:p>
        </w:tc>
        <w:tc>
          <w:tcPr>
            <w:tcW w:w="680" w:type="dxa"/>
          </w:tcPr>
          <w:p w:rsidR="00162AF5" w:rsidRDefault="00162AF5">
            <w:pPr>
              <w:pStyle w:val="ConsPlusNormal"/>
              <w:jc w:val="center"/>
            </w:pPr>
            <w:r>
              <w:t>0,2</w:t>
            </w:r>
          </w:p>
          <w:p w:rsidR="00162AF5" w:rsidRDefault="00162AF5">
            <w:pPr>
              <w:pStyle w:val="ConsPlusNormal"/>
              <w:jc w:val="center"/>
            </w:pPr>
            <w:r>
              <w:t>----</w:t>
            </w:r>
          </w:p>
          <w:p w:rsidR="00162AF5" w:rsidRDefault="00162AF5">
            <w:pPr>
              <w:pStyle w:val="ConsPlusNormal"/>
              <w:jc w:val="center"/>
            </w:pPr>
            <w:r>
              <w:t>0,2</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w:t>
            </w:r>
          </w:p>
        </w:tc>
        <w:tc>
          <w:tcPr>
            <w:tcW w:w="680" w:type="dxa"/>
          </w:tcPr>
          <w:p w:rsidR="00162AF5" w:rsidRDefault="00162AF5">
            <w:pPr>
              <w:pStyle w:val="ConsPlusNormal"/>
              <w:jc w:val="center"/>
            </w:pPr>
            <w:r>
              <w:t>1,2</w:t>
            </w:r>
          </w:p>
          <w:p w:rsidR="00162AF5" w:rsidRDefault="00162AF5">
            <w:pPr>
              <w:pStyle w:val="ConsPlusNormal"/>
              <w:jc w:val="center"/>
            </w:pPr>
            <w:r>
              <w:t>----</w:t>
            </w:r>
          </w:p>
          <w:p w:rsidR="00162AF5" w:rsidRDefault="00162AF5">
            <w:pPr>
              <w:pStyle w:val="ConsPlusNormal"/>
              <w:jc w:val="center"/>
            </w:pPr>
            <w:r>
              <w:t>8,3</w:t>
            </w:r>
          </w:p>
        </w:tc>
        <w:tc>
          <w:tcPr>
            <w:tcW w:w="793" w:type="dxa"/>
          </w:tcPr>
          <w:p w:rsidR="00162AF5" w:rsidRDefault="00162AF5">
            <w:pPr>
              <w:pStyle w:val="ConsPlusNormal"/>
              <w:jc w:val="center"/>
            </w:pPr>
            <w:r>
              <w:t>3,2</w:t>
            </w:r>
          </w:p>
          <w:p w:rsidR="00162AF5" w:rsidRDefault="00162AF5">
            <w:pPr>
              <w:pStyle w:val="ConsPlusNormal"/>
              <w:jc w:val="center"/>
            </w:pPr>
            <w:r>
              <w:t>-----</w:t>
            </w:r>
          </w:p>
          <w:p w:rsidR="00162AF5" w:rsidRDefault="00162AF5">
            <w:pPr>
              <w:pStyle w:val="ConsPlusNormal"/>
              <w:jc w:val="center"/>
            </w:pPr>
            <w:r>
              <w:t>12,3</w:t>
            </w:r>
          </w:p>
        </w:tc>
        <w:tc>
          <w:tcPr>
            <w:tcW w:w="680" w:type="dxa"/>
          </w:tcPr>
          <w:p w:rsidR="00162AF5" w:rsidRDefault="00162AF5">
            <w:pPr>
              <w:pStyle w:val="ConsPlusNormal"/>
              <w:jc w:val="center"/>
            </w:pPr>
            <w:r>
              <w:t>3,8</w:t>
            </w:r>
          </w:p>
          <w:p w:rsidR="00162AF5" w:rsidRDefault="00162AF5">
            <w:pPr>
              <w:pStyle w:val="ConsPlusNormal"/>
              <w:jc w:val="center"/>
            </w:pPr>
            <w:r>
              <w:t>----</w:t>
            </w:r>
          </w:p>
          <w:p w:rsidR="00162AF5" w:rsidRDefault="00162AF5">
            <w:pPr>
              <w:pStyle w:val="ConsPlusNormal"/>
              <w:jc w:val="center"/>
            </w:pPr>
            <w:r>
              <w:t>9,2</w:t>
            </w:r>
          </w:p>
        </w:tc>
        <w:tc>
          <w:tcPr>
            <w:tcW w:w="680" w:type="dxa"/>
          </w:tcPr>
          <w:p w:rsidR="00162AF5" w:rsidRDefault="00162AF5">
            <w:pPr>
              <w:pStyle w:val="ConsPlusNormal"/>
              <w:jc w:val="center"/>
            </w:pPr>
            <w:r>
              <w:t>3,5</w:t>
            </w:r>
          </w:p>
          <w:p w:rsidR="00162AF5" w:rsidRDefault="00162AF5">
            <w:pPr>
              <w:pStyle w:val="ConsPlusNormal"/>
              <w:jc w:val="center"/>
            </w:pPr>
            <w:r>
              <w:t>----</w:t>
            </w:r>
          </w:p>
          <w:p w:rsidR="00162AF5" w:rsidRDefault="00162AF5">
            <w:pPr>
              <w:pStyle w:val="ConsPlusNormal"/>
              <w:jc w:val="center"/>
            </w:pPr>
            <w:r>
              <w:t>3,5</w:t>
            </w:r>
          </w:p>
        </w:tc>
        <w:tc>
          <w:tcPr>
            <w:tcW w:w="680" w:type="dxa"/>
          </w:tcPr>
          <w:p w:rsidR="00162AF5" w:rsidRDefault="00162AF5">
            <w:pPr>
              <w:pStyle w:val="ConsPlusNormal"/>
              <w:jc w:val="center"/>
            </w:pPr>
            <w:r>
              <w:t>2,8</w:t>
            </w:r>
          </w:p>
          <w:p w:rsidR="00162AF5" w:rsidRDefault="00162AF5">
            <w:pPr>
              <w:pStyle w:val="ConsPlusNormal"/>
              <w:jc w:val="center"/>
            </w:pPr>
            <w:r>
              <w:t>----</w:t>
            </w:r>
          </w:p>
          <w:p w:rsidR="00162AF5" w:rsidRDefault="00162AF5">
            <w:pPr>
              <w:pStyle w:val="ConsPlusNormal"/>
              <w:jc w:val="center"/>
            </w:pPr>
            <w:r>
              <w:t>2,8</w:t>
            </w:r>
          </w:p>
        </w:tc>
        <w:tc>
          <w:tcPr>
            <w:tcW w:w="680" w:type="dxa"/>
          </w:tcPr>
          <w:p w:rsidR="00162AF5" w:rsidRDefault="00162AF5">
            <w:pPr>
              <w:pStyle w:val="ConsPlusNormal"/>
              <w:jc w:val="center"/>
            </w:pPr>
            <w:r>
              <w:t>1,8</w:t>
            </w:r>
          </w:p>
          <w:p w:rsidR="00162AF5" w:rsidRDefault="00162AF5">
            <w:pPr>
              <w:pStyle w:val="ConsPlusNormal"/>
              <w:jc w:val="center"/>
            </w:pPr>
            <w:r>
              <w:t>----</w:t>
            </w:r>
          </w:p>
          <w:p w:rsidR="00162AF5" w:rsidRDefault="00162AF5">
            <w:pPr>
              <w:pStyle w:val="ConsPlusNormal"/>
              <w:jc w:val="center"/>
            </w:pPr>
            <w:r>
              <w:t>1,8</w:t>
            </w:r>
          </w:p>
        </w:tc>
        <w:tc>
          <w:tcPr>
            <w:tcW w:w="680" w:type="dxa"/>
          </w:tcPr>
          <w:p w:rsidR="00162AF5" w:rsidRDefault="00162AF5">
            <w:pPr>
              <w:pStyle w:val="ConsPlusNormal"/>
              <w:jc w:val="center"/>
            </w:pPr>
            <w:r>
              <w:t>0,3</w:t>
            </w:r>
          </w:p>
          <w:p w:rsidR="00162AF5" w:rsidRDefault="00162AF5">
            <w:pPr>
              <w:pStyle w:val="ConsPlusNormal"/>
              <w:jc w:val="center"/>
            </w:pPr>
            <w:r>
              <w:t>----</w:t>
            </w:r>
          </w:p>
          <w:p w:rsidR="00162AF5" w:rsidRDefault="00162AF5">
            <w:pPr>
              <w:pStyle w:val="ConsPlusNormal"/>
              <w:jc w:val="center"/>
            </w:pPr>
            <w:r>
              <w:t>0,3</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val="restart"/>
          </w:tcPr>
          <w:p w:rsidR="00162AF5" w:rsidRDefault="00162AF5">
            <w:pPr>
              <w:pStyle w:val="ConsPlusNormal"/>
              <w:jc w:val="center"/>
            </w:pPr>
            <w:r>
              <w:t>55</w:t>
            </w:r>
          </w:p>
        </w:tc>
        <w:tc>
          <w:tcPr>
            <w:tcW w:w="623" w:type="dxa"/>
            <w:vMerge w:val="restart"/>
          </w:tcPr>
          <w:p w:rsidR="00162AF5" w:rsidRDefault="00162AF5">
            <w:pPr>
              <w:pStyle w:val="ConsPlusNormal"/>
              <w:jc w:val="center"/>
            </w:pPr>
            <w:r>
              <w:t>ЮВ</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2,8</w:t>
            </w:r>
          </w:p>
          <w:p w:rsidR="00162AF5" w:rsidRDefault="00162AF5">
            <w:pPr>
              <w:pStyle w:val="ConsPlusNormal"/>
              <w:jc w:val="center"/>
            </w:pPr>
            <w:r>
              <w:t>-----</w:t>
            </w:r>
          </w:p>
          <w:p w:rsidR="00162AF5" w:rsidRDefault="00162AF5">
            <w:pPr>
              <w:pStyle w:val="ConsPlusNormal"/>
              <w:jc w:val="center"/>
            </w:pPr>
            <w:r>
              <w:t>17,1</w:t>
            </w:r>
          </w:p>
        </w:tc>
        <w:tc>
          <w:tcPr>
            <w:tcW w:w="793" w:type="dxa"/>
          </w:tcPr>
          <w:p w:rsidR="00162AF5" w:rsidRDefault="00162AF5">
            <w:pPr>
              <w:pStyle w:val="ConsPlusNormal"/>
              <w:jc w:val="center"/>
            </w:pPr>
            <w:r>
              <w:t>8,1</w:t>
            </w:r>
          </w:p>
          <w:p w:rsidR="00162AF5" w:rsidRDefault="00162AF5">
            <w:pPr>
              <w:pStyle w:val="ConsPlusNormal"/>
              <w:jc w:val="center"/>
            </w:pPr>
            <w:r>
              <w:t>-----</w:t>
            </w:r>
          </w:p>
          <w:p w:rsidR="00162AF5" w:rsidRDefault="00162AF5">
            <w:pPr>
              <w:pStyle w:val="ConsPlusNormal"/>
              <w:jc w:val="center"/>
            </w:pPr>
            <w:r>
              <w:t>38,7</w:t>
            </w:r>
          </w:p>
        </w:tc>
        <w:tc>
          <w:tcPr>
            <w:tcW w:w="680" w:type="dxa"/>
          </w:tcPr>
          <w:p w:rsidR="00162AF5" w:rsidRDefault="00162AF5">
            <w:pPr>
              <w:pStyle w:val="ConsPlusNormal"/>
              <w:jc w:val="center"/>
            </w:pPr>
            <w:r>
              <w:t>14,3</w:t>
            </w:r>
          </w:p>
          <w:p w:rsidR="00162AF5" w:rsidRDefault="00162AF5">
            <w:pPr>
              <w:pStyle w:val="ConsPlusNormal"/>
              <w:jc w:val="center"/>
            </w:pPr>
            <w:r>
              <w:t>-----</w:t>
            </w:r>
          </w:p>
          <w:p w:rsidR="00162AF5" w:rsidRDefault="00162AF5">
            <w:pPr>
              <w:pStyle w:val="ConsPlusNormal"/>
              <w:jc w:val="center"/>
            </w:pPr>
            <w:r>
              <w:t>56,0</w:t>
            </w:r>
          </w:p>
        </w:tc>
        <w:tc>
          <w:tcPr>
            <w:tcW w:w="793" w:type="dxa"/>
          </w:tcPr>
          <w:p w:rsidR="00162AF5" w:rsidRDefault="00162AF5">
            <w:pPr>
              <w:pStyle w:val="ConsPlusNormal"/>
              <w:jc w:val="center"/>
            </w:pPr>
            <w:r>
              <w:t>18,4</w:t>
            </w:r>
          </w:p>
          <w:p w:rsidR="00162AF5" w:rsidRDefault="00162AF5">
            <w:pPr>
              <w:pStyle w:val="ConsPlusNormal"/>
              <w:jc w:val="center"/>
            </w:pPr>
            <w:r>
              <w:t>-----</w:t>
            </w:r>
          </w:p>
          <w:p w:rsidR="00162AF5" w:rsidRDefault="00162AF5">
            <w:pPr>
              <w:pStyle w:val="ConsPlusNormal"/>
              <w:jc w:val="center"/>
            </w:pPr>
            <w:r>
              <w:t>63,0</w:t>
            </w:r>
          </w:p>
        </w:tc>
        <w:tc>
          <w:tcPr>
            <w:tcW w:w="680" w:type="dxa"/>
          </w:tcPr>
          <w:p w:rsidR="00162AF5" w:rsidRDefault="00162AF5">
            <w:pPr>
              <w:pStyle w:val="ConsPlusNormal"/>
              <w:jc w:val="center"/>
            </w:pPr>
            <w:r>
              <w:t>19,5</w:t>
            </w:r>
          </w:p>
          <w:p w:rsidR="00162AF5" w:rsidRDefault="00162AF5">
            <w:pPr>
              <w:pStyle w:val="ConsPlusNormal"/>
              <w:jc w:val="center"/>
            </w:pPr>
            <w:r>
              <w:t>-----</w:t>
            </w:r>
          </w:p>
          <w:p w:rsidR="00162AF5" w:rsidRDefault="00162AF5">
            <w:pPr>
              <w:pStyle w:val="ConsPlusNormal"/>
              <w:jc w:val="center"/>
            </w:pPr>
            <w:r>
              <w:t>62,1</w:t>
            </w:r>
          </w:p>
        </w:tc>
        <w:tc>
          <w:tcPr>
            <w:tcW w:w="680" w:type="dxa"/>
          </w:tcPr>
          <w:p w:rsidR="00162AF5" w:rsidRDefault="00162AF5">
            <w:pPr>
              <w:pStyle w:val="ConsPlusNormal"/>
              <w:jc w:val="center"/>
            </w:pPr>
            <w:r>
              <w:t>18,2</w:t>
            </w:r>
          </w:p>
          <w:p w:rsidR="00162AF5" w:rsidRDefault="00162AF5">
            <w:pPr>
              <w:pStyle w:val="ConsPlusNormal"/>
              <w:jc w:val="center"/>
            </w:pPr>
            <w:r>
              <w:t>-----</w:t>
            </w:r>
          </w:p>
          <w:p w:rsidR="00162AF5" w:rsidRDefault="00162AF5">
            <w:pPr>
              <w:pStyle w:val="ConsPlusNormal"/>
              <w:jc w:val="center"/>
            </w:pPr>
            <w:r>
              <w:t>53,5</w:t>
            </w:r>
          </w:p>
        </w:tc>
        <w:tc>
          <w:tcPr>
            <w:tcW w:w="680" w:type="dxa"/>
          </w:tcPr>
          <w:p w:rsidR="00162AF5" w:rsidRDefault="00162AF5">
            <w:pPr>
              <w:pStyle w:val="ConsPlusNormal"/>
              <w:jc w:val="center"/>
            </w:pPr>
            <w:r>
              <w:t>16,3</w:t>
            </w:r>
          </w:p>
          <w:p w:rsidR="00162AF5" w:rsidRDefault="00162AF5">
            <w:pPr>
              <w:pStyle w:val="ConsPlusNormal"/>
              <w:jc w:val="center"/>
            </w:pPr>
            <w:r>
              <w:t>-----</w:t>
            </w:r>
          </w:p>
          <w:p w:rsidR="00162AF5" w:rsidRDefault="00162AF5">
            <w:pPr>
              <w:pStyle w:val="ConsPlusNormal"/>
              <w:jc w:val="center"/>
            </w:pPr>
            <w:r>
              <w:t>40,0</w:t>
            </w:r>
          </w:p>
        </w:tc>
        <w:tc>
          <w:tcPr>
            <w:tcW w:w="680" w:type="dxa"/>
          </w:tcPr>
          <w:p w:rsidR="00162AF5" w:rsidRDefault="00162AF5">
            <w:pPr>
              <w:pStyle w:val="ConsPlusNormal"/>
              <w:jc w:val="center"/>
            </w:pPr>
            <w:r>
              <w:t>12,9</w:t>
            </w:r>
          </w:p>
          <w:p w:rsidR="00162AF5" w:rsidRDefault="00162AF5">
            <w:pPr>
              <w:pStyle w:val="ConsPlusNormal"/>
              <w:jc w:val="center"/>
            </w:pPr>
            <w:r>
              <w:t>-----</w:t>
            </w:r>
          </w:p>
          <w:p w:rsidR="00162AF5" w:rsidRDefault="00162AF5">
            <w:pPr>
              <w:pStyle w:val="ConsPlusNormal"/>
              <w:jc w:val="center"/>
            </w:pPr>
            <w:r>
              <w:t>22,0</w:t>
            </w:r>
          </w:p>
        </w:tc>
        <w:tc>
          <w:tcPr>
            <w:tcW w:w="680" w:type="dxa"/>
          </w:tcPr>
          <w:p w:rsidR="00162AF5" w:rsidRDefault="00162AF5">
            <w:pPr>
              <w:pStyle w:val="ConsPlusNormal"/>
              <w:jc w:val="center"/>
            </w:pPr>
            <w:r>
              <w:t>8,5</w:t>
            </w:r>
          </w:p>
          <w:p w:rsidR="00162AF5" w:rsidRDefault="00162AF5">
            <w:pPr>
              <w:pStyle w:val="ConsPlusNormal"/>
              <w:jc w:val="center"/>
            </w:pPr>
            <w:r>
              <w:t>----</w:t>
            </w:r>
          </w:p>
          <w:p w:rsidR="00162AF5" w:rsidRDefault="00162AF5">
            <w:pPr>
              <w:pStyle w:val="ConsPlusNormal"/>
              <w:jc w:val="center"/>
            </w:pPr>
            <w:r>
              <w:t>8,5</w:t>
            </w:r>
          </w:p>
        </w:tc>
        <w:tc>
          <w:tcPr>
            <w:tcW w:w="680" w:type="dxa"/>
          </w:tcPr>
          <w:p w:rsidR="00162AF5" w:rsidRDefault="00162AF5">
            <w:pPr>
              <w:pStyle w:val="ConsPlusNormal"/>
              <w:jc w:val="center"/>
            </w:pPr>
            <w:r>
              <w:t>4,6</w:t>
            </w:r>
          </w:p>
          <w:p w:rsidR="00162AF5" w:rsidRDefault="00162AF5">
            <w:pPr>
              <w:pStyle w:val="ConsPlusNormal"/>
              <w:jc w:val="center"/>
            </w:pPr>
            <w:r>
              <w:t>----</w:t>
            </w:r>
          </w:p>
          <w:p w:rsidR="00162AF5" w:rsidRDefault="00162AF5">
            <w:pPr>
              <w:pStyle w:val="ConsPlusNormal"/>
              <w:jc w:val="center"/>
            </w:pPr>
            <w:r>
              <w:t>4,6</w:t>
            </w:r>
          </w:p>
        </w:tc>
        <w:tc>
          <w:tcPr>
            <w:tcW w:w="680" w:type="dxa"/>
          </w:tcPr>
          <w:p w:rsidR="00162AF5" w:rsidRDefault="00162AF5">
            <w:pPr>
              <w:pStyle w:val="ConsPlusNormal"/>
              <w:jc w:val="center"/>
            </w:pPr>
            <w:r>
              <w:t>2,0</w:t>
            </w:r>
          </w:p>
          <w:p w:rsidR="00162AF5" w:rsidRDefault="00162AF5">
            <w:pPr>
              <w:pStyle w:val="ConsPlusNormal"/>
              <w:jc w:val="center"/>
            </w:pPr>
            <w:r>
              <w:t>----</w:t>
            </w:r>
          </w:p>
          <w:p w:rsidR="00162AF5" w:rsidRDefault="00162AF5">
            <w:pPr>
              <w:pStyle w:val="ConsPlusNormal"/>
              <w:jc w:val="center"/>
            </w:pPr>
            <w:r>
              <w:t>2,0</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4,7</w:t>
            </w:r>
          </w:p>
          <w:p w:rsidR="00162AF5" w:rsidRDefault="00162AF5">
            <w:pPr>
              <w:pStyle w:val="ConsPlusNormal"/>
              <w:jc w:val="center"/>
            </w:pPr>
            <w:r>
              <w:t>-----</w:t>
            </w:r>
          </w:p>
          <w:p w:rsidR="00162AF5" w:rsidRDefault="00162AF5">
            <w:pPr>
              <w:pStyle w:val="ConsPlusNormal"/>
              <w:jc w:val="center"/>
            </w:pPr>
            <w:r>
              <w:t>13,9</w:t>
            </w:r>
          </w:p>
        </w:tc>
        <w:tc>
          <w:tcPr>
            <w:tcW w:w="680" w:type="dxa"/>
          </w:tcPr>
          <w:p w:rsidR="00162AF5" w:rsidRDefault="00162AF5">
            <w:pPr>
              <w:pStyle w:val="ConsPlusNormal"/>
              <w:jc w:val="center"/>
            </w:pPr>
            <w:r>
              <w:t>9,6</w:t>
            </w:r>
          </w:p>
          <w:p w:rsidR="00162AF5" w:rsidRDefault="00162AF5">
            <w:pPr>
              <w:pStyle w:val="ConsPlusNormal"/>
              <w:jc w:val="center"/>
            </w:pPr>
            <w:r>
              <w:t>-----</w:t>
            </w:r>
          </w:p>
          <w:p w:rsidR="00162AF5" w:rsidRDefault="00162AF5">
            <w:pPr>
              <w:pStyle w:val="ConsPlusNormal"/>
              <w:jc w:val="center"/>
            </w:pPr>
            <w:r>
              <w:t>30,3</w:t>
            </w:r>
          </w:p>
        </w:tc>
        <w:tc>
          <w:tcPr>
            <w:tcW w:w="680" w:type="dxa"/>
          </w:tcPr>
          <w:p w:rsidR="00162AF5" w:rsidRDefault="00162AF5">
            <w:pPr>
              <w:pStyle w:val="ConsPlusNormal"/>
              <w:jc w:val="center"/>
            </w:pPr>
            <w:r>
              <w:t>16,4</w:t>
            </w:r>
          </w:p>
          <w:p w:rsidR="00162AF5" w:rsidRDefault="00162AF5">
            <w:pPr>
              <w:pStyle w:val="ConsPlusNormal"/>
              <w:jc w:val="center"/>
            </w:pPr>
            <w:r>
              <w:t>-----</w:t>
            </w:r>
          </w:p>
          <w:p w:rsidR="00162AF5" w:rsidRDefault="00162AF5">
            <w:pPr>
              <w:pStyle w:val="ConsPlusNormal"/>
              <w:jc w:val="center"/>
            </w:pPr>
            <w:r>
              <w:t>47,8</w:t>
            </w:r>
          </w:p>
        </w:tc>
        <w:tc>
          <w:tcPr>
            <w:tcW w:w="793" w:type="dxa"/>
          </w:tcPr>
          <w:p w:rsidR="00162AF5" w:rsidRDefault="00162AF5">
            <w:pPr>
              <w:pStyle w:val="ConsPlusNormal"/>
              <w:jc w:val="center"/>
            </w:pPr>
            <w:r>
              <w:t>18,1</w:t>
            </w:r>
          </w:p>
          <w:p w:rsidR="00162AF5" w:rsidRDefault="00162AF5">
            <w:pPr>
              <w:pStyle w:val="ConsPlusNormal"/>
              <w:jc w:val="center"/>
            </w:pPr>
            <w:r>
              <w:t>-----</w:t>
            </w:r>
          </w:p>
          <w:p w:rsidR="00162AF5" w:rsidRDefault="00162AF5">
            <w:pPr>
              <w:pStyle w:val="ConsPlusNormal"/>
              <w:jc w:val="center"/>
            </w:pPr>
            <w:r>
              <w:t>58,1</w:t>
            </w:r>
          </w:p>
        </w:tc>
        <w:tc>
          <w:tcPr>
            <w:tcW w:w="680" w:type="dxa"/>
          </w:tcPr>
          <w:p w:rsidR="00162AF5" w:rsidRDefault="00162AF5">
            <w:pPr>
              <w:pStyle w:val="ConsPlusNormal"/>
              <w:jc w:val="center"/>
            </w:pPr>
            <w:r>
              <w:t>19,2</w:t>
            </w:r>
          </w:p>
          <w:p w:rsidR="00162AF5" w:rsidRDefault="00162AF5">
            <w:pPr>
              <w:pStyle w:val="ConsPlusNormal"/>
              <w:jc w:val="center"/>
            </w:pPr>
            <w:r>
              <w:t>-----</w:t>
            </w:r>
          </w:p>
          <w:p w:rsidR="00162AF5" w:rsidRDefault="00162AF5">
            <w:pPr>
              <w:pStyle w:val="ConsPlusNormal"/>
              <w:jc w:val="center"/>
            </w:pPr>
            <w:r>
              <w:t>63,9</w:t>
            </w:r>
          </w:p>
        </w:tc>
        <w:tc>
          <w:tcPr>
            <w:tcW w:w="793" w:type="dxa"/>
          </w:tcPr>
          <w:p w:rsidR="00162AF5" w:rsidRDefault="00162AF5">
            <w:pPr>
              <w:pStyle w:val="ConsPlusNormal"/>
              <w:jc w:val="center"/>
            </w:pPr>
            <w:r>
              <w:t>21,5</w:t>
            </w:r>
          </w:p>
          <w:p w:rsidR="00162AF5" w:rsidRDefault="00162AF5">
            <w:pPr>
              <w:pStyle w:val="ConsPlusNormal"/>
              <w:jc w:val="center"/>
            </w:pPr>
            <w:r>
              <w:t>-----</w:t>
            </w:r>
          </w:p>
          <w:p w:rsidR="00162AF5" w:rsidRDefault="00162AF5">
            <w:pPr>
              <w:pStyle w:val="ConsPlusNormal"/>
              <w:jc w:val="center"/>
            </w:pPr>
            <w:r>
              <w:t>66,2</w:t>
            </w:r>
          </w:p>
        </w:tc>
        <w:tc>
          <w:tcPr>
            <w:tcW w:w="680" w:type="dxa"/>
          </w:tcPr>
          <w:p w:rsidR="00162AF5" w:rsidRDefault="00162AF5">
            <w:pPr>
              <w:pStyle w:val="ConsPlusNormal"/>
              <w:jc w:val="center"/>
            </w:pPr>
            <w:r>
              <w:t>21,6</w:t>
            </w:r>
          </w:p>
          <w:p w:rsidR="00162AF5" w:rsidRDefault="00162AF5">
            <w:pPr>
              <w:pStyle w:val="ConsPlusNormal"/>
              <w:jc w:val="center"/>
            </w:pPr>
            <w:r>
              <w:t>-----</w:t>
            </w:r>
          </w:p>
          <w:p w:rsidR="00162AF5" w:rsidRDefault="00162AF5">
            <w:pPr>
              <w:pStyle w:val="ConsPlusNormal"/>
              <w:jc w:val="center"/>
            </w:pPr>
            <w:r>
              <w:t>59,5</w:t>
            </w:r>
          </w:p>
        </w:tc>
        <w:tc>
          <w:tcPr>
            <w:tcW w:w="680" w:type="dxa"/>
          </w:tcPr>
          <w:p w:rsidR="00162AF5" w:rsidRDefault="00162AF5">
            <w:pPr>
              <w:pStyle w:val="ConsPlusNormal"/>
              <w:jc w:val="center"/>
            </w:pPr>
            <w:r>
              <w:t>20,3</w:t>
            </w:r>
          </w:p>
          <w:p w:rsidR="00162AF5" w:rsidRDefault="00162AF5">
            <w:pPr>
              <w:pStyle w:val="ConsPlusNormal"/>
              <w:jc w:val="center"/>
            </w:pPr>
            <w:r>
              <w:t>-----</w:t>
            </w:r>
          </w:p>
          <w:p w:rsidR="00162AF5" w:rsidRDefault="00162AF5">
            <w:pPr>
              <w:pStyle w:val="ConsPlusNormal"/>
              <w:jc w:val="center"/>
            </w:pPr>
            <w:r>
              <w:t>50,5</w:t>
            </w:r>
          </w:p>
        </w:tc>
        <w:tc>
          <w:tcPr>
            <w:tcW w:w="680" w:type="dxa"/>
          </w:tcPr>
          <w:p w:rsidR="00162AF5" w:rsidRDefault="00162AF5">
            <w:pPr>
              <w:pStyle w:val="ConsPlusNormal"/>
              <w:jc w:val="center"/>
            </w:pPr>
            <w:r>
              <w:t>17,9</w:t>
            </w:r>
          </w:p>
          <w:p w:rsidR="00162AF5" w:rsidRDefault="00162AF5">
            <w:pPr>
              <w:pStyle w:val="ConsPlusNormal"/>
              <w:jc w:val="center"/>
            </w:pPr>
            <w:r>
              <w:t>-----</w:t>
            </w:r>
          </w:p>
          <w:p w:rsidR="00162AF5" w:rsidRDefault="00162AF5">
            <w:pPr>
              <w:pStyle w:val="ConsPlusNormal"/>
              <w:jc w:val="center"/>
            </w:pPr>
            <w:r>
              <w:t>33,2</w:t>
            </w:r>
          </w:p>
        </w:tc>
        <w:tc>
          <w:tcPr>
            <w:tcW w:w="680" w:type="dxa"/>
          </w:tcPr>
          <w:p w:rsidR="00162AF5" w:rsidRDefault="00162AF5">
            <w:pPr>
              <w:pStyle w:val="ConsPlusNormal"/>
              <w:jc w:val="center"/>
            </w:pPr>
            <w:r>
              <w:t>14,2</w:t>
            </w:r>
          </w:p>
          <w:p w:rsidR="00162AF5" w:rsidRDefault="00162AF5">
            <w:pPr>
              <w:pStyle w:val="ConsPlusNormal"/>
              <w:jc w:val="center"/>
            </w:pPr>
            <w:r>
              <w:t>-----</w:t>
            </w:r>
          </w:p>
          <w:p w:rsidR="00162AF5" w:rsidRDefault="00162AF5">
            <w:pPr>
              <w:pStyle w:val="ConsPlusNormal"/>
              <w:jc w:val="center"/>
            </w:pPr>
            <w:r>
              <w:t>14,2</w:t>
            </w:r>
          </w:p>
        </w:tc>
        <w:tc>
          <w:tcPr>
            <w:tcW w:w="680" w:type="dxa"/>
          </w:tcPr>
          <w:p w:rsidR="00162AF5" w:rsidRDefault="00162AF5">
            <w:pPr>
              <w:pStyle w:val="ConsPlusNormal"/>
              <w:jc w:val="center"/>
            </w:pPr>
            <w:r>
              <w:t>11,4</w:t>
            </w:r>
          </w:p>
          <w:p w:rsidR="00162AF5" w:rsidRDefault="00162AF5">
            <w:pPr>
              <w:pStyle w:val="ConsPlusNormal"/>
              <w:jc w:val="center"/>
            </w:pPr>
            <w:r>
              <w:t>-----</w:t>
            </w:r>
          </w:p>
          <w:p w:rsidR="00162AF5" w:rsidRDefault="00162AF5">
            <w:pPr>
              <w:pStyle w:val="ConsPlusNormal"/>
              <w:jc w:val="center"/>
            </w:pPr>
            <w:r>
              <w:t>11,4</w:t>
            </w:r>
          </w:p>
        </w:tc>
        <w:tc>
          <w:tcPr>
            <w:tcW w:w="680" w:type="dxa"/>
          </w:tcPr>
          <w:p w:rsidR="00162AF5" w:rsidRDefault="00162AF5">
            <w:pPr>
              <w:pStyle w:val="ConsPlusNormal"/>
              <w:jc w:val="center"/>
            </w:pPr>
            <w:r>
              <w:t>9,6</w:t>
            </w:r>
          </w:p>
          <w:p w:rsidR="00162AF5" w:rsidRDefault="00162AF5">
            <w:pPr>
              <w:pStyle w:val="ConsPlusNormal"/>
              <w:jc w:val="center"/>
            </w:pPr>
            <w:r>
              <w:t>----</w:t>
            </w:r>
          </w:p>
          <w:p w:rsidR="00162AF5" w:rsidRDefault="00162AF5">
            <w:pPr>
              <w:pStyle w:val="ConsPlusNormal"/>
              <w:jc w:val="center"/>
            </w:pPr>
            <w:r>
              <w:t>9,6</w:t>
            </w:r>
          </w:p>
        </w:tc>
        <w:tc>
          <w:tcPr>
            <w:tcW w:w="680" w:type="dxa"/>
          </w:tcPr>
          <w:p w:rsidR="00162AF5" w:rsidRDefault="00162AF5">
            <w:pPr>
              <w:pStyle w:val="ConsPlusNormal"/>
              <w:jc w:val="center"/>
            </w:pPr>
            <w:r>
              <w:t>8,3</w:t>
            </w:r>
          </w:p>
          <w:p w:rsidR="00162AF5" w:rsidRDefault="00162AF5">
            <w:pPr>
              <w:pStyle w:val="ConsPlusNormal"/>
              <w:jc w:val="center"/>
            </w:pPr>
            <w:r>
              <w:t>----</w:t>
            </w:r>
          </w:p>
          <w:p w:rsidR="00162AF5" w:rsidRDefault="00162AF5">
            <w:pPr>
              <w:pStyle w:val="ConsPlusNormal"/>
              <w:jc w:val="center"/>
            </w:pPr>
            <w:r>
              <w:t>8,3</w:t>
            </w:r>
          </w:p>
        </w:tc>
        <w:tc>
          <w:tcPr>
            <w:tcW w:w="680" w:type="dxa"/>
          </w:tcPr>
          <w:p w:rsidR="00162AF5" w:rsidRDefault="00162AF5">
            <w:pPr>
              <w:pStyle w:val="ConsPlusNormal"/>
              <w:jc w:val="center"/>
            </w:pPr>
            <w:r>
              <w:t>4,5</w:t>
            </w:r>
          </w:p>
          <w:p w:rsidR="00162AF5" w:rsidRDefault="00162AF5">
            <w:pPr>
              <w:pStyle w:val="ConsPlusNormal"/>
              <w:jc w:val="center"/>
            </w:pPr>
            <w:r>
              <w:t>----</w:t>
            </w:r>
          </w:p>
          <w:p w:rsidR="00162AF5" w:rsidRDefault="00162AF5">
            <w:pPr>
              <w:pStyle w:val="ConsPlusNormal"/>
              <w:jc w:val="center"/>
            </w:pPr>
            <w:r>
              <w:t>4,5</w:t>
            </w:r>
          </w:p>
        </w:tc>
        <w:tc>
          <w:tcPr>
            <w:tcW w:w="680" w:type="dxa"/>
          </w:tcPr>
          <w:p w:rsidR="00162AF5" w:rsidRDefault="00162AF5">
            <w:pPr>
              <w:pStyle w:val="ConsPlusNormal"/>
              <w:jc w:val="center"/>
            </w:pPr>
            <w:r>
              <w:t>2,6</w:t>
            </w:r>
          </w:p>
          <w:p w:rsidR="00162AF5" w:rsidRDefault="00162AF5">
            <w:pPr>
              <w:pStyle w:val="ConsPlusNormal"/>
              <w:jc w:val="center"/>
            </w:pPr>
            <w:r>
              <w:t>----</w:t>
            </w:r>
          </w:p>
          <w:p w:rsidR="00162AF5" w:rsidRDefault="00162AF5">
            <w:pPr>
              <w:pStyle w:val="ConsPlusNormal"/>
              <w:jc w:val="center"/>
            </w:pPr>
            <w:r>
              <w:t>2,6</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1,3</w:t>
            </w:r>
          </w:p>
          <w:p w:rsidR="00162AF5" w:rsidRDefault="00162AF5">
            <w:pPr>
              <w:pStyle w:val="ConsPlusNormal"/>
              <w:jc w:val="center"/>
            </w:pPr>
            <w:r>
              <w:t>----</w:t>
            </w:r>
          </w:p>
          <w:p w:rsidR="00162AF5" w:rsidRDefault="00162AF5">
            <w:pPr>
              <w:pStyle w:val="ConsPlusNormal"/>
              <w:jc w:val="center"/>
            </w:pPr>
            <w:r>
              <w:t>8,9</w:t>
            </w:r>
          </w:p>
        </w:tc>
        <w:tc>
          <w:tcPr>
            <w:tcW w:w="680" w:type="dxa"/>
          </w:tcPr>
          <w:p w:rsidR="00162AF5" w:rsidRDefault="00162AF5">
            <w:pPr>
              <w:pStyle w:val="ConsPlusNormal"/>
              <w:jc w:val="center"/>
            </w:pPr>
            <w:r>
              <w:t>7,0</w:t>
            </w:r>
          </w:p>
          <w:p w:rsidR="00162AF5" w:rsidRDefault="00162AF5">
            <w:pPr>
              <w:pStyle w:val="ConsPlusNormal"/>
              <w:jc w:val="center"/>
            </w:pPr>
            <w:r>
              <w:t>-----</w:t>
            </w:r>
          </w:p>
          <w:p w:rsidR="00162AF5" w:rsidRDefault="00162AF5">
            <w:pPr>
              <w:pStyle w:val="ConsPlusNormal"/>
              <w:jc w:val="center"/>
            </w:pPr>
            <w:r>
              <w:t>32,4</w:t>
            </w:r>
          </w:p>
        </w:tc>
        <w:tc>
          <w:tcPr>
            <w:tcW w:w="793" w:type="dxa"/>
          </w:tcPr>
          <w:p w:rsidR="00162AF5" w:rsidRDefault="00162AF5">
            <w:pPr>
              <w:pStyle w:val="ConsPlusNormal"/>
              <w:jc w:val="center"/>
            </w:pPr>
            <w:r>
              <w:t>12,8</w:t>
            </w:r>
          </w:p>
          <w:p w:rsidR="00162AF5" w:rsidRDefault="00162AF5">
            <w:pPr>
              <w:pStyle w:val="ConsPlusNormal"/>
              <w:jc w:val="center"/>
            </w:pPr>
            <w:r>
              <w:t>-----</w:t>
            </w:r>
          </w:p>
          <w:p w:rsidR="00162AF5" w:rsidRDefault="00162AF5">
            <w:pPr>
              <w:pStyle w:val="ConsPlusNormal"/>
              <w:jc w:val="center"/>
            </w:pPr>
            <w:r>
              <w:t>51,1</w:t>
            </w:r>
          </w:p>
        </w:tc>
        <w:tc>
          <w:tcPr>
            <w:tcW w:w="680" w:type="dxa"/>
          </w:tcPr>
          <w:p w:rsidR="00162AF5" w:rsidRDefault="00162AF5">
            <w:pPr>
              <w:pStyle w:val="ConsPlusNormal"/>
              <w:jc w:val="center"/>
            </w:pPr>
            <w:r>
              <w:t>19,2</w:t>
            </w:r>
          </w:p>
          <w:p w:rsidR="00162AF5" w:rsidRDefault="00162AF5">
            <w:pPr>
              <w:pStyle w:val="ConsPlusNormal"/>
              <w:jc w:val="center"/>
            </w:pPr>
            <w:r>
              <w:t>-----</w:t>
            </w:r>
          </w:p>
          <w:p w:rsidR="00162AF5" w:rsidRDefault="00162AF5">
            <w:pPr>
              <w:pStyle w:val="ConsPlusNormal"/>
              <w:jc w:val="center"/>
            </w:pPr>
            <w:r>
              <w:t>64,6</w:t>
            </w:r>
          </w:p>
        </w:tc>
        <w:tc>
          <w:tcPr>
            <w:tcW w:w="793" w:type="dxa"/>
          </w:tcPr>
          <w:p w:rsidR="00162AF5" w:rsidRDefault="00162AF5">
            <w:pPr>
              <w:pStyle w:val="ConsPlusNormal"/>
              <w:jc w:val="center"/>
            </w:pPr>
            <w:r>
              <w:t>21,1</w:t>
            </w:r>
          </w:p>
          <w:p w:rsidR="00162AF5" w:rsidRDefault="00162AF5">
            <w:pPr>
              <w:pStyle w:val="ConsPlusNormal"/>
              <w:jc w:val="center"/>
            </w:pPr>
            <w:r>
              <w:t>-----</w:t>
            </w:r>
          </w:p>
          <w:p w:rsidR="00162AF5" w:rsidRDefault="00162AF5">
            <w:pPr>
              <w:pStyle w:val="ConsPlusNormal"/>
              <w:jc w:val="center"/>
            </w:pPr>
            <w:r>
              <w:t>68,5</w:t>
            </w:r>
          </w:p>
        </w:tc>
        <w:tc>
          <w:tcPr>
            <w:tcW w:w="680" w:type="dxa"/>
          </w:tcPr>
          <w:p w:rsidR="00162AF5" w:rsidRDefault="00162AF5">
            <w:pPr>
              <w:pStyle w:val="ConsPlusNormal"/>
              <w:jc w:val="center"/>
            </w:pPr>
            <w:r>
              <w:t>18,8</w:t>
            </w:r>
          </w:p>
          <w:p w:rsidR="00162AF5" w:rsidRDefault="00162AF5">
            <w:pPr>
              <w:pStyle w:val="ConsPlusNormal"/>
              <w:jc w:val="center"/>
            </w:pPr>
            <w:r>
              <w:t>-----</w:t>
            </w:r>
          </w:p>
          <w:p w:rsidR="00162AF5" w:rsidRDefault="00162AF5">
            <w:pPr>
              <w:pStyle w:val="ConsPlusNormal"/>
              <w:jc w:val="center"/>
            </w:pPr>
            <w:r>
              <w:t>61,5</w:t>
            </w:r>
          </w:p>
        </w:tc>
        <w:tc>
          <w:tcPr>
            <w:tcW w:w="680" w:type="dxa"/>
          </w:tcPr>
          <w:p w:rsidR="00162AF5" w:rsidRDefault="00162AF5">
            <w:pPr>
              <w:pStyle w:val="ConsPlusNormal"/>
              <w:jc w:val="center"/>
            </w:pPr>
            <w:r>
              <w:t>16,4</w:t>
            </w:r>
          </w:p>
          <w:p w:rsidR="00162AF5" w:rsidRDefault="00162AF5">
            <w:pPr>
              <w:pStyle w:val="ConsPlusNormal"/>
              <w:jc w:val="center"/>
            </w:pPr>
            <w:r>
              <w:t>-----</w:t>
            </w:r>
          </w:p>
          <w:p w:rsidR="00162AF5" w:rsidRDefault="00162AF5">
            <w:pPr>
              <w:pStyle w:val="ConsPlusNormal"/>
              <w:jc w:val="center"/>
            </w:pPr>
            <w:r>
              <w:t>49,6</w:t>
            </w:r>
          </w:p>
        </w:tc>
        <w:tc>
          <w:tcPr>
            <w:tcW w:w="680" w:type="dxa"/>
          </w:tcPr>
          <w:p w:rsidR="00162AF5" w:rsidRDefault="00162AF5">
            <w:pPr>
              <w:pStyle w:val="ConsPlusNormal"/>
              <w:jc w:val="center"/>
            </w:pPr>
            <w:r>
              <w:t>15,8</w:t>
            </w:r>
          </w:p>
          <w:p w:rsidR="00162AF5" w:rsidRDefault="00162AF5">
            <w:pPr>
              <w:pStyle w:val="ConsPlusNormal"/>
              <w:jc w:val="center"/>
            </w:pPr>
            <w:r>
              <w:t>-----</w:t>
            </w:r>
          </w:p>
          <w:p w:rsidR="00162AF5" w:rsidRDefault="00162AF5">
            <w:pPr>
              <w:pStyle w:val="ConsPlusNormal"/>
              <w:jc w:val="center"/>
            </w:pPr>
            <w:r>
              <w:t>33,3</w:t>
            </w:r>
          </w:p>
        </w:tc>
        <w:tc>
          <w:tcPr>
            <w:tcW w:w="680" w:type="dxa"/>
          </w:tcPr>
          <w:p w:rsidR="00162AF5" w:rsidRDefault="00162AF5">
            <w:pPr>
              <w:pStyle w:val="ConsPlusNormal"/>
              <w:jc w:val="center"/>
            </w:pPr>
            <w:r>
              <w:t>13,4</w:t>
            </w:r>
          </w:p>
          <w:p w:rsidR="00162AF5" w:rsidRDefault="00162AF5">
            <w:pPr>
              <w:pStyle w:val="ConsPlusNormal"/>
              <w:jc w:val="center"/>
            </w:pPr>
            <w:r>
              <w:t>-----</w:t>
            </w:r>
          </w:p>
          <w:p w:rsidR="00162AF5" w:rsidRDefault="00162AF5">
            <w:pPr>
              <w:pStyle w:val="ConsPlusNormal"/>
              <w:jc w:val="center"/>
            </w:pPr>
            <w:r>
              <w:t>19,3</w:t>
            </w:r>
          </w:p>
        </w:tc>
        <w:tc>
          <w:tcPr>
            <w:tcW w:w="680" w:type="dxa"/>
          </w:tcPr>
          <w:p w:rsidR="00162AF5" w:rsidRDefault="00162AF5">
            <w:pPr>
              <w:pStyle w:val="ConsPlusNormal"/>
              <w:jc w:val="center"/>
            </w:pPr>
            <w:r>
              <w:t>9,5</w:t>
            </w:r>
          </w:p>
          <w:p w:rsidR="00162AF5" w:rsidRDefault="00162AF5">
            <w:pPr>
              <w:pStyle w:val="ConsPlusNormal"/>
              <w:jc w:val="center"/>
            </w:pPr>
            <w:r>
              <w:t>----</w:t>
            </w:r>
          </w:p>
          <w:p w:rsidR="00162AF5" w:rsidRDefault="00162AF5">
            <w:pPr>
              <w:pStyle w:val="ConsPlusNormal"/>
              <w:jc w:val="center"/>
            </w:pPr>
            <w:r>
              <w:t>9,5</w:t>
            </w:r>
          </w:p>
        </w:tc>
        <w:tc>
          <w:tcPr>
            <w:tcW w:w="680" w:type="dxa"/>
          </w:tcPr>
          <w:p w:rsidR="00162AF5" w:rsidRDefault="00162AF5">
            <w:pPr>
              <w:pStyle w:val="ConsPlusNormal"/>
              <w:jc w:val="center"/>
            </w:pPr>
            <w:r>
              <w:t>5,2</w:t>
            </w:r>
          </w:p>
          <w:p w:rsidR="00162AF5" w:rsidRDefault="00162AF5">
            <w:pPr>
              <w:pStyle w:val="ConsPlusNormal"/>
              <w:jc w:val="center"/>
            </w:pPr>
            <w:r>
              <w:t>----</w:t>
            </w:r>
          </w:p>
          <w:p w:rsidR="00162AF5" w:rsidRDefault="00162AF5">
            <w:pPr>
              <w:pStyle w:val="ConsPlusNormal"/>
              <w:jc w:val="center"/>
            </w:pPr>
            <w:r>
              <w:t>5,2</w:t>
            </w:r>
          </w:p>
        </w:tc>
        <w:tc>
          <w:tcPr>
            <w:tcW w:w="680" w:type="dxa"/>
          </w:tcPr>
          <w:p w:rsidR="00162AF5" w:rsidRDefault="00162AF5">
            <w:pPr>
              <w:pStyle w:val="ConsPlusNormal"/>
              <w:jc w:val="center"/>
            </w:pPr>
            <w:r>
              <w:t>2,5</w:t>
            </w:r>
          </w:p>
          <w:p w:rsidR="00162AF5" w:rsidRDefault="00162AF5">
            <w:pPr>
              <w:pStyle w:val="ConsPlusNormal"/>
              <w:jc w:val="center"/>
            </w:pPr>
            <w:r>
              <w:t>----</w:t>
            </w:r>
          </w:p>
          <w:p w:rsidR="00162AF5" w:rsidRDefault="00162AF5">
            <w:pPr>
              <w:pStyle w:val="ConsPlusNormal"/>
              <w:jc w:val="center"/>
            </w:pPr>
            <w:r>
              <w:t>2,5</w:t>
            </w:r>
          </w:p>
        </w:tc>
        <w:tc>
          <w:tcPr>
            <w:tcW w:w="680" w:type="dxa"/>
          </w:tcPr>
          <w:p w:rsidR="00162AF5" w:rsidRDefault="00162AF5">
            <w:pPr>
              <w:pStyle w:val="ConsPlusNormal"/>
              <w:jc w:val="center"/>
            </w:pPr>
            <w:r>
              <w:t>0,2</w:t>
            </w:r>
          </w:p>
          <w:p w:rsidR="00162AF5" w:rsidRDefault="00162AF5">
            <w:pPr>
              <w:pStyle w:val="ConsPlusNormal"/>
              <w:jc w:val="center"/>
            </w:pPr>
            <w:r>
              <w:t>----</w:t>
            </w:r>
          </w:p>
          <w:p w:rsidR="00162AF5" w:rsidRDefault="00162AF5">
            <w:pPr>
              <w:pStyle w:val="ConsPlusNormal"/>
              <w:jc w:val="center"/>
            </w:pPr>
            <w:r>
              <w:t>0,2</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w:t>
            </w:r>
          </w:p>
        </w:tc>
        <w:tc>
          <w:tcPr>
            <w:tcW w:w="680" w:type="dxa"/>
          </w:tcPr>
          <w:p w:rsidR="00162AF5" w:rsidRDefault="00162AF5">
            <w:pPr>
              <w:pStyle w:val="ConsPlusNormal"/>
              <w:jc w:val="center"/>
            </w:pPr>
            <w:r>
              <w:t>1,6</w:t>
            </w:r>
          </w:p>
          <w:p w:rsidR="00162AF5" w:rsidRDefault="00162AF5">
            <w:pPr>
              <w:pStyle w:val="ConsPlusNormal"/>
              <w:jc w:val="center"/>
            </w:pPr>
            <w:r>
              <w:lastRenderedPageBreak/>
              <w:t>-----</w:t>
            </w:r>
          </w:p>
          <w:p w:rsidR="00162AF5" w:rsidRDefault="00162AF5">
            <w:pPr>
              <w:pStyle w:val="ConsPlusNormal"/>
              <w:jc w:val="center"/>
            </w:pPr>
            <w:r>
              <w:t>12,5</w:t>
            </w:r>
          </w:p>
        </w:tc>
        <w:tc>
          <w:tcPr>
            <w:tcW w:w="793" w:type="dxa"/>
          </w:tcPr>
          <w:p w:rsidR="00162AF5" w:rsidRDefault="00162AF5">
            <w:pPr>
              <w:pStyle w:val="ConsPlusNormal"/>
              <w:jc w:val="center"/>
            </w:pPr>
            <w:r>
              <w:lastRenderedPageBreak/>
              <w:t>4,3</w:t>
            </w:r>
          </w:p>
          <w:p w:rsidR="00162AF5" w:rsidRDefault="00162AF5">
            <w:pPr>
              <w:pStyle w:val="ConsPlusNormal"/>
              <w:jc w:val="center"/>
            </w:pPr>
            <w:r>
              <w:lastRenderedPageBreak/>
              <w:t>-----</w:t>
            </w:r>
          </w:p>
          <w:p w:rsidR="00162AF5" w:rsidRDefault="00162AF5">
            <w:pPr>
              <w:pStyle w:val="ConsPlusNormal"/>
              <w:jc w:val="center"/>
            </w:pPr>
            <w:r>
              <w:t>23,9</w:t>
            </w:r>
          </w:p>
        </w:tc>
        <w:tc>
          <w:tcPr>
            <w:tcW w:w="680" w:type="dxa"/>
          </w:tcPr>
          <w:p w:rsidR="00162AF5" w:rsidRDefault="00162AF5">
            <w:pPr>
              <w:pStyle w:val="ConsPlusNormal"/>
              <w:jc w:val="center"/>
            </w:pPr>
            <w:r>
              <w:lastRenderedPageBreak/>
              <w:t>5,8</w:t>
            </w:r>
          </w:p>
          <w:p w:rsidR="00162AF5" w:rsidRDefault="00162AF5">
            <w:pPr>
              <w:pStyle w:val="ConsPlusNormal"/>
              <w:jc w:val="center"/>
            </w:pPr>
            <w:r>
              <w:lastRenderedPageBreak/>
              <w:t>-----</w:t>
            </w:r>
          </w:p>
          <w:p w:rsidR="00162AF5" w:rsidRDefault="00162AF5">
            <w:pPr>
              <w:pStyle w:val="ConsPlusNormal"/>
              <w:jc w:val="center"/>
            </w:pPr>
            <w:r>
              <w:t>27,3</w:t>
            </w:r>
          </w:p>
        </w:tc>
        <w:tc>
          <w:tcPr>
            <w:tcW w:w="680" w:type="dxa"/>
          </w:tcPr>
          <w:p w:rsidR="00162AF5" w:rsidRDefault="00162AF5">
            <w:pPr>
              <w:pStyle w:val="ConsPlusNormal"/>
              <w:jc w:val="center"/>
            </w:pPr>
            <w:r>
              <w:lastRenderedPageBreak/>
              <w:t>5,9</w:t>
            </w:r>
          </w:p>
          <w:p w:rsidR="00162AF5" w:rsidRDefault="00162AF5">
            <w:pPr>
              <w:pStyle w:val="ConsPlusNormal"/>
              <w:jc w:val="center"/>
            </w:pPr>
            <w:r>
              <w:lastRenderedPageBreak/>
              <w:t>-----</w:t>
            </w:r>
          </w:p>
          <w:p w:rsidR="00162AF5" w:rsidRDefault="00162AF5">
            <w:pPr>
              <w:pStyle w:val="ConsPlusNormal"/>
              <w:jc w:val="center"/>
            </w:pPr>
            <w:r>
              <w:t>25,3</w:t>
            </w:r>
          </w:p>
        </w:tc>
        <w:tc>
          <w:tcPr>
            <w:tcW w:w="680" w:type="dxa"/>
          </w:tcPr>
          <w:p w:rsidR="00162AF5" w:rsidRDefault="00162AF5">
            <w:pPr>
              <w:pStyle w:val="ConsPlusNormal"/>
              <w:jc w:val="center"/>
            </w:pPr>
            <w:r>
              <w:lastRenderedPageBreak/>
              <w:t>4,9</w:t>
            </w:r>
          </w:p>
          <w:p w:rsidR="00162AF5" w:rsidRDefault="00162AF5">
            <w:pPr>
              <w:pStyle w:val="ConsPlusNormal"/>
              <w:jc w:val="center"/>
            </w:pPr>
            <w:r>
              <w:lastRenderedPageBreak/>
              <w:t>-----</w:t>
            </w:r>
          </w:p>
          <w:p w:rsidR="00162AF5" w:rsidRDefault="00162AF5">
            <w:pPr>
              <w:pStyle w:val="ConsPlusNormal"/>
              <w:jc w:val="center"/>
            </w:pPr>
            <w:r>
              <w:t>18,1</w:t>
            </w:r>
          </w:p>
        </w:tc>
        <w:tc>
          <w:tcPr>
            <w:tcW w:w="680" w:type="dxa"/>
          </w:tcPr>
          <w:p w:rsidR="00162AF5" w:rsidRDefault="00162AF5">
            <w:pPr>
              <w:pStyle w:val="ConsPlusNormal"/>
              <w:jc w:val="center"/>
            </w:pPr>
            <w:r>
              <w:lastRenderedPageBreak/>
              <w:t>2,9</w:t>
            </w:r>
          </w:p>
          <w:p w:rsidR="00162AF5" w:rsidRDefault="00162AF5">
            <w:pPr>
              <w:pStyle w:val="ConsPlusNormal"/>
              <w:jc w:val="center"/>
            </w:pPr>
            <w:r>
              <w:lastRenderedPageBreak/>
              <w:t>----</w:t>
            </w:r>
          </w:p>
          <w:p w:rsidR="00162AF5" w:rsidRDefault="00162AF5">
            <w:pPr>
              <w:pStyle w:val="ConsPlusNormal"/>
              <w:jc w:val="center"/>
            </w:pPr>
            <w:r>
              <w:t>8,9</w:t>
            </w:r>
          </w:p>
        </w:tc>
        <w:tc>
          <w:tcPr>
            <w:tcW w:w="680" w:type="dxa"/>
          </w:tcPr>
          <w:p w:rsidR="00162AF5" w:rsidRDefault="00162AF5">
            <w:pPr>
              <w:pStyle w:val="ConsPlusNormal"/>
              <w:jc w:val="center"/>
            </w:pPr>
            <w:r>
              <w:lastRenderedPageBreak/>
              <w:t>0,5</w:t>
            </w:r>
          </w:p>
          <w:p w:rsidR="00162AF5" w:rsidRDefault="00162AF5">
            <w:pPr>
              <w:pStyle w:val="ConsPlusNormal"/>
              <w:jc w:val="center"/>
            </w:pPr>
            <w:r>
              <w:lastRenderedPageBreak/>
              <w:t>----</w:t>
            </w:r>
          </w:p>
          <w:p w:rsidR="00162AF5" w:rsidRDefault="00162AF5">
            <w:pPr>
              <w:pStyle w:val="ConsPlusNormal"/>
              <w:jc w:val="center"/>
            </w:pPr>
            <w:r>
              <w:t>1,3</w:t>
            </w:r>
          </w:p>
        </w:tc>
        <w:tc>
          <w:tcPr>
            <w:tcW w:w="680" w:type="dxa"/>
          </w:tcPr>
          <w:p w:rsidR="00162AF5" w:rsidRDefault="00162AF5">
            <w:pPr>
              <w:pStyle w:val="ConsPlusNormal"/>
              <w:jc w:val="center"/>
            </w:pPr>
            <w:r>
              <w:lastRenderedPageBreak/>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val="restart"/>
          </w:tcPr>
          <w:p w:rsidR="00162AF5" w:rsidRDefault="00162AF5">
            <w:pPr>
              <w:pStyle w:val="ConsPlusNormal"/>
              <w:jc w:val="center"/>
            </w:pPr>
            <w:r>
              <w:lastRenderedPageBreak/>
              <w:t>55</w:t>
            </w:r>
          </w:p>
        </w:tc>
        <w:tc>
          <w:tcPr>
            <w:tcW w:w="623" w:type="dxa"/>
            <w:vMerge w:val="restart"/>
          </w:tcPr>
          <w:p w:rsidR="00162AF5" w:rsidRDefault="00162AF5">
            <w:pPr>
              <w:pStyle w:val="ConsPlusNormal"/>
              <w:jc w:val="center"/>
            </w:pPr>
            <w:r>
              <w:t>Ю</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1,9</w:t>
            </w:r>
          </w:p>
          <w:p w:rsidR="00162AF5" w:rsidRDefault="00162AF5">
            <w:pPr>
              <w:pStyle w:val="ConsPlusNormal"/>
              <w:jc w:val="center"/>
            </w:pPr>
            <w:r>
              <w:t>----</w:t>
            </w:r>
          </w:p>
          <w:p w:rsidR="00162AF5" w:rsidRDefault="00162AF5">
            <w:pPr>
              <w:pStyle w:val="ConsPlusNormal"/>
              <w:jc w:val="center"/>
            </w:pPr>
            <w:r>
              <w:t>5,2</w:t>
            </w:r>
          </w:p>
        </w:tc>
        <w:tc>
          <w:tcPr>
            <w:tcW w:w="793" w:type="dxa"/>
          </w:tcPr>
          <w:p w:rsidR="00162AF5" w:rsidRDefault="00162AF5">
            <w:pPr>
              <w:pStyle w:val="ConsPlusNormal"/>
              <w:jc w:val="center"/>
            </w:pPr>
            <w:r>
              <w:t>5,9</w:t>
            </w:r>
          </w:p>
          <w:p w:rsidR="00162AF5" w:rsidRDefault="00162AF5">
            <w:pPr>
              <w:pStyle w:val="ConsPlusNormal"/>
              <w:jc w:val="center"/>
            </w:pPr>
            <w:r>
              <w:t>-----</w:t>
            </w:r>
          </w:p>
          <w:p w:rsidR="00162AF5" w:rsidRDefault="00162AF5">
            <w:pPr>
              <w:pStyle w:val="ConsPlusNormal"/>
              <w:jc w:val="center"/>
            </w:pPr>
            <w:r>
              <w:t>19,55</w:t>
            </w:r>
          </w:p>
        </w:tc>
        <w:tc>
          <w:tcPr>
            <w:tcW w:w="680" w:type="dxa"/>
          </w:tcPr>
          <w:p w:rsidR="00162AF5" w:rsidRDefault="00162AF5">
            <w:pPr>
              <w:pStyle w:val="ConsPlusNormal"/>
              <w:jc w:val="center"/>
            </w:pPr>
            <w:r>
              <w:t>11,3</w:t>
            </w:r>
          </w:p>
          <w:p w:rsidR="00162AF5" w:rsidRDefault="00162AF5">
            <w:pPr>
              <w:pStyle w:val="ConsPlusNormal"/>
              <w:jc w:val="center"/>
            </w:pPr>
            <w:r>
              <w:t>-----</w:t>
            </w:r>
          </w:p>
          <w:p w:rsidR="00162AF5" w:rsidRDefault="00162AF5">
            <w:pPr>
              <w:pStyle w:val="ConsPlusNormal"/>
              <w:jc w:val="center"/>
            </w:pPr>
            <w:r>
              <w:t>37,1</w:t>
            </w:r>
          </w:p>
        </w:tc>
        <w:tc>
          <w:tcPr>
            <w:tcW w:w="793" w:type="dxa"/>
          </w:tcPr>
          <w:p w:rsidR="00162AF5" w:rsidRDefault="00162AF5">
            <w:pPr>
              <w:pStyle w:val="ConsPlusNormal"/>
              <w:jc w:val="center"/>
            </w:pPr>
            <w:r>
              <w:t>16,2</w:t>
            </w:r>
          </w:p>
          <w:p w:rsidR="00162AF5" w:rsidRDefault="00162AF5">
            <w:pPr>
              <w:pStyle w:val="ConsPlusNormal"/>
              <w:jc w:val="center"/>
            </w:pPr>
            <w:r>
              <w:t>-----</w:t>
            </w:r>
          </w:p>
          <w:p w:rsidR="00162AF5" w:rsidRDefault="00162AF5">
            <w:pPr>
              <w:pStyle w:val="ConsPlusNormal"/>
              <w:jc w:val="center"/>
            </w:pPr>
            <w:r>
              <w:t>52,5</w:t>
            </w:r>
          </w:p>
        </w:tc>
        <w:tc>
          <w:tcPr>
            <w:tcW w:w="680" w:type="dxa"/>
          </w:tcPr>
          <w:p w:rsidR="00162AF5" w:rsidRDefault="00162AF5">
            <w:pPr>
              <w:pStyle w:val="ConsPlusNormal"/>
              <w:jc w:val="center"/>
            </w:pPr>
            <w:r>
              <w:t>19,8</w:t>
            </w:r>
          </w:p>
          <w:p w:rsidR="00162AF5" w:rsidRDefault="00162AF5">
            <w:pPr>
              <w:pStyle w:val="ConsPlusNormal"/>
              <w:jc w:val="center"/>
            </w:pPr>
            <w:r>
              <w:t>-----</w:t>
            </w:r>
          </w:p>
          <w:p w:rsidR="00162AF5" w:rsidRDefault="00162AF5">
            <w:pPr>
              <w:pStyle w:val="ConsPlusNormal"/>
              <w:jc w:val="center"/>
            </w:pPr>
            <w:r>
              <w:t>64,0</w:t>
            </w:r>
          </w:p>
        </w:tc>
        <w:tc>
          <w:tcPr>
            <w:tcW w:w="680" w:type="dxa"/>
          </w:tcPr>
          <w:p w:rsidR="00162AF5" w:rsidRDefault="00162AF5">
            <w:pPr>
              <w:pStyle w:val="ConsPlusNormal"/>
              <w:jc w:val="center"/>
            </w:pPr>
            <w:r>
              <w:t>22,1</w:t>
            </w:r>
          </w:p>
          <w:p w:rsidR="00162AF5" w:rsidRDefault="00162AF5">
            <w:pPr>
              <w:pStyle w:val="ConsPlusNormal"/>
              <w:jc w:val="center"/>
            </w:pPr>
            <w:r>
              <w:t>-----</w:t>
            </w:r>
          </w:p>
          <w:p w:rsidR="00162AF5" w:rsidRDefault="00162AF5">
            <w:pPr>
              <w:pStyle w:val="ConsPlusNormal"/>
              <w:jc w:val="center"/>
            </w:pPr>
            <w:r>
              <w:t>69,7</w:t>
            </w:r>
          </w:p>
        </w:tc>
        <w:tc>
          <w:tcPr>
            <w:tcW w:w="680" w:type="dxa"/>
          </w:tcPr>
          <w:p w:rsidR="00162AF5" w:rsidRDefault="00162AF5">
            <w:pPr>
              <w:pStyle w:val="ConsPlusNormal"/>
              <w:jc w:val="center"/>
            </w:pPr>
            <w:r>
              <w:t>20,9</w:t>
            </w:r>
          </w:p>
          <w:p w:rsidR="00162AF5" w:rsidRDefault="00162AF5">
            <w:pPr>
              <w:pStyle w:val="ConsPlusNormal"/>
              <w:jc w:val="center"/>
            </w:pPr>
            <w:r>
              <w:t>-----</w:t>
            </w:r>
          </w:p>
          <w:p w:rsidR="00162AF5" w:rsidRDefault="00162AF5">
            <w:pPr>
              <w:pStyle w:val="ConsPlusNormal"/>
              <w:jc w:val="center"/>
            </w:pPr>
            <w:r>
              <w:t>66,9</w:t>
            </w:r>
          </w:p>
        </w:tc>
        <w:tc>
          <w:tcPr>
            <w:tcW w:w="680" w:type="dxa"/>
          </w:tcPr>
          <w:p w:rsidR="00162AF5" w:rsidRDefault="00162AF5">
            <w:pPr>
              <w:pStyle w:val="ConsPlusNormal"/>
              <w:jc w:val="center"/>
            </w:pPr>
            <w:r>
              <w:t>17,7</w:t>
            </w:r>
          </w:p>
          <w:p w:rsidR="00162AF5" w:rsidRDefault="00162AF5">
            <w:pPr>
              <w:pStyle w:val="ConsPlusNormal"/>
              <w:jc w:val="center"/>
            </w:pPr>
            <w:r>
              <w:t>-----</w:t>
            </w:r>
          </w:p>
          <w:p w:rsidR="00162AF5" w:rsidRDefault="00162AF5">
            <w:pPr>
              <w:pStyle w:val="ConsPlusNormal"/>
              <w:jc w:val="center"/>
            </w:pPr>
            <w:r>
              <w:t>56,5</w:t>
            </w:r>
          </w:p>
        </w:tc>
        <w:tc>
          <w:tcPr>
            <w:tcW w:w="680" w:type="dxa"/>
          </w:tcPr>
          <w:p w:rsidR="00162AF5" w:rsidRDefault="00162AF5">
            <w:pPr>
              <w:pStyle w:val="ConsPlusNormal"/>
              <w:jc w:val="center"/>
            </w:pPr>
            <w:r>
              <w:t>13,0</w:t>
            </w:r>
          </w:p>
          <w:p w:rsidR="00162AF5" w:rsidRDefault="00162AF5">
            <w:pPr>
              <w:pStyle w:val="ConsPlusNormal"/>
              <w:jc w:val="center"/>
            </w:pPr>
            <w:r>
              <w:t>-----</w:t>
            </w:r>
          </w:p>
          <w:p w:rsidR="00162AF5" w:rsidRDefault="00162AF5">
            <w:pPr>
              <w:pStyle w:val="ConsPlusNormal"/>
              <w:jc w:val="center"/>
            </w:pPr>
            <w:r>
              <w:t>42,1</w:t>
            </w:r>
          </w:p>
        </w:tc>
        <w:tc>
          <w:tcPr>
            <w:tcW w:w="680" w:type="dxa"/>
          </w:tcPr>
          <w:p w:rsidR="00162AF5" w:rsidRDefault="00162AF5">
            <w:pPr>
              <w:pStyle w:val="ConsPlusNormal"/>
              <w:jc w:val="center"/>
            </w:pPr>
            <w:r>
              <w:t>7,7</w:t>
            </w:r>
          </w:p>
          <w:p w:rsidR="00162AF5" w:rsidRDefault="00162AF5">
            <w:pPr>
              <w:pStyle w:val="ConsPlusNormal"/>
              <w:jc w:val="center"/>
            </w:pPr>
            <w:r>
              <w:t>-----</w:t>
            </w:r>
          </w:p>
          <w:p w:rsidR="00162AF5" w:rsidRDefault="00162AF5">
            <w:pPr>
              <w:pStyle w:val="ConsPlusNormal"/>
              <w:jc w:val="center"/>
            </w:pPr>
            <w:r>
              <w:t>25,7</w:t>
            </w:r>
          </w:p>
        </w:tc>
        <w:tc>
          <w:tcPr>
            <w:tcW w:w="680" w:type="dxa"/>
          </w:tcPr>
          <w:p w:rsidR="00162AF5" w:rsidRDefault="00162AF5">
            <w:pPr>
              <w:pStyle w:val="ConsPlusNormal"/>
              <w:jc w:val="center"/>
            </w:pPr>
            <w:r>
              <w:t>3,2</w:t>
            </w:r>
          </w:p>
          <w:p w:rsidR="00162AF5" w:rsidRDefault="00162AF5">
            <w:pPr>
              <w:pStyle w:val="ConsPlusNormal"/>
              <w:jc w:val="center"/>
            </w:pPr>
            <w:r>
              <w:t>----</w:t>
            </w:r>
          </w:p>
          <w:p w:rsidR="00162AF5" w:rsidRDefault="00162AF5">
            <w:pPr>
              <w:pStyle w:val="ConsPlusNormal"/>
              <w:jc w:val="center"/>
            </w:pPr>
            <w:r>
              <w:t>9,0</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2,9</w:t>
            </w:r>
          </w:p>
          <w:p w:rsidR="00162AF5" w:rsidRDefault="00162AF5">
            <w:pPr>
              <w:pStyle w:val="ConsPlusNormal"/>
              <w:jc w:val="center"/>
            </w:pPr>
            <w:r>
              <w:t>----</w:t>
            </w:r>
          </w:p>
          <w:p w:rsidR="00162AF5" w:rsidRDefault="00162AF5">
            <w:pPr>
              <w:pStyle w:val="ConsPlusNormal"/>
              <w:jc w:val="center"/>
            </w:pPr>
            <w:r>
              <w:t>2,9</w:t>
            </w:r>
          </w:p>
        </w:tc>
        <w:tc>
          <w:tcPr>
            <w:tcW w:w="680" w:type="dxa"/>
          </w:tcPr>
          <w:p w:rsidR="00162AF5" w:rsidRDefault="00162AF5">
            <w:pPr>
              <w:pStyle w:val="ConsPlusNormal"/>
              <w:jc w:val="center"/>
            </w:pPr>
            <w:r>
              <w:t>5,9</w:t>
            </w:r>
          </w:p>
          <w:p w:rsidR="00162AF5" w:rsidRDefault="00162AF5">
            <w:pPr>
              <w:pStyle w:val="ConsPlusNormal"/>
              <w:jc w:val="center"/>
            </w:pPr>
            <w:r>
              <w:t>----</w:t>
            </w:r>
          </w:p>
          <w:p w:rsidR="00162AF5" w:rsidRDefault="00162AF5">
            <w:pPr>
              <w:pStyle w:val="ConsPlusNormal"/>
              <w:jc w:val="center"/>
            </w:pPr>
            <w:r>
              <w:t>5,9</w:t>
            </w:r>
          </w:p>
        </w:tc>
        <w:tc>
          <w:tcPr>
            <w:tcW w:w="680" w:type="dxa"/>
          </w:tcPr>
          <w:p w:rsidR="00162AF5" w:rsidRDefault="00162AF5">
            <w:pPr>
              <w:pStyle w:val="ConsPlusNormal"/>
              <w:jc w:val="center"/>
            </w:pPr>
            <w:r>
              <w:t>10,9</w:t>
            </w:r>
          </w:p>
          <w:p w:rsidR="00162AF5" w:rsidRDefault="00162AF5">
            <w:pPr>
              <w:pStyle w:val="ConsPlusNormal"/>
              <w:jc w:val="center"/>
            </w:pPr>
            <w:r>
              <w:t>-----</w:t>
            </w:r>
          </w:p>
          <w:p w:rsidR="00162AF5" w:rsidRDefault="00162AF5">
            <w:pPr>
              <w:pStyle w:val="ConsPlusNormal"/>
              <w:jc w:val="center"/>
            </w:pPr>
            <w:r>
              <w:t>10,9</w:t>
            </w:r>
          </w:p>
        </w:tc>
        <w:tc>
          <w:tcPr>
            <w:tcW w:w="793" w:type="dxa"/>
          </w:tcPr>
          <w:p w:rsidR="00162AF5" w:rsidRDefault="00162AF5">
            <w:pPr>
              <w:pStyle w:val="ConsPlusNormal"/>
              <w:jc w:val="center"/>
            </w:pPr>
            <w:r>
              <w:t>13,7</w:t>
            </w:r>
          </w:p>
          <w:p w:rsidR="00162AF5" w:rsidRDefault="00162AF5">
            <w:pPr>
              <w:pStyle w:val="ConsPlusNormal"/>
              <w:jc w:val="center"/>
            </w:pPr>
            <w:r>
              <w:t>-----</w:t>
            </w:r>
          </w:p>
          <w:p w:rsidR="00162AF5" w:rsidRDefault="00162AF5">
            <w:pPr>
              <w:pStyle w:val="ConsPlusNormal"/>
              <w:jc w:val="center"/>
            </w:pPr>
            <w:r>
              <w:t>22,0</w:t>
            </w:r>
          </w:p>
        </w:tc>
        <w:tc>
          <w:tcPr>
            <w:tcW w:w="680" w:type="dxa"/>
          </w:tcPr>
          <w:p w:rsidR="00162AF5" w:rsidRDefault="00162AF5">
            <w:pPr>
              <w:pStyle w:val="ConsPlusNormal"/>
              <w:jc w:val="center"/>
            </w:pPr>
            <w:r>
              <w:t>15,4</w:t>
            </w:r>
          </w:p>
          <w:p w:rsidR="00162AF5" w:rsidRDefault="00162AF5">
            <w:pPr>
              <w:pStyle w:val="ConsPlusNormal"/>
              <w:jc w:val="center"/>
            </w:pPr>
            <w:r>
              <w:t>-----</w:t>
            </w:r>
          </w:p>
          <w:p w:rsidR="00162AF5" w:rsidRDefault="00162AF5">
            <w:pPr>
              <w:pStyle w:val="ConsPlusNormal"/>
              <w:jc w:val="center"/>
            </w:pPr>
            <w:r>
              <w:t>36,8</w:t>
            </w:r>
          </w:p>
        </w:tc>
        <w:tc>
          <w:tcPr>
            <w:tcW w:w="793" w:type="dxa"/>
          </w:tcPr>
          <w:p w:rsidR="00162AF5" w:rsidRDefault="00162AF5">
            <w:pPr>
              <w:pStyle w:val="ConsPlusNormal"/>
              <w:jc w:val="center"/>
            </w:pPr>
            <w:r>
              <w:t>18,6</w:t>
            </w:r>
          </w:p>
          <w:p w:rsidR="00162AF5" w:rsidRDefault="00162AF5">
            <w:pPr>
              <w:pStyle w:val="ConsPlusNormal"/>
              <w:jc w:val="center"/>
            </w:pPr>
            <w:r>
              <w:t>-----</w:t>
            </w:r>
          </w:p>
          <w:p w:rsidR="00162AF5" w:rsidRDefault="00162AF5">
            <w:pPr>
              <w:pStyle w:val="ConsPlusNormal"/>
              <w:jc w:val="center"/>
            </w:pPr>
            <w:r>
              <w:t>48,6</w:t>
            </w:r>
          </w:p>
        </w:tc>
        <w:tc>
          <w:tcPr>
            <w:tcW w:w="680" w:type="dxa"/>
          </w:tcPr>
          <w:p w:rsidR="00162AF5" w:rsidRDefault="00162AF5">
            <w:pPr>
              <w:pStyle w:val="ConsPlusNormal"/>
              <w:jc w:val="center"/>
            </w:pPr>
            <w:r>
              <w:t>21,4</w:t>
            </w:r>
          </w:p>
          <w:p w:rsidR="00162AF5" w:rsidRDefault="00162AF5">
            <w:pPr>
              <w:pStyle w:val="ConsPlusNormal"/>
              <w:jc w:val="center"/>
            </w:pPr>
            <w:r>
              <w:t>-----</w:t>
            </w:r>
          </w:p>
          <w:p w:rsidR="00162AF5" w:rsidRDefault="00162AF5">
            <w:pPr>
              <w:pStyle w:val="ConsPlusNormal"/>
              <w:jc w:val="center"/>
            </w:pPr>
            <w:r>
              <w:t>58,2</w:t>
            </w:r>
          </w:p>
        </w:tc>
        <w:tc>
          <w:tcPr>
            <w:tcW w:w="680" w:type="dxa"/>
          </w:tcPr>
          <w:p w:rsidR="00162AF5" w:rsidRDefault="00162AF5">
            <w:pPr>
              <w:pStyle w:val="ConsPlusNormal"/>
              <w:jc w:val="center"/>
            </w:pPr>
            <w:r>
              <w:t>23,5</w:t>
            </w:r>
          </w:p>
          <w:p w:rsidR="00162AF5" w:rsidRDefault="00162AF5">
            <w:pPr>
              <w:pStyle w:val="ConsPlusNormal"/>
              <w:jc w:val="center"/>
            </w:pPr>
            <w:r>
              <w:t>-----</w:t>
            </w:r>
          </w:p>
          <w:p w:rsidR="00162AF5" w:rsidRDefault="00162AF5">
            <w:pPr>
              <w:pStyle w:val="ConsPlusNormal"/>
              <w:jc w:val="center"/>
            </w:pPr>
            <w:r>
              <w:t>62,9</w:t>
            </w:r>
          </w:p>
        </w:tc>
        <w:tc>
          <w:tcPr>
            <w:tcW w:w="680" w:type="dxa"/>
          </w:tcPr>
          <w:p w:rsidR="00162AF5" w:rsidRDefault="00162AF5">
            <w:pPr>
              <w:pStyle w:val="ConsPlusNormal"/>
              <w:jc w:val="center"/>
            </w:pPr>
            <w:r>
              <w:t>21,4</w:t>
            </w:r>
          </w:p>
          <w:p w:rsidR="00162AF5" w:rsidRDefault="00162AF5">
            <w:pPr>
              <w:pStyle w:val="ConsPlusNormal"/>
              <w:jc w:val="center"/>
            </w:pPr>
            <w:r>
              <w:t>-----</w:t>
            </w:r>
          </w:p>
          <w:p w:rsidR="00162AF5" w:rsidRDefault="00162AF5">
            <w:pPr>
              <w:pStyle w:val="ConsPlusNormal"/>
              <w:jc w:val="center"/>
            </w:pPr>
            <w:r>
              <w:t>58,2</w:t>
            </w:r>
          </w:p>
        </w:tc>
        <w:tc>
          <w:tcPr>
            <w:tcW w:w="680" w:type="dxa"/>
          </w:tcPr>
          <w:p w:rsidR="00162AF5" w:rsidRDefault="00162AF5">
            <w:pPr>
              <w:pStyle w:val="ConsPlusNormal"/>
              <w:jc w:val="center"/>
            </w:pPr>
            <w:r>
              <w:t>18,9</w:t>
            </w:r>
          </w:p>
          <w:p w:rsidR="00162AF5" w:rsidRDefault="00162AF5">
            <w:pPr>
              <w:pStyle w:val="ConsPlusNormal"/>
              <w:jc w:val="center"/>
            </w:pPr>
            <w:r>
              <w:t>-----</w:t>
            </w:r>
          </w:p>
          <w:p w:rsidR="00162AF5" w:rsidRDefault="00162AF5">
            <w:pPr>
              <w:pStyle w:val="ConsPlusNormal"/>
              <w:jc w:val="center"/>
            </w:pPr>
            <w:r>
              <w:t>49,2</w:t>
            </w:r>
          </w:p>
        </w:tc>
        <w:tc>
          <w:tcPr>
            <w:tcW w:w="680" w:type="dxa"/>
          </w:tcPr>
          <w:p w:rsidR="00162AF5" w:rsidRDefault="00162AF5">
            <w:pPr>
              <w:pStyle w:val="ConsPlusNormal"/>
              <w:jc w:val="center"/>
            </w:pPr>
            <w:r>
              <w:t>15,4</w:t>
            </w:r>
          </w:p>
          <w:p w:rsidR="00162AF5" w:rsidRDefault="00162AF5">
            <w:pPr>
              <w:pStyle w:val="ConsPlusNormal"/>
              <w:jc w:val="center"/>
            </w:pPr>
            <w:r>
              <w:t>-----</w:t>
            </w:r>
          </w:p>
          <w:p w:rsidR="00162AF5" w:rsidRDefault="00162AF5">
            <w:pPr>
              <w:pStyle w:val="ConsPlusNormal"/>
              <w:jc w:val="center"/>
            </w:pPr>
            <w:r>
              <w:t>36,8</w:t>
            </w:r>
          </w:p>
        </w:tc>
        <w:tc>
          <w:tcPr>
            <w:tcW w:w="680" w:type="dxa"/>
          </w:tcPr>
          <w:p w:rsidR="00162AF5" w:rsidRDefault="00162AF5">
            <w:pPr>
              <w:pStyle w:val="ConsPlusNormal"/>
              <w:jc w:val="center"/>
            </w:pPr>
            <w:r>
              <w:t>13,7</w:t>
            </w:r>
          </w:p>
          <w:p w:rsidR="00162AF5" w:rsidRDefault="00162AF5">
            <w:pPr>
              <w:pStyle w:val="ConsPlusNormal"/>
              <w:jc w:val="center"/>
            </w:pPr>
            <w:r>
              <w:t>-----</w:t>
            </w:r>
          </w:p>
          <w:p w:rsidR="00162AF5" w:rsidRDefault="00162AF5">
            <w:pPr>
              <w:pStyle w:val="ConsPlusNormal"/>
              <w:jc w:val="center"/>
            </w:pPr>
            <w:r>
              <w:t>22,0</w:t>
            </w:r>
          </w:p>
        </w:tc>
        <w:tc>
          <w:tcPr>
            <w:tcW w:w="680" w:type="dxa"/>
          </w:tcPr>
          <w:p w:rsidR="00162AF5" w:rsidRDefault="00162AF5">
            <w:pPr>
              <w:pStyle w:val="ConsPlusNormal"/>
              <w:jc w:val="center"/>
            </w:pPr>
            <w:r>
              <w:t>10,9</w:t>
            </w:r>
          </w:p>
          <w:p w:rsidR="00162AF5" w:rsidRDefault="00162AF5">
            <w:pPr>
              <w:pStyle w:val="ConsPlusNormal"/>
              <w:jc w:val="center"/>
            </w:pPr>
            <w:r>
              <w:t>-----</w:t>
            </w:r>
          </w:p>
          <w:p w:rsidR="00162AF5" w:rsidRDefault="00162AF5">
            <w:pPr>
              <w:pStyle w:val="ConsPlusNormal"/>
              <w:jc w:val="center"/>
            </w:pPr>
            <w:r>
              <w:t>10,9</w:t>
            </w:r>
          </w:p>
        </w:tc>
        <w:tc>
          <w:tcPr>
            <w:tcW w:w="680" w:type="dxa"/>
          </w:tcPr>
          <w:p w:rsidR="00162AF5" w:rsidRDefault="00162AF5">
            <w:pPr>
              <w:pStyle w:val="ConsPlusNormal"/>
              <w:jc w:val="center"/>
            </w:pPr>
            <w:r>
              <w:t>5,6</w:t>
            </w:r>
          </w:p>
          <w:p w:rsidR="00162AF5" w:rsidRDefault="00162AF5">
            <w:pPr>
              <w:pStyle w:val="ConsPlusNormal"/>
              <w:jc w:val="center"/>
            </w:pPr>
            <w:r>
              <w:t>----</w:t>
            </w:r>
          </w:p>
          <w:p w:rsidR="00162AF5" w:rsidRDefault="00162AF5">
            <w:pPr>
              <w:pStyle w:val="ConsPlusNormal"/>
              <w:jc w:val="center"/>
            </w:pPr>
            <w:r>
              <w:t>5,6</w:t>
            </w:r>
          </w:p>
        </w:tc>
        <w:tc>
          <w:tcPr>
            <w:tcW w:w="680" w:type="dxa"/>
          </w:tcPr>
          <w:p w:rsidR="00162AF5" w:rsidRDefault="00162AF5">
            <w:pPr>
              <w:pStyle w:val="ConsPlusNormal"/>
              <w:jc w:val="center"/>
            </w:pPr>
            <w:r>
              <w:t>2,9</w:t>
            </w:r>
          </w:p>
          <w:p w:rsidR="00162AF5" w:rsidRDefault="00162AF5">
            <w:pPr>
              <w:pStyle w:val="ConsPlusNormal"/>
              <w:jc w:val="center"/>
            </w:pPr>
            <w:r>
              <w:t>----</w:t>
            </w:r>
          </w:p>
          <w:p w:rsidR="00162AF5" w:rsidRDefault="00162AF5">
            <w:pPr>
              <w:pStyle w:val="ConsPlusNormal"/>
              <w:jc w:val="center"/>
            </w:pPr>
            <w:r>
              <w:t>2,9</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0,8</w:t>
            </w:r>
          </w:p>
          <w:p w:rsidR="00162AF5" w:rsidRDefault="00162AF5">
            <w:pPr>
              <w:pStyle w:val="ConsPlusNormal"/>
              <w:jc w:val="center"/>
            </w:pPr>
            <w:r>
              <w:t>----</w:t>
            </w:r>
          </w:p>
          <w:p w:rsidR="00162AF5" w:rsidRDefault="00162AF5">
            <w:pPr>
              <w:pStyle w:val="ConsPlusNormal"/>
              <w:jc w:val="center"/>
            </w:pPr>
            <w:r>
              <w:t>0,8</w:t>
            </w:r>
          </w:p>
        </w:tc>
        <w:tc>
          <w:tcPr>
            <w:tcW w:w="680" w:type="dxa"/>
          </w:tcPr>
          <w:p w:rsidR="00162AF5" w:rsidRDefault="00162AF5">
            <w:pPr>
              <w:pStyle w:val="ConsPlusNormal"/>
              <w:jc w:val="center"/>
            </w:pPr>
            <w:r>
              <w:t>4,5</w:t>
            </w:r>
          </w:p>
          <w:p w:rsidR="00162AF5" w:rsidRDefault="00162AF5">
            <w:pPr>
              <w:pStyle w:val="ConsPlusNormal"/>
              <w:jc w:val="center"/>
            </w:pPr>
            <w:r>
              <w:t>-----</w:t>
            </w:r>
          </w:p>
          <w:p w:rsidR="00162AF5" w:rsidRDefault="00162AF5">
            <w:pPr>
              <w:pStyle w:val="ConsPlusNormal"/>
              <w:jc w:val="center"/>
            </w:pPr>
            <w:r>
              <w:t>10,9</w:t>
            </w:r>
          </w:p>
        </w:tc>
        <w:tc>
          <w:tcPr>
            <w:tcW w:w="793" w:type="dxa"/>
          </w:tcPr>
          <w:p w:rsidR="00162AF5" w:rsidRDefault="00162AF5">
            <w:pPr>
              <w:pStyle w:val="ConsPlusNormal"/>
              <w:jc w:val="center"/>
            </w:pPr>
            <w:r>
              <w:t>9,5</w:t>
            </w:r>
          </w:p>
          <w:p w:rsidR="00162AF5" w:rsidRDefault="00162AF5">
            <w:pPr>
              <w:pStyle w:val="ConsPlusNormal"/>
              <w:jc w:val="center"/>
            </w:pPr>
            <w:r>
              <w:t>-----</w:t>
            </w:r>
          </w:p>
          <w:p w:rsidR="00162AF5" w:rsidRDefault="00162AF5">
            <w:pPr>
              <w:pStyle w:val="ConsPlusNormal"/>
              <w:jc w:val="center"/>
            </w:pPr>
            <w:r>
              <w:t>26,6</w:t>
            </w:r>
          </w:p>
        </w:tc>
        <w:tc>
          <w:tcPr>
            <w:tcW w:w="680" w:type="dxa"/>
          </w:tcPr>
          <w:p w:rsidR="00162AF5" w:rsidRDefault="00162AF5">
            <w:pPr>
              <w:pStyle w:val="ConsPlusNormal"/>
              <w:jc w:val="center"/>
            </w:pPr>
            <w:r>
              <w:t>15,4</w:t>
            </w:r>
          </w:p>
          <w:p w:rsidR="00162AF5" w:rsidRDefault="00162AF5">
            <w:pPr>
              <w:pStyle w:val="ConsPlusNormal"/>
              <w:jc w:val="center"/>
            </w:pPr>
            <w:r>
              <w:t>-----</w:t>
            </w:r>
          </w:p>
          <w:p w:rsidR="00162AF5" w:rsidRDefault="00162AF5">
            <w:pPr>
              <w:pStyle w:val="ConsPlusNormal"/>
              <w:jc w:val="center"/>
            </w:pPr>
            <w:r>
              <w:t>44,1</w:t>
            </w:r>
          </w:p>
        </w:tc>
        <w:tc>
          <w:tcPr>
            <w:tcW w:w="793" w:type="dxa"/>
          </w:tcPr>
          <w:p w:rsidR="00162AF5" w:rsidRDefault="00162AF5">
            <w:pPr>
              <w:pStyle w:val="ConsPlusNormal"/>
              <w:jc w:val="center"/>
            </w:pPr>
            <w:r>
              <w:t>18,8</w:t>
            </w:r>
          </w:p>
          <w:p w:rsidR="00162AF5" w:rsidRDefault="00162AF5">
            <w:pPr>
              <w:pStyle w:val="ConsPlusNormal"/>
              <w:jc w:val="center"/>
            </w:pPr>
            <w:r>
              <w:t>-----</w:t>
            </w:r>
          </w:p>
          <w:p w:rsidR="00162AF5" w:rsidRDefault="00162AF5">
            <w:pPr>
              <w:pStyle w:val="ConsPlusNormal"/>
              <w:jc w:val="center"/>
            </w:pPr>
            <w:r>
              <w:t>58,5</w:t>
            </w:r>
          </w:p>
        </w:tc>
        <w:tc>
          <w:tcPr>
            <w:tcW w:w="680" w:type="dxa"/>
          </w:tcPr>
          <w:p w:rsidR="00162AF5" w:rsidRDefault="00162AF5">
            <w:pPr>
              <w:pStyle w:val="ConsPlusNormal"/>
              <w:jc w:val="center"/>
            </w:pPr>
            <w:r>
              <w:t>19,9</w:t>
            </w:r>
          </w:p>
          <w:p w:rsidR="00162AF5" w:rsidRDefault="00162AF5">
            <w:pPr>
              <w:pStyle w:val="ConsPlusNormal"/>
              <w:jc w:val="center"/>
            </w:pPr>
            <w:r>
              <w:t>-----</w:t>
            </w:r>
          </w:p>
          <w:p w:rsidR="00162AF5" w:rsidRDefault="00162AF5">
            <w:pPr>
              <w:pStyle w:val="ConsPlusNormal"/>
              <w:jc w:val="center"/>
            </w:pPr>
            <w:r>
              <w:t>66,2</w:t>
            </w:r>
          </w:p>
        </w:tc>
        <w:tc>
          <w:tcPr>
            <w:tcW w:w="680" w:type="dxa"/>
          </w:tcPr>
          <w:p w:rsidR="00162AF5" w:rsidRDefault="00162AF5">
            <w:pPr>
              <w:pStyle w:val="ConsPlusNormal"/>
              <w:jc w:val="center"/>
            </w:pPr>
            <w:r>
              <w:t>21,2</w:t>
            </w:r>
          </w:p>
          <w:p w:rsidR="00162AF5" w:rsidRDefault="00162AF5">
            <w:pPr>
              <w:pStyle w:val="ConsPlusNormal"/>
              <w:jc w:val="center"/>
            </w:pPr>
            <w:r>
              <w:t>-----</w:t>
            </w:r>
          </w:p>
          <w:p w:rsidR="00162AF5" w:rsidRDefault="00162AF5">
            <w:pPr>
              <w:pStyle w:val="ConsPlusNormal"/>
              <w:jc w:val="center"/>
            </w:pPr>
            <w:r>
              <w:t>69,3</w:t>
            </w:r>
          </w:p>
        </w:tc>
        <w:tc>
          <w:tcPr>
            <w:tcW w:w="680" w:type="dxa"/>
          </w:tcPr>
          <w:p w:rsidR="00162AF5" w:rsidRDefault="00162AF5">
            <w:pPr>
              <w:pStyle w:val="ConsPlusNormal"/>
              <w:jc w:val="center"/>
            </w:pPr>
            <w:r>
              <w:t>19,7</w:t>
            </w:r>
          </w:p>
          <w:p w:rsidR="00162AF5" w:rsidRDefault="00162AF5">
            <w:pPr>
              <w:pStyle w:val="ConsPlusNormal"/>
              <w:jc w:val="center"/>
            </w:pPr>
            <w:r>
              <w:t>-----</w:t>
            </w:r>
          </w:p>
          <w:p w:rsidR="00162AF5" w:rsidRDefault="00162AF5">
            <w:pPr>
              <w:pStyle w:val="ConsPlusNormal"/>
              <w:jc w:val="center"/>
            </w:pPr>
            <w:r>
              <w:t>65,5</w:t>
            </w:r>
          </w:p>
        </w:tc>
        <w:tc>
          <w:tcPr>
            <w:tcW w:w="680" w:type="dxa"/>
          </w:tcPr>
          <w:p w:rsidR="00162AF5" w:rsidRDefault="00162AF5">
            <w:pPr>
              <w:pStyle w:val="ConsPlusNormal"/>
              <w:jc w:val="center"/>
            </w:pPr>
            <w:r>
              <w:t>18,7</w:t>
            </w:r>
          </w:p>
          <w:p w:rsidR="00162AF5" w:rsidRDefault="00162AF5">
            <w:pPr>
              <w:pStyle w:val="ConsPlusNormal"/>
              <w:jc w:val="center"/>
            </w:pPr>
            <w:r>
              <w:t>-----</w:t>
            </w:r>
          </w:p>
          <w:p w:rsidR="00162AF5" w:rsidRDefault="00162AF5">
            <w:pPr>
              <w:pStyle w:val="ConsPlusNormal"/>
              <w:jc w:val="center"/>
            </w:pPr>
            <w:r>
              <w:t>57,0</w:t>
            </w:r>
          </w:p>
        </w:tc>
        <w:tc>
          <w:tcPr>
            <w:tcW w:w="680" w:type="dxa"/>
          </w:tcPr>
          <w:p w:rsidR="00162AF5" w:rsidRDefault="00162AF5">
            <w:pPr>
              <w:pStyle w:val="ConsPlusNormal"/>
              <w:jc w:val="center"/>
            </w:pPr>
            <w:r>
              <w:t>14,6</w:t>
            </w:r>
          </w:p>
          <w:p w:rsidR="00162AF5" w:rsidRDefault="00162AF5">
            <w:pPr>
              <w:pStyle w:val="ConsPlusNormal"/>
              <w:jc w:val="center"/>
            </w:pPr>
            <w:r>
              <w:t>-----</w:t>
            </w:r>
          </w:p>
          <w:p w:rsidR="00162AF5" w:rsidRDefault="00162AF5">
            <w:pPr>
              <w:pStyle w:val="ConsPlusNormal"/>
              <w:jc w:val="center"/>
            </w:pPr>
            <w:r>
              <w:t>42,1</w:t>
            </w:r>
          </w:p>
        </w:tc>
        <w:tc>
          <w:tcPr>
            <w:tcW w:w="680" w:type="dxa"/>
          </w:tcPr>
          <w:p w:rsidR="00162AF5" w:rsidRDefault="00162AF5">
            <w:pPr>
              <w:pStyle w:val="ConsPlusNormal"/>
              <w:jc w:val="center"/>
            </w:pPr>
            <w:r>
              <w:t>8,3</w:t>
            </w:r>
          </w:p>
          <w:p w:rsidR="00162AF5" w:rsidRDefault="00162AF5">
            <w:pPr>
              <w:pStyle w:val="ConsPlusNormal"/>
              <w:jc w:val="center"/>
            </w:pPr>
            <w:r>
              <w:t>-----</w:t>
            </w:r>
          </w:p>
          <w:p w:rsidR="00162AF5" w:rsidRDefault="00162AF5">
            <w:pPr>
              <w:pStyle w:val="ConsPlusNormal"/>
              <w:jc w:val="center"/>
            </w:pPr>
            <w:r>
              <w:t>23,9</w:t>
            </w:r>
          </w:p>
        </w:tc>
        <w:tc>
          <w:tcPr>
            <w:tcW w:w="680" w:type="dxa"/>
          </w:tcPr>
          <w:p w:rsidR="00162AF5" w:rsidRDefault="00162AF5">
            <w:pPr>
              <w:pStyle w:val="ConsPlusNormal"/>
              <w:jc w:val="center"/>
            </w:pPr>
            <w:r>
              <w:t>3,7</w:t>
            </w:r>
          </w:p>
          <w:p w:rsidR="00162AF5" w:rsidRDefault="00162AF5">
            <w:pPr>
              <w:pStyle w:val="ConsPlusNormal"/>
              <w:jc w:val="center"/>
            </w:pPr>
            <w:r>
              <w:t>----</w:t>
            </w:r>
          </w:p>
          <w:p w:rsidR="00162AF5" w:rsidRDefault="00162AF5">
            <w:pPr>
              <w:pStyle w:val="ConsPlusNormal"/>
              <w:jc w:val="center"/>
            </w:pPr>
            <w:r>
              <w:t>7,7</w:t>
            </w:r>
          </w:p>
        </w:tc>
        <w:tc>
          <w:tcPr>
            <w:tcW w:w="680" w:type="dxa"/>
          </w:tcPr>
          <w:p w:rsidR="00162AF5" w:rsidRDefault="00162AF5">
            <w:pPr>
              <w:pStyle w:val="ConsPlusNormal"/>
              <w:jc w:val="center"/>
            </w:pPr>
            <w:r>
              <w:t>0,2</w:t>
            </w:r>
          </w:p>
          <w:p w:rsidR="00162AF5" w:rsidRDefault="00162AF5">
            <w:pPr>
              <w:pStyle w:val="ConsPlusNormal"/>
              <w:jc w:val="center"/>
            </w:pPr>
            <w:r>
              <w:t>----</w:t>
            </w:r>
          </w:p>
          <w:p w:rsidR="00162AF5" w:rsidRDefault="00162AF5">
            <w:pPr>
              <w:pStyle w:val="ConsPlusNormal"/>
              <w:jc w:val="center"/>
            </w:pPr>
            <w:r>
              <w:t>0,2</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w:t>
            </w:r>
          </w:p>
        </w:tc>
        <w:tc>
          <w:tcPr>
            <w:tcW w:w="680" w:type="dxa"/>
          </w:tcPr>
          <w:p w:rsidR="00162AF5" w:rsidRDefault="00162AF5">
            <w:pPr>
              <w:pStyle w:val="ConsPlusNormal"/>
              <w:jc w:val="center"/>
            </w:pPr>
            <w:r>
              <w:t>1,3</w:t>
            </w:r>
          </w:p>
          <w:p w:rsidR="00162AF5" w:rsidRDefault="00162AF5">
            <w:pPr>
              <w:pStyle w:val="ConsPlusNormal"/>
              <w:jc w:val="center"/>
            </w:pPr>
            <w:r>
              <w:t>----</w:t>
            </w:r>
          </w:p>
          <w:p w:rsidR="00162AF5" w:rsidRDefault="00162AF5">
            <w:pPr>
              <w:pStyle w:val="ConsPlusNormal"/>
              <w:jc w:val="center"/>
            </w:pPr>
            <w:r>
              <w:t>9,7</w:t>
            </w:r>
          </w:p>
        </w:tc>
        <w:tc>
          <w:tcPr>
            <w:tcW w:w="793" w:type="dxa"/>
          </w:tcPr>
          <w:p w:rsidR="00162AF5" w:rsidRDefault="00162AF5">
            <w:pPr>
              <w:pStyle w:val="ConsPlusNormal"/>
              <w:jc w:val="center"/>
            </w:pPr>
            <w:r>
              <w:t>4,2</w:t>
            </w:r>
          </w:p>
          <w:p w:rsidR="00162AF5" w:rsidRDefault="00162AF5">
            <w:pPr>
              <w:pStyle w:val="ConsPlusNormal"/>
              <w:jc w:val="center"/>
            </w:pPr>
            <w:r>
              <w:t>-----</w:t>
            </w:r>
          </w:p>
          <w:p w:rsidR="00162AF5" w:rsidRDefault="00162AF5">
            <w:pPr>
              <w:pStyle w:val="ConsPlusNormal"/>
              <w:jc w:val="center"/>
            </w:pPr>
            <w:r>
              <w:t>22,8</w:t>
            </w:r>
          </w:p>
        </w:tc>
        <w:tc>
          <w:tcPr>
            <w:tcW w:w="680" w:type="dxa"/>
          </w:tcPr>
          <w:p w:rsidR="00162AF5" w:rsidRDefault="00162AF5">
            <w:pPr>
              <w:pStyle w:val="ConsPlusNormal"/>
              <w:jc w:val="center"/>
            </w:pPr>
            <w:r>
              <w:t>6,4</w:t>
            </w:r>
          </w:p>
          <w:p w:rsidR="00162AF5" w:rsidRDefault="00162AF5">
            <w:pPr>
              <w:pStyle w:val="ConsPlusNormal"/>
              <w:jc w:val="center"/>
            </w:pPr>
            <w:r>
              <w:t>-----</w:t>
            </w:r>
          </w:p>
          <w:p w:rsidR="00162AF5" w:rsidRDefault="00162AF5">
            <w:pPr>
              <w:pStyle w:val="ConsPlusNormal"/>
              <w:jc w:val="center"/>
            </w:pPr>
            <w:r>
              <w:t>31,3</w:t>
            </w:r>
          </w:p>
        </w:tc>
        <w:tc>
          <w:tcPr>
            <w:tcW w:w="680" w:type="dxa"/>
          </w:tcPr>
          <w:p w:rsidR="00162AF5" w:rsidRDefault="00162AF5">
            <w:pPr>
              <w:pStyle w:val="ConsPlusNormal"/>
              <w:jc w:val="center"/>
            </w:pPr>
            <w:r>
              <w:t>7,5</w:t>
            </w:r>
          </w:p>
          <w:p w:rsidR="00162AF5" w:rsidRDefault="00162AF5">
            <w:pPr>
              <w:pStyle w:val="ConsPlusNormal"/>
              <w:jc w:val="center"/>
            </w:pPr>
            <w:r>
              <w:t>-----</w:t>
            </w:r>
          </w:p>
          <w:p w:rsidR="00162AF5" w:rsidRDefault="00162AF5">
            <w:pPr>
              <w:pStyle w:val="ConsPlusNormal"/>
              <w:jc w:val="center"/>
            </w:pPr>
            <w:r>
              <w:t>35,3</w:t>
            </w:r>
          </w:p>
        </w:tc>
        <w:tc>
          <w:tcPr>
            <w:tcW w:w="680" w:type="dxa"/>
          </w:tcPr>
          <w:p w:rsidR="00162AF5" w:rsidRDefault="00162AF5">
            <w:pPr>
              <w:pStyle w:val="ConsPlusNormal"/>
              <w:jc w:val="center"/>
            </w:pPr>
            <w:r>
              <w:t>6,4</w:t>
            </w:r>
          </w:p>
          <w:p w:rsidR="00162AF5" w:rsidRDefault="00162AF5">
            <w:pPr>
              <w:pStyle w:val="ConsPlusNormal"/>
              <w:jc w:val="center"/>
            </w:pPr>
            <w:r>
              <w:t>-----</w:t>
            </w:r>
          </w:p>
          <w:p w:rsidR="00162AF5" w:rsidRDefault="00162AF5">
            <w:pPr>
              <w:pStyle w:val="ConsPlusNormal"/>
              <w:jc w:val="center"/>
            </w:pPr>
            <w:r>
              <w:t>31,2</w:t>
            </w:r>
          </w:p>
        </w:tc>
        <w:tc>
          <w:tcPr>
            <w:tcW w:w="680" w:type="dxa"/>
          </w:tcPr>
          <w:p w:rsidR="00162AF5" w:rsidRDefault="00162AF5">
            <w:pPr>
              <w:pStyle w:val="ConsPlusNormal"/>
              <w:jc w:val="center"/>
            </w:pPr>
            <w:r>
              <w:t>4,1</w:t>
            </w:r>
          </w:p>
          <w:p w:rsidR="00162AF5" w:rsidRDefault="00162AF5">
            <w:pPr>
              <w:pStyle w:val="ConsPlusNormal"/>
              <w:jc w:val="center"/>
            </w:pPr>
            <w:r>
              <w:t>-----</w:t>
            </w:r>
          </w:p>
          <w:p w:rsidR="00162AF5" w:rsidRDefault="00162AF5">
            <w:pPr>
              <w:pStyle w:val="ConsPlusNormal"/>
              <w:jc w:val="center"/>
            </w:pPr>
            <w:r>
              <w:t>22,4</w:t>
            </w:r>
          </w:p>
        </w:tc>
        <w:tc>
          <w:tcPr>
            <w:tcW w:w="680" w:type="dxa"/>
          </w:tcPr>
          <w:p w:rsidR="00162AF5" w:rsidRDefault="00162AF5">
            <w:pPr>
              <w:pStyle w:val="ConsPlusNormal"/>
              <w:jc w:val="center"/>
            </w:pPr>
            <w:r>
              <w:t>0,7</w:t>
            </w:r>
          </w:p>
          <w:p w:rsidR="00162AF5" w:rsidRDefault="00162AF5">
            <w:pPr>
              <w:pStyle w:val="ConsPlusNormal"/>
              <w:jc w:val="center"/>
            </w:pPr>
            <w:r>
              <w:t>----</w:t>
            </w:r>
          </w:p>
          <w:p w:rsidR="00162AF5" w:rsidRDefault="00162AF5">
            <w:pPr>
              <w:pStyle w:val="ConsPlusNormal"/>
              <w:jc w:val="center"/>
            </w:pPr>
            <w:r>
              <w:t>6,9</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val="restart"/>
          </w:tcPr>
          <w:p w:rsidR="00162AF5" w:rsidRDefault="00162AF5">
            <w:pPr>
              <w:pStyle w:val="ConsPlusNormal"/>
              <w:jc w:val="center"/>
            </w:pPr>
            <w:r>
              <w:t>55</w:t>
            </w:r>
          </w:p>
        </w:tc>
        <w:tc>
          <w:tcPr>
            <w:tcW w:w="623" w:type="dxa"/>
            <w:vMerge w:val="restart"/>
          </w:tcPr>
          <w:p w:rsidR="00162AF5" w:rsidRDefault="00162AF5">
            <w:pPr>
              <w:pStyle w:val="ConsPlusNormal"/>
              <w:jc w:val="center"/>
            </w:pPr>
            <w:r>
              <w:t>ЮЗ</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1,3</w:t>
            </w:r>
          </w:p>
          <w:p w:rsidR="00162AF5" w:rsidRDefault="00162AF5">
            <w:pPr>
              <w:pStyle w:val="ConsPlusNormal"/>
              <w:jc w:val="center"/>
            </w:pPr>
            <w:r>
              <w:t>----</w:t>
            </w:r>
          </w:p>
          <w:p w:rsidR="00162AF5" w:rsidRDefault="00162AF5">
            <w:pPr>
              <w:pStyle w:val="ConsPlusNormal"/>
              <w:jc w:val="center"/>
            </w:pPr>
            <w:r>
              <w:t>1,3</w:t>
            </w:r>
          </w:p>
        </w:tc>
        <w:tc>
          <w:tcPr>
            <w:tcW w:w="793" w:type="dxa"/>
          </w:tcPr>
          <w:p w:rsidR="00162AF5" w:rsidRDefault="00162AF5">
            <w:pPr>
              <w:pStyle w:val="ConsPlusNormal"/>
              <w:jc w:val="center"/>
            </w:pPr>
            <w:r>
              <w:t>3,5</w:t>
            </w:r>
          </w:p>
          <w:p w:rsidR="00162AF5" w:rsidRDefault="00162AF5">
            <w:pPr>
              <w:pStyle w:val="ConsPlusNormal"/>
              <w:jc w:val="center"/>
            </w:pPr>
            <w:r>
              <w:t>----</w:t>
            </w:r>
          </w:p>
          <w:p w:rsidR="00162AF5" w:rsidRDefault="00162AF5">
            <w:pPr>
              <w:pStyle w:val="ConsPlusNormal"/>
              <w:jc w:val="center"/>
            </w:pPr>
            <w:r>
              <w:t>3,5</w:t>
            </w:r>
          </w:p>
        </w:tc>
        <w:tc>
          <w:tcPr>
            <w:tcW w:w="680" w:type="dxa"/>
          </w:tcPr>
          <w:p w:rsidR="00162AF5" w:rsidRDefault="00162AF5">
            <w:pPr>
              <w:pStyle w:val="ConsPlusNormal"/>
              <w:jc w:val="center"/>
            </w:pPr>
            <w:r>
              <w:t>7,0</w:t>
            </w:r>
          </w:p>
          <w:p w:rsidR="00162AF5" w:rsidRDefault="00162AF5">
            <w:pPr>
              <w:pStyle w:val="ConsPlusNormal"/>
              <w:jc w:val="center"/>
            </w:pPr>
            <w:r>
              <w:t>----</w:t>
            </w:r>
          </w:p>
          <w:p w:rsidR="00162AF5" w:rsidRDefault="00162AF5">
            <w:pPr>
              <w:pStyle w:val="ConsPlusNormal"/>
              <w:jc w:val="center"/>
            </w:pPr>
            <w:r>
              <w:t>7,0</w:t>
            </w:r>
          </w:p>
        </w:tc>
        <w:tc>
          <w:tcPr>
            <w:tcW w:w="793" w:type="dxa"/>
          </w:tcPr>
          <w:p w:rsidR="00162AF5" w:rsidRDefault="00162AF5">
            <w:pPr>
              <w:pStyle w:val="ConsPlusNormal"/>
              <w:jc w:val="center"/>
            </w:pPr>
            <w:r>
              <w:t>11,2</w:t>
            </w:r>
          </w:p>
          <w:p w:rsidR="00162AF5" w:rsidRDefault="00162AF5">
            <w:pPr>
              <w:pStyle w:val="ConsPlusNormal"/>
              <w:jc w:val="center"/>
            </w:pPr>
            <w:r>
              <w:t>-----</w:t>
            </w:r>
          </w:p>
          <w:p w:rsidR="00162AF5" w:rsidRDefault="00162AF5">
            <w:pPr>
              <w:pStyle w:val="ConsPlusNormal"/>
              <w:jc w:val="center"/>
            </w:pPr>
            <w:r>
              <w:t>18,2</w:t>
            </w:r>
          </w:p>
        </w:tc>
        <w:tc>
          <w:tcPr>
            <w:tcW w:w="680" w:type="dxa"/>
          </w:tcPr>
          <w:p w:rsidR="00162AF5" w:rsidRDefault="00162AF5">
            <w:pPr>
              <w:pStyle w:val="ConsPlusNormal"/>
              <w:jc w:val="center"/>
            </w:pPr>
            <w:r>
              <w:t>15,4</w:t>
            </w:r>
          </w:p>
          <w:p w:rsidR="00162AF5" w:rsidRDefault="00162AF5">
            <w:pPr>
              <w:pStyle w:val="ConsPlusNormal"/>
              <w:jc w:val="center"/>
            </w:pPr>
            <w:r>
              <w:t>-----</w:t>
            </w:r>
          </w:p>
          <w:p w:rsidR="00162AF5" w:rsidRDefault="00162AF5">
            <w:pPr>
              <w:pStyle w:val="ConsPlusNormal"/>
              <w:jc w:val="center"/>
            </w:pPr>
            <w:r>
              <w:t>35,6</w:t>
            </w:r>
          </w:p>
        </w:tc>
        <w:tc>
          <w:tcPr>
            <w:tcW w:w="680" w:type="dxa"/>
          </w:tcPr>
          <w:p w:rsidR="00162AF5" w:rsidRDefault="00162AF5">
            <w:pPr>
              <w:pStyle w:val="ConsPlusNormal"/>
              <w:jc w:val="center"/>
            </w:pPr>
            <w:r>
              <w:t>1,5</w:t>
            </w:r>
          </w:p>
          <w:p w:rsidR="00162AF5" w:rsidRDefault="00162AF5">
            <w:pPr>
              <w:pStyle w:val="ConsPlusNormal"/>
              <w:jc w:val="center"/>
            </w:pPr>
            <w:r>
              <w:t>-----</w:t>
            </w:r>
          </w:p>
          <w:p w:rsidR="00162AF5" w:rsidRDefault="00162AF5">
            <w:pPr>
              <w:pStyle w:val="ConsPlusNormal"/>
              <w:jc w:val="center"/>
            </w:pPr>
            <w:r>
              <w:t>49,7</w:t>
            </w:r>
          </w:p>
        </w:tc>
        <w:tc>
          <w:tcPr>
            <w:tcW w:w="680" w:type="dxa"/>
          </w:tcPr>
          <w:p w:rsidR="00162AF5" w:rsidRDefault="00162AF5">
            <w:pPr>
              <w:pStyle w:val="ConsPlusNormal"/>
              <w:jc w:val="center"/>
            </w:pPr>
            <w:r>
              <w:t>19,5</w:t>
            </w:r>
          </w:p>
          <w:p w:rsidR="00162AF5" w:rsidRDefault="00162AF5">
            <w:pPr>
              <w:pStyle w:val="ConsPlusNormal"/>
              <w:jc w:val="center"/>
            </w:pPr>
            <w:r>
              <w:t>-----</w:t>
            </w:r>
          </w:p>
          <w:p w:rsidR="00162AF5" w:rsidRDefault="00162AF5">
            <w:pPr>
              <w:pStyle w:val="ConsPlusNormal"/>
              <w:jc w:val="center"/>
            </w:pPr>
            <w:r>
              <w:t>60,3</w:t>
            </w:r>
          </w:p>
        </w:tc>
        <w:tc>
          <w:tcPr>
            <w:tcW w:w="680" w:type="dxa"/>
          </w:tcPr>
          <w:p w:rsidR="00162AF5" w:rsidRDefault="00162AF5">
            <w:pPr>
              <w:pStyle w:val="ConsPlusNormal"/>
              <w:jc w:val="center"/>
            </w:pPr>
            <w:r>
              <w:t>19,4</w:t>
            </w:r>
          </w:p>
          <w:p w:rsidR="00162AF5" w:rsidRDefault="00162AF5">
            <w:pPr>
              <w:pStyle w:val="ConsPlusNormal"/>
              <w:jc w:val="center"/>
            </w:pPr>
            <w:r>
              <w:t>-----</w:t>
            </w:r>
          </w:p>
          <w:p w:rsidR="00162AF5" w:rsidRDefault="00162AF5">
            <w:pPr>
              <w:pStyle w:val="ConsPlusNormal"/>
              <w:jc w:val="center"/>
            </w:pPr>
            <w:r>
              <w:t>63,2</w:t>
            </w:r>
          </w:p>
        </w:tc>
        <w:tc>
          <w:tcPr>
            <w:tcW w:w="680" w:type="dxa"/>
          </w:tcPr>
          <w:p w:rsidR="00162AF5" w:rsidRDefault="00162AF5">
            <w:pPr>
              <w:pStyle w:val="ConsPlusNormal"/>
              <w:jc w:val="center"/>
            </w:pPr>
            <w:r>
              <w:t>16,2</w:t>
            </w:r>
          </w:p>
          <w:p w:rsidR="00162AF5" w:rsidRDefault="00162AF5">
            <w:pPr>
              <w:pStyle w:val="ConsPlusNormal"/>
              <w:jc w:val="center"/>
            </w:pPr>
            <w:r>
              <w:t>-----</w:t>
            </w:r>
          </w:p>
          <w:p w:rsidR="00162AF5" w:rsidRDefault="00162AF5">
            <w:pPr>
              <w:pStyle w:val="ConsPlusNormal"/>
              <w:jc w:val="center"/>
            </w:pPr>
            <w:r>
              <w:t>59,7</w:t>
            </w:r>
          </w:p>
        </w:tc>
        <w:tc>
          <w:tcPr>
            <w:tcW w:w="680" w:type="dxa"/>
          </w:tcPr>
          <w:p w:rsidR="00162AF5" w:rsidRDefault="00162AF5">
            <w:pPr>
              <w:pStyle w:val="ConsPlusNormal"/>
              <w:jc w:val="center"/>
            </w:pPr>
            <w:r>
              <w:t>10,3</w:t>
            </w:r>
          </w:p>
          <w:p w:rsidR="00162AF5" w:rsidRDefault="00162AF5">
            <w:pPr>
              <w:pStyle w:val="ConsPlusNormal"/>
              <w:jc w:val="center"/>
            </w:pPr>
            <w:r>
              <w:t>-----</w:t>
            </w:r>
          </w:p>
          <w:p w:rsidR="00162AF5" w:rsidRDefault="00162AF5">
            <w:pPr>
              <w:pStyle w:val="ConsPlusNormal"/>
              <w:jc w:val="center"/>
            </w:pPr>
            <w:r>
              <w:t>46,5</w:t>
            </w:r>
          </w:p>
        </w:tc>
        <w:tc>
          <w:tcPr>
            <w:tcW w:w="680" w:type="dxa"/>
          </w:tcPr>
          <w:p w:rsidR="00162AF5" w:rsidRDefault="00162AF5">
            <w:pPr>
              <w:pStyle w:val="ConsPlusNormal"/>
              <w:jc w:val="center"/>
            </w:pPr>
            <w:r>
              <w:t>4,7</w:t>
            </w:r>
          </w:p>
          <w:p w:rsidR="00162AF5" w:rsidRDefault="00162AF5">
            <w:pPr>
              <w:pStyle w:val="ConsPlusNormal"/>
              <w:jc w:val="center"/>
            </w:pPr>
            <w:r>
              <w:t>-----</w:t>
            </w:r>
          </w:p>
          <w:p w:rsidR="00162AF5" w:rsidRDefault="00162AF5">
            <w:pPr>
              <w:pStyle w:val="ConsPlusNormal"/>
              <w:jc w:val="center"/>
            </w:pPr>
            <w:r>
              <w:t>24,1</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2,6</w:t>
            </w:r>
          </w:p>
          <w:p w:rsidR="00162AF5" w:rsidRDefault="00162AF5">
            <w:pPr>
              <w:pStyle w:val="ConsPlusNormal"/>
              <w:jc w:val="center"/>
            </w:pPr>
            <w:r>
              <w:t>----</w:t>
            </w:r>
          </w:p>
          <w:p w:rsidR="00162AF5" w:rsidRDefault="00162AF5">
            <w:pPr>
              <w:pStyle w:val="ConsPlusNormal"/>
              <w:jc w:val="center"/>
            </w:pPr>
            <w:r>
              <w:t>2,6</w:t>
            </w:r>
          </w:p>
        </w:tc>
        <w:tc>
          <w:tcPr>
            <w:tcW w:w="680" w:type="dxa"/>
          </w:tcPr>
          <w:p w:rsidR="00162AF5" w:rsidRDefault="00162AF5">
            <w:pPr>
              <w:pStyle w:val="ConsPlusNormal"/>
              <w:jc w:val="center"/>
            </w:pPr>
            <w:r>
              <w:t>4,9</w:t>
            </w:r>
          </w:p>
          <w:p w:rsidR="00162AF5" w:rsidRDefault="00162AF5">
            <w:pPr>
              <w:pStyle w:val="ConsPlusNormal"/>
              <w:jc w:val="center"/>
            </w:pPr>
            <w:r>
              <w:t>----</w:t>
            </w:r>
          </w:p>
          <w:p w:rsidR="00162AF5" w:rsidRDefault="00162AF5">
            <w:pPr>
              <w:pStyle w:val="ConsPlusNormal"/>
              <w:jc w:val="center"/>
            </w:pPr>
            <w:r>
              <w:t>4,9</w:t>
            </w:r>
          </w:p>
        </w:tc>
        <w:tc>
          <w:tcPr>
            <w:tcW w:w="680" w:type="dxa"/>
          </w:tcPr>
          <w:p w:rsidR="00162AF5" w:rsidRDefault="00162AF5">
            <w:pPr>
              <w:pStyle w:val="ConsPlusNormal"/>
              <w:jc w:val="center"/>
            </w:pPr>
            <w:r>
              <w:t>8,3</w:t>
            </w:r>
          </w:p>
          <w:p w:rsidR="00162AF5" w:rsidRDefault="00162AF5">
            <w:pPr>
              <w:pStyle w:val="ConsPlusNormal"/>
              <w:jc w:val="center"/>
            </w:pPr>
            <w:r>
              <w:t>----</w:t>
            </w:r>
          </w:p>
          <w:p w:rsidR="00162AF5" w:rsidRDefault="00162AF5">
            <w:pPr>
              <w:pStyle w:val="ConsPlusNormal"/>
              <w:jc w:val="center"/>
            </w:pPr>
            <w:r>
              <w:t>8,3</w:t>
            </w:r>
          </w:p>
        </w:tc>
        <w:tc>
          <w:tcPr>
            <w:tcW w:w="793" w:type="dxa"/>
          </w:tcPr>
          <w:p w:rsidR="00162AF5" w:rsidRDefault="00162AF5">
            <w:pPr>
              <w:pStyle w:val="ConsPlusNormal"/>
              <w:jc w:val="center"/>
            </w:pPr>
            <w:r>
              <w:t>9,6</w:t>
            </w:r>
          </w:p>
          <w:p w:rsidR="00162AF5" w:rsidRDefault="00162AF5">
            <w:pPr>
              <w:pStyle w:val="ConsPlusNormal"/>
              <w:jc w:val="center"/>
            </w:pPr>
            <w:r>
              <w:t>----</w:t>
            </w:r>
          </w:p>
          <w:p w:rsidR="00162AF5" w:rsidRDefault="00162AF5">
            <w:pPr>
              <w:pStyle w:val="ConsPlusNormal"/>
              <w:jc w:val="center"/>
            </w:pPr>
            <w:r>
              <w:t>9,6</w:t>
            </w:r>
          </w:p>
        </w:tc>
        <w:tc>
          <w:tcPr>
            <w:tcW w:w="680" w:type="dxa"/>
          </w:tcPr>
          <w:p w:rsidR="00162AF5" w:rsidRDefault="00162AF5">
            <w:pPr>
              <w:pStyle w:val="ConsPlusNormal"/>
              <w:jc w:val="center"/>
            </w:pPr>
            <w:r>
              <w:t>11,4</w:t>
            </w:r>
          </w:p>
          <w:p w:rsidR="00162AF5" w:rsidRDefault="00162AF5">
            <w:pPr>
              <w:pStyle w:val="ConsPlusNormal"/>
              <w:jc w:val="center"/>
            </w:pPr>
            <w:r>
              <w:t>-----</w:t>
            </w:r>
          </w:p>
          <w:p w:rsidR="00162AF5" w:rsidRDefault="00162AF5">
            <w:pPr>
              <w:pStyle w:val="ConsPlusNormal"/>
              <w:jc w:val="center"/>
            </w:pPr>
            <w:r>
              <w:t>11,4</w:t>
            </w:r>
          </w:p>
        </w:tc>
        <w:tc>
          <w:tcPr>
            <w:tcW w:w="793" w:type="dxa"/>
          </w:tcPr>
          <w:p w:rsidR="00162AF5" w:rsidRDefault="00162AF5">
            <w:pPr>
              <w:pStyle w:val="ConsPlusNormal"/>
              <w:jc w:val="center"/>
            </w:pPr>
            <w:r>
              <w:t>13,9</w:t>
            </w:r>
          </w:p>
          <w:p w:rsidR="00162AF5" w:rsidRDefault="00162AF5">
            <w:pPr>
              <w:pStyle w:val="ConsPlusNormal"/>
              <w:jc w:val="center"/>
            </w:pPr>
            <w:r>
              <w:t>-----</w:t>
            </w:r>
          </w:p>
          <w:p w:rsidR="00162AF5" w:rsidRDefault="00162AF5">
            <w:pPr>
              <w:pStyle w:val="ConsPlusNormal"/>
              <w:jc w:val="center"/>
            </w:pPr>
            <w:r>
              <w:t>13,9</w:t>
            </w:r>
          </w:p>
        </w:tc>
        <w:tc>
          <w:tcPr>
            <w:tcW w:w="680" w:type="dxa"/>
          </w:tcPr>
          <w:p w:rsidR="00162AF5" w:rsidRDefault="00162AF5">
            <w:pPr>
              <w:pStyle w:val="ConsPlusNormal"/>
              <w:jc w:val="center"/>
            </w:pPr>
            <w:r>
              <w:t>17,9</w:t>
            </w:r>
          </w:p>
          <w:p w:rsidR="00162AF5" w:rsidRDefault="00162AF5">
            <w:pPr>
              <w:pStyle w:val="ConsPlusNormal"/>
              <w:jc w:val="center"/>
            </w:pPr>
            <w:r>
              <w:t>-----</w:t>
            </w:r>
          </w:p>
          <w:p w:rsidR="00162AF5" w:rsidRDefault="00162AF5">
            <w:pPr>
              <w:pStyle w:val="ConsPlusNormal"/>
              <w:jc w:val="center"/>
            </w:pPr>
            <w:r>
              <w:t>33,2</w:t>
            </w:r>
          </w:p>
        </w:tc>
        <w:tc>
          <w:tcPr>
            <w:tcW w:w="680" w:type="dxa"/>
          </w:tcPr>
          <w:p w:rsidR="00162AF5" w:rsidRDefault="00162AF5">
            <w:pPr>
              <w:pStyle w:val="ConsPlusNormal"/>
              <w:jc w:val="center"/>
            </w:pPr>
            <w:r>
              <w:t>20,3</w:t>
            </w:r>
          </w:p>
          <w:p w:rsidR="00162AF5" w:rsidRDefault="00162AF5">
            <w:pPr>
              <w:pStyle w:val="ConsPlusNormal"/>
              <w:jc w:val="center"/>
            </w:pPr>
            <w:r>
              <w:t>-----</w:t>
            </w:r>
          </w:p>
          <w:p w:rsidR="00162AF5" w:rsidRDefault="00162AF5">
            <w:pPr>
              <w:pStyle w:val="ConsPlusNormal"/>
              <w:jc w:val="center"/>
            </w:pPr>
            <w:r>
              <w:t>48,1</w:t>
            </w:r>
          </w:p>
        </w:tc>
        <w:tc>
          <w:tcPr>
            <w:tcW w:w="680" w:type="dxa"/>
          </w:tcPr>
          <w:p w:rsidR="00162AF5" w:rsidRDefault="00162AF5">
            <w:pPr>
              <w:pStyle w:val="ConsPlusNormal"/>
              <w:jc w:val="center"/>
            </w:pPr>
            <w:r>
              <w:t>21,6</w:t>
            </w:r>
          </w:p>
          <w:p w:rsidR="00162AF5" w:rsidRDefault="00162AF5">
            <w:pPr>
              <w:pStyle w:val="ConsPlusNormal"/>
              <w:jc w:val="center"/>
            </w:pPr>
            <w:r>
              <w:t>-----</w:t>
            </w:r>
          </w:p>
          <w:p w:rsidR="00162AF5" w:rsidRDefault="00162AF5">
            <w:pPr>
              <w:pStyle w:val="ConsPlusNormal"/>
              <w:jc w:val="center"/>
            </w:pPr>
            <w:r>
              <w:t>59,5</w:t>
            </w:r>
          </w:p>
        </w:tc>
        <w:tc>
          <w:tcPr>
            <w:tcW w:w="680" w:type="dxa"/>
          </w:tcPr>
          <w:p w:rsidR="00162AF5" w:rsidRDefault="00162AF5">
            <w:pPr>
              <w:pStyle w:val="ConsPlusNormal"/>
              <w:jc w:val="center"/>
            </w:pPr>
            <w:r>
              <w:t>21,9</w:t>
            </w:r>
          </w:p>
          <w:p w:rsidR="00162AF5" w:rsidRDefault="00162AF5">
            <w:pPr>
              <w:pStyle w:val="ConsPlusNormal"/>
              <w:jc w:val="center"/>
            </w:pPr>
            <w:r>
              <w:t>-----</w:t>
            </w:r>
          </w:p>
          <w:p w:rsidR="00162AF5" w:rsidRDefault="00162AF5">
            <w:pPr>
              <w:pStyle w:val="ConsPlusNormal"/>
              <w:jc w:val="center"/>
            </w:pPr>
            <w:r>
              <w:t>66,0</w:t>
            </w:r>
          </w:p>
        </w:tc>
        <w:tc>
          <w:tcPr>
            <w:tcW w:w="680" w:type="dxa"/>
          </w:tcPr>
          <w:p w:rsidR="00162AF5" w:rsidRDefault="00162AF5">
            <w:pPr>
              <w:pStyle w:val="ConsPlusNormal"/>
              <w:jc w:val="center"/>
            </w:pPr>
            <w:r>
              <w:t>19,2</w:t>
            </w:r>
          </w:p>
          <w:p w:rsidR="00162AF5" w:rsidRDefault="00162AF5">
            <w:pPr>
              <w:pStyle w:val="ConsPlusNormal"/>
              <w:jc w:val="center"/>
            </w:pPr>
            <w:r>
              <w:t>-----</w:t>
            </w:r>
          </w:p>
          <w:p w:rsidR="00162AF5" w:rsidRDefault="00162AF5">
            <w:pPr>
              <w:pStyle w:val="ConsPlusNormal"/>
              <w:jc w:val="center"/>
            </w:pPr>
            <w:r>
              <w:t>63,9</w:t>
            </w:r>
          </w:p>
        </w:tc>
        <w:tc>
          <w:tcPr>
            <w:tcW w:w="680" w:type="dxa"/>
          </w:tcPr>
          <w:p w:rsidR="00162AF5" w:rsidRDefault="00162AF5">
            <w:pPr>
              <w:pStyle w:val="ConsPlusNormal"/>
              <w:jc w:val="center"/>
            </w:pPr>
            <w:r>
              <w:t>18,1</w:t>
            </w:r>
          </w:p>
          <w:p w:rsidR="00162AF5" w:rsidRDefault="00162AF5">
            <w:pPr>
              <w:pStyle w:val="ConsPlusNormal"/>
              <w:jc w:val="center"/>
            </w:pPr>
            <w:r>
              <w:t>-----</w:t>
            </w:r>
          </w:p>
          <w:p w:rsidR="00162AF5" w:rsidRDefault="00162AF5">
            <w:pPr>
              <w:pStyle w:val="ConsPlusNormal"/>
              <w:jc w:val="center"/>
            </w:pPr>
            <w:r>
              <w:t>57,3</w:t>
            </w:r>
          </w:p>
        </w:tc>
        <w:tc>
          <w:tcPr>
            <w:tcW w:w="680" w:type="dxa"/>
          </w:tcPr>
          <w:p w:rsidR="00162AF5" w:rsidRDefault="00162AF5">
            <w:pPr>
              <w:pStyle w:val="ConsPlusNormal"/>
              <w:jc w:val="center"/>
            </w:pPr>
            <w:r>
              <w:t>16,4</w:t>
            </w:r>
          </w:p>
          <w:p w:rsidR="00162AF5" w:rsidRDefault="00162AF5">
            <w:pPr>
              <w:pStyle w:val="ConsPlusNormal"/>
              <w:jc w:val="center"/>
            </w:pPr>
            <w:r>
              <w:t>-----</w:t>
            </w:r>
          </w:p>
          <w:p w:rsidR="00162AF5" w:rsidRDefault="00162AF5">
            <w:pPr>
              <w:pStyle w:val="ConsPlusNormal"/>
              <w:jc w:val="center"/>
            </w:pPr>
            <w:r>
              <w:t>47,8</w:t>
            </w:r>
          </w:p>
        </w:tc>
        <w:tc>
          <w:tcPr>
            <w:tcW w:w="680" w:type="dxa"/>
          </w:tcPr>
          <w:p w:rsidR="00162AF5" w:rsidRDefault="00162AF5">
            <w:pPr>
              <w:pStyle w:val="ConsPlusNormal"/>
              <w:jc w:val="center"/>
            </w:pPr>
            <w:r>
              <w:t>9,0</w:t>
            </w:r>
          </w:p>
          <w:p w:rsidR="00162AF5" w:rsidRDefault="00162AF5">
            <w:pPr>
              <w:pStyle w:val="ConsPlusNormal"/>
              <w:jc w:val="center"/>
            </w:pPr>
            <w:r>
              <w:t>-----</w:t>
            </w:r>
          </w:p>
          <w:p w:rsidR="00162AF5" w:rsidRDefault="00162AF5">
            <w:pPr>
              <w:pStyle w:val="ConsPlusNormal"/>
              <w:jc w:val="center"/>
            </w:pPr>
            <w:r>
              <w:t>29,2</w:t>
            </w:r>
          </w:p>
        </w:tc>
        <w:tc>
          <w:tcPr>
            <w:tcW w:w="680" w:type="dxa"/>
          </w:tcPr>
          <w:p w:rsidR="00162AF5" w:rsidRDefault="00162AF5">
            <w:pPr>
              <w:pStyle w:val="ConsPlusNormal"/>
              <w:jc w:val="center"/>
            </w:pPr>
            <w:r>
              <w:t>4,7</w:t>
            </w:r>
          </w:p>
          <w:p w:rsidR="00162AF5" w:rsidRDefault="00162AF5">
            <w:pPr>
              <w:pStyle w:val="ConsPlusNormal"/>
              <w:jc w:val="center"/>
            </w:pPr>
            <w:r>
              <w:t>-----</w:t>
            </w:r>
          </w:p>
          <w:p w:rsidR="00162AF5" w:rsidRDefault="00162AF5">
            <w:pPr>
              <w:pStyle w:val="ConsPlusNormal"/>
              <w:jc w:val="center"/>
            </w:pPr>
            <w:r>
              <w:t>13,9</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0,6</w:t>
            </w:r>
          </w:p>
          <w:p w:rsidR="00162AF5" w:rsidRDefault="00162AF5">
            <w:pPr>
              <w:pStyle w:val="ConsPlusNormal"/>
              <w:jc w:val="center"/>
            </w:pPr>
            <w:r>
              <w:t>----</w:t>
            </w:r>
          </w:p>
          <w:p w:rsidR="00162AF5" w:rsidRDefault="00162AF5">
            <w:pPr>
              <w:pStyle w:val="ConsPlusNormal"/>
              <w:jc w:val="center"/>
            </w:pPr>
            <w:r>
              <w:t>0,6</w:t>
            </w:r>
          </w:p>
        </w:tc>
        <w:tc>
          <w:tcPr>
            <w:tcW w:w="680" w:type="dxa"/>
          </w:tcPr>
          <w:p w:rsidR="00162AF5" w:rsidRDefault="00162AF5">
            <w:pPr>
              <w:pStyle w:val="ConsPlusNormal"/>
              <w:jc w:val="center"/>
            </w:pPr>
            <w:r>
              <w:t>3,0</w:t>
            </w:r>
          </w:p>
          <w:p w:rsidR="00162AF5" w:rsidRDefault="00162AF5">
            <w:pPr>
              <w:pStyle w:val="ConsPlusNormal"/>
              <w:jc w:val="center"/>
            </w:pPr>
            <w:r>
              <w:t>----</w:t>
            </w:r>
          </w:p>
          <w:p w:rsidR="00162AF5" w:rsidRDefault="00162AF5">
            <w:pPr>
              <w:pStyle w:val="ConsPlusNormal"/>
              <w:jc w:val="center"/>
            </w:pPr>
            <w:r>
              <w:t>3,0</w:t>
            </w:r>
          </w:p>
        </w:tc>
        <w:tc>
          <w:tcPr>
            <w:tcW w:w="793" w:type="dxa"/>
          </w:tcPr>
          <w:p w:rsidR="00162AF5" w:rsidRDefault="00162AF5">
            <w:pPr>
              <w:pStyle w:val="ConsPlusNormal"/>
              <w:jc w:val="center"/>
            </w:pPr>
            <w:r>
              <w:t>6,0</w:t>
            </w:r>
          </w:p>
          <w:p w:rsidR="00162AF5" w:rsidRDefault="00162AF5">
            <w:pPr>
              <w:pStyle w:val="ConsPlusNormal"/>
              <w:jc w:val="center"/>
            </w:pPr>
            <w:r>
              <w:t>----</w:t>
            </w:r>
          </w:p>
          <w:p w:rsidR="00162AF5" w:rsidRDefault="00162AF5">
            <w:pPr>
              <w:pStyle w:val="ConsPlusNormal"/>
              <w:jc w:val="center"/>
            </w:pPr>
            <w:r>
              <w:t>6,0</w:t>
            </w:r>
          </w:p>
        </w:tc>
        <w:tc>
          <w:tcPr>
            <w:tcW w:w="680" w:type="dxa"/>
          </w:tcPr>
          <w:p w:rsidR="00162AF5" w:rsidRDefault="00162AF5">
            <w:pPr>
              <w:pStyle w:val="ConsPlusNormal"/>
              <w:jc w:val="center"/>
            </w:pPr>
            <w:r>
              <w:t>10,2</w:t>
            </w:r>
          </w:p>
          <w:p w:rsidR="00162AF5" w:rsidRDefault="00162AF5">
            <w:pPr>
              <w:pStyle w:val="ConsPlusNormal"/>
              <w:jc w:val="center"/>
            </w:pPr>
            <w:r>
              <w:t>-----</w:t>
            </w:r>
          </w:p>
          <w:p w:rsidR="00162AF5" w:rsidRDefault="00162AF5">
            <w:pPr>
              <w:pStyle w:val="ConsPlusNormal"/>
              <w:jc w:val="center"/>
            </w:pPr>
            <w:r>
              <w:t>10,2</w:t>
            </w:r>
          </w:p>
        </w:tc>
        <w:tc>
          <w:tcPr>
            <w:tcW w:w="793" w:type="dxa"/>
          </w:tcPr>
          <w:p w:rsidR="00162AF5" w:rsidRDefault="00162AF5">
            <w:pPr>
              <w:pStyle w:val="ConsPlusNormal"/>
              <w:jc w:val="center"/>
            </w:pPr>
            <w:r>
              <w:t>13,8</w:t>
            </w:r>
          </w:p>
          <w:p w:rsidR="00162AF5" w:rsidRDefault="00162AF5">
            <w:pPr>
              <w:pStyle w:val="ConsPlusNormal"/>
              <w:jc w:val="center"/>
            </w:pPr>
            <w:r>
              <w:t>-----</w:t>
            </w:r>
          </w:p>
          <w:p w:rsidR="00162AF5" w:rsidRDefault="00162AF5">
            <w:pPr>
              <w:pStyle w:val="ConsPlusNormal"/>
              <w:jc w:val="center"/>
            </w:pPr>
            <w:r>
              <w:t>21,7</w:t>
            </w:r>
          </w:p>
        </w:tc>
        <w:tc>
          <w:tcPr>
            <w:tcW w:w="680" w:type="dxa"/>
          </w:tcPr>
          <w:p w:rsidR="00162AF5" w:rsidRDefault="00162AF5">
            <w:pPr>
              <w:pStyle w:val="ConsPlusNormal"/>
              <w:jc w:val="center"/>
            </w:pPr>
            <w:r>
              <w:t>15,6</w:t>
            </w:r>
          </w:p>
          <w:p w:rsidR="00162AF5" w:rsidRDefault="00162AF5">
            <w:pPr>
              <w:pStyle w:val="ConsPlusNormal"/>
              <w:jc w:val="center"/>
            </w:pPr>
            <w:r>
              <w:t>-----</w:t>
            </w:r>
          </w:p>
          <w:p w:rsidR="00162AF5" w:rsidRDefault="00162AF5">
            <w:pPr>
              <w:pStyle w:val="ConsPlusNormal"/>
              <w:jc w:val="center"/>
            </w:pPr>
            <w:r>
              <w:t>39,2</w:t>
            </w:r>
          </w:p>
        </w:tc>
        <w:tc>
          <w:tcPr>
            <w:tcW w:w="680" w:type="dxa"/>
          </w:tcPr>
          <w:p w:rsidR="00162AF5" w:rsidRDefault="00162AF5">
            <w:pPr>
              <w:pStyle w:val="ConsPlusNormal"/>
              <w:jc w:val="center"/>
            </w:pPr>
            <w:r>
              <w:t>16,8</w:t>
            </w:r>
          </w:p>
          <w:p w:rsidR="00162AF5" w:rsidRDefault="00162AF5">
            <w:pPr>
              <w:pStyle w:val="ConsPlusNormal"/>
              <w:jc w:val="center"/>
            </w:pPr>
            <w:r>
              <w:t>-----</w:t>
            </w:r>
          </w:p>
          <w:p w:rsidR="00162AF5" w:rsidRDefault="00162AF5">
            <w:pPr>
              <w:pStyle w:val="ConsPlusNormal"/>
              <w:jc w:val="center"/>
            </w:pPr>
            <w:r>
              <w:t>51,8</w:t>
            </w:r>
          </w:p>
        </w:tc>
        <w:tc>
          <w:tcPr>
            <w:tcW w:w="680" w:type="dxa"/>
          </w:tcPr>
          <w:p w:rsidR="00162AF5" w:rsidRDefault="00162AF5">
            <w:pPr>
              <w:pStyle w:val="ConsPlusNormal"/>
              <w:jc w:val="center"/>
            </w:pPr>
            <w:r>
              <w:t>19,2</w:t>
            </w:r>
          </w:p>
          <w:p w:rsidR="00162AF5" w:rsidRDefault="00162AF5">
            <w:pPr>
              <w:pStyle w:val="ConsPlusNormal"/>
              <w:jc w:val="center"/>
            </w:pPr>
            <w:r>
              <w:t>-----</w:t>
            </w:r>
          </w:p>
          <w:p w:rsidR="00162AF5" w:rsidRDefault="00162AF5">
            <w:pPr>
              <w:pStyle w:val="ConsPlusNormal"/>
              <w:jc w:val="center"/>
            </w:pPr>
            <w:r>
              <w:t>62,9</w:t>
            </w:r>
          </w:p>
        </w:tc>
        <w:tc>
          <w:tcPr>
            <w:tcW w:w="680" w:type="dxa"/>
          </w:tcPr>
          <w:p w:rsidR="00162AF5" w:rsidRDefault="00162AF5">
            <w:pPr>
              <w:pStyle w:val="ConsPlusNormal"/>
              <w:jc w:val="center"/>
            </w:pPr>
            <w:r>
              <w:t>21,6</w:t>
            </w:r>
          </w:p>
          <w:p w:rsidR="00162AF5" w:rsidRDefault="00162AF5">
            <w:pPr>
              <w:pStyle w:val="ConsPlusNormal"/>
              <w:jc w:val="center"/>
            </w:pPr>
            <w:r>
              <w:t>-----</w:t>
            </w:r>
          </w:p>
          <w:p w:rsidR="00162AF5" w:rsidRDefault="00162AF5">
            <w:pPr>
              <w:pStyle w:val="ConsPlusNormal"/>
              <w:jc w:val="center"/>
            </w:pPr>
            <w:r>
              <w:t>69,7</w:t>
            </w:r>
          </w:p>
        </w:tc>
        <w:tc>
          <w:tcPr>
            <w:tcW w:w="680" w:type="dxa"/>
          </w:tcPr>
          <w:p w:rsidR="00162AF5" w:rsidRDefault="00162AF5">
            <w:pPr>
              <w:pStyle w:val="ConsPlusNormal"/>
              <w:jc w:val="center"/>
            </w:pPr>
            <w:r>
              <w:t>18,4</w:t>
            </w:r>
          </w:p>
          <w:p w:rsidR="00162AF5" w:rsidRDefault="00162AF5">
            <w:pPr>
              <w:pStyle w:val="ConsPlusNormal"/>
              <w:jc w:val="center"/>
            </w:pPr>
            <w:r>
              <w:t>-----</w:t>
            </w:r>
          </w:p>
          <w:p w:rsidR="00162AF5" w:rsidRDefault="00162AF5">
            <w:pPr>
              <w:pStyle w:val="ConsPlusNormal"/>
              <w:jc w:val="center"/>
            </w:pPr>
            <w:r>
              <w:t>63,0</w:t>
            </w:r>
          </w:p>
        </w:tc>
        <w:tc>
          <w:tcPr>
            <w:tcW w:w="680" w:type="dxa"/>
          </w:tcPr>
          <w:p w:rsidR="00162AF5" w:rsidRDefault="00162AF5">
            <w:pPr>
              <w:pStyle w:val="ConsPlusNormal"/>
              <w:jc w:val="center"/>
            </w:pPr>
            <w:r>
              <w:t>11,4</w:t>
            </w:r>
          </w:p>
          <w:p w:rsidR="00162AF5" w:rsidRDefault="00162AF5">
            <w:pPr>
              <w:pStyle w:val="ConsPlusNormal"/>
              <w:jc w:val="center"/>
            </w:pPr>
            <w:r>
              <w:t>-----</w:t>
            </w:r>
          </w:p>
          <w:p w:rsidR="00162AF5" w:rsidRDefault="00162AF5">
            <w:pPr>
              <w:pStyle w:val="ConsPlusNormal"/>
              <w:jc w:val="center"/>
            </w:pPr>
            <w:r>
              <w:t>47,9</w:t>
            </w:r>
          </w:p>
        </w:tc>
        <w:tc>
          <w:tcPr>
            <w:tcW w:w="680" w:type="dxa"/>
          </w:tcPr>
          <w:p w:rsidR="00162AF5" w:rsidRDefault="00162AF5">
            <w:pPr>
              <w:pStyle w:val="ConsPlusNormal"/>
              <w:jc w:val="center"/>
            </w:pPr>
            <w:r>
              <w:t>5,6</w:t>
            </w:r>
          </w:p>
          <w:p w:rsidR="00162AF5" w:rsidRDefault="00162AF5">
            <w:pPr>
              <w:pStyle w:val="ConsPlusNormal"/>
              <w:jc w:val="center"/>
            </w:pPr>
            <w:r>
              <w:t>-----</w:t>
            </w:r>
          </w:p>
          <w:p w:rsidR="00162AF5" w:rsidRDefault="00162AF5">
            <w:pPr>
              <w:pStyle w:val="ConsPlusNormal"/>
              <w:jc w:val="center"/>
            </w:pPr>
            <w:r>
              <w:t>26,3</w:t>
            </w:r>
          </w:p>
        </w:tc>
        <w:tc>
          <w:tcPr>
            <w:tcW w:w="680" w:type="dxa"/>
          </w:tcPr>
          <w:p w:rsidR="00162AF5" w:rsidRDefault="00162AF5">
            <w:pPr>
              <w:pStyle w:val="ConsPlusNormal"/>
              <w:jc w:val="center"/>
            </w:pPr>
            <w:r>
              <w:t>0,4</w:t>
            </w:r>
          </w:p>
          <w:p w:rsidR="00162AF5" w:rsidRDefault="00162AF5">
            <w:pPr>
              <w:pStyle w:val="ConsPlusNormal"/>
              <w:jc w:val="center"/>
            </w:pPr>
            <w:r>
              <w:t>----</w:t>
            </w:r>
          </w:p>
          <w:p w:rsidR="00162AF5" w:rsidRDefault="00162AF5">
            <w:pPr>
              <w:pStyle w:val="ConsPlusNormal"/>
              <w:jc w:val="center"/>
            </w:pPr>
            <w:r>
              <w:t>3,4</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w:t>
            </w:r>
          </w:p>
        </w:tc>
        <w:tc>
          <w:tcPr>
            <w:tcW w:w="680" w:type="dxa"/>
          </w:tcPr>
          <w:p w:rsidR="00162AF5" w:rsidRDefault="00162AF5">
            <w:pPr>
              <w:pStyle w:val="ConsPlusNormal"/>
              <w:jc w:val="center"/>
            </w:pPr>
            <w:r>
              <w:t>1,8</w:t>
            </w:r>
          </w:p>
          <w:p w:rsidR="00162AF5" w:rsidRDefault="00162AF5">
            <w:pPr>
              <w:pStyle w:val="ConsPlusNormal"/>
              <w:jc w:val="center"/>
            </w:pPr>
            <w:r>
              <w:t>----</w:t>
            </w:r>
          </w:p>
          <w:p w:rsidR="00162AF5" w:rsidRDefault="00162AF5">
            <w:pPr>
              <w:pStyle w:val="ConsPlusNormal"/>
              <w:jc w:val="center"/>
            </w:pPr>
            <w:r>
              <w:t>1,8</w:t>
            </w:r>
          </w:p>
        </w:tc>
        <w:tc>
          <w:tcPr>
            <w:tcW w:w="793" w:type="dxa"/>
          </w:tcPr>
          <w:p w:rsidR="00162AF5" w:rsidRDefault="00162AF5">
            <w:pPr>
              <w:pStyle w:val="ConsPlusNormal"/>
              <w:jc w:val="center"/>
            </w:pPr>
            <w:r>
              <w:t>3,0</w:t>
            </w:r>
          </w:p>
          <w:p w:rsidR="00162AF5" w:rsidRDefault="00162AF5">
            <w:pPr>
              <w:pStyle w:val="ConsPlusNormal"/>
              <w:jc w:val="center"/>
            </w:pPr>
            <w:r>
              <w:t>----</w:t>
            </w:r>
          </w:p>
          <w:p w:rsidR="00162AF5" w:rsidRDefault="00162AF5">
            <w:pPr>
              <w:pStyle w:val="ConsPlusNormal"/>
              <w:jc w:val="center"/>
            </w:pPr>
            <w:r>
              <w:t>9,7</w:t>
            </w:r>
          </w:p>
        </w:tc>
        <w:tc>
          <w:tcPr>
            <w:tcW w:w="680" w:type="dxa"/>
          </w:tcPr>
          <w:p w:rsidR="00162AF5" w:rsidRDefault="00162AF5">
            <w:pPr>
              <w:pStyle w:val="ConsPlusNormal"/>
              <w:jc w:val="center"/>
            </w:pPr>
            <w:r>
              <w:t>4,8</w:t>
            </w:r>
          </w:p>
          <w:p w:rsidR="00162AF5" w:rsidRDefault="00162AF5">
            <w:pPr>
              <w:pStyle w:val="ConsPlusNormal"/>
              <w:jc w:val="center"/>
            </w:pPr>
            <w:r>
              <w:t>-----</w:t>
            </w:r>
          </w:p>
          <w:p w:rsidR="00162AF5" w:rsidRDefault="00162AF5">
            <w:pPr>
              <w:pStyle w:val="ConsPlusNormal"/>
              <w:jc w:val="center"/>
            </w:pPr>
            <w:r>
              <w:t>18,9</w:t>
            </w:r>
          </w:p>
        </w:tc>
        <w:tc>
          <w:tcPr>
            <w:tcW w:w="680" w:type="dxa"/>
          </w:tcPr>
          <w:p w:rsidR="00162AF5" w:rsidRDefault="00162AF5">
            <w:pPr>
              <w:pStyle w:val="ConsPlusNormal"/>
              <w:jc w:val="center"/>
            </w:pPr>
            <w:r>
              <w:t>6,0</w:t>
            </w:r>
          </w:p>
          <w:p w:rsidR="00162AF5" w:rsidRDefault="00162AF5">
            <w:pPr>
              <w:pStyle w:val="ConsPlusNormal"/>
              <w:jc w:val="center"/>
            </w:pPr>
            <w:r>
              <w:t>-----</w:t>
            </w:r>
          </w:p>
          <w:p w:rsidR="00162AF5" w:rsidRDefault="00162AF5">
            <w:pPr>
              <w:pStyle w:val="ConsPlusNormal"/>
              <w:jc w:val="center"/>
            </w:pPr>
            <w:r>
              <w:t>26,1</w:t>
            </w:r>
          </w:p>
        </w:tc>
        <w:tc>
          <w:tcPr>
            <w:tcW w:w="680" w:type="dxa"/>
          </w:tcPr>
          <w:p w:rsidR="00162AF5" w:rsidRDefault="00162AF5">
            <w:pPr>
              <w:pStyle w:val="ConsPlusNormal"/>
              <w:jc w:val="center"/>
            </w:pPr>
            <w:r>
              <w:t>5,8</w:t>
            </w:r>
          </w:p>
          <w:p w:rsidR="00162AF5" w:rsidRDefault="00162AF5">
            <w:pPr>
              <w:pStyle w:val="ConsPlusNormal"/>
              <w:jc w:val="center"/>
            </w:pPr>
            <w:r>
              <w:t>-----</w:t>
            </w:r>
          </w:p>
          <w:p w:rsidR="00162AF5" w:rsidRDefault="00162AF5">
            <w:pPr>
              <w:pStyle w:val="ConsPlusNormal"/>
              <w:jc w:val="center"/>
            </w:pPr>
            <w:r>
              <w:t>27,1</w:t>
            </w:r>
          </w:p>
        </w:tc>
        <w:tc>
          <w:tcPr>
            <w:tcW w:w="680" w:type="dxa"/>
          </w:tcPr>
          <w:p w:rsidR="00162AF5" w:rsidRDefault="00162AF5">
            <w:pPr>
              <w:pStyle w:val="ConsPlusNormal"/>
              <w:jc w:val="center"/>
            </w:pPr>
            <w:r>
              <w:t>4,4</w:t>
            </w:r>
          </w:p>
          <w:p w:rsidR="00162AF5" w:rsidRDefault="00162AF5">
            <w:pPr>
              <w:pStyle w:val="ConsPlusNormal"/>
              <w:jc w:val="center"/>
            </w:pPr>
            <w:r>
              <w:t>-----</w:t>
            </w:r>
          </w:p>
          <w:p w:rsidR="00162AF5" w:rsidRDefault="00162AF5">
            <w:pPr>
              <w:pStyle w:val="ConsPlusNormal"/>
              <w:jc w:val="center"/>
            </w:pPr>
            <w:r>
              <w:t>24,0</w:t>
            </w:r>
          </w:p>
        </w:tc>
        <w:tc>
          <w:tcPr>
            <w:tcW w:w="680" w:type="dxa"/>
          </w:tcPr>
          <w:p w:rsidR="00162AF5" w:rsidRDefault="00162AF5">
            <w:pPr>
              <w:pStyle w:val="ConsPlusNormal"/>
              <w:jc w:val="center"/>
            </w:pPr>
            <w:r>
              <w:t>0,8</w:t>
            </w:r>
          </w:p>
          <w:p w:rsidR="00162AF5" w:rsidRDefault="00162AF5">
            <w:pPr>
              <w:pStyle w:val="ConsPlusNormal"/>
              <w:jc w:val="center"/>
            </w:pPr>
            <w:r>
              <w:t>----</w:t>
            </w:r>
          </w:p>
          <w:p w:rsidR="00162AF5" w:rsidRDefault="00162AF5">
            <w:pPr>
              <w:pStyle w:val="ConsPlusNormal"/>
              <w:jc w:val="center"/>
            </w:pPr>
            <w:r>
              <w:t>8,7</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val="restart"/>
          </w:tcPr>
          <w:p w:rsidR="00162AF5" w:rsidRDefault="00162AF5">
            <w:pPr>
              <w:pStyle w:val="ConsPlusNormal"/>
              <w:jc w:val="center"/>
            </w:pPr>
            <w:r>
              <w:t>55</w:t>
            </w:r>
          </w:p>
        </w:tc>
        <w:tc>
          <w:tcPr>
            <w:tcW w:w="623" w:type="dxa"/>
            <w:vMerge w:val="restart"/>
          </w:tcPr>
          <w:p w:rsidR="00162AF5" w:rsidRDefault="00162AF5">
            <w:pPr>
              <w:pStyle w:val="ConsPlusNormal"/>
              <w:jc w:val="center"/>
            </w:pPr>
            <w:r>
              <w:t>З</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1,3</w:t>
            </w:r>
          </w:p>
          <w:p w:rsidR="00162AF5" w:rsidRDefault="00162AF5">
            <w:pPr>
              <w:pStyle w:val="ConsPlusNormal"/>
              <w:jc w:val="center"/>
            </w:pPr>
            <w:r>
              <w:t>----</w:t>
            </w:r>
          </w:p>
          <w:p w:rsidR="00162AF5" w:rsidRDefault="00162AF5">
            <w:pPr>
              <w:pStyle w:val="ConsPlusNormal"/>
              <w:jc w:val="center"/>
            </w:pPr>
            <w:r>
              <w:t>1,3</w:t>
            </w:r>
          </w:p>
        </w:tc>
        <w:tc>
          <w:tcPr>
            <w:tcW w:w="793" w:type="dxa"/>
          </w:tcPr>
          <w:p w:rsidR="00162AF5" w:rsidRDefault="00162AF5">
            <w:pPr>
              <w:pStyle w:val="ConsPlusNormal"/>
              <w:jc w:val="center"/>
            </w:pPr>
            <w:r>
              <w:t>3,1</w:t>
            </w:r>
          </w:p>
          <w:p w:rsidR="00162AF5" w:rsidRDefault="00162AF5">
            <w:pPr>
              <w:pStyle w:val="ConsPlusNormal"/>
              <w:jc w:val="center"/>
            </w:pPr>
            <w:r>
              <w:t>----</w:t>
            </w:r>
          </w:p>
          <w:p w:rsidR="00162AF5" w:rsidRDefault="00162AF5">
            <w:pPr>
              <w:pStyle w:val="ConsPlusNormal"/>
              <w:jc w:val="center"/>
            </w:pPr>
            <w:r>
              <w:t>3,1</w:t>
            </w:r>
          </w:p>
        </w:tc>
        <w:tc>
          <w:tcPr>
            <w:tcW w:w="680" w:type="dxa"/>
          </w:tcPr>
          <w:p w:rsidR="00162AF5" w:rsidRDefault="00162AF5">
            <w:pPr>
              <w:pStyle w:val="ConsPlusNormal"/>
              <w:jc w:val="center"/>
            </w:pPr>
            <w:r>
              <w:t>5,6</w:t>
            </w:r>
          </w:p>
          <w:p w:rsidR="00162AF5" w:rsidRDefault="00162AF5">
            <w:pPr>
              <w:pStyle w:val="ConsPlusNormal"/>
              <w:jc w:val="center"/>
            </w:pPr>
            <w:r>
              <w:t>----</w:t>
            </w:r>
          </w:p>
          <w:p w:rsidR="00162AF5" w:rsidRDefault="00162AF5">
            <w:pPr>
              <w:pStyle w:val="ConsPlusNormal"/>
              <w:jc w:val="center"/>
            </w:pPr>
            <w:r>
              <w:t>5,6</w:t>
            </w:r>
          </w:p>
        </w:tc>
        <w:tc>
          <w:tcPr>
            <w:tcW w:w="793" w:type="dxa"/>
          </w:tcPr>
          <w:p w:rsidR="00162AF5" w:rsidRDefault="00162AF5">
            <w:pPr>
              <w:pStyle w:val="ConsPlusNormal"/>
              <w:jc w:val="center"/>
            </w:pPr>
            <w:r>
              <w:t>7,9</w:t>
            </w:r>
          </w:p>
          <w:p w:rsidR="00162AF5" w:rsidRDefault="00162AF5">
            <w:pPr>
              <w:pStyle w:val="ConsPlusNormal"/>
              <w:jc w:val="center"/>
            </w:pPr>
            <w:r>
              <w:t>----</w:t>
            </w:r>
          </w:p>
          <w:p w:rsidR="00162AF5" w:rsidRDefault="00162AF5">
            <w:pPr>
              <w:pStyle w:val="ConsPlusNormal"/>
              <w:jc w:val="center"/>
            </w:pPr>
            <w:r>
              <w:t>7,9</w:t>
            </w:r>
          </w:p>
        </w:tc>
        <w:tc>
          <w:tcPr>
            <w:tcW w:w="680" w:type="dxa"/>
          </w:tcPr>
          <w:p w:rsidR="00162AF5" w:rsidRDefault="00162AF5">
            <w:pPr>
              <w:pStyle w:val="ConsPlusNormal"/>
              <w:jc w:val="center"/>
            </w:pPr>
            <w:r>
              <w:t>9,9</w:t>
            </w:r>
          </w:p>
          <w:p w:rsidR="00162AF5" w:rsidRDefault="00162AF5">
            <w:pPr>
              <w:pStyle w:val="ConsPlusNormal"/>
              <w:jc w:val="center"/>
            </w:pPr>
            <w:r>
              <w:t>----</w:t>
            </w:r>
          </w:p>
          <w:p w:rsidR="00162AF5" w:rsidRDefault="00162AF5">
            <w:pPr>
              <w:pStyle w:val="ConsPlusNormal"/>
              <w:jc w:val="center"/>
            </w:pPr>
            <w:r>
              <w:t>9,9</w:t>
            </w:r>
          </w:p>
        </w:tc>
        <w:tc>
          <w:tcPr>
            <w:tcW w:w="680" w:type="dxa"/>
          </w:tcPr>
          <w:p w:rsidR="00162AF5" w:rsidRDefault="00162AF5">
            <w:pPr>
              <w:pStyle w:val="ConsPlusNormal"/>
              <w:jc w:val="center"/>
            </w:pPr>
            <w:r>
              <w:t>12,0</w:t>
            </w:r>
          </w:p>
          <w:p w:rsidR="00162AF5" w:rsidRDefault="00162AF5">
            <w:pPr>
              <w:pStyle w:val="ConsPlusNormal"/>
              <w:jc w:val="center"/>
            </w:pPr>
            <w:r>
              <w:t>-----</w:t>
            </w:r>
          </w:p>
          <w:p w:rsidR="00162AF5" w:rsidRDefault="00162AF5">
            <w:pPr>
              <w:pStyle w:val="ConsPlusNormal"/>
              <w:jc w:val="center"/>
            </w:pPr>
            <w:r>
              <w:t>12,0</w:t>
            </w:r>
          </w:p>
        </w:tc>
        <w:tc>
          <w:tcPr>
            <w:tcW w:w="680" w:type="dxa"/>
          </w:tcPr>
          <w:p w:rsidR="00162AF5" w:rsidRDefault="00162AF5">
            <w:pPr>
              <w:pStyle w:val="ConsPlusNormal"/>
              <w:jc w:val="center"/>
            </w:pPr>
            <w:r>
              <w:t>14,4</w:t>
            </w:r>
          </w:p>
          <w:p w:rsidR="00162AF5" w:rsidRDefault="00162AF5">
            <w:pPr>
              <w:pStyle w:val="ConsPlusNormal"/>
              <w:jc w:val="center"/>
            </w:pPr>
            <w:r>
              <w:t>-----</w:t>
            </w:r>
          </w:p>
          <w:p w:rsidR="00162AF5" w:rsidRDefault="00162AF5">
            <w:pPr>
              <w:pStyle w:val="ConsPlusNormal"/>
              <w:jc w:val="center"/>
            </w:pPr>
            <w:r>
              <w:t>28,0</w:t>
            </w:r>
          </w:p>
        </w:tc>
        <w:tc>
          <w:tcPr>
            <w:tcW w:w="680" w:type="dxa"/>
          </w:tcPr>
          <w:p w:rsidR="00162AF5" w:rsidRDefault="00162AF5">
            <w:pPr>
              <w:pStyle w:val="ConsPlusNormal"/>
              <w:jc w:val="center"/>
            </w:pPr>
            <w:r>
              <w:t>15,3</w:t>
            </w:r>
          </w:p>
          <w:p w:rsidR="00162AF5" w:rsidRDefault="00162AF5">
            <w:pPr>
              <w:pStyle w:val="ConsPlusNormal"/>
              <w:jc w:val="center"/>
            </w:pPr>
            <w:r>
              <w:t>-----</w:t>
            </w:r>
          </w:p>
          <w:p w:rsidR="00162AF5" w:rsidRDefault="00162AF5">
            <w:pPr>
              <w:pStyle w:val="ConsPlusNormal"/>
              <w:jc w:val="center"/>
            </w:pPr>
            <w:r>
              <w:t>40,6</w:t>
            </w:r>
          </w:p>
        </w:tc>
        <w:tc>
          <w:tcPr>
            <w:tcW w:w="680" w:type="dxa"/>
          </w:tcPr>
          <w:p w:rsidR="00162AF5" w:rsidRDefault="00162AF5">
            <w:pPr>
              <w:pStyle w:val="ConsPlusNormal"/>
              <w:jc w:val="center"/>
            </w:pPr>
            <w:r>
              <w:t>19,6</w:t>
            </w:r>
          </w:p>
          <w:p w:rsidR="00162AF5" w:rsidRDefault="00162AF5">
            <w:pPr>
              <w:pStyle w:val="ConsPlusNormal"/>
              <w:jc w:val="center"/>
            </w:pPr>
            <w:r>
              <w:t>-----</w:t>
            </w:r>
          </w:p>
          <w:p w:rsidR="00162AF5" w:rsidRDefault="00162AF5">
            <w:pPr>
              <w:pStyle w:val="ConsPlusNormal"/>
              <w:jc w:val="center"/>
            </w:pPr>
            <w:r>
              <w:t>45,8</w:t>
            </w:r>
          </w:p>
        </w:tc>
        <w:tc>
          <w:tcPr>
            <w:tcW w:w="680" w:type="dxa"/>
          </w:tcPr>
          <w:p w:rsidR="00162AF5" w:rsidRDefault="00162AF5">
            <w:pPr>
              <w:pStyle w:val="ConsPlusNormal"/>
              <w:jc w:val="center"/>
            </w:pPr>
            <w:r>
              <w:t>9,8</w:t>
            </w:r>
          </w:p>
          <w:p w:rsidR="00162AF5" w:rsidRDefault="00162AF5">
            <w:pPr>
              <w:pStyle w:val="ConsPlusNormal"/>
              <w:jc w:val="center"/>
            </w:pPr>
            <w:r>
              <w:t>-----</w:t>
            </w:r>
          </w:p>
          <w:p w:rsidR="00162AF5" w:rsidRDefault="00162AF5">
            <w:pPr>
              <w:pStyle w:val="ConsPlusNormal"/>
              <w:jc w:val="center"/>
            </w:pPr>
            <w:r>
              <w:t>43,4</w:t>
            </w:r>
          </w:p>
        </w:tc>
        <w:tc>
          <w:tcPr>
            <w:tcW w:w="680" w:type="dxa"/>
          </w:tcPr>
          <w:p w:rsidR="00162AF5" w:rsidRDefault="00162AF5">
            <w:pPr>
              <w:pStyle w:val="ConsPlusNormal"/>
              <w:jc w:val="center"/>
            </w:pPr>
            <w:r>
              <w:t>5,0</w:t>
            </w:r>
          </w:p>
          <w:p w:rsidR="00162AF5" w:rsidRDefault="00162AF5">
            <w:pPr>
              <w:pStyle w:val="ConsPlusNormal"/>
              <w:jc w:val="center"/>
            </w:pPr>
            <w:r>
              <w:t>-----</w:t>
            </w:r>
          </w:p>
          <w:p w:rsidR="00162AF5" w:rsidRDefault="00162AF5">
            <w:pPr>
              <w:pStyle w:val="ConsPlusNormal"/>
              <w:jc w:val="center"/>
            </w:pPr>
            <w:r>
              <w:t>26,3</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2,6</w:t>
            </w:r>
          </w:p>
          <w:p w:rsidR="00162AF5" w:rsidRDefault="00162AF5">
            <w:pPr>
              <w:pStyle w:val="ConsPlusNormal"/>
              <w:jc w:val="center"/>
            </w:pPr>
            <w:r>
              <w:lastRenderedPageBreak/>
              <w:t>----</w:t>
            </w:r>
          </w:p>
          <w:p w:rsidR="00162AF5" w:rsidRDefault="00162AF5">
            <w:pPr>
              <w:pStyle w:val="ConsPlusNormal"/>
              <w:jc w:val="center"/>
            </w:pPr>
            <w:r>
              <w:t>2,6</w:t>
            </w:r>
          </w:p>
        </w:tc>
        <w:tc>
          <w:tcPr>
            <w:tcW w:w="680" w:type="dxa"/>
          </w:tcPr>
          <w:p w:rsidR="00162AF5" w:rsidRDefault="00162AF5">
            <w:pPr>
              <w:pStyle w:val="ConsPlusNormal"/>
              <w:jc w:val="center"/>
            </w:pPr>
            <w:r>
              <w:lastRenderedPageBreak/>
              <w:t>4,7</w:t>
            </w:r>
          </w:p>
          <w:p w:rsidR="00162AF5" w:rsidRDefault="00162AF5">
            <w:pPr>
              <w:pStyle w:val="ConsPlusNormal"/>
              <w:jc w:val="center"/>
            </w:pPr>
            <w:r>
              <w:lastRenderedPageBreak/>
              <w:t>----</w:t>
            </w:r>
          </w:p>
          <w:p w:rsidR="00162AF5" w:rsidRDefault="00162AF5">
            <w:pPr>
              <w:pStyle w:val="ConsPlusNormal"/>
              <w:jc w:val="center"/>
            </w:pPr>
            <w:r>
              <w:t>4,7</w:t>
            </w:r>
          </w:p>
        </w:tc>
        <w:tc>
          <w:tcPr>
            <w:tcW w:w="680" w:type="dxa"/>
          </w:tcPr>
          <w:p w:rsidR="00162AF5" w:rsidRDefault="00162AF5">
            <w:pPr>
              <w:pStyle w:val="ConsPlusNormal"/>
              <w:jc w:val="center"/>
            </w:pPr>
            <w:r>
              <w:lastRenderedPageBreak/>
              <w:t>7,7</w:t>
            </w:r>
          </w:p>
          <w:p w:rsidR="00162AF5" w:rsidRDefault="00162AF5">
            <w:pPr>
              <w:pStyle w:val="ConsPlusNormal"/>
              <w:jc w:val="center"/>
            </w:pPr>
            <w:r>
              <w:lastRenderedPageBreak/>
              <w:t>----</w:t>
            </w:r>
          </w:p>
          <w:p w:rsidR="00162AF5" w:rsidRDefault="00162AF5">
            <w:pPr>
              <w:pStyle w:val="ConsPlusNormal"/>
              <w:jc w:val="center"/>
            </w:pPr>
            <w:r>
              <w:t>7,7</w:t>
            </w:r>
          </w:p>
        </w:tc>
        <w:tc>
          <w:tcPr>
            <w:tcW w:w="793" w:type="dxa"/>
          </w:tcPr>
          <w:p w:rsidR="00162AF5" w:rsidRDefault="00162AF5">
            <w:pPr>
              <w:pStyle w:val="ConsPlusNormal"/>
              <w:jc w:val="center"/>
            </w:pPr>
            <w:r>
              <w:lastRenderedPageBreak/>
              <w:t>8,5</w:t>
            </w:r>
          </w:p>
          <w:p w:rsidR="00162AF5" w:rsidRDefault="00162AF5">
            <w:pPr>
              <w:pStyle w:val="ConsPlusNormal"/>
              <w:jc w:val="center"/>
            </w:pPr>
            <w:r>
              <w:lastRenderedPageBreak/>
              <w:t>----</w:t>
            </w:r>
          </w:p>
          <w:p w:rsidR="00162AF5" w:rsidRDefault="00162AF5">
            <w:pPr>
              <w:pStyle w:val="ConsPlusNormal"/>
              <w:jc w:val="center"/>
            </w:pPr>
            <w:r>
              <w:t>8,5</w:t>
            </w:r>
          </w:p>
        </w:tc>
        <w:tc>
          <w:tcPr>
            <w:tcW w:w="680" w:type="dxa"/>
          </w:tcPr>
          <w:p w:rsidR="00162AF5" w:rsidRDefault="00162AF5">
            <w:pPr>
              <w:pStyle w:val="ConsPlusNormal"/>
              <w:jc w:val="center"/>
            </w:pPr>
            <w:r>
              <w:lastRenderedPageBreak/>
              <w:t>9,8</w:t>
            </w:r>
          </w:p>
          <w:p w:rsidR="00162AF5" w:rsidRDefault="00162AF5">
            <w:pPr>
              <w:pStyle w:val="ConsPlusNormal"/>
              <w:jc w:val="center"/>
            </w:pPr>
            <w:r>
              <w:lastRenderedPageBreak/>
              <w:t>----</w:t>
            </w:r>
          </w:p>
          <w:p w:rsidR="00162AF5" w:rsidRDefault="00162AF5">
            <w:pPr>
              <w:pStyle w:val="ConsPlusNormal"/>
              <w:jc w:val="center"/>
            </w:pPr>
            <w:r>
              <w:t>9,8</w:t>
            </w:r>
          </w:p>
        </w:tc>
        <w:tc>
          <w:tcPr>
            <w:tcW w:w="793" w:type="dxa"/>
          </w:tcPr>
          <w:p w:rsidR="00162AF5" w:rsidRDefault="00162AF5">
            <w:pPr>
              <w:pStyle w:val="ConsPlusNormal"/>
              <w:jc w:val="center"/>
            </w:pPr>
            <w:r>
              <w:lastRenderedPageBreak/>
              <w:t>12,7</w:t>
            </w:r>
          </w:p>
          <w:p w:rsidR="00162AF5" w:rsidRDefault="00162AF5">
            <w:pPr>
              <w:pStyle w:val="ConsPlusNormal"/>
              <w:jc w:val="center"/>
            </w:pPr>
            <w:r>
              <w:lastRenderedPageBreak/>
              <w:t>-----</w:t>
            </w:r>
          </w:p>
          <w:p w:rsidR="00162AF5" w:rsidRDefault="00162AF5">
            <w:pPr>
              <w:pStyle w:val="ConsPlusNormal"/>
              <w:jc w:val="center"/>
            </w:pPr>
            <w:r>
              <w:t>12,7</w:t>
            </w:r>
          </w:p>
        </w:tc>
        <w:tc>
          <w:tcPr>
            <w:tcW w:w="680" w:type="dxa"/>
          </w:tcPr>
          <w:p w:rsidR="00162AF5" w:rsidRDefault="00162AF5">
            <w:pPr>
              <w:pStyle w:val="ConsPlusNormal"/>
              <w:jc w:val="center"/>
            </w:pPr>
            <w:r>
              <w:lastRenderedPageBreak/>
              <w:t>13,8</w:t>
            </w:r>
          </w:p>
          <w:p w:rsidR="00162AF5" w:rsidRDefault="00162AF5">
            <w:pPr>
              <w:pStyle w:val="ConsPlusNormal"/>
              <w:jc w:val="center"/>
            </w:pPr>
            <w:r>
              <w:lastRenderedPageBreak/>
              <w:t>-----</w:t>
            </w:r>
          </w:p>
          <w:p w:rsidR="00162AF5" w:rsidRDefault="00162AF5">
            <w:pPr>
              <w:pStyle w:val="ConsPlusNormal"/>
              <w:jc w:val="center"/>
            </w:pPr>
            <w:r>
              <w:t>13,8</w:t>
            </w:r>
          </w:p>
        </w:tc>
        <w:tc>
          <w:tcPr>
            <w:tcW w:w="680" w:type="dxa"/>
          </w:tcPr>
          <w:p w:rsidR="00162AF5" w:rsidRDefault="00162AF5">
            <w:pPr>
              <w:pStyle w:val="ConsPlusNormal"/>
              <w:jc w:val="center"/>
            </w:pPr>
            <w:r>
              <w:lastRenderedPageBreak/>
              <w:t>15,6</w:t>
            </w:r>
          </w:p>
          <w:p w:rsidR="00162AF5" w:rsidRDefault="00162AF5">
            <w:pPr>
              <w:pStyle w:val="ConsPlusNormal"/>
              <w:jc w:val="center"/>
            </w:pPr>
            <w:r>
              <w:lastRenderedPageBreak/>
              <w:t>-----</w:t>
            </w:r>
          </w:p>
          <w:p w:rsidR="00162AF5" w:rsidRDefault="00162AF5">
            <w:pPr>
              <w:pStyle w:val="ConsPlusNormal"/>
              <w:jc w:val="center"/>
            </w:pPr>
            <w:r>
              <w:t>15,6</w:t>
            </w:r>
          </w:p>
        </w:tc>
        <w:tc>
          <w:tcPr>
            <w:tcW w:w="680" w:type="dxa"/>
          </w:tcPr>
          <w:p w:rsidR="00162AF5" w:rsidRDefault="00162AF5">
            <w:pPr>
              <w:pStyle w:val="ConsPlusNormal"/>
              <w:jc w:val="center"/>
            </w:pPr>
            <w:r>
              <w:lastRenderedPageBreak/>
              <w:t>18,2</w:t>
            </w:r>
          </w:p>
          <w:p w:rsidR="00162AF5" w:rsidRDefault="00162AF5">
            <w:pPr>
              <w:pStyle w:val="ConsPlusNormal"/>
              <w:jc w:val="center"/>
            </w:pPr>
            <w:r>
              <w:lastRenderedPageBreak/>
              <w:t>-----</w:t>
            </w:r>
          </w:p>
          <w:p w:rsidR="00162AF5" w:rsidRDefault="00162AF5">
            <w:pPr>
              <w:pStyle w:val="ConsPlusNormal"/>
              <w:jc w:val="center"/>
            </w:pPr>
            <w:r>
              <w:t>36,0</w:t>
            </w:r>
          </w:p>
        </w:tc>
        <w:tc>
          <w:tcPr>
            <w:tcW w:w="680" w:type="dxa"/>
          </w:tcPr>
          <w:p w:rsidR="00162AF5" w:rsidRDefault="00162AF5">
            <w:pPr>
              <w:pStyle w:val="ConsPlusNormal"/>
              <w:jc w:val="center"/>
            </w:pPr>
            <w:r>
              <w:lastRenderedPageBreak/>
              <w:t>16,3</w:t>
            </w:r>
          </w:p>
          <w:p w:rsidR="00162AF5" w:rsidRDefault="00162AF5">
            <w:pPr>
              <w:pStyle w:val="ConsPlusNormal"/>
              <w:jc w:val="center"/>
            </w:pPr>
            <w:r>
              <w:lastRenderedPageBreak/>
              <w:t>-----</w:t>
            </w:r>
          </w:p>
          <w:p w:rsidR="00162AF5" w:rsidRDefault="00162AF5">
            <w:pPr>
              <w:pStyle w:val="ConsPlusNormal"/>
              <w:jc w:val="center"/>
            </w:pPr>
            <w:r>
              <w:t>47,7</w:t>
            </w:r>
          </w:p>
        </w:tc>
        <w:tc>
          <w:tcPr>
            <w:tcW w:w="680" w:type="dxa"/>
          </w:tcPr>
          <w:p w:rsidR="00162AF5" w:rsidRDefault="00162AF5">
            <w:pPr>
              <w:pStyle w:val="ConsPlusNormal"/>
              <w:jc w:val="center"/>
            </w:pPr>
            <w:r>
              <w:lastRenderedPageBreak/>
              <w:t>18,5</w:t>
            </w:r>
          </w:p>
          <w:p w:rsidR="00162AF5" w:rsidRDefault="00162AF5">
            <w:pPr>
              <w:pStyle w:val="ConsPlusNormal"/>
              <w:jc w:val="center"/>
            </w:pPr>
            <w:r>
              <w:lastRenderedPageBreak/>
              <w:t>-----</w:t>
            </w:r>
          </w:p>
          <w:p w:rsidR="00162AF5" w:rsidRDefault="00162AF5">
            <w:pPr>
              <w:pStyle w:val="ConsPlusNormal"/>
              <w:jc w:val="center"/>
            </w:pPr>
            <w:r>
              <w:t>61,5</w:t>
            </w:r>
          </w:p>
        </w:tc>
        <w:tc>
          <w:tcPr>
            <w:tcW w:w="680" w:type="dxa"/>
          </w:tcPr>
          <w:p w:rsidR="00162AF5" w:rsidRDefault="00162AF5">
            <w:pPr>
              <w:pStyle w:val="ConsPlusNormal"/>
              <w:jc w:val="center"/>
            </w:pPr>
            <w:r>
              <w:lastRenderedPageBreak/>
              <w:t>20,7</w:t>
            </w:r>
          </w:p>
          <w:p w:rsidR="00162AF5" w:rsidRDefault="00162AF5">
            <w:pPr>
              <w:pStyle w:val="ConsPlusNormal"/>
              <w:jc w:val="center"/>
            </w:pPr>
            <w:r>
              <w:lastRenderedPageBreak/>
              <w:t>-----</w:t>
            </w:r>
          </w:p>
          <w:p w:rsidR="00162AF5" w:rsidRDefault="00162AF5">
            <w:pPr>
              <w:pStyle w:val="ConsPlusNormal"/>
              <w:jc w:val="center"/>
            </w:pPr>
            <w:r>
              <w:t>68,5</w:t>
            </w:r>
          </w:p>
        </w:tc>
        <w:tc>
          <w:tcPr>
            <w:tcW w:w="680" w:type="dxa"/>
          </w:tcPr>
          <w:p w:rsidR="00162AF5" w:rsidRDefault="00162AF5">
            <w:pPr>
              <w:pStyle w:val="ConsPlusNormal"/>
              <w:jc w:val="center"/>
            </w:pPr>
            <w:r>
              <w:lastRenderedPageBreak/>
              <w:t>19,9</w:t>
            </w:r>
          </w:p>
          <w:p w:rsidR="00162AF5" w:rsidRDefault="00162AF5">
            <w:pPr>
              <w:pStyle w:val="ConsPlusNormal"/>
              <w:jc w:val="center"/>
            </w:pPr>
            <w:r>
              <w:lastRenderedPageBreak/>
              <w:t>-----</w:t>
            </w:r>
          </w:p>
          <w:p w:rsidR="00162AF5" w:rsidRDefault="00162AF5">
            <w:pPr>
              <w:pStyle w:val="ConsPlusNormal"/>
              <w:jc w:val="center"/>
            </w:pPr>
            <w:r>
              <w:t>66,0</w:t>
            </w:r>
          </w:p>
        </w:tc>
        <w:tc>
          <w:tcPr>
            <w:tcW w:w="680" w:type="dxa"/>
          </w:tcPr>
          <w:p w:rsidR="00162AF5" w:rsidRDefault="00162AF5">
            <w:pPr>
              <w:pStyle w:val="ConsPlusNormal"/>
              <w:jc w:val="center"/>
            </w:pPr>
            <w:r>
              <w:lastRenderedPageBreak/>
              <w:t>11,8</w:t>
            </w:r>
          </w:p>
          <w:p w:rsidR="00162AF5" w:rsidRDefault="00162AF5">
            <w:pPr>
              <w:pStyle w:val="ConsPlusNormal"/>
              <w:jc w:val="center"/>
            </w:pPr>
            <w:r>
              <w:lastRenderedPageBreak/>
              <w:t>-----</w:t>
            </w:r>
          </w:p>
          <w:p w:rsidR="00162AF5" w:rsidRDefault="00162AF5">
            <w:pPr>
              <w:pStyle w:val="ConsPlusNormal"/>
              <w:jc w:val="center"/>
            </w:pPr>
            <w:r>
              <w:t>50,2</w:t>
            </w:r>
          </w:p>
        </w:tc>
        <w:tc>
          <w:tcPr>
            <w:tcW w:w="680" w:type="dxa"/>
          </w:tcPr>
          <w:p w:rsidR="00162AF5" w:rsidRDefault="00162AF5">
            <w:pPr>
              <w:pStyle w:val="ConsPlusNormal"/>
              <w:jc w:val="center"/>
            </w:pPr>
            <w:r>
              <w:lastRenderedPageBreak/>
              <w:t>6,6</w:t>
            </w:r>
          </w:p>
          <w:p w:rsidR="00162AF5" w:rsidRDefault="00162AF5">
            <w:pPr>
              <w:pStyle w:val="ConsPlusNormal"/>
              <w:jc w:val="center"/>
            </w:pPr>
            <w:r>
              <w:lastRenderedPageBreak/>
              <w:t>-----</w:t>
            </w:r>
          </w:p>
          <w:p w:rsidR="00162AF5" w:rsidRDefault="00162AF5">
            <w:pPr>
              <w:pStyle w:val="ConsPlusNormal"/>
              <w:jc w:val="center"/>
            </w:pPr>
            <w:r>
              <w:t>31,7</w:t>
            </w:r>
          </w:p>
        </w:tc>
        <w:tc>
          <w:tcPr>
            <w:tcW w:w="680" w:type="dxa"/>
          </w:tcPr>
          <w:p w:rsidR="00162AF5" w:rsidRDefault="00162AF5">
            <w:pPr>
              <w:pStyle w:val="ConsPlusNormal"/>
              <w:jc w:val="center"/>
            </w:pPr>
            <w:r>
              <w:lastRenderedPageBreak/>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0,6</w:t>
            </w:r>
          </w:p>
          <w:p w:rsidR="00162AF5" w:rsidRDefault="00162AF5">
            <w:pPr>
              <w:pStyle w:val="ConsPlusNormal"/>
              <w:jc w:val="center"/>
            </w:pPr>
            <w:r>
              <w:t>----</w:t>
            </w:r>
          </w:p>
          <w:p w:rsidR="00162AF5" w:rsidRDefault="00162AF5">
            <w:pPr>
              <w:pStyle w:val="ConsPlusNormal"/>
              <w:jc w:val="center"/>
            </w:pPr>
            <w:r>
              <w:t>0,6</w:t>
            </w:r>
          </w:p>
        </w:tc>
        <w:tc>
          <w:tcPr>
            <w:tcW w:w="680" w:type="dxa"/>
          </w:tcPr>
          <w:p w:rsidR="00162AF5" w:rsidRDefault="00162AF5">
            <w:pPr>
              <w:pStyle w:val="ConsPlusNormal"/>
              <w:jc w:val="center"/>
            </w:pPr>
            <w:r>
              <w:t>2,9</w:t>
            </w:r>
          </w:p>
          <w:p w:rsidR="00162AF5" w:rsidRDefault="00162AF5">
            <w:pPr>
              <w:pStyle w:val="ConsPlusNormal"/>
              <w:jc w:val="center"/>
            </w:pPr>
            <w:r>
              <w:t>----</w:t>
            </w:r>
          </w:p>
          <w:p w:rsidR="00162AF5" w:rsidRDefault="00162AF5">
            <w:pPr>
              <w:pStyle w:val="ConsPlusNormal"/>
              <w:jc w:val="center"/>
            </w:pPr>
            <w:r>
              <w:t>2,9</w:t>
            </w:r>
          </w:p>
        </w:tc>
        <w:tc>
          <w:tcPr>
            <w:tcW w:w="793" w:type="dxa"/>
          </w:tcPr>
          <w:p w:rsidR="00162AF5" w:rsidRDefault="00162AF5">
            <w:pPr>
              <w:pStyle w:val="ConsPlusNormal"/>
              <w:jc w:val="center"/>
            </w:pPr>
            <w:r>
              <w:t>5,1</w:t>
            </w:r>
          </w:p>
          <w:p w:rsidR="00162AF5" w:rsidRDefault="00162AF5">
            <w:pPr>
              <w:pStyle w:val="ConsPlusNormal"/>
              <w:jc w:val="center"/>
            </w:pPr>
            <w:r>
              <w:t>----</w:t>
            </w:r>
          </w:p>
          <w:p w:rsidR="00162AF5" w:rsidRDefault="00162AF5">
            <w:pPr>
              <w:pStyle w:val="ConsPlusNormal"/>
              <w:jc w:val="center"/>
            </w:pPr>
            <w:r>
              <w:t>5,1</w:t>
            </w:r>
          </w:p>
        </w:tc>
        <w:tc>
          <w:tcPr>
            <w:tcW w:w="680" w:type="dxa"/>
          </w:tcPr>
          <w:p w:rsidR="00162AF5" w:rsidRDefault="00162AF5">
            <w:pPr>
              <w:pStyle w:val="ConsPlusNormal"/>
              <w:jc w:val="center"/>
            </w:pPr>
            <w:r>
              <w:t>7,8</w:t>
            </w:r>
          </w:p>
          <w:p w:rsidR="00162AF5" w:rsidRDefault="00162AF5">
            <w:pPr>
              <w:pStyle w:val="ConsPlusNormal"/>
              <w:jc w:val="center"/>
            </w:pPr>
            <w:r>
              <w:t>----</w:t>
            </w:r>
          </w:p>
          <w:p w:rsidR="00162AF5" w:rsidRDefault="00162AF5">
            <w:pPr>
              <w:pStyle w:val="ConsPlusNormal"/>
              <w:jc w:val="center"/>
            </w:pPr>
            <w:r>
              <w:t>7,8</w:t>
            </w:r>
          </w:p>
        </w:tc>
        <w:tc>
          <w:tcPr>
            <w:tcW w:w="793" w:type="dxa"/>
          </w:tcPr>
          <w:p w:rsidR="00162AF5" w:rsidRDefault="00162AF5">
            <w:pPr>
              <w:pStyle w:val="ConsPlusNormal"/>
              <w:jc w:val="center"/>
            </w:pPr>
            <w:r>
              <w:t>9,7</w:t>
            </w:r>
          </w:p>
          <w:p w:rsidR="00162AF5" w:rsidRDefault="00162AF5">
            <w:pPr>
              <w:pStyle w:val="ConsPlusNormal"/>
              <w:jc w:val="center"/>
            </w:pPr>
            <w:r>
              <w:t>----</w:t>
            </w:r>
          </w:p>
          <w:p w:rsidR="00162AF5" w:rsidRDefault="00162AF5">
            <w:pPr>
              <w:pStyle w:val="ConsPlusNormal"/>
              <w:jc w:val="center"/>
            </w:pPr>
            <w:r>
              <w:t>9,7</w:t>
            </w:r>
          </w:p>
        </w:tc>
        <w:tc>
          <w:tcPr>
            <w:tcW w:w="680" w:type="dxa"/>
          </w:tcPr>
          <w:p w:rsidR="00162AF5" w:rsidRDefault="00162AF5">
            <w:pPr>
              <w:pStyle w:val="ConsPlusNormal"/>
              <w:jc w:val="center"/>
            </w:pPr>
            <w:r>
              <w:t>10,5</w:t>
            </w:r>
          </w:p>
          <w:p w:rsidR="00162AF5" w:rsidRDefault="00162AF5">
            <w:pPr>
              <w:pStyle w:val="ConsPlusNormal"/>
              <w:jc w:val="center"/>
            </w:pPr>
            <w:r>
              <w:t>-----</w:t>
            </w:r>
          </w:p>
          <w:p w:rsidR="00162AF5" w:rsidRDefault="00162AF5">
            <w:pPr>
              <w:pStyle w:val="ConsPlusNormal"/>
              <w:jc w:val="center"/>
            </w:pPr>
            <w:r>
              <w:t>10,5</w:t>
            </w:r>
          </w:p>
        </w:tc>
        <w:tc>
          <w:tcPr>
            <w:tcW w:w="680" w:type="dxa"/>
          </w:tcPr>
          <w:p w:rsidR="00162AF5" w:rsidRDefault="00162AF5">
            <w:pPr>
              <w:pStyle w:val="ConsPlusNormal"/>
              <w:jc w:val="center"/>
            </w:pPr>
            <w:r>
              <w:t>12,2</w:t>
            </w:r>
          </w:p>
          <w:p w:rsidR="00162AF5" w:rsidRDefault="00162AF5">
            <w:pPr>
              <w:pStyle w:val="ConsPlusNormal"/>
              <w:jc w:val="center"/>
            </w:pPr>
            <w:r>
              <w:t>-----</w:t>
            </w:r>
          </w:p>
          <w:p w:rsidR="00162AF5" w:rsidRDefault="00162AF5">
            <w:pPr>
              <w:pStyle w:val="ConsPlusNormal"/>
              <w:jc w:val="center"/>
            </w:pPr>
            <w:r>
              <w:t>14,3</w:t>
            </w:r>
          </w:p>
        </w:tc>
        <w:tc>
          <w:tcPr>
            <w:tcW w:w="680" w:type="dxa"/>
          </w:tcPr>
          <w:p w:rsidR="00162AF5" w:rsidRDefault="00162AF5">
            <w:pPr>
              <w:pStyle w:val="ConsPlusNormal"/>
              <w:jc w:val="center"/>
            </w:pPr>
            <w:r>
              <w:t>15,3</w:t>
            </w:r>
          </w:p>
          <w:p w:rsidR="00162AF5" w:rsidRDefault="00162AF5">
            <w:pPr>
              <w:pStyle w:val="ConsPlusNormal"/>
              <w:jc w:val="center"/>
            </w:pPr>
            <w:r>
              <w:t>-----</w:t>
            </w:r>
          </w:p>
          <w:p w:rsidR="00162AF5" w:rsidRDefault="00162AF5">
            <w:pPr>
              <w:pStyle w:val="ConsPlusNormal"/>
              <w:jc w:val="center"/>
            </w:pPr>
            <w:r>
              <w:t>32,8</w:t>
            </w:r>
          </w:p>
        </w:tc>
        <w:tc>
          <w:tcPr>
            <w:tcW w:w="680" w:type="dxa"/>
          </w:tcPr>
          <w:p w:rsidR="00162AF5" w:rsidRDefault="00162AF5">
            <w:pPr>
              <w:pStyle w:val="ConsPlusNormal"/>
              <w:jc w:val="center"/>
            </w:pPr>
            <w:r>
              <w:t>16,9</w:t>
            </w:r>
          </w:p>
          <w:p w:rsidR="00162AF5" w:rsidRDefault="00162AF5">
            <w:pPr>
              <w:pStyle w:val="ConsPlusNormal"/>
              <w:jc w:val="center"/>
            </w:pPr>
            <w:r>
              <w:t>-----</w:t>
            </w:r>
          </w:p>
          <w:p w:rsidR="00162AF5" w:rsidRDefault="00162AF5">
            <w:pPr>
              <w:pStyle w:val="ConsPlusNormal"/>
              <w:jc w:val="center"/>
            </w:pPr>
            <w:r>
              <w:t>45,8</w:t>
            </w:r>
          </w:p>
        </w:tc>
        <w:tc>
          <w:tcPr>
            <w:tcW w:w="680" w:type="dxa"/>
          </w:tcPr>
          <w:p w:rsidR="00162AF5" w:rsidRDefault="00162AF5">
            <w:pPr>
              <w:pStyle w:val="ConsPlusNormal"/>
              <w:jc w:val="center"/>
            </w:pPr>
            <w:r>
              <w:t>16,2</w:t>
            </w:r>
          </w:p>
          <w:p w:rsidR="00162AF5" w:rsidRDefault="00162AF5">
            <w:pPr>
              <w:pStyle w:val="ConsPlusNormal"/>
              <w:jc w:val="center"/>
            </w:pPr>
            <w:r>
              <w:t>-----</w:t>
            </w:r>
          </w:p>
          <w:p w:rsidR="00162AF5" w:rsidRDefault="00162AF5">
            <w:pPr>
              <w:pStyle w:val="ConsPlusNormal"/>
              <w:jc w:val="center"/>
            </w:pPr>
            <w:r>
              <w:t>52,5</w:t>
            </w:r>
          </w:p>
        </w:tc>
        <w:tc>
          <w:tcPr>
            <w:tcW w:w="680" w:type="dxa"/>
          </w:tcPr>
          <w:p w:rsidR="00162AF5" w:rsidRDefault="00162AF5">
            <w:pPr>
              <w:pStyle w:val="ConsPlusNormal"/>
              <w:jc w:val="center"/>
            </w:pPr>
            <w:r>
              <w:t>11,4</w:t>
            </w:r>
          </w:p>
          <w:p w:rsidR="00162AF5" w:rsidRDefault="00162AF5">
            <w:pPr>
              <w:pStyle w:val="ConsPlusNormal"/>
              <w:jc w:val="center"/>
            </w:pPr>
            <w:r>
              <w:t>-----</w:t>
            </w:r>
          </w:p>
          <w:p w:rsidR="00162AF5" w:rsidRDefault="00162AF5">
            <w:pPr>
              <w:pStyle w:val="ConsPlusNormal"/>
              <w:jc w:val="center"/>
            </w:pPr>
            <w:r>
              <w:t>47,9</w:t>
            </w:r>
          </w:p>
        </w:tc>
        <w:tc>
          <w:tcPr>
            <w:tcW w:w="680" w:type="dxa"/>
          </w:tcPr>
          <w:p w:rsidR="00162AF5" w:rsidRDefault="00162AF5">
            <w:pPr>
              <w:pStyle w:val="ConsPlusNormal"/>
              <w:jc w:val="center"/>
            </w:pPr>
            <w:r>
              <w:t>6,5</w:t>
            </w:r>
          </w:p>
          <w:p w:rsidR="00162AF5" w:rsidRDefault="00162AF5">
            <w:pPr>
              <w:pStyle w:val="ConsPlusNormal"/>
              <w:jc w:val="center"/>
            </w:pPr>
            <w:r>
              <w:t>-----</w:t>
            </w:r>
          </w:p>
          <w:p w:rsidR="00162AF5" w:rsidRDefault="00162AF5">
            <w:pPr>
              <w:pStyle w:val="ConsPlusNormal"/>
              <w:jc w:val="center"/>
            </w:pPr>
            <w:r>
              <w:t>31,6</w:t>
            </w:r>
          </w:p>
        </w:tc>
        <w:tc>
          <w:tcPr>
            <w:tcW w:w="680" w:type="dxa"/>
          </w:tcPr>
          <w:p w:rsidR="00162AF5" w:rsidRDefault="00162AF5">
            <w:pPr>
              <w:pStyle w:val="ConsPlusNormal"/>
              <w:jc w:val="center"/>
            </w:pPr>
            <w:r>
              <w:t>0,5</w:t>
            </w:r>
          </w:p>
          <w:p w:rsidR="00162AF5" w:rsidRDefault="00162AF5">
            <w:pPr>
              <w:pStyle w:val="ConsPlusNormal"/>
              <w:jc w:val="center"/>
            </w:pPr>
            <w:r>
              <w:t>----</w:t>
            </w:r>
          </w:p>
          <w:p w:rsidR="00162AF5" w:rsidRDefault="00162AF5">
            <w:pPr>
              <w:pStyle w:val="ConsPlusNormal"/>
              <w:jc w:val="center"/>
            </w:pPr>
            <w:r>
              <w:t>5,0</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w:t>
            </w:r>
          </w:p>
        </w:tc>
        <w:tc>
          <w:tcPr>
            <w:tcW w:w="680" w:type="dxa"/>
          </w:tcPr>
          <w:p w:rsidR="00162AF5" w:rsidRDefault="00162AF5">
            <w:pPr>
              <w:pStyle w:val="ConsPlusNormal"/>
              <w:jc w:val="center"/>
            </w:pPr>
            <w:r>
              <w:t>0,6</w:t>
            </w:r>
          </w:p>
          <w:p w:rsidR="00162AF5" w:rsidRDefault="00162AF5">
            <w:pPr>
              <w:pStyle w:val="ConsPlusNormal"/>
              <w:jc w:val="center"/>
            </w:pPr>
            <w:r>
              <w:t>----</w:t>
            </w:r>
          </w:p>
          <w:p w:rsidR="00162AF5" w:rsidRDefault="00162AF5">
            <w:pPr>
              <w:pStyle w:val="ConsPlusNormal"/>
              <w:jc w:val="center"/>
            </w:pPr>
            <w:r>
              <w:t>0,6</w:t>
            </w:r>
          </w:p>
        </w:tc>
        <w:tc>
          <w:tcPr>
            <w:tcW w:w="793" w:type="dxa"/>
          </w:tcPr>
          <w:p w:rsidR="00162AF5" w:rsidRDefault="00162AF5">
            <w:pPr>
              <w:pStyle w:val="ConsPlusNormal"/>
              <w:jc w:val="center"/>
            </w:pPr>
            <w:r>
              <w:t>1,9</w:t>
            </w:r>
          </w:p>
          <w:p w:rsidR="00162AF5" w:rsidRDefault="00162AF5">
            <w:pPr>
              <w:pStyle w:val="ConsPlusNormal"/>
              <w:jc w:val="center"/>
            </w:pPr>
            <w:r>
              <w:t>----</w:t>
            </w:r>
          </w:p>
          <w:p w:rsidR="00162AF5" w:rsidRDefault="00162AF5">
            <w:pPr>
              <w:pStyle w:val="ConsPlusNormal"/>
              <w:jc w:val="center"/>
            </w:pPr>
            <w:r>
              <w:t>1,9</w:t>
            </w:r>
          </w:p>
        </w:tc>
        <w:tc>
          <w:tcPr>
            <w:tcW w:w="680" w:type="dxa"/>
          </w:tcPr>
          <w:p w:rsidR="00162AF5" w:rsidRDefault="00162AF5">
            <w:pPr>
              <w:pStyle w:val="ConsPlusNormal"/>
              <w:jc w:val="center"/>
            </w:pPr>
            <w:r>
              <w:t>2,8</w:t>
            </w:r>
          </w:p>
          <w:p w:rsidR="00162AF5" w:rsidRDefault="00162AF5">
            <w:pPr>
              <w:pStyle w:val="ConsPlusNormal"/>
              <w:jc w:val="center"/>
            </w:pPr>
            <w:r>
              <w:t>----</w:t>
            </w:r>
          </w:p>
          <w:p w:rsidR="00162AF5" w:rsidRDefault="00162AF5">
            <w:pPr>
              <w:pStyle w:val="ConsPlusNormal"/>
              <w:jc w:val="center"/>
            </w:pPr>
            <w:r>
              <w:t>2,8</w:t>
            </w:r>
          </w:p>
        </w:tc>
        <w:tc>
          <w:tcPr>
            <w:tcW w:w="680" w:type="dxa"/>
          </w:tcPr>
          <w:p w:rsidR="00162AF5" w:rsidRDefault="00162AF5">
            <w:pPr>
              <w:pStyle w:val="ConsPlusNormal"/>
              <w:jc w:val="center"/>
            </w:pPr>
            <w:r>
              <w:t>3,6</w:t>
            </w:r>
          </w:p>
          <w:p w:rsidR="00162AF5" w:rsidRDefault="00162AF5">
            <w:pPr>
              <w:pStyle w:val="ConsPlusNormal"/>
              <w:jc w:val="center"/>
            </w:pPr>
            <w:r>
              <w:t>----</w:t>
            </w:r>
          </w:p>
          <w:p w:rsidR="00162AF5" w:rsidRDefault="00162AF5">
            <w:pPr>
              <w:pStyle w:val="ConsPlusNormal"/>
              <w:jc w:val="center"/>
            </w:pPr>
            <w:r>
              <w:t>4,1</w:t>
            </w:r>
          </w:p>
        </w:tc>
        <w:tc>
          <w:tcPr>
            <w:tcW w:w="680" w:type="dxa"/>
          </w:tcPr>
          <w:p w:rsidR="00162AF5" w:rsidRDefault="00162AF5">
            <w:pPr>
              <w:pStyle w:val="ConsPlusNormal"/>
              <w:jc w:val="center"/>
            </w:pPr>
            <w:r>
              <w:t>3,9</w:t>
            </w:r>
          </w:p>
          <w:p w:rsidR="00162AF5" w:rsidRDefault="00162AF5">
            <w:pPr>
              <w:pStyle w:val="ConsPlusNormal"/>
              <w:jc w:val="center"/>
            </w:pPr>
            <w:r>
              <w:t>----</w:t>
            </w:r>
          </w:p>
          <w:p w:rsidR="00162AF5" w:rsidRDefault="00162AF5">
            <w:pPr>
              <w:pStyle w:val="ConsPlusNormal"/>
              <w:jc w:val="center"/>
            </w:pPr>
            <w:r>
              <w:t>9,7</w:t>
            </w:r>
          </w:p>
        </w:tc>
        <w:tc>
          <w:tcPr>
            <w:tcW w:w="680" w:type="dxa"/>
          </w:tcPr>
          <w:p w:rsidR="00162AF5" w:rsidRDefault="00162AF5">
            <w:pPr>
              <w:pStyle w:val="ConsPlusNormal"/>
              <w:jc w:val="center"/>
            </w:pPr>
            <w:r>
              <w:t>3,3</w:t>
            </w:r>
          </w:p>
          <w:p w:rsidR="00162AF5" w:rsidRDefault="00162AF5">
            <w:pPr>
              <w:pStyle w:val="ConsPlusNormal"/>
              <w:jc w:val="center"/>
            </w:pPr>
            <w:r>
              <w:t>-----</w:t>
            </w:r>
          </w:p>
          <w:p w:rsidR="00162AF5" w:rsidRDefault="00162AF5">
            <w:pPr>
              <w:pStyle w:val="ConsPlusNormal"/>
              <w:jc w:val="center"/>
            </w:pPr>
            <w:r>
              <w:t>13,0</w:t>
            </w:r>
          </w:p>
        </w:tc>
        <w:tc>
          <w:tcPr>
            <w:tcW w:w="680" w:type="dxa"/>
          </w:tcPr>
          <w:p w:rsidR="00162AF5" w:rsidRDefault="00162AF5">
            <w:pPr>
              <w:pStyle w:val="ConsPlusNormal"/>
              <w:jc w:val="center"/>
            </w:pPr>
            <w:r>
              <w:t>0,6</w:t>
            </w:r>
          </w:p>
          <w:p w:rsidR="00162AF5" w:rsidRDefault="00162AF5">
            <w:pPr>
              <w:pStyle w:val="ConsPlusNormal"/>
              <w:jc w:val="center"/>
            </w:pPr>
            <w:r>
              <w:t>----</w:t>
            </w:r>
          </w:p>
          <w:p w:rsidR="00162AF5" w:rsidRDefault="00162AF5">
            <w:pPr>
              <w:pStyle w:val="ConsPlusNormal"/>
              <w:jc w:val="center"/>
            </w:pPr>
            <w:r>
              <w:t>5,6</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val="restart"/>
          </w:tcPr>
          <w:p w:rsidR="00162AF5" w:rsidRDefault="00162AF5">
            <w:pPr>
              <w:pStyle w:val="ConsPlusNormal"/>
              <w:jc w:val="center"/>
            </w:pPr>
            <w:r>
              <w:t>55</w:t>
            </w:r>
          </w:p>
        </w:tc>
        <w:tc>
          <w:tcPr>
            <w:tcW w:w="623" w:type="dxa"/>
            <w:vMerge w:val="restart"/>
          </w:tcPr>
          <w:p w:rsidR="00162AF5" w:rsidRDefault="00162AF5">
            <w:pPr>
              <w:pStyle w:val="ConsPlusNormal"/>
              <w:jc w:val="center"/>
            </w:pPr>
            <w:r>
              <w:t>СЗ</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1,3</w:t>
            </w:r>
          </w:p>
          <w:p w:rsidR="00162AF5" w:rsidRDefault="00162AF5">
            <w:pPr>
              <w:pStyle w:val="ConsPlusNormal"/>
              <w:jc w:val="center"/>
            </w:pPr>
            <w:r>
              <w:t>----</w:t>
            </w:r>
          </w:p>
          <w:p w:rsidR="00162AF5" w:rsidRDefault="00162AF5">
            <w:pPr>
              <w:pStyle w:val="ConsPlusNormal"/>
              <w:jc w:val="center"/>
            </w:pPr>
            <w:r>
              <w:t>1,3</w:t>
            </w:r>
          </w:p>
        </w:tc>
        <w:tc>
          <w:tcPr>
            <w:tcW w:w="793" w:type="dxa"/>
          </w:tcPr>
          <w:p w:rsidR="00162AF5" w:rsidRDefault="00162AF5">
            <w:pPr>
              <w:pStyle w:val="ConsPlusNormal"/>
              <w:jc w:val="center"/>
            </w:pPr>
            <w:r>
              <w:t>3,1</w:t>
            </w:r>
          </w:p>
          <w:p w:rsidR="00162AF5" w:rsidRDefault="00162AF5">
            <w:pPr>
              <w:pStyle w:val="ConsPlusNormal"/>
              <w:jc w:val="center"/>
            </w:pPr>
            <w:r>
              <w:t>----</w:t>
            </w:r>
          </w:p>
          <w:p w:rsidR="00162AF5" w:rsidRDefault="00162AF5">
            <w:pPr>
              <w:pStyle w:val="ConsPlusNormal"/>
              <w:jc w:val="center"/>
            </w:pPr>
            <w:r>
              <w:t>3,1</w:t>
            </w:r>
          </w:p>
        </w:tc>
        <w:tc>
          <w:tcPr>
            <w:tcW w:w="680" w:type="dxa"/>
          </w:tcPr>
          <w:p w:rsidR="00162AF5" w:rsidRDefault="00162AF5">
            <w:pPr>
              <w:pStyle w:val="ConsPlusNormal"/>
              <w:jc w:val="center"/>
            </w:pPr>
            <w:r>
              <w:t>5,3</w:t>
            </w:r>
          </w:p>
          <w:p w:rsidR="00162AF5" w:rsidRDefault="00162AF5">
            <w:pPr>
              <w:pStyle w:val="ConsPlusNormal"/>
              <w:jc w:val="center"/>
            </w:pPr>
            <w:r>
              <w:t>----</w:t>
            </w:r>
          </w:p>
          <w:p w:rsidR="00162AF5" w:rsidRDefault="00162AF5">
            <w:pPr>
              <w:pStyle w:val="ConsPlusNormal"/>
              <w:jc w:val="center"/>
            </w:pPr>
            <w:r>
              <w:t>5,3</w:t>
            </w:r>
          </w:p>
        </w:tc>
        <w:tc>
          <w:tcPr>
            <w:tcW w:w="793" w:type="dxa"/>
          </w:tcPr>
          <w:p w:rsidR="00162AF5" w:rsidRDefault="00162AF5">
            <w:pPr>
              <w:pStyle w:val="ConsPlusNormal"/>
              <w:jc w:val="center"/>
            </w:pPr>
            <w:r>
              <w:t>7,1</w:t>
            </w:r>
          </w:p>
          <w:p w:rsidR="00162AF5" w:rsidRDefault="00162AF5">
            <w:pPr>
              <w:pStyle w:val="ConsPlusNormal"/>
              <w:jc w:val="center"/>
            </w:pPr>
            <w:r>
              <w:t>----</w:t>
            </w:r>
          </w:p>
          <w:p w:rsidR="00162AF5" w:rsidRDefault="00162AF5">
            <w:pPr>
              <w:pStyle w:val="ConsPlusNormal"/>
              <w:jc w:val="center"/>
            </w:pPr>
            <w:r>
              <w:t>7,1</w:t>
            </w:r>
          </w:p>
        </w:tc>
        <w:tc>
          <w:tcPr>
            <w:tcW w:w="680" w:type="dxa"/>
          </w:tcPr>
          <w:p w:rsidR="00162AF5" w:rsidRDefault="00162AF5">
            <w:pPr>
              <w:pStyle w:val="ConsPlusNormal"/>
              <w:jc w:val="center"/>
            </w:pPr>
            <w:r>
              <w:t>8,6</w:t>
            </w:r>
          </w:p>
          <w:p w:rsidR="00162AF5" w:rsidRDefault="00162AF5">
            <w:pPr>
              <w:pStyle w:val="ConsPlusNormal"/>
              <w:jc w:val="center"/>
            </w:pPr>
            <w:r>
              <w:t>----</w:t>
            </w:r>
          </w:p>
          <w:p w:rsidR="00162AF5" w:rsidRDefault="00162AF5">
            <w:pPr>
              <w:pStyle w:val="ConsPlusNormal"/>
              <w:jc w:val="center"/>
            </w:pPr>
            <w:r>
              <w:t>8,6</w:t>
            </w:r>
          </w:p>
        </w:tc>
        <w:tc>
          <w:tcPr>
            <w:tcW w:w="680" w:type="dxa"/>
          </w:tcPr>
          <w:p w:rsidR="00162AF5" w:rsidRDefault="00162AF5">
            <w:pPr>
              <w:pStyle w:val="ConsPlusNormal"/>
              <w:jc w:val="center"/>
            </w:pPr>
            <w:r>
              <w:t>9,2</w:t>
            </w:r>
          </w:p>
          <w:p w:rsidR="00162AF5" w:rsidRDefault="00162AF5">
            <w:pPr>
              <w:pStyle w:val="ConsPlusNormal"/>
              <w:jc w:val="center"/>
            </w:pPr>
            <w:r>
              <w:t>----</w:t>
            </w:r>
          </w:p>
          <w:p w:rsidR="00162AF5" w:rsidRDefault="00162AF5">
            <w:pPr>
              <w:pStyle w:val="ConsPlusNormal"/>
              <w:jc w:val="center"/>
            </w:pPr>
            <w:r>
              <w:t>9,2</w:t>
            </w:r>
          </w:p>
        </w:tc>
        <w:tc>
          <w:tcPr>
            <w:tcW w:w="680" w:type="dxa"/>
          </w:tcPr>
          <w:p w:rsidR="00162AF5" w:rsidRDefault="00162AF5">
            <w:pPr>
              <w:pStyle w:val="ConsPlusNormal"/>
              <w:jc w:val="center"/>
            </w:pPr>
            <w:r>
              <w:t>9,8</w:t>
            </w:r>
          </w:p>
          <w:p w:rsidR="00162AF5" w:rsidRDefault="00162AF5">
            <w:pPr>
              <w:pStyle w:val="ConsPlusNormal"/>
              <w:jc w:val="center"/>
            </w:pPr>
            <w:r>
              <w:t>----</w:t>
            </w:r>
          </w:p>
          <w:p w:rsidR="00162AF5" w:rsidRDefault="00162AF5">
            <w:pPr>
              <w:pStyle w:val="ConsPlusNormal"/>
              <w:jc w:val="center"/>
            </w:pPr>
            <w:r>
              <w:t>9,8</w:t>
            </w:r>
          </w:p>
        </w:tc>
        <w:tc>
          <w:tcPr>
            <w:tcW w:w="680" w:type="dxa"/>
          </w:tcPr>
          <w:p w:rsidR="00162AF5" w:rsidRDefault="00162AF5">
            <w:pPr>
              <w:pStyle w:val="ConsPlusNormal"/>
              <w:jc w:val="center"/>
            </w:pPr>
            <w:r>
              <w:t>9,9</w:t>
            </w:r>
          </w:p>
          <w:p w:rsidR="00162AF5" w:rsidRDefault="00162AF5">
            <w:pPr>
              <w:pStyle w:val="ConsPlusNormal"/>
              <w:jc w:val="center"/>
            </w:pPr>
            <w:r>
              <w:t>----</w:t>
            </w:r>
          </w:p>
          <w:p w:rsidR="00162AF5" w:rsidRDefault="00162AF5">
            <w:pPr>
              <w:pStyle w:val="ConsPlusNormal"/>
              <w:jc w:val="center"/>
            </w:pPr>
            <w:r>
              <w:t>9,9</w:t>
            </w:r>
          </w:p>
        </w:tc>
        <w:tc>
          <w:tcPr>
            <w:tcW w:w="680" w:type="dxa"/>
          </w:tcPr>
          <w:p w:rsidR="00162AF5" w:rsidRDefault="00162AF5">
            <w:pPr>
              <w:pStyle w:val="ConsPlusNormal"/>
              <w:jc w:val="center"/>
            </w:pPr>
            <w:r>
              <w:t>8,9</w:t>
            </w:r>
          </w:p>
          <w:p w:rsidR="00162AF5" w:rsidRDefault="00162AF5">
            <w:pPr>
              <w:pStyle w:val="ConsPlusNormal"/>
              <w:jc w:val="center"/>
            </w:pPr>
            <w:r>
              <w:t>-----</w:t>
            </w:r>
          </w:p>
          <w:p w:rsidR="00162AF5" w:rsidRDefault="00162AF5">
            <w:pPr>
              <w:pStyle w:val="ConsPlusNormal"/>
              <w:jc w:val="center"/>
            </w:pPr>
            <w:r>
              <w:t>11,3</w:t>
            </w:r>
          </w:p>
        </w:tc>
        <w:tc>
          <w:tcPr>
            <w:tcW w:w="680" w:type="dxa"/>
          </w:tcPr>
          <w:p w:rsidR="00162AF5" w:rsidRDefault="00162AF5">
            <w:pPr>
              <w:pStyle w:val="ConsPlusNormal"/>
              <w:jc w:val="center"/>
            </w:pPr>
            <w:r>
              <w:t>6,7</w:t>
            </w:r>
          </w:p>
          <w:p w:rsidR="00162AF5" w:rsidRDefault="00162AF5">
            <w:pPr>
              <w:pStyle w:val="ConsPlusNormal"/>
              <w:jc w:val="center"/>
            </w:pPr>
            <w:r>
              <w:t>-----</w:t>
            </w:r>
          </w:p>
          <w:p w:rsidR="00162AF5" w:rsidRDefault="00162AF5">
            <w:pPr>
              <w:pStyle w:val="ConsPlusNormal"/>
              <w:jc w:val="center"/>
            </w:pPr>
            <w:r>
              <w:t>18,3</w:t>
            </w:r>
          </w:p>
        </w:tc>
        <w:tc>
          <w:tcPr>
            <w:tcW w:w="680" w:type="dxa"/>
          </w:tcPr>
          <w:p w:rsidR="00162AF5" w:rsidRDefault="00162AF5">
            <w:pPr>
              <w:pStyle w:val="ConsPlusNormal"/>
              <w:jc w:val="center"/>
            </w:pPr>
            <w:r>
              <w:t>3,7</w:t>
            </w:r>
          </w:p>
          <w:p w:rsidR="00162AF5" w:rsidRDefault="00162AF5">
            <w:pPr>
              <w:pStyle w:val="ConsPlusNormal"/>
              <w:jc w:val="center"/>
            </w:pPr>
            <w:r>
              <w:t>-----</w:t>
            </w:r>
          </w:p>
          <w:p w:rsidR="00162AF5" w:rsidRDefault="00162AF5">
            <w:pPr>
              <w:pStyle w:val="ConsPlusNormal"/>
              <w:jc w:val="center"/>
            </w:pPr>
            <w:r>
              <w:t>14,9</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3,0</w:t>
            </w:r>
          </w:p>
          <w:p w:rsidR="00162AF5" w:rsidRDefault="00162AF5">
            <w:pPr>
              <w:pStyle w:val="ConsPlusNormal"/>
              <w:jc w:val="center"/>
            </w:pPr>
            <w:r>
              <w:t>----</w:t>
            </w:r>
          </w:p>
          <w:p w:rsidR="00162AF5" w:rsidRDefault="00162AF5">
            <w:pPr>
              <w:pStyle w:val="ConsPlusNormal"/>
              <w:jc w:val="center"/>
            </w:pPr>
            <w:r>
              <w:t>3,0</w:t>
            </w:r>
          </w:p>
        </w:tc>
        <w:tc>
          <w:tcPr>
            <w:tcW w:w="680" w:type="dxa"/>
          </w:tcPr>
          <w:p w:rsidR="00162AF5" w:rsidRDefault="00162AF5">
            <w:pPr>
              <w:pStyle w:val="ConsPlusNormal"/>
              <w:jc w:val="center"/>
            </w:pPr>
            <w:r>
              <w:t>5,3</w:t>
            </w:r>
          </w:p>
          <w:p w:rsidR="00162AF5" w:rsidRDefault="00162AF5">
            <w:pPr>
              <w:pStyle w:val="ConsPlusNormal"/>
              <w:jc w:val="center"/>
            </w:pPr>
            <w:r>
              <w:t>----</w:t>
            </w:r>
          </w:p>
          <w:p w:rsidR="00162AF5" w:rsidRDefault="00162AF5">
            <w:pPr>
              <w:pStyle w:val="ConsPlusNormal"/>
              <w:jc w:val="center"/>
            </w:pPr>
            <w:r>
              <w:t>5,3</w:t>
            </w:r>
          </w:p>
        </w:tc>
        <w:tc>
          <w:tcPr>
            <w:tcW w:w="680" w:type="dxa"/>
          </w:tcPr>
          <w:p w:rsidR="00162AF5" w:rsidRDefault="00162AF5">
            <w:pPr>
              <w:pStyle w:val="ConsPlusNormal"/>
              <w:jc w:val="center"/>
            </w:pPr>
            <w:r>
              <w:t>8,4</w:t>
            </w:r>
          </w:p>
          <w:p w:rsidR="00162AF5" w:rsidRDefault="00162AF5">
            <w:pPr>
              <w:pStyle w:val="ConsPlusNormal"/>
              <w:jc w:val="center"/>
            </w:pPr>
            <w:r>
              <w:t>----</w:t>
            </w:r>
          </w:p>
          <w:p w:rsidR="00162AF5" w:rsidRDefault="00162AF5">
            <w:pPr>
              <w:pStyle w:val="ConsPlusNormal"/>
              <w:jc w:val="center"/>
            </w:pPr>
            <w:r>
              <w:t>8,4</w:t>
            </w:r>
          </w:p>
        </w:tc>
        <w:tc>
          <w:tcPr>
            <w:tcW w:w="793" w:type="dxa"/>
          </w:tcPr>
          <w:p w:rsidR="00162AF5" w:rsidRDefault="00162AF5">
            <w:pPr>
              <w:pStyle w:val="ConsPlusNormal"/>
              <w:jc w:val="center"/>
            </w:pPr>
            <w:r>
              <w:t>9,0</w:t>
            </w:r>
          </w:p>
          <w:p w:rsidR="00162AF5" w:rsidRDefault="00162AF5">
            <w:pPr>
              <w:pStyle w:val="ConsPlusNormal"/>
              <w:jc w:val="center"/>
            </w:pPr>
            <w:r>
              <w:t>----</w:t>
            </w:r>
          </w:p>
          <w:p w:rsidR="00162AF5" w:rsidRDefault="00162AF5">
            <w:pPr>
              <w:pStyle w:val="ConsPlusNormal"/>
              <w:jc w:val="center"/>
            </w:pPr>
            <w:r>
              <w:t>9,0</w:t>
            </w:r>
          </w:p>
        </w:tc>
        <w:tc>
          <w:tcPr>
            <w:tcW w:w="680" w:type="dxa"/>
          </w:tcPr>
          <w:p w:rsidR="00162AF5" w:rsidRDefault="00162AF5">
            <w:pPr>
              <w:pStyle w:val="ConsPlusNormal"/>
              <w:jc w:val="center"/>
            </w:pPr>
            <w:r>
              <w:t>9,8</w:t>
            </w:r>
          </w:p>
          <w:p w:rsidR="00162AF5" w:rsidRDefault="00162AF5">
            <w:pPr>
              <w:pStyle w:val="ConsPlusNormal"/>
              <w:jc w:val="center"/>
            </w:pPr>
            <w:r>
              <w:t>----</w:t>
            </w:r>
          </w:p>
          <w:p w:rsidR="00162AF5" w:rsidRDefault="00162AF5">
            <w:pPr>
              <w:pStyle w:val="ConsPlusNormal"/>
              <w:jc w:val="center"/>
            </w:pPr>
            <w:r>
              <w:t>9,8</w:t>
            </w:r>
          </w:p>
        </w:tc>
        <w:tc>
          <w:tcPr>
            <w:tcW w:w="793" w:type="dxa"/>
          </w:tcPr>
          <w:p w:rsidR="00162AF5" w:rsidRDefault="00162AF5">
            <w:pPr>
              <w:pStyle w:val="ConsPlusNormal"/>
              <w:jc w:val="center"/>
            </w:pPr>
            <w:r>
              <w:t>12,7</w:t>
            </w:r>
          </w:p>
          <w:p w:rsidR="00162AF5" w:rsidRDefault="00162AF5">
            <w:pPr>
              <w:pStyle w:val="ConsPlusNormal"/>
              <w:jc w:val="center"/>
            </w:pPr>
            <w:r>
              <w:t>-----</w:t>
            </w:r>
          </w:p>
          <w:p w:rsidR="00162AF5" w:rsidRDefault="00162AF5">
            <w:pPr>
              <w:pStyle w:val="ConsPlusNormal"/>
              <w:jc w:val="center"/>
            </w:pPr>
            <w:r>
              <w:t>12,7</w:t>
            </w:r>
          </w:p>
        </w:tc>
        <w:tc>
          <w:tcPr>
            <w:tcW w:w="680" w:type="dxa"/>
          </w:tcPr>
          <w:p w:rsidR="00162AF5" w:rsidRDefault="00162AF5">
            <w:pPr>
              <w:pStyle w:val="ConsPlusNormal"/>
              <w:jc w:val="center"/>
            </w:pPr>
            <w:r>
              <w:t>13,1</w:t>
            </w:r>
          </w:p>
          <w:p w:rsidR="00162AF5" w:rsidRDefault="00162AF5">
            <w:pPr>
              <w:pStyle w:val="ConsPlusNormal"/>
              <w:jc w:val="center"/>
            </w:pPr>
            <w:r>
              <w:t>-----</w:t>
            </w:r>
          </w:p>
          <w:p w:rsidR="00162AF5" w:rsidRDefault="00162AF5">
            <w:pPr>
              <w:pStyle w:val="ConsPlusNormal"/>
              <w:jc w:val="center"/>
            </w:pPr>
            <w:r>
              <w:t>13,1</w:t>
            </w:r>
          </w:p>
        </w:tc>
        <w:tc>
          <w:tcPr>
            <w:tcW w:w="680" w:type="dxa"/>
          </w:tcPr>
          <w:p w:rsidR="00162AF5" w:rsidRDefault="00162AF5">
            <w:pPr>
              <w:pStyle w:val="ConsPlusNormal"/>
              <w:jc w:val="center"/>
            </w:pPr>
            <w:r>
              <w:t>13,5</w:t>
            </w:r>
          </w:p>
          <w:p w:rsidR="00162AF5" w:rsidRDefault="00162AF5">
            <w:pPr>
              <w:pStyle w:val="ConsPlusNormal"/>
              <w:jc w:val="center"/>
            </w:pPr>
            <w:r>
              <w:t>-----</w:t>
            </w:r>
          </w:p>
          <w:p w:rsidR="00162AF5" w:rsidRDefault="00162AF5">
            <w:pPr>
              <w:pStyle w:val="ConsPlusNormal"/>
              <w:jc w:val="center"/>
            </w:pPr>
            <w:r>
              <w:t>13,5</w:t>
            </w:r>
          </w:p>
        </w:tc>
        <w:tc>
          <w:tcPr>
            <w:tcW w:w="680" w:type="dxa"/>
          </w:tcPr>
          <w:p w:rsidR="00162AF5" w:rsidRDefault="00162AF5">
            <w:pPr>
              <w:pStyle w:val="ConsPlusNormal"/>
              <w:jc w:val="center"/>
            </w:pPr>
            <w:r>
              <w:t>13,8</w:t>
            </w:r>
          </w:p>
          <w:p w:rsidR="00162AF5" w:rsidRDefault="00162AF5">
            <w:pPr>
              <w:pStyle w:val="ConsPlusNormal"/>
              <w:jc w:val="center"/>
            </w:pPr>
            <w:r>
              <w:t>-----</w:t>
            </w:r>
          </w:p>
          <w:p w:rsidR="00162AF5" w:rsidRDefault="00162AF5">
            <w:pPr>
              <w:pStyle w:val="ConsPlusNormal"/>
              <w:jc w:val="center"/>
            </w:pPr>
            <w:r>
              <w:t>13,8</w:t>
            </w:r>
          </w:p>
        </w:tc>
        <w:tc>
          <w:tcPr>
            <w:tcW w:w="680" w:type="dxa"/>
          </w:tcPr>
          <w:p w:rsidR="00162AF5" w:rsidRDefault="00162AF5">
            <w:pPr>
              <w:pStyle w:val="ConsPlusNormal"/>
              <w:jc w:val="center"/>
            </w:pPr>
            <w:r>
              <w:t>14,6</w:t>
            </w:r>
          </w:p>
          <w:p w:rsidR="00162AF5" w:rsidRDefault="00162AF5">
            <w:pPr>
              <w:pStyle w:val="ConsPlusNormal"/>
              <w:jc w:val="center"/>
            </w:pPr>
            <w:r>
              <w:t>-----</w:t>
            </w:r>
          </w:p>
          <w:p w:rsidR="00162AF5" w:rsidRDefault="00162AF5">
            <w:pPr>
              <w:pStyle w:val="ConsPlusNormal"/>
              <w:jc w:val="center"/>
            </w:pPr>
            <w:r>
              <w:t>15,9</w:t>
            </w:r>
          </w:p>
        </w:tc>
        <w:tc>
          <w:tcPr>
            <w:tcW w:w="680" w:type="dxa"/>
          </w:tcPr>
          <w:p w:rsidR="00162AF5" w:rsidRDefault="00162AF5">
            <w:pPr>
              <w:pStyle w:val="ConsPlusNormal"/>
              <w:jc w:val="center"/>
            </w:pPr>
            <w:r>
              <w:t>14,7</w:t>
            </w:r>
          </w:p>
          <w:p w:rsidR="00162AF5" w:rsidRDefault="00162AF5">
            <w:pPr>
              <w:pStyle w:val="ConsPlusNormal"/>
              <w:jc w:val="center"/>
            </w:pPr>
            <w:r>
              <w:t>-----</w:t>
            </w:r>
          </w:p>
          <w:p w:rsidR="00162AF5" w:rsidRDefault="00162AF5">
            <w:pPr>
              <w:pStyle w:val="ConsPlusNormal"/>
              <w:jc w:val="center"/>
            </w:pPr>
            <w:r>
              <w:t>29,5</w:t>
            </w:r>
          </w:p>
        </w:tc>
        <w:tc>
          <w:tcPr>
            <w:tcW w:w="680" w:type="dxa"/>
          </w:tcPr>
          <w:p w:rsidR="00162AF5" w:rsidRDefault="00162AF5">
            <w:pPr>
              <w:pStyle w:val="ConsPlusNormal"/>
              <w:jc w:val="center"/>
            </w:pPr>
            <w:r>
              <w:t>16,4</w:t>
            </w:r>
          </w:p>
          <w:p w:rsidR="00162AF5" w:rsidRDefault="00162AF5">
            <w:pPr>
              <w:pStyle w:val="ConsPlusNormal"/>
              <w:jc w:val="center"/>
            </w:pPr>
            <w:r>
              <w:t>-----</w:t>
            </w:r>
          </w:p>
          <w:p w:rsidR="00162AF5" w:rsidRDefault="00162AF5">
            <w:pPr>
              <w:pStyle w:val="ConsPlusNormal"/>
              <w:jc w:val="center"/>
            </w:pPr>
            <w:r>
              <w:t>44,5</w:t>
            </w:r>
          </w:p>
        </w:tc>
        <w:tc>
          <w:tcPr>
            <w:tcW w:w="680" w:type="dxa"/>
          </w:tcPr>
          <w:p w:rsidR="00162AF5" w:rsidRDefault="00162AF5">
            <w:pPr>
              <w:pStyle w:val="ConsPlusNormal"/>
              <w:jc w:val="center"/>
            </w:pPr>
            <w:r>
              <w:t>16,8</w:t>
            </w:r>
          </w:p>
          <w:p w:rsidR="00162AF5" w:rsidRDefault="00162AF5">
            <w:pPr>
              <w:pStyle w:val="ConsPlusNormal"/>
              <w:jc w:val="center"/>
            </w:pPr>
            <w:r>
              <w:t>-----</w:t>
            </w:r>
          </w:p>
          <w:p w:rsidR="00162AF5" w:rsidRDefault="00162AF5">
            <w:pPr>
              <w:pStyle w:val="ConsPlusNormal"/>
              <w:jc w:val="center"/>
            </w:pPr>
            <w:r>
              <w:t>51,0</w:t>
            </w:r>
          </w:p>
        </w:tc>
        <w:tc>
          <w:tcPr>
            <w:tcW w:w="680" w:type="dxa"/>
          </w:tcPr>
          <w:p w:rsidR="00162AF5" w:rsidRDefault="00162AF5">
            <w:pPr>
              <w:pStyle w:val="ConsPlusNormal"/>
              <w:jc w:val="center"/>
            </w:pPr>
            <w:r>
              <w:t>11,6</w:t>
            </w:r>
          </w:p>
          <w:p w:rsidR="00162AF5" w:rsidRDefault="00162AF5">
            <w:pPr>
              <w:pStyle w:val="ConsPlusNormal"/>
              <w:jc w:val="center"/>
            </w:pPr>
            <w:r>
              <w:t>-----</w:t>
            </w:r>
          </w:p>
          <w:p w:rsidR="00162AF5" w:rsidRDefault="00162AF5">
            <w:pPr>
              <w:pStyle w:val="ConsPlusNormal"/>
              <w:jc w:val="center"/>
            </w:pPr>
            <w:r>
              <w:t>45,3</w:t>
            </w:r>
          </w:p>
        </w:tc>
        <w:tc>
          <w:tcPr>
            <w:tcW w:w="680" w:type="dxa"/>
          </w:tcPr>
          <w:p w:rsidR="00162AF5" w:rsidRDefault="00162AF5">
            <w:pPr>
              <w:pStyle w:val="ConsPlusNormal"/>
              <w:jc w:val="center"/>
            </w:pPr>
            <w:r>
              <w:t>6,9</w:t>
            </w:r>
          </w:p>
          <w:p w:rsidR="00162AF5" w:rsidRDefault="00162AF5">
            <w:pPr>
              <w:pStyle w:val="ConsPlusNormal"/>
              <w:jc w:val="center"/>
            </w:pPr>
            <w:r>
              <w:t>-----</w:t>
            </w:r>
          </w:p>
          <w:p w:rsidR="00162AF5" w:rsidRDefault="00162AF5">
            <w:pPr>
              <w:pStyle w:val="ConsPlusNormal"/>
              <w:jc w:val="center"/>
            </w:pPr>
            <w:r>
              <w:t>33,2</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0,6</w:t>
            </w:r>
          </w:p>
          <w:p w:rsidR="00162AF5" w:rsidRDefault="00162AF5">
            <w:pPr>
              <w:pStyle w:val="ConsPlusNormal"/>
              <w:jc w:val="center"/>
            </w:pPr>
            <w:r>
              <w:t>----</w:t>
            </w:r>
          </w:p>
          <w:p w:rsidR="00162AF5" w:rsidRDefault="00162AF5">
            <w:pPr>
              <w:pStyle w:val="ConsPlusNormal"/>
              <w:jc w:val="center"/>
            </w:pPr>
            <w:r>
              <w:t>0,6</w:t>
            </w:r>
          </w:p>
        </w:tc>
        <w:tc>
          <w:tcPr>
            <w:tcW w:w="680" w:type="dxa"/>
          </w:tcPr>
          <w:p w:rsidR="00162AF5" w:rsidRDefault="00162AF5">
            <w:pPr>
              <w:pStyle w:val="ConsPlusNormal"/>
              <w:jc w:val="center"/>
            </w:pPr>
            <w:r>
              <w:t>2,9</w:t>
            </w:r>
          </w:p>
          <w:p w:rsidR="00162AF5" w:rsidRDefault="00162AF5">
            <w:pPr>
              <w:pStyle w:val="ConsPlusNormal"/>
              <w:jc w:val="center"/>
            </w:pPr>
            <w:r>
              <w:t>----</w:t>
            </w:r>
          </w:p>
          <w:p w:rsidR="00162AF5" w:rsidRDefault="00162AF5">
            <w:pPr>
              <w:pStyle w:val="ConsPlusNormal"/>
              <w:jc w:val="center"/>
            </w:pPr>
            <w:r>
              <w:t>2,9</w:t>
            </w:r>
          </w:p>
        </w:tc>
        <w:tc>
          <w:tcPr>
            <w:tcW w:w="793" w:type="dxa"/>
          </w:tcPr>
          <w:p w:rsidR="00162AF5" w:rsidRDefault="00162AF5">
            <w:pPr>
              <w:pStyle w:val="ConsPlusNormal"/>
              <w:jc w:val="center"/>
            </w:pPr>
            <w:r>
              <w:t>5,1</w:t>
            </w:r>
          </w:p>
          <w:p w:rsidR="00162AF5" w:rsidRDefault="00162AF5">
            <w:pPr>
              <w:pStyle w:val="ConsPlusNormal"/>
              <w:jc w:val="center"/>
            </w:pPr>
            <w:r>
              <w:t>----</w:t>
            </w:r>
          </w:p>
          <w:p w:rsidR="00162AF5" w:rsidRDefault="00162AF5">
            <w:pPr>
              <w:pStyle w:val="ConsPlusNormal"/>
              <w:jc w:val="center"/>
            </w:pPr>
            <w:r>
              <w:t>5,1</w:t>
            </w:r>
          </w:p>
        </w:tc>
        <w:tc>
          <w:tcPr>
            <w:tcW w:w="680" w:type="dxa"/>
          </w:tcPr>
          <w:p w:rsidR="00162AF5" w:rsidRDefault="00162AF5">
            <w:pPr>
              <w:pStyle w:val="ConsPlusNormal"/>
              <w:jc w:val="center"/>
            </w:pPr>
            <w:r>
              <w:t>7,4</w:t>
            </w:r>
          </w:p>
          <w:p w:rsidR="00162AF5" w:rsidRDefault="00162AF5">
            <w:pPr>
              <w:pStyle w:val="ConsPlusNormal"/>
              <w:jc w:val="center"/>
            </w:pPr>
            <w:r>
              <w:t>----</w:t>
            </w:r>
          </w:p>
          <w:p w:rsidR="00162AF5" w:rsidRDefault="00162AF5">
            <w:pPr>
              <w:pStyle w:val="ConsPlusNormal"/>
              <w:jc w:val="center"/>
            </w:pPr>
            <w:r>
              <w:t>7,4</w:t>
            </w:r>
          </w:p>
        </w:tc>
        <w:tc>
          <w:tcPr>
            <w:tcW w:w="793" w:type="dxa"/>
          </w:tcPr>
          <w:p w:rsidR="00162AF5" w:rsidRDefault="00162AF5">
            <w:pPr>
              <w:pStyle w:val="ConsPlusNormal"/>
              <w:jc w:val="center"/>
            </w:pPr>
            <w:r>
              <w:t>8,6</w:t>
            </w:r>
          </w:p>
          <w:p w:rsidR="00162AF5" w:rsidRDefault="00162AF5">
            <w:pPr>
              <w:pStyle w:val="ConsPlusNormal"/>
              <w:jc w:val="center"/>
            </w:pPr>
            <w:r>
              <w:t>----</w:t>
            </w:r>
          </w:p>
          <w:p w:rsidR="00162AF5" w:rsidRDefault="00162AF5">
            <w:pPr>
              <w:pStyle w:val="ConsPlusNormal"/>
              <w:jc w:val="center"/>
            </w:pPr>
            <w:r>
              <w:t>8,6</w:t>
            </w:r>
          </w:p>
        </w:tc>
        <w:tc>
          <w:tcPr>
            <w:tcW w:w="680" w:type="dxa"/>
          </w:tcPr>
          <w:p w:rsidR="00162AF5" w:rsidRDefault="00162AF5">
            <w:pPr>
              <w:pStyle w:val="ConsPlusNormal"/>
              <w:jc w:val="center"/>
            </w:pPr>
            <w:r>
              <w:t>8,7</w:t>
            </w:r>
          </w:p>
          <w:p w:rsidR="00162AF5" w:rsidRDefault="00162AF5">
            <w:pPr>
              <w:pStyle w:val="ConsPlusNormal"/>
              <w:jc w:val="center"/>
            </w:pPr>
            <w:r>
              <w:t>----</w:t>
            </w:r>
          </w:p>
          <w:p w:rsidR="00162AF5" w:rsidRDefault="00162AF5">
            <w:pPr>
              <w:pStyle w:val="ConsPlusNormal"/>
              <w:jc w:val="center"/>
            </w:pPr>
            <w:r>
              <w:t>8,7</w:t>
            </w:r>
          </w:p>
        </w:tc>
        <w:tc>
          <w:tcPr>
            <w:tcW w:w="680" w:type="dxa"/>
          </w:tcPr>
          <w:p w:rsidR="00162AF5" w:rsidRDefault="00162AF5">
            <w:pPr>
              <w:pStyle w:val="ConsPlusNormal"/>
              <w:jc w:val="center"/>
            </w:pPr>
            <w:r>
              <w:t>9,1</w:t>
            </w:r>
          </w:p>
          <w:p w:rsidR="00162AF5" w:rsidRDefault="00162AF5">
            <w:pPr>
              <w:pStyle w:val="ConsPlusNormal"/>
              <w:jc w:val="center"/>
            </w:pPr>
            <w:r>
              <w:t>----</w:t>
            </w:r>
          </w:p>
          <w:p w:rsidR="00162AF5" w:rsidRDefault="00162AF5">
            <w:pPr>
              <w:pStyle w:val="ConsPlusNormal"/>
              <w:jc w:val="center"/>
            </w:pPr>
            <w:r>
              <w:t>9,1</w:t>
            </w:r>
          </w:p>
        </w:tc>
        <w:tc>
          <w:tcPr>
            <w:tcW w:w="680" w:type="dxa"/>
          </w:tcPr>
          <w:p w:rsidR="00162AF5" w:rsidRDefault="00162AF5">
            <w:pPr>
              <w:pStyle w:val="ConsPlusNormal"/>
              <w:jc w:val="center"/>
            </w:pPr>
            <w:r>
              <w:t>10,0</w:t>
            </w:r>
          </w:p>
          <w:p w:rsidR="00162AF5" w:rsidRDefault="00162AF5">
            <w:pPr>
              <w:pStyle w:val="ConsPlusNormal"/>
              <w:jc w:val="center"/>
            </w:pPr>
            <w:r>
              <w:t>-----</w:t>
            </w:r>
          </w:p>
          <w:p w:rsidR="00162AF5" w:rsidRDefault="00162AF5">
            <w:pPr>
              <w:pStyle w:val="ConsPlusNormal"/>
              <w:jc w:val="center"/>
            </w:pPr>
            <w:r>
              <w:t>10,0</w:t>
            </w:r>
          </w:p>
        </w:tc>
        <w:tc>
          <w:tcPr>
            <w:tcW w:w="680" w:type="dxa"/>
          </w:tcPr>
          <w:p w:rsidR="00162AF5" w:rsidRDefault="00162AF5">
            <w:pPr>
              <w:pStyle w:val="ConsPlusNormal"/>
              <w:jc w:val="center"/>
            </w:pPr>
            <w:r>
              <w:t>11,4</w:t>
            </w:r>
          </w:p>
          <w:p w:rsidR="00162AF5" w:rsidRDefault="00162AF5">
            <w:pPr>
              <w:pStyle w:val="ConsPlusNormal"/>
              <w:jc w:val="center"/>
            </w:pPr>
            <w:r>
              <w:t>-----</w:t>
            </w:r>
          </w:p>
          <w:p w:rsidR="00162AF5" w:rsidRDefault="00162AF5">
            <w:pPr>
              <w:pStyle w:val="ConsPlusNormal"/>
              <w:jc w:val="center"/>
            </w:pPr>
            <w:r>
              <w:t>11,4</w:t>
            </w:r>
          </w:p>
        </w:tc>
        <w:tc>
          <w:tcPr>
            <w:tcW w:w="680" w:type="dxa"/>
          </w:tcPr>
          <w:p w:rsidR="00162AF5" w:rsidRDefault="00162AF5">
            <w:pPr>
              <w:pStyle w:val="ConsPlusNormal"/>
              <w:jc w:val="center"/>
            </w:pPr>
            <w:r>
              <w:t>11,2</w:t>
            </w:r>
          </w:p>
          <w:p w:rsidR="00162AF5" w:rsidRDefault="00162AF5">
            <w:pPr>
              <w:pStyle w:val="ConsPlusNormal"/>
              <w:jc w:val="center"/>
            </w:pPr>
            <w:r>
              <w:t>-----</w:t>
            </w:r>
          </w:p>
          <w:p w:rsidR="00162AF5" w:rsidRDefault="00162AF5">
            <w:pPr>
              <w:pStyle w:val="ConsPlusNormal"/>
              <w:jc w:val="center"/>
            </w:pPr>
            <w:r>
              <w:t>18,2</w:t>
            </w:r>
          </w:p>
        </w:tc>
        <w:tc>
          <w:tcPr>
            <w:tcW w:w="680" w:type="dxa"/>
          </w:tcPr>
          <w:p w:rsidR="00162AF5" w:rsidRDefault="00162AF5">
            <w:pPr>
              <w:pStyle w:val="ConsPlusNormal"/>
              <w:jc w:val="center"/>
            </w:pPr>
            <w:r>
              <w:t>8,2</w:t>
            </w:r>
          </w:p>
          <w:p w:rsidR="00162AF5" w:rsidRDefault="00162AF5">
            <w:pPr>
              <w:pStyle w:val="ConsPlusNormal"/>
              <w:jc w:val="center"/>
            </w:pPr>
            <w:r>
              <w:t>-----</w:t>
            </w:r>
          </w:p>
          <w:p w:rsidR="00162AF5" w:rsidRDefault="00162AF5">
            <w:pPr>
              <w:pStyle w:val="ConsPlusNormal"/>
              <w:jc w:val="center"/>
            </w:pPr>
            <w:r>
              <w:t>23,1</w:t>
            </w:r>
          </w:p>
        </w:tc>
        <w:tc>
          <w:tcPr>
            <w:tcW w:w="680" w:type="dxa"/>
          </w:tcPr>
          <w:p w:rsidR="00162AF5" w:rsidRDefault="00162AF5">
            <w:pPr>
              <w:pStyle w:val="ConsPlusNormal"/>
              <w:jc w:val="center"/>
            </w:pPr>
            <w:r>
              <w:t>5,2</w:t>
            </w:r>
          </w:p>
          <w:p w:rsidR="00162AF5" w:rsidRDefault="00162AF5">
            <w:pPr>
              <w:pStyle w:val="ConsPlusNormal"/>
              <w:jc w:val="center"/>
            </w:pPr>
            <w:r>
              <w:t>-----</w:t>
            </w:r>
          </w:p>
          <w:p w:rsidR="00162AF5" w:rsidRDefault="00162AF5">
            <w:pPr>
              <w:pStyle w:val="ConsPlusNormal"/>
              <w:jc w:val="center"/>
            </w:pPr>
            <w:r>
              <w:t>20,2</w:t>
            </w:r>
          </w:p>
        </w:tc>
        <w:tc>
          <w:tcPr>
            <w:tcW w:w="680" w:type="dxa"/>
          </w:tcPr>
          <w:p w:rsidR="00162AF5" w:rsidRDefault="00162AF5">
            <w:pPr>
              <w:pStyle w:val="ConsPlusNormal"/>
              <w:jc w:val="center"/>
            </w:pPr>
            <w:r>
              <w:t>3,3</w:t>
            </w:r>
          </w:p>
          <w:p w:rsidR="00162AF5" w:rsidRDefault="00162AF5">
            <w:pPr>
              <w:pStyle w:val="ConsPlusNormal"/>
              <w:jc w:val="center"/>
            </w:pPr>
            <w:r>
              <w:t>----</w:t>
            </w:r>
          </w:p>
          <w:p w:rsidR="00162AF5" w:rsidRDefault="00162AF5">
            <w:pPr>
              <w:pStyle w:val="ConsPlusNormal"/>
              <w:jc w:val="center"/>
            </w:pPr>
            <w:r>
              <w:t>6,6</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w:t>
            </w:r>
          </w:p>
        </w:tc>
        <w:tc>
          <w:tcPr>
            <w:tcW w:w="680" w:type="dxa"/>
          </w:tcPr>
          <w:p w:rsidR="00162AF5" w:rsidRDefault="00162AF5">
            <w:pPr>
              <w:pStyle w:val="ConsPlusNormal"/>
              <w:jc w:val="center"/>
            </w:pPr>
            <w:r>
              <w:t>0,6</w:t>
            </w:r>
          </w:p>
          <w:p w:rsidR="00162AF5" w:rsidRDefault="00162AF5">
            <w:pPr>
              <w:pStyle w:val="ConsPlusNormal"/>
              <w:jc w:val="center"/>
            </w:pPr>
            <w:r>
              <w:t>----</w:t>
            </w:r>
          </w:p>
          <w:p w:rsidR="00162AF5" w:rsidRDefault="00162AF5">
            <w:pPr>
              <w:pStyle w:val="ConsPlusNormal"/>
              <w:jc w:val="center"/>
            </w:pPr>
            <w:r>
              <w:t>0,6</w:t>
            </w:r>
          </w:p>
        </w:tc>
        <w:tc>
          <w:tcPr>
            <w:tcW w:w="793" w:type="dxa"/>
          </w:tcPr>
          <w:p w:rsidR="00162AF5" w:rsidRDefault="00162AF5">
            <w:pPr>
              <w:pStyle w:val="ConsPlusNormal"/>
              <w:jc w:val="center"/>
            </w:pPr>
            <w:r>
              <w:t>1,8</w:t>
            </w:r>
          </w:p>
          <w:p w:rsidR="00162AF5" w:rsidRDefault="00162AF5">
            <w:pPr>
              <w:pStyle w:val="ConsPlusNormal"/>
              <w:jc w:val="center"/>
            </w:pPr>
            <w:r>
              <w:t>----</w:t>
            </w:r>
          </w:p>
          <w:p w:rsidR="00162AF5" w:rsidRDefault="00162AF5">
            <w:pPr>
              <w:pStyle w:val="ConsPlusNormal"/>
              <w:jc w:val="center"/>
            </w:pPr>
            <w:r>
              <w:t>1,8</w:t>
            </w:r>
          </w:p>
        </w:tc>
        <w:tc>
          <w:tcPr>
            <w:tcW w:w="680" w:type="dxa"/>
          </w:tcPr>
          <w:p w:rsidR="00162AF5" w:rsidRDefault="00162AF5">
            <w:pPr>
              <w:pStyle w:val="ConsPlusNormal"/>
              <w:jc w:val="center"/>
            </w:pPr>
            <w:r>
              <w:t>2,5</w:t>
            </w:r>
          </w:p>
          <w:p w:rsidR="00162AF5" w:rsidRDefault="00162AF5">
            <w:pPr>
              <w:pStyle w:val="ConsPlusNormal"/>
              <w:jc w:val="center"/>
            </w:pPr>
            <w:r>
              <w:t>----</w:t>
            </w:r>
          </w:p>
          <w:p w:rsidR="00162AF5" w:rsidRDefault="00162AF5">
            <w:pPr>
              <w:pStyle w:val="ConsPlusNormal"/>
              <w:jc w:val="center"/>
            </w:pPr>
            <w:r>
              <w:t>2,5</w:t>
            </w:r>
          </w:p>
        </w:tc>
        <w:tc>
          <w:tcPr>
            <w:tcW w:w="680" w:type="dxa"/>
          </w:tcPr>
          <w:p w:rsidR="00162AF5" w:rsidRDefault="00162AF5">
            <w:pPr>
              <w:pStyle w:val="ConsPlusNormal"/>
              <w:jc w:val="center"/>
            </w:pPr>
            <w:r>
              <w:t>2,6</w:t>
            </w:r>
          </w:p>
          <w:p w:rsidR="00162AF5" w:rsidRDefault="00162AF5">
            <w:pPr>
              <w:pStyle w:val="ConsPlusNormal"/>
              <w:jc w:val="center"/>
            </w:pPr>
            <w:r>
              <w:t>----</w:t>
            </w:r>
          </w:p>
          <w:p w:rsidR="00162AF5" w:rsidRDefault="00162AF5">
            <w:pPr>
              <w:pStyle w:val="ConsPlusNormal"/>
              <w:jc w:val="center"/>
            </w:pPr>
            <w:r>
              <w:t>2,6</w:t>
            </w:r>
          </w:p>
        </w:tc>
        <w:tc>
          <w:tcPr>
            <w:tcW w:w="680" w:type="dxa"/>
          </w:tcPr>
          <w:p w:rsidR="00162AF5" w:rsidRDefault="00162AF5">
            <w:pPr>
              <w:pStyle w:val="ConsPlusNormal"/>
              <w:jc w:val="center"/>
            </w:pPr>
            <w:r>
              <w:t>2,5</w:t>
            </w:r>
          </w:p>
          <w:p w:rsidR="00162AF5" w:rsidRDefault="00162AF5">
            <w:pPr>
              <w:pStyle w:val="ConsPlusNormal"/>
              <w:jc w:val="center"/>
            </w:pPr>
            <w:r>
              <w:t>----</w:t>
            </w:r>
          </w:p>
          <w:p w:rsidR="00162AF5" w:rsidRDefault="00162AF5">
            <w:pPr>
              <w:pStyle w:val="ConsPlusNormal"/>
              <w:jc w:val="center"/>
            </w:pPr>
            <w:r>
              <w:t>2,5</w:t>
            </w:r>
          </w:p>
        </w:tc>
        <w:tc>
          <w:tcPr>
            <w:tcW w:w="680" w:type="dxa"/>
          </w:tcPr>
          <w:p w:rsidR="00162AF5" w:rsidRDefault="00162AF5">
            <w:pPr>
              <w:pStyle w:val="ConsPlusNormal"/>
              <w:jc w:val="center"/>
            </w:pPr>
            <w:r>
              <w:t>2,0</w:t>
            </w:r>
          </w:p>
          <w:p w:rsidR="00162AF5" w:rsidRDefault="00162AF5">
            <w:pPr>
              <w:pStyle w:val="ConsPlusNormal"/>
              <w:jc w:val="center"/>
            </w:pPr>
            <w:r>
              <w:t>----</w:t>
            </w:r>
          </w:p>
          <w:p w:rsidR="00162AF5" w:rsidRDefault="00162AF5">
            <w:pPr>
              <w:pStyle w:val="ConsPlusNormal"/>
              <w:jc w:val="center"/>
            </w:pPr>
            <w:r>
              <w:t>2,0</w:t>
            </w:r>
          </w:p>
        </w:tc>
        <w:tc>
          <w:tcPr>
            <w:tcW w:w="680" w:type="dxa"/>
          </w:tcPr>
          <w:p w:rsidR="00162AF5" w:rsidRDefault="00162AF5">
            <w:pPr>
              <w:pStyle w:val="ConsPlusNormal"/>
              <w:jc w:val="center"/>
            </w:pPr>
            <w:r>
              <w:t>0,4</w:t>
            </w:r>
          </w:p>
          <w:p w:rsidR="00162AF5" w:rsidRDefault="00162AF5">
            <w:pPr>
              <w:pStyle w:val="ConsPlusNormal"/>
              <w:jc w:val="center"/>
            </w:pPr>
            <w:r>
              <w:t>----</w:t>
            </w:r>
          </w:p>
          <w:p w:rsidR="00162AF5" w:rsidRDefault="00162AF5">
            <w:pPr>
              <w:pStyle w:val="ConsPlusNormal"/>
              <w:jc w:val="center"/>
            </w:pPr>
            <w:r>
              <w:t>0,4</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val="restart"/>
          </w:tcPr>
          <w:p w:rsidR="00162AF5" w:rsidRDefault="00162AF5">
            <w:pPr>
              <w:pStyle w:val="ConsPlusNormal"/>
              <w:jc w:val="center"/>
            </w:pPr>
            <w:r>
              <w:t>65</w:t>
            </w:r>
          </w:p>
        </w:tc>
        <w:tc>
          <w:tcPr>
            <w:tcW w:w="623" w:type="dxa"/>
            <w:vMerge w:val="restart"/>
          </w:tcPr>
          <w:p w:rsidR="00162AF5" w:rsidRDefault="00162AF5">
            <w:pPr>
              <w:pStyle w:val="ConsPlusNormal"/>
              <w:jc w:val="center"/>
            </w:pPr>
            <w:r>
              <w:t>С</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0,7</w:t>
            </w:r>
          </w:p>
          <w:p w:rsidR="00162AF5" w:rsidRDefault="00162AF5">
            <w:pPr>
              <w:pStyle w:val="ConsPlusNormal"/>
              <w:jc w:val="center"/>
            </w:pPr>
            <w:r>
              <w:t>----</w:t>
            </w:r>
          </w:p>
          <w:p w:rsidR="00162AF5" w:rsidRDefault="00162AF5">
            <w:pPr>
              <w:pStyle w:val="ConsPlusNormal"/>
              <w:jc w:val="center"/>
            </w:pPr>
            <w:r>
              <w:t>0,7</w:t>
            </w:r>
          </w:p>
        </w:tc>
        <w:tc>
          <w:tcPr>
            <w:tcW w:w="793" w:type="dxa"/>
          </w:tcPr>
          <w:p w:rsidR="00162AF5" w:rsidRDefault="00162AF5">
            <w:pPr>
              <w:pStyle w:val="ConsPlusNormal"/>
              <w:jc w:val="center"/>
            </w:pPr>
            <w:r>
              <w:t>2,6</w:t>
            </w:r>
          </w:p>
          <w:p w:rsidR="00162AF5" w:rsidRDefault="00162AF5">
            <w:pPr>
              <w:pStyle w:val="ConsPlusNormal"/>
              <w:jc w:val="center"/>
            </w:pPr>
            <w:r>
              <w:t>----</w:t>
            </w:r>
          </w:p>
          <w:p w:rsidR="00162AF5" w:rsidRDefault="00162AF5">
            <w:pPr>
              <w:pStyle w:val="ConsPlusNormal"/>
              <w:jc w:val="center"/>
            </w:pPr>
            <w:r>
              <w:t>2,6</w:t>
            </w:r>
          </w:p>
        </w:tc>
        <w:tc>
          <w:tcPr>
            <w:tcW w:w="680" w:type="dxa"/>
          </w:tcPr>
          <w:p w:rsidR="00162AF5" w:rsidRDefault="00162AF5">
            <w:pPr>
              <w:pStyle w:val="ConsPlusNormal"/>
              <w:jc w:val="center"/>
            </w:pPr>
            <w:r>
              <w:t>3,5</w:t>
            </w:r>
          </w:p>
          <w:p w:rsidR="00162AF5" w:rsidRDefault="00162AF5">
            <w:pPr>
              <w:pStyle w:val="ConsPlusNormal"/>
              <w:jc w:val="center"/>
            </w:pPr>
            <w:r>
              <w:t>----</w:t>
            </w:r>
          </w:p>
          <w:p w:rsidR="00162AF5" w:rsidRDefault="00162AF5">
            <w:pPr>
              <w:pStyle w:val="ConsPlusNormal"/>
              <w:jc w:val="center"/>
            </w:pPr>
            <w:r>
              <w:t>3,5</w:t>
            </w:r>
          </w:p>
        </w:tc>
        <w:tc>
          <w:tcPr>
            <w:tcW w:w="793" w:type="dxa"/>
          </w:tcPr>
          <w:p w:rsidR="00162AF5" w:rsidRDefault="00162AF5">
            <w:pPr>
              <w:pStyle w:val="ConsPlusNormal"/>
              <w:jc w:val="center"/>
            </w:pPr>
            <w:r>
              <w:t>4,6</w:t>
            </w:r>
          </w:p>
          <w:p w:rsidR="00162AF5" w:rsidRDefault="00162AF5">
            <w:pPr>
              <w:pStyle w:val="ConsPlusNormal"/>
              <w:jc w:val="center"/>
            </w:pPr>
            <w:r>
              <w:t>----</w:t>
            </w:r>
          </w:p>
          <w:p w:rsidR="00162AF5" w:rsidRDefault="00162AF5">
            <w:pPr>
              <w:pStyle w:val="ConsPlusNormal"/>
              <w:jc w:val="center"/>
            </w:pPr>
            <w:r>
              <w:t>4,6</w:t>
            </w:r>
          </w:p>
        </w:tc>
        <w:tc>
          <w:tcPr>
            <w:tcW w:w="680" w:type="dxa"/>
          </w:tcPr>
          <w:p w:rsidR="00162AF5" w:rsidRDefault="00162AF5">
            <w:pPr>
              <w:pStyle w:val="ConsPlusNormal"/>
              <w:jc w:val="center"/>
            </w:pPr>
            <w:r>
              <w:t>5,4</w:t>
            </w:r>
          </w:p>
          <w:p w:rsidR="00162AF5" w:rsidRDefault="00162AF5">
            <w:pPr>
              <w:pStyle w:val="ConsPlusNormal"/>
              <w:jc w:val="center"/>
            </w:pPr>
            <w:r>
              <w:t>----</w:t>
            </w:r>
          </w:p>
          <w:p w:rsidR="00162AF5" w:rsidRDefault="00162AF5">
            <w:pPr>
              <w:pStyle w:val="ConsPlusNormal"/>
              <w:jc w:val="center"/>
            </w:pPr>
            <w:r>
              <w:t>5,4</w:t>
            </w:r>
          </w:p>
        </w:tc>
        <w:tc>
          <w:tcPr>
            <w:tcW w:w="680" w:type="dxa"/>
          </w:tcPr>
          <w:p w:rsidR="00162AF5" w:rsidRDefault="00162AF5">
            <w:pPr>
              <w:pStyle w:val="ConsPlusNormal"/>
              <w:jc w:val="center"/>
            </w:pPr>
            <w:r>
              <w:t>5,8</w:t>
            </w:r>
          </w:p>
          <w:p w:rsidR="00162AF5" w:rsidRDefault="00162AF5">
            <w:pPr>
              <w:pStyle w:val="ConsPlusNormal"/>
              <w:jc w:val="center"/>
            </w:pPr>
            <w:r>
              <w:t>----</w:t>
            </w:r>
          </w:p>
          <w:p w:rsidR="00162AF5" w:rsidRDefault="00162AF5">
            <w:pPr>
              <w:pStyle w:val="ConsPlusNormal"/>
              <w:jc w:val="center"/>
            </w:pPr>
            <w:r>
              <w:t>5,8</w:t>
            </w:r>
          </w:p>
        </w:tc>
        <w:tc>
          <w:tcPr>
            <w:tcW w:w="680" w:type="dxa"/>
          </w:tcPr>
          <w:p w:rsidR="00162AF5" w:rsidRDefault="00162AF5">
            <w:pPr>
              <w:pStyle w:val="ConsPlusNormal"/>
              <w:jc w:val="center"/>
            </w:pPr>
            <w:r>
              <w:t>5,9</w:t>
            </w:r>
          </w:p>
          <w:p w:rsidR="00162AF5" w:rsidRDefault="00162AF5">
            <w:pPr>
              <w:pStyle w:val="ConsPlusNormal"/>
              <w:jc w:val="center"/>
            </w:pPr>
            <w:r>
              <w:t>----</w:t>
            </w:r>
          </w:p>
          <w:p w:rsidR="00162AF5" w:rsidRDefault="00162AF5">
            <w:pPr>
              <w:pStyle w:val="ConsPlusNormal"/>
              <w:jc w:val="center"/>
            </w:pPr>
            <w:r>
              <w:t>5,9</w:t>
            </w:r>
          </w:p>
        </w:tc>
        <w:tc>
          <w:tcPr>
            <w:tcW w:w="680" w:type="dxa"/>
          </w:tcPr>
          <w:p w:rsidR="00162AF5" w:rsidRDefault="00162AF5">
            <w:pPr>
              <w:pStyle w:val="ConsPlusNormal"/>
              <w:jc w:val="center"/>
            </w:pPr>
            <w:r>
              <w:t>5,2</w:t>
            </w:r>
          </w:p>
          <w:p w:rsidR="00162AF5" w:rsidRDefault="00162AF5">
            <w:pPr>
              <w:pStyle w:val="ConsPlusNormal"/>
              <w:jc w:val="center"/>
            </w:pPr>
            <w:r>
              <w:t>----</w:t>
            </w:r>
          </w:p>
          <w:p w:rsidR="00162AF5" w:rsidRDefault="00162AF5">
            <w:pPr>
              <w:pStyle w:val="ConsPlusNormal"/>
              <w:jc w:val="center"/>
            </w:pPr>
            <w:r>
              <w:t>5,2</w:t>
            </w:r>
          </w:p>
        </w:tc>
        <w:tc>
          <w:tcPr>
            <w:tcW w:w="680" w:type="dxa"/>
          </w:tcPr>
          <w:p w:rsidR="00162AF5" w:rsidRDefault="00162AF5">
            <w:pPr>
              <w:pStyle w:val="ConsPlusNormal"/>
              <w:jc w:val="center"/>
            </w:pPr>
            <w:r>
              <w:t>4,1</w:t>
            </w:r>
          </w:p>
          <w:p w:rsidR="00162AF5" w:rsidRDefault="00162AF5">
            <w:pPr>
              <w:pStyle w:val="ConsPlusNormal"/>
              <w:jc w:val="center"/>
            </w:pPr>
            <w:r>
              <w:t>----</w:t>
            </w:r>
          </w:p>
          <w:p w:rsidR="00162AF5" w:rsidRDefault="00162AF5">
            <w:pPr>
              <w:pStyle w:val="ConsPlusNormal"/>
              <w:jc w:val="center"/>
            </w:pPr>
            <w:r>
              <w:t>4,1</w:t>
            </w:r>
          </w:p>
        </w:tc>
        <w:tc>
          <w:tcPr>
            <w:tcW w:w="680" w:type="dxa"/>
          </w:tcPr>
          <w:p w:rsidR="00162AF5" w:rsidRDefault="00162AF5">
            <w:pPr>
              <w:pStyle w:val="ConsPlusNormal"/>
              <w:jc w:val="center"/>
            </w:pPr>
            <w:r>
              <w:t>2,8</w:t>
            </w:r>
          </w:p>
          <w:p w:rsidR="00162AF5" w:rsidRDefault="00162AF5">
            <w:pPr>
              <w:pStyle w:val="ConsPlusNormal"/>
              <w:jc w:val="center"/>
            </w:pPr>
            <w:r>
              <w:t>----</w:t>
            </w:r>
          </w:p>
          <w:p w:rsidR="00162AF5" w:rsidRDefault="00162AF5">
            <w:pPr>
              <w:pStyle w:val="ConsPlusNormal"/>
              <w:jc w:val="center"/>
            </w:pPr>
            <w:r>
              <w:t>2,8</w:t>
            </w:r>
          </w:p>
        </w:tc>
        <w:tc>
          <w:tcPr>
            <w:tcW w:w="680" w:type="dxa"/>
          </w:tcPr>
          <w:p w:rsidR="00162AF5" w:rsidRDefault="00162AF5">
            <w:pPr>
              <w:pStyle w:val="ConsPlusNormal"/>
              <w:jc w:val="center"/>
            </w:pPr>
            <w:r>
              <w:t>1,4</w:t>
            </w:r>
          </w:p>
          <w:p w:rsidR="00162AF5" w:rsidRDefault="00162AF5">
            <w:pPr>
              <w:pStyle w:val="ConsPlusNormal"/>
              <w:jc w:val="center"/>
            </w:pPr>
            <w:r>
              <w:t>----</w:t>
            </w:r>
          </w:p>
          <w:p w:rsidR="00162AF5" w:rsidRDefault="00162AF5">
            <w:pPr>
              <w:pStyle w:val="ConsPlusNormal"/>
              <w:jc w:val="center"/>
            </w:pPr>
            <w:r>
              <w:t>1,4</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7,0</w:t>
            </w:r>
          </w:p>
          <w:p w:rsidR="00162AF5" w:rsidRDefault="00162AF5">
            <w:pPr>
              <w:pStyle w:val="ConsPlusNormal"/>
              <w:jc w:val="center"/>
            </w:pPr>
            <w:r>
              <w:t>-----</w:t>
            </w:r>
          </w:p>
          <w:p w:rsidR="00162AF5" w:rsidRDefault="00162AF5">
            <w:pPr>
              <w:pStyle w:val="ConsPlusNormal"/>
              <w:jc w:val="center"/>
            </w:pPr>
            <w:r>
              <w:t>22,1</w:t>
            </w:r>
          </w:p>
        </w:tc>
        <w:tc>
          <w:tcPr>
            <w:tcW w:w="680" w:type="dxa"/>
          </w:tcPr>
          <w:p w:rsidR="00162AF5" w:rsidRDefault="00162AF5">
            <w:pPr>
              <w:pStyle w:val="ConsPlusNormal"/>
              <w:jc w:val="center"/>
            </w:pPr>
            <w:r>
              <w:t>8,3</w:t>
            </w:r>
          </w:p>
          <w:p w:rsidR="00162AF5" w:rsidRDefault="00162AF5">
            <w:pPr>
              <w:pStyle w:val="ConsPlusNormal"/>
              <w:jc w:val="center"/>
            </w:pPr>
            <w:r>
              <w:t>-----</w:t>
            </w:r>
          </w:p>
          <w:p w:rsidR="00162AF5" w:rsidRDefault="00162AF5">
            <w:pPr>
              <w:pStyle w:val="ConsPlusNormal"/>
              <w:jc w:val="center"/>
            </w:pPr>
            <w:r>
              <w:t>15,3</w:t>
            </w:r>
          </w:p>
        </w:tc>
        <w:tc>
          <w:tcPr>
            <w:tcW w:w="680" w:type="dxa"/>
          </w:tcPr>
          <w:p w:rsidR="00162AF5" w:rsidRDefault="00162AF5">
            <w:pPr>
              <w:pStyle w:val="ConsPlusNormal"/>
              <w:jc w:val="center"/>
            </w:pPr>
            <w:r>
              <w:t>10,5</w:t>
            </w:r>
          </w:p>
          <w:p w:rsidR="00162AF5" w:rsidRDefault="00162AF5">
            <w:pPr>
              <w:pStyle w:val="ConsPlusNormal"/>
              <w:jc w:val="center"/>
            </w:pPr>
            <w:r>
              <w:t>-----</w:t>
            </w:r>
          </w:p>
          <w:p w:rsidR="00162AF5" w:rsidRDefault="00162AF5">
            <w:pPr>
              <w:pStyle w:val="ConsPlusNormal"/>
              <w:jc w:val="center"/>
            </w:pPr>
            <w:r>
              <w:t>10,5</w:t>
            </w:r>
          </w:p>
        </w:tc>
        <w:tc>
          <w:tcPr>
            <w:tcW w:w="793" w:type="dxa"/>
          </w:tcPr>
          <w:p w:rsidR="00162AF5" w:rsidRDefault="00162AF5">
            <w:pPr>
              <w:pStyle w:val="ConsPlusNormal"/>
              <w:jc w:val="center"/>
            </w:pPr>
            <w:r>
              <w:t>10,5</w:t>
            </w:r>
          </w:p>
          <w:p w:rsidR="00162AF5" w:rsidRDefault="00162AF5">
            <w:pPr>
              <w:pStyle w:val="ConsPlusNormal"/>
              <w:jc w:val="center"/>
            </w:pPr>
            <w:r>
              <w:t>-----</w:t>
            </w:r>
          </w:p>
          <w:p w:rsidR="00162AF5" w:rsidRDefault="00162AF5">
            <w:pPr>
              <w:pStyle w:val="ConsPlusNormal"/>
              <w:jc w:val="center"/>
            </w:pPr>
            <w:r>
              <w:t>10,5</w:t>
            </w:r>
          </w:p>
        </w:tc>
        <w:tc>
          <w:tcPr>
            <w:tcW w:w="680" w:type="dxa"/>
          </w:tcPr>
          <w:p w:rsidR="00162AF5" w:rsidRDefault="00162AF5">
            <w:pPr>
              <w:pStyle w:val="ConsPlusNormal"/>
              <w:jc w:val="center"/>
            </w:pPr>
            <w:r>
              <w:t>9,3</w:t>
            </w:r>
          </w:p>
          <w:p w:rsidR="00162AF5" w:rsidRDefault="00162AF5">
            <w:pPr>
              <w:pStyle w:val="ConsPlusNormal"/>
              <w:jc w:val="center"/>
            </w:pPr>
            <w:r>
              <w:t>----</w:t>
            </w:r>
          </w:p>
          <w:p w:rsidR="00162AF5" w:rsidRDefault="00162AF5">
            <w:pPr>
              <w:pStyle w:val="ConsPlusNormal"/>
              <w:jc w:val="center"/>
            </w:pPr>
            <w:r>
              <w:t>9,3</w:t>
            </w:r>
          </w:p>
        </w:tc>
        <w:tc>
          <w:tcPr>
            <w:tcW w:w="793" w:type="dxa"/>
          </w:tcPr>
          <w:p w:rsidR="00162AF5" w:rsidRDefault="00162AF5">
            <w:pPr>
              <w:pStyle w:val="ConsPlusNormal"/>
              <w:jc w:val="center"/>
            </w:pPr>
            <w:r>
              <w:t>9,9</w:t>
            </w:r>
          </w:p>
          <w:p w:rsidR="00162AF5" w:rsidRDefault="00162AF5">
            <w:pPr>
              <w:pStyle w:val="ConsPlusNormal"/>
              <w:jc w:val="center"/>
            </w:pPr>
            <w:r>
              <w:t>----</w:t>
            </w:r>
          </w:p>
          <w:p w:rsidR="00162AF5" w:rsidRDefault="00162AF5">
            <w:pPr>
              <w:pStyle w:val="ConsPlusNormal"/>
              <w:jc w:val="center"/>
            </w:pPr>
            <w:r>
              <w:t>9,9</w:t>
            </w:r>
          </w:p>
        </w:tc>
        <w:tc>
          <w:tcPr>
            <w:tcW w:w="680" w:type="dxa"/>
          </w:tcPr>
          <w:p w:rsidR="00162AF5" w:rsidRDefault="00162AF5">
            <w:pPr>
              <w:pStyle w:val="ConsPlusNormal"/>
              <w:jc w:val="center"/>
            </w:pPr>
            <w:r>
              <w:t>10,5</w:t>
            </w:r>
          </w:p>
          <w:p w:rsidR="00162AF5" w:rsidRDefault="00162AF5">
            <w:pPr>
              <w:pStyle w:val="ConsPlusNormal"/>
              <w:jc w:val="center"/>
            </w:pPr>
            <w:r>
              <w:t>-----</w:t>
            </w:r>
          </w:p>
          <w:p w:rsidR="00162AF5" w:rsidRDefault="00162AF5">
            <w:pPr>
              <w:pStyle w:val="ConsPlusNormal"/>
              <w:jc w:val="center"/>
            </w:pPr>
            <w:r>
              <w:t>10,5</w:t>
            </w:r>
          </w:p>
        </w:tc>
        <w:tc>
          <w:tcPr>
            <w:tcW w:w="680" w:type="dxa"/>
          </w:tcPr>
          <w:p w:rsidR="00162AF5" w:rsidRDefault="00162AF5">
            <w:pPr>
              <w:pStyle w:val="ConsPlusNormal"/>
              <w:jc w:val="center"/>
            </w:pPr>
            <w:r>
              <w:t>10,7</w:t>
            </w:r>
          </w:p>
          <w:p w:rsidR="00162AF5" w:rsidRDefault="00162AF5">
            <w:pPr>
              <w:pStyle w:val="ConsPlusNormal"/>
              <w:jc w:val="center"/>
            </w:pPr>
            <w:r>
              <w:t>-----</w:t>
            </w:r>
          </w:p>
          <w:p w:rsidR="00162AF5" w:rsidRDefault="00162AF5">
            <w:pPr>
              <w:pStyle w:val="ConsPlusNormal"/>
              <w:jc w:val="center"/>
            </w:pPr>
            <w:r>
              <w:t>10,7</w:t>
            </w:r>
          </w:p>
        </w:tc>
        <w:tc>
          <w:tcPr>
            <w:tcW w:w="680" w:type="dxa"/>
          </w:tcPr>
          <w:p w:rsidR="00162AF5" w:rsidRDefault="00162AF5">
            <w:pPr>
              <w:pStyle w:val="ConsPlusNormal"/>
              <w:jc w:val="center"/>
            </w:pPr>
            <w:r>
              <w:t>10,2</w:t>
            </w:r>
          </w:p>
          <w:p w:rsidR="00162AF5" w:rsidRDefault="00162AF5">
            <w:pPr>
              <w:pStyle w:val="ConsPlusNormal"/>
              <w:jc w:val="center"/>
            </w:pPr>
            <w:r>
              <w:t>-----</w:t>
            </w:r>
          </w:p>
          <w:p w:rsidR="00162AF5" w:rsidRDefault="00162AF5">
            <w:pPr>
              <w:pStyle w:val="ConsPlusNormal"/>
              <w:jc w:val="center"/>
            </w:pPr>
            <w:r>
              <w:t>10,2</w:t>
            </w:r>
          </w:p>
        </w:tc>
        <w:tc>
          <w:tcPr>
            <w:tcW w:w="680" w:type="dxa"/>
          </w:tcPr>
          <w:p w:rsidR="00162AF5" w:rsidRDefault="00162AF5">
            <w:pPr>
              <w:pStyle w:val="ConsPlusNormal"/>
              <w:jc w:val="center"/>
            </w:pPr>
            <w:r>
              <w:t>9,9</w:t>
            </w:r>
          </w:p>
          <w:p w:rsidR="00162AF5" w:rsidRDefault="00162AF5">
            <w:pPr>
              <w:pStyle w:val="ConsPlusNormal"/>
              <w:jc w:val="center"/>
            </w:pPr>
            <w:r>
              <w:t>----</w:t>
            </w:r>
          </w:p>
          <w:p w:rsidR="00162AF5" w:rsidRDefault="00162AF5">
            <w:pPr>
              <w:pStyle w:val="ConsPlusNormal"/>
              <w:jc w:val="center"/>
            </w:pPr>
            <w:r>
              <w:t>9,9</w:t>
            </w:r>
          </w:p>
        </w:tc>
        <w:tc>
          <w:tcPr>
            <w:tcW w:w="680" w:type="dxa"/>
          </w:tcPr>
          <w:p w:rsidR="00162AF5" w:rsidRDefault="00162AF5">
            <w:pPr>
              <w:pStyle w:val="ConsPlusNormal"/>
              <w:jc w:val="center"/>
            </w:pPr>
            <w:r>
              <w:t>9,3</w:t>
            </w:r>
          </w:p>
          <w:p w:rsidR="00162AF5" w:rsidRDefault="00162AF5">
            <w:pPr>
              <w:pStyle w:val="ConsPlusNormal"/>
              <w:jc w:val="center"/>
            </w:pPr>
            <w:r>
              <w:t>----</w:t>
            </w:r>
          </w:p>
          <w:p w:rsidR="00162AF5" w:rsidRDefault="00162AF5">
            <w:pPr>
              <w:pStyle w:val="ConsPlusNormal"/>
              <w:jc w:val="center"/>
            </w:pPr>
            <w:r>
              <w:t>9,3</w:t>
            </w:r>
          </w:p>
        </w:tc>
        <w:tc>
          <w:tcPr>
            <w:tcW w:w="680" w:type="dxa"/>
          </w:tcPr>
          <w:p w:rsidR="00162AF5" w:rsidRDefault="00162AF5">
            <w:pPr>
              <w:pStyle w:val="ConsPlusNormal"/>
              <w:jc w:val="center"/>
            </w:pPr>
            <w:r>
              <w:t>10,5</w:t>
            </w:r>
          </w:p>
          <w:p w:rsidR="00162AF5" w:rsidRDefault="00162AF5">
            <w:pPr>
              <w:pStyle w:val="ConsPlusNormal"/>
              <w:jc w:val="center"/>
            </w:pPr>
            <w:r>
              <w:t>-----</w:t>
            </w:r>
          </w:p>
          <w:p w:rsidR="00162AF5" w:rsidRDefault="00162AF5">
            <w:pPr>
              <w:pStyle w:val="ConsPlusNormal"/>
              <w:jc w:val="center"/>
            </w:pPr>
            <w:r>
              <w:t>10,5</w:t>
            </w:r>
          </w:p>
        </w:tc>
        <w:tc>
          <w:tcPr>
            <w:tcW w:w="680" w:type="dxa"/>
          </w:tcPr>
          <w:p w:rsidR="00162AF5" w:rsidRDefault="00162AF5">
            <w:pPr>
              <w:pStyle w:val="ConsPlusNormal"/>
              <w:jc w:val="center"/>
            </w:pPr>
            <w:r>
              <w:t>10,9</w:t>
            </w:r>
          </w:p>
          <w:p w:rsidR="00162AF5" w:rsidRDefault="00162AF5">
            <w:pPr>
              <w:pStyle w:val="ConsPlusNormal"/>
              <w:jc w:val="center"/>
            </w:pPr>
            <w:r>
              <w:t>-----</w:t>
            </w:r>
          </w:p>
          <w:p w:rsidR="00162AF5" w:rsidRDefault="00162AF5">
            <w:pPr>
              <w:pStyle w:val="ConsPlusNormal"/>
              <w:jc w:val="center"/>
            </w:pPr>
            <w:r>
              <w:t>10,9</w:t>
            </w:r>
          </w:p>
        </w:tc>
        <w:tc>
          <w:tcPr>
            <w:tcW w:w="680" w:type="dxa"/>
          </w:tcPr>
          <w:p w:rsidR="00162AF5" w:rsidRDefault="00162AF5">
            <w:pPr>
              <w:pStyle w:val="ConsPlusNormal"/>
              <w:jc w:val="center"/>
            </w:pPr>
            <w:r>
              <w:t>8,3</w:t>
            </w:r>
          </w:p>
          <w:p w:rsidR="00162AF5" w:rsidRDefault="00162AF5">
            <w:pPr>
              <w:pStyle w:val="ConsPlusNormal"/>
              <w:jc w:val="center"/>
            </w:pPr>
            <w:r>
              <w:t>-----</w:t>
            </w:r>
          </w:p>
          <w:p w:rsidR="00162AF5" w:rsidRDefault="00162AF5">
            <w:pPr>
              <w:pStyle w:val="ConsPlusNormal"/>
              <w:jc w:val="center"/>
            </w:pPr>
            <w:r>
              <w:t>15,3</w:t>
            </w:r>
          </w:p>
        </w:tc>
        <w:tc>
          <w:tcPr>
            <w:tcW w:w="680" w:type="dxa"/>
          </w:tcPr>
          <w:p w:rsidR="00162AF5" w:rsidRDefault="00162AF5">
            <w:pPr>
              <w:pStyle w:val="ConsPlusNormal"/>
              <w:jc w:val="center"/>
            </w:pPr>
            <w:r>
              <w:t>6,5</w:t>
            </w:r>
          </w:p>
          <w:p w:rsidR="00162AF5" w:rsidRDefault="00162AF5">
            <w:pPr>
              <w:pStyle w:val="ConsPlusNormal"/>
              <w:jc w:val="center"/>
            </w:pPr>
            <w:r>
              <w:t>-----</w:t>
            </w:r>
          </w:p>
          <w:p w:rsidR="00162AF5" w:rsidRDefault="00162AF5">
            <w:pPr>
              <w:pStyle w:val="ConsPlusNormal"/>
              <w:jc w:val="center"/>
            </w:pPr>
            <w:r>
              <w:t>20,6</w:t>
            </w:r>
          </w:p>
        </w:tc>
        <w:tc>
          <w:tcPr>
            <w:tcW w:w="680" w:type="dxa"/>
          </w:tcPr>
          <w:p w:rsidR="00162AF5" w:rsidRDefault="00162AF5">
            <w:pPr>
              <w:pStyle w:val="ConsPlusNormal"/>
              <w:jc w:val="center"/>
            </w:pPr>
            <w:r>
              <w:t>4,4</w:t>
            </w:r>
          </w:p>
          <w:p w:rsidR="00162AF5" w:rsidRDefault="00162AF5">
            <w:pPr>
              <w:pStyle w:val="ConsPlusNormal"/>
              <w:jc w:val="center"/>
            </w:pPr>
            <w:r>
              <w:t>-----</w:t>
            </w:r>
          </w:p>
          <w:p w:rsidR="00162AF5" w:rsidRDefault="00162AF5">
            <w:pPr>
              <w:pStyle w:val="ConsPlusNormal"/>
              <w:jc w:val="center"/>
            </w:pPr>
            <w:r>
              <w:t>18,3</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0,8</w:t>
            </w:r>
          </w:p>
          <w:p w:rsidR="00162AF5" w:rsidRDefault="00162AF5">
            <w:pPr>
              <w:pStyle w:val="ConsPlusNormal"/>
              <w:jc w:val="center"/>
            </w:pPr>
            <w:r>
              <w:t>----</w:t>
            </w:r>
          </w:p>
          <w:p w:rsidR="00162AF5" w:rsidRDefault="00162AF5">
            <w:pPr>
              <w:pStyle w:val="ConsPlusNormal"/>
              <w:jc w:val="center"/>
            </w:pPr>
            <w:r>
              <w:t>1,0</w:t>
            </w:r>
          </w:p>
        </w:tc>
        <w:tc>
          <w:tcPr>
            <w:tcW w:w="680" w:type="dxa"/>
          </w:tcPr>
          <w:p w:rsidR="00162AF5" w:rsidRDefault="00162AF5">
            <w:pPr>
              <w:pStyle w:val="ConsPlusNormal"/>
              <w:jc w:val="center"/>
            </w:pPr>
            <w:r>
              <w:t>2,5</w:t>
            </w:r>
          </w:p>
          <w:p w:rsidR="00162AF5" w:rsidRDefault="00162AF5">
            <w:pPr>
              <w:pStyle w:val="ConsPlusNormal"/>
              <w:jc w:val="center"/>
            </w:pPr>
            <w:r>
              <w:t>----</w:t>
            </w:r>
          </w:p>
          <w:p w:rsidR="00162AF5" w:rsidRDefault="00162AF5">
            <w:pPr>
              <w:pStyle w:val="ConsPlusNormal"/>
              <w:jc w:val="center"/>
            </w:pPr>
            <w:r>
              <w:t>2,5</w:t>
            </w:r>
          </w:p>
        </w:tc>
        <w:tc>
          <w:tcPr>
            <w:tcW w:w="793" w:type="dxa"/>
          </w:tcPr>
          <w:p w:rsidR="00162AF5" w:rsidRDefault="00162AF5">
            <w:pPr>
              <w:pStyle w:val="ConsPlusNormal"/>
              <w:jc w:val="center"/>
            </w:pPr>
            <w:r>
              <w:t>4,0</w:t>
            </w:r>
          </w:p>
          <w:p w:rsidR="00162AF5" w:rsidRDefault="00162AF5">
            <w:pPr>
              <w:pStyle w:val="ConsPlusNormal"/>
              <w:jc w:val="center"/>
            </w:pPr>
            <w:r>
              <w:t>----</w:t>
            </w:r>
          </w:p>
          <w:p w:rsidR="00162AF5" w:rsidRDefault="00162AF5">
            <w:pPr>
              <w:pStyle w:val="ConsPlusNormal"/>
              <w:jc w:val="center"/>
            </w:pPr>
            <w:r>
              <w:t>4,0</w:t>
            </w:r>
          </w:p>
        </w:tc>
        <w:tc>
          <w:tcPr>
            <w:tcW w:w="680" w:type="dxa"/>
          </w:tcPr>
          <w:p w:rsidR="00162AF5" w:rsidRDefault="00162AF5">
            <w:pPr>
              <w:pStyle w:val="ConsPlusNormal"/>
              <w:jc w:val="center"/>
            </w:pPr>
            <w:r>
              <w:t>5,4</w:t>
            </w:r>
          </w:p>
          <w:p w:rsidR="00162AF5" w:rsidRDefault="00162AF5">
            <w:pPr>
              <w:pStyle w:val="ConsPlusNormal"/>
              <w:jc w:val="center"/>
            </w:pPr>
            <w:r>
              <w:t>----</w:t>
            </w:r>
          </w:p>
          <w:p w:rsidR="00162AF5" w:rsidRDefault="00162AF5">
            <w:pPr>
              <w:pStyle w:val="ConsPlusNormal"/>
              <w:jc w:val="center"/>
            </w:pPr>
            <w:r>
              <w:t>5,4</w:t>
            </w:r>
          </w:p>
        </w:tc>
        <w:tc>
          <w:tcPr>
            <w:tcW w:w="793" w:type="dxa"/>
          </w:tcPr>
          <w:p w:rsidR="00162AF5" w:rsidRDefault="00162AF5">
            <w:pPr>
              <w:pStyle w:val="ConsPlusNormal"/>
              <w:jc w:val="center"/>
            </w:pPr>
            <w:r>
              <w:t>6,8</w:t>
            </w:r>
          </w:p>
          <w:p w:rsidR="00162AF5" w:rsidRDefault="00162AF5">
            <w:pPr>
              <w:pStyle w:val="ConsPlusNormal"/>
              <w:jc w:val="center"/>
            </w:pPr>
            <w:r>
              <w:t>----</w:t>
            </w:r>
          </w:p>
          <w:p w:rsidR="00162AF5" w:rsidRDefault="00162AF5">
            <w:pPr>
              <w:pStyle w:val="ConsPlusNormal"/>
              <w:jc w:val="center"/>
            </w:pPr>
            <w:r>
              <w:t>6,8</w:t>
            </w:r>
          </w:p>
        </w:tc>
        <w:tc>
          <w:tcPr>
            <w:tcW w:w="680" w:type="dxa"/>
          </w:tcPr>
          <w:p w:rsidR="00162AF5" w:rsidRDefault="00162AF5">
            <w:pPr>
              <w:pStyle w:val="ConsPlusNormal"/>
              <w:jc w:val="center"/>
            </w:pPr>
            <w:r>
              <w:t>7,5</w:t>
            </w:r>
          </w:p>
          <w:p w:rsidR="00162AF5" w:rsidRDefault="00162AF5">
            <w:pPr>
              <w:pStyle w:val="ConsPlusNormal"/>
              <w:jc w:val="center"/>
            </w:pPr>
            <w:r>
              <w:t>----</w:t>
            </w:r>
          </w:p>
          <w:p w:rsidR="00162AF5" w:rsidRDefault="00162AF5">
            <w:pPr>
              <w:pStyle w:val="ConsPlusNormal"/>
              <w:jc w:val="center"/>
            </w:pPr>
            <w:r>
              <w:t>7,5</w:t>
            </w:r>
          </w:p>
        </w:tc>
        <w:tc>
          <w:tcPr>
            <w:tcW w:w="680" w:type="dxa"/>
          </w:tcPr>
          <w:p w:rsidR="00162AF5" w:rsidRDefault="00162AF5">
            <w:pPr>
              <w:pStyle w:val="ConsPlusNormal"/>
              <w:jc w:val="center"/>
            </w:pPr>
            <w:r>
              <w:t>7,7</w:t>
            </w:r>
          </w:p>
          <w:p w:rsidR="00162AF5" w:rsidRDefault="00162AF5">
            <w:pPr>
              <w:pStyle w:val="ConsPlusNormal"/>
              <w:jc w:val="center"/>
            </w:pPr>
            <w:r>
              <w:t>----</w:t>
            </w:r>
          </w:p>
          <w:p w:rsidR="00162AF5" w:rsidRDefault="00162AF5">
            <w:pPr>
              <w:pStyle w:val="ConsPlusNormal"/>
              <w:jc w:val="center"/>
            </w:pPr>
            <w:r>
              <w:t>7,7</w:t>
            </w:r>
          </w:p>
        </w:tc>
        <w:tc>
          <w:tcPr>
            <w:tcW w:w="680" w:type="dxa"/>
          </w:tcPr>
          <w:p w:rsidR="00162AF5" w:rsidRDefault="00162AF5">
            <w:pPr>
              <w:pStyle w:val="ConsPlusNormal"/>
              <w:jc w:val="center"/>
            </w:pPr>
            <w:r>
              <w:t>7,5</w:t>
            </w:r>
          </w:p>
          <w:p w:rsidR="00162AF5" w:rsidRDefault="00162AF5">
            <w:pPr>
              <w:pStyle w:val="ConsPlusNormal"/>
              <w:jc w:val="center"/>
            </w:pPr>
            <w:r>
              <w:t>----</w:t>
            </w:r>
          </w:p>
          <w:p w:rsidR="00162AF5" w:rsidRDefault="00162AF5">
            <w:pPr>
              <w:pStyle w:val="ConsPlusNormal"/>
              <w:jc w:val="center"/>
            </w:pPr>
            <w:r>
              <w:t>7,5</w:t>
            </w:r>
          </w:p>
        </w:tc>
        <w:tc>
          <w:tcPr>
            <w:tcW w:w="680" w:type="dxa"/>
          </w:tcPr>
          <w:p w:rsidR="00162AF5" w:rsidRDefault="00162AF5">
            <w:pPr>
              <w:pStyle w:val="ConsPlusNormal"/>
              <w:jc w:val="center"/>
            </w:pPr>
            <w:r>
              <w:t>6,8</w:t>
            </w:r>
          </w:p>
          <w:p w:rsidR="00162AF5" w:rsidRDefault="00162AF5">
            <w:pPr>
              <w:pStyle w:val="ConsPlusNormal"/>
              <w:jc w:val="center"/>
            </w:pPr>
            <w:r>
              <w:t>----</w:t>
            </w:r>
          </w:p>
          <w:p w:rsidR="00162AF5" w:rsidRDefault="00162AF5">
            <w:pPr>
              <w:pStyle w:val="ConsPlusNormal"/>
              <w:jc w:val="center"/>
            </w:pPr>
            <w:r>
              <w:t>6,8</w:t>
            </w:r>
          </w:p>
        </w:tc>
        <w:tc>
          <w:tcPr>
            <w:tcW w:w="680" w:type="dxa"/>
          </w:tcPr>
          <w:p w:rsidR="00162AF5" w:rsidRDefault="00162AF5">
            <w:pPr>
              <w:pStyle w:val="ConsPlusNormal"/>
              <w:jc w:val="center"/>
            </w:pPr>
            <w:r>
              <w:t>5,5</w:t>
            </w:r>
          </w:p>
          <w:p w:rsidR="00162AF5" w:rsidRDefault="00162AF5">
            <w:pPr>
              <w:pStyle w:val="ConsPlusNormal"/>
              <w:jc w:val="center"/>
            </w:pPr>
            <w:r>
              <w:t>----</w:t>
            </w:r>
          </w:p>
          <w:p w:rsidR="00162AF5" w:rsidRDefault="00162AF5">
            <w:pPr>
              <w:pStyle w:val="ConsPlusNormal"/>
              <w:jc w:val="center"/>
            </w:pPr>
            <w:r>
              <w:t>5,5</w:t>
            </w:r>
          </w:p>
        </w:tc>
        <w:tc>
          <w:tcPr>
            <w:tcW w:w="680" w:type="dxa"/>
          </w:tcPr>
          <w:p w:rsidR="00162AF5" w:rsidRDefault="00162AF5">
            <w:pPr>
              <w:pStyle w:val="ConsPlusNormal"/>
              <w:jc w:val="center"/>
            </w:pPr>
            <w:r>
              <w:t>4,0</w:t>
            </w:r>
          </w:p>
          <w:p w:rsidR="00162AF5" w:rsidRDefault="00162AF5">
            <w:pPr>
              <w:pStyle w:val="ConsPlusNormal"/>
              <w:jc w:val="center"/>
            </w:pPr>
            <w:r>
              <w:t>----</w:t>
            </w:r>
          </w:p>
          <w:p w:rsidR="00162AF5" w:rsidRDefault="00162AF5">
            <w:pPr>
              <w:pStyle w:val="ConsPlusNormal"/>
              <w:jc w:val="center"/>
            </w:pPr>
            <w:r>
              <w:t>4,0</w:t>
            </w:r>
          </w:p>
        </w:tc>
        <w:tc>
          <w:tcPr>
            <w:tcW w:w="680" w:type="dxa"/>
          </w:tcPr>
          <w:p w:rsidR="00162AF5" w:rsidRDefault="00162AF5">
            <w:pPr>
              <w:pStyle w:val="ConsPlusNormal"/>
              <w:jc w:val="center"/>
            </w:pPr>
            <w:r>
              <w:t>2,2</w:t>
            </w:r>
          </w:p>
          <w:p w:rsidR="00162AF5" w:rsidRDefault="00162AF5">
            <w:pPr>
              <w:pStyle w:val="ConsPlusNormal"/>
              <w:jc w:val="center"/>
            </w:pPr>
            <w:r>
              <w:t>----</w:t>
            </w:r>
          </w:p>
          <w:p w:rsidR="00162AF5" w:rsidRDefault="00162AF5">
            <w:pPr>
              <w:pStyle w:val="ConsPlusNormal"/>
              <w:jc w:val="center"/>
            </w:pPr>
            <w:r>
              <w:t>2,2</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w:t>
            </w:r>
          </w:p>
        </w:tc>
        <w:tc>
          <w:tcPr>
            <w:tcW w:w="680" w:type="dxa"/>
          </w:tcPr>
          <w:p w:rsidR="00162AF5" w:rsidRDefault="00162AF5">
            <w:pPr>
              <w:pStyle w:val="ConsPlusNormal"/>
              <w:jc w:val="center"/>
            </w:pPr>
            <w:r>
              <w:t>0,1</w:t>
            </w:r>
          </w:p>
          <w:p w:rsidR="00162AF5" w:rsidRDefault="00162AF5">
            <w:pPr>
              <w:pStyle w:val="ConsPlusNormal"/>
              <w:jc w:val="center"/>
            </w:pPr>
            <w:r>
              <w:lastRenderedPageBreak/>
              <w:t>----</w:t>
            </w:r>
          </w:p>
          <w:p w:rsidR="00162AF5" w:rsidRDefault="00162AF5">
            <w:pPr>
              <w:pStyle w:val="ConsPlusNormal"/>
              <w:jc w:val="center"/>
            </w:pPr>
            <w:r>
              <w:t>0,1</w:t>
            </w:r>
          </w:p>
        </w:tc>
        <w:tc>
          <w:tcPr>
            <w:tcW w:w="680" w:type="dxa"/>
          </w:tcPr>
          <w:p w:rsidR="00162AF5" w:rsidRDefault="00162AF5">
            <w:pPr>
              <w:pStyle w:val="ConsPlusNormal"/>
              <w:jc w:val="center"/>
            </w:pPr>
            <w:r>
              <w:lastRenderedPageBreak/>
              <w:t>0,3</w:t>
            </w:r>
          </w:p>
          <w:p w:rsidR="00162AF5" w:rsidRDefault="00162AF5">
            <w:pPr>
              <w:pStyle w:val="ConsPlusNormal"/>
              <w:jc w:val="center"/>
            </w:pPr>
            <w:r>
              <w:lastRenderedPageBreak/>
              <w:t>----</w:t>
            </w:r>
          </w:p>
          <w:p w:rsidR="00162AF5" w:rsidRDefault="00162AF5">
            <w:pPr>
              <w:pStyle w:val="ConsPlusNormal"/>
              <w:jc w:val="center"/>
            </w:pPr>
            <w:r>
              <w:t>0,3</w:t>
            </w:r>
          </w:p>
        </w:tc>
        <w:tc>
          <w:tcPr>
            <w:tcW w:w="680" w:type="dxa"/>
          </w:tcPr>
          <w:p w:rsidR="00162AF5" w:rsidRDefault="00162AF5">
            <w:pPr>
              <w:pStyle w:val="ConsPlusNormal"/>
              <w:jc w:val="center"/>
            </w:pPr>
            <w:r>
              <w:lastRenderedPageBreak/>
              <w:t>0,1</w:t>
            </w:r>
          </w:p>
          <w:p w:rsidR="00162AF5" w:rsidRDefault="00162AF5">
            <w:pPr>
              <w:pStyle w:val="ConsPlusNormal"/>
              <w:jc w:val="center"/>
            </w:pPr>
            <w:r>
              <w:lastRenderedPageBreak/>
              <w:t>----</w:t>
            </w:r>
          </w:p>
          <w:p w:rsidR="00162AF5" w:rsidRDefault="00162AF5">
            <w:pPr>
              <w:pStyle w:val="ConsPlusNormal"/>
              <w:jc w:val="center"/>
            </w:pPr>
            <w:r>
              <w:t>0,1</w:t>
            </w:r>
          </w:p>
        </w:tc>
        <w:tc>
          <w:tcPr>
            <w:tcW w:w="680" w:type="dxa"/>
          </w:tcPr>
          <w:p w:rsidR="00162AF5" w:rsidRDefault="00162AF5">
            <w:pPr>
              <w:pStyle w:val="ConsPlusNormal"/>
              <w:jc w:val="center"/>
            </w:pPr>
            <w:r>
              <w:lastRenderedPageBreak/>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val="restart"/>
          </w:tcPr>
          <w:p w:rsidR="00162AF5" w:rsidRDefault="00162AF5">
            <w:pPr>
              <w:pStyle w:val="ConsPlusNormal"/>
              <w:jc w:val="center"/>
            </w:pPr>
            <w:r>
              <w:lastRenderedPageBreak/>
              <w:t>65</w:t>
            </w:r>
          </w:p>
        </w:tc>
        <w:tc>
          <w:tcPr>
            <w:tcW w:w="623" w:type="dxa"/>
            <w:vMerge w:val="restart"/>
          </w:tcPr>
          <w:p w:rsidR="00162AF5" w:rsidRDefault="00162AF5">
            <w:pPr>
              <w:pStyle w:val="ConsPlusNormal"/>
              <w:jc w:val="center"/>
            </w:pPr>
            <w:r>
              <w:t>СВ</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1,2</w:t>
            </w:r>
          </w:p>
          <w:p w:rsidR="00162AF5" w:rsidRDefault="00162AF5">
            <w:pPr>
              <w:pStyle w:val="ConsPlusNormal"/>
              <w:jc w:val="center"/>
            </w:pPr>
            <w:r>
              <w:t>----</w:t>
            </w:r>
          </w:p>
          <w:p w:rsidR="00162AF5" w:rsidRDefault="00162AF5">
            <w:pPr>
              <w:pStyle w:val="ConsPlusNormal"/>
              <w:jc w:val="center"/>
            </w:pPr>
            <w:r>
              <w:t>7,0</w:t>
            </w:r>
          </w:p>
        </w:tc>
        <w:tc>
          <w:tcPr>
            <w:tcW w:w="793" w:type="dxa"/>
          </w:tcPr>
          <w:p w:rsidR="00162AF5" w:rsidRDefault="00162AF5">
            <w:pPr>
              <w:pStyle w:val="ConsPlusNormal"/>
              <w:jc w:val="center"/>
            </w:pPr>
            <w:r>
              <w:t>4,2</w:t>
            </w:r>
          </w:p>
          <w:p w:rsidR="00162AF5" w:rsidRDefault="00162AF5">
            <w:pPr>
              <w:pStyle w:val="ConsPlusNormal"/>
              <w:jc w:val="center"/>
            </w:pPr>
            <w:r>
              <w:t>-----</w:t>
            </w:r>
          </w:p>
          <w:p w:rsidR="00162AF5" w:rsidRDefault="00162AF5">
            <w:pPr>
              <w:pStyle w:val="ConsPlusNormal"/>
              <w:jc w:val="center"/>
            </w:pPr>
            <w:r>
              <w:t>12,2</w:t>
            </w:r>
          </w:p>
        </w:tc>
        <w:tc>
          <w:tcPr>
            <w:tcW w:w="680" w:type="dxa"/>
          </w:tcPr>
          <w:p w:rsidR="00162AF5" w:rsidRDefault="00162AF5">
            <w:pPr>
              <w:pStyle w:val="ConsPlusNormal"/>
              <w:jc w:val="center"/>
            </w:pPr>
            <w:r>
              <w:t>4,8</w:t>
            </w:r>
          </w:p>
          <w:p w:rsidR="00162AF5" w:rsidRDefault="00162AF5">
            <w:pPr>
              <w:pStyle w:val="ConsPlusNormal"/>
              <w:jc w:val="center"/>
            </w:pPr>
            <w:r>
              <w:t>----</w:t>
            </w:r>
          </w:p>
          <w:p w:rsidR="00162AF5" w:rsidRDefault="00162AF5">
            <w:pPr>
              <w:pStyle w:val="ConsPlusNormal"/>
              <w:jc w:val="center"/>
            </w:pPr>
            <w:r>
              <w:t>7,3</w:t>
            </w:r>
          </w:p>
        </w:tc>
        <w:tc>
          <w:tcPr>
            <w:tcW w:w="793" w:type="dxa"/>
          </w:tcPr>
          <w:p w:rsidR="00162AF5" w:rsidRDefault="00162AF5">
            <w:pPr>
              <w:pStyle w:val="ConsPlusNormal"/>
              <w:jc w:val="center"/>
            </w:pPr>
            <w:r>
              <w:t>5,7</w:t>
            </w:r>
          </w:p>
          <w:p w:rsidR="00162AF5" w:rsidRDefault="00162AF5">
            <w:pPr>
              <w:pStyle w:val="ConsPlusNormal"/>
              <w:jc w:val="center"/>
            </w:pPr>
            <w:r>
              <w:t>----</w:t>
            </w:r>
          </w:p>
          <w:p w:rsidR="00162AF5" w:rsidRDefault="00162AF5">
            <w:pPr>
              <w:pStyle w:val="ConsPlusNormal"/>
              <w:jc w:val="center"/>
            </w:pPr>
            <w:r>
              <w:t>5,7</w:t>
            </w:r>
          </w:p>
        </w:tc>
        <w:tc>
          <w:tcPr>
            <w:tcW w:w="680" w:type="dxa"/>
          </w:tcPr>
          <w:p w:rsidR="00162AF5" w:rsidRDefault="00162AF5">
            <w:pPr>
              <w:pStyle w:val="ConsPlusNormal"/>
              <w:jc w:val="center"/>
            </w:pPr>
            <w:r>
              <w:t>6,2</w:t>
            </w:r>
          </w:p>
          <w:p w:rsidR="00162AF5" w:rsidRDefault="00162AF5">
            <w:pPr>
              <w:pStyle w:val="ConsPlusNormal"/>
              <w:jc w:val="center"/>
            </w:pPr>
            <w:r>
              <w:t>----</w:t>
            </w:r>
          </w:p>
          <w:p w:rsidR="00162AF5" w:rsidRDefault="00162AF5">
            <w:pPr>
              <w:pStyle w:val="ConsPlusNormal"/>
              <w:jc w:val="center"/>
            </w:pPr>
            <w:r>
              <w:t>6,2</w:t>
            </w:r>
          </w:p>
        </w:tc>
        <w:tc>
          <w:tcPr>
            <w:tcW w:w="680" w:type="dxa"/>
          </w:tcPr>
          <w:p w:rsidR="00162AF5" w:rsidRDefault="00162AF5">
            <w:pPr>
              <w:pStyle w:val="ConsPlusNormal"/>
              <w:jc w:val="center"/>
            </w:pPr>
            <w:r>
              <w:t>6,3</w:t>
            </w:r>
          </w:p>
          <w:p w:rsidR="00162AF5" w:rsidRDefault="00162AF5">
            <w:pPr>
              <w:pStyle w:val="ConsPlusNormal"/>
              <w:jc w:val="center"/>
            </w:pPr>
            <w:r>
              <w:t>----</w:t>
            </w:r>
          </w:p>
          <w:p w:rsidR="00162AF5" w:rsidRDefault="00162AF5">
            <w:pPr>
              <w:pStyle w:val="ConsPlusNormal"/>
              <w:jc w:val="center"/>
            </w:pPr>
            <w:r>
              <w:t>6,3</w:t>
            </w:r>
          </w:p>
        </w:tc>
        <w:tc>
          <w:tcPr>
            <w:tcW w:w="680" w:type="dxa"/>
          </w:tcPr>
          <w:p w:rsidR="00162AF5" w:rsidRDefault="00162AF5">
            <w:pPr>
              <w:pStyle w:val="ConsPlusNormal"/>
              <w:jc w:val="center"/>
            </w:pPr>
            <w:r>
              <w:t>6,0</w:t>
            </w:r>
          </w:p>
          <w:p w:rsidR="00162AF5" w:rsidRDefault="00162AF5">
            <w:pPr>
              <w:pStyle w:val="ConsPlusNormal"/>
              <w:jc w:val="center"/>
            </w:pPr>
            <w:r>
              <w:t>----</w:t>
            </w:r>
          </w:p>
          <w:p w:rsidR="00162AF5" w:rsidRDefault="00162AF5">
            <w:pPr>
              <w:pStyle w:val="ConsPlusNormal"/>
              <w:jc w:val="center"/>
            </w:pPr>
            <w:r>
              <w:t>6,0</w:t>
            </w:r>
          </w:p>
        </w:tc>
        <w:tc>
          <w:tcPr>
            <w:tcW w:w="680" w:type="dxa"/>
          </w:tcPr>
          <w:p w:rsidR="00162AF5" w:rsidRDefault="00162AF5">
            <w:pPr>
              <w:pStyle w:val="ConsPlusNormal"/>
              <w:jc w:val="center"/>
            </w:pPr>
            <w:r>
              <w:t>5,0</w:t>
            </w:r>
          </w:p>
          <w:p w:rsidR="00162AF5" w:rsidRDefault="00162AF5">
            <w:pPr>
              <w:pStyle w:val="ConsPlusNormal"/>
              <w:jc w:val="center"/>
            </w:pPr>
            <w:r>
              <w:t>----</w:t>
            </w:r>
          </w:p>
          <w:p w:rsidR="00162AF5" w:rsidRDefault="00162AF5">
            <w:pPr>
              <w:pStyle w:val="ConsPlusNormal"/>
              <w:jc w:val="center"/>
            </w:pPr>
            <w:r>
              <w:t>5,0</w:t>
            </w:r>
          </w:p>
        </w:tc>
        <w:tc>
          <w:tcPr>
            <w:tcW w:w="680" w:type="dxa"/>
          </w:tcPr>
          <w:p w:rsidR="00162AF5" w:rsidRDefault="00162AF5">
            <w:pPr>
              <w:pStyle w:val="ConsPlusNormal"/>
              <w:jc w:val="center"/>
            </w:pPr>
            <w:r>
              <w:t>3,8</w:t>
            </w:r>
          </w:p>
          <w:p w:rsidR="00162AF5" w:rsidRDefault="00162AF5">
            <w:pPr>
              <w:pStyle w:val="ConsPlusNormal"/>
              <w:jc w:val="center"/>
            </w:pPr>
            <w:r>
              <w:t>----</w:t>
            </w:r>
          </w:p>
          <w:p w:rsidR="00162AF5" w:rsidRDefault="00162AF5">
            <w:pPr>
              <w:pStyle w:val="ConsPlusNormal"/>
              <w:jc w:val="center"/>
            </w:pPr>
            <w:r>
              <w:t>3,8</w:t>
            </w:r>
          </w:p>
        </w:tc>
        <w:tc>
          <w:tcPr>
            <w:tcW w:w="680" w:type="dxa"/>
          </w:tcPr>
          <w:p w:rsidR="00162AF5" w:rsidRDefault="00162AF5">
            <w:pPr>
              <w:pStyle w:val="ConsPlusNormal"/>
              <w:jc w:val="center"/>
            </w:pPr>
            <w:r>
              <w:t>2,6</w:t>
            </w:r>
          </w:p>
          <w:p w:rsidR="00162AF5" w:rsidRDefault="00162AF5">
            <w:pPr>
              <w:pStyle w:val="ConsPlusNormal"/>
              <w:jc w:val="center"/>
            </w:pPr>
            <w:r>
              <w:t>----</w:t>
            </w:r>
          </w:p>
          <w:p w:rsidR="00162AF5" w:rsidRDefault="00162AF5">
            <w:pPr>
              <w:pStyle w:val="ConsPlusNormal"/>
              <w:jc w:val="center"/>
            </w:pPr>
            <w:r>
              <w:t>2,6</w:t>
            </w:r>
          </w:p>
        </w:tc>
        <w:tc>
          <w:tcPr>
            <w:tcW w:w="680" w:type="dxa"/>
          </w:tcPr>
          <w:p w:rsidR="00162AF5" w:rsidRDefault="00162AF5">
            <w:pPr>
              <w:pStyle w:val="ConsPlusNormal"/>
              <w:jc w:val="center"/>
            </w:pPr>
            <w:r>
              <w:t>1,3</w:t>
            </w:r>
          </w:p>
          <w:p w:rsidR="00162AF5" w:rsidRDefault="00162AF5">
            <w:pPr>
              <w:pStyle w:val="ConsPlusNormal"/>
              <w:jc w:val="center"/>
            </w:pPr>
            <w:r>
              <w:t>----</w:t>
            </w:r>
          </w:p>
          <w:p w:rsidR="00162AF5" w:rsidRDefault="00162AF5">
            <w:pPr>
              <w:pStyle w:val="ConsPlusNormal"/>
              <w:jc w:val="center"/>
            </w:pPr>
            <w:r>
              <w:t>1,3</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9,5</w:t>
            </w:r>
          </w:p>
          <w:p w:rsidR="00162AF5" w:rsidRDefault="00162AF5">
            <w:pPr>
              <w:pStyle w:val="ConsPlusNormal"/>
              <w:jc w:val="center"/>
            </w:pPr>
            <w:r>
              <w:t>-----</w:t>
            </w:r>
          </w:p>
          <w:p w:rsidR="00162AF5" w:rsidRDefault="00162AF5">
            <w:pPr>
              <w:pStyle w:val="ConsPlusNormal"/>
              <w:jc w:val="center"/>
            </w:pPr>
            <w:r>
              <w:t>44,5</w:t>
            </w:r>
          </w:p>
        </w:tc>
        <w:tc>
          <w:tcPr>
            <w:tcW w:w="680" w:type="dxa"/>
          </w:tcPr>
          <w:p w:rsidR="00162AF5" w:rsidRDefault="00162AF5">
            <w:pPr>
              <w:pStyle w:val="ConsPlusNormal"/>
              <w:jc w:val="center"/>
            </w:pPr>
            <w:r>
              <w:t>12,7</w:t>
            </w:r>
          </w:p>
          <w:p w:rsidR="00162AF5" w:rsidRDefault="00162AF5">
            <w:pPr>
              <w:pStyle w:val="ConsPlusNormal"/>
              <w:jc w:val="center"/>
            </w:pPr>
            <w:r>
              <w:t>-----</w:t>
            </w:r>
          </w:p>
          <w:p w:rsidR="00162AF5" w:rsidRDefault="00162AF5">
            <w:pPr>
              <w:pStyle w:val="ConsPlusNormal"/>
              <w:jc w:val="center"/>
            </w:pPr>
            <w:r>
              <w:t>47,2</w:t>
            </w:r>
          </w:p>
        </w:tc>
        <w:tc>
          <w:tcPr>
            <w:tcW w:w="680" w:type="dxa"/>
          </w:tcPr>
          <w:p w:rsidR="00162AF5" w:rsidRDefault="00162AF5">
            <w:pPr>
              <w:pStyle w:val="ConsPlusNormal"/>
              <w:jc w:val="center"/>
            </w:pPr>
            <w:r>
              <w:t>15,8</w:t>
            </w:r>
          </w:p>
          <w:p w:rsidR="00162AF5" w:rsidRDefault="00162AF5">
            <w:pPr>
              <w:pStyle w:val="ConsPlusNormal"/>
              <w:jc w:val="center"/>
            </w:pPr>
            <w:r>
              <w:t>-----</w:t>
            </w:r>
          </w:p>
          <w:p w:rsidR="00162AF5" w:rsidRDefault="00162AF5">
            <w:pPr>
              <w:pStyle w:val="ConsPlusNormal"/>
              <w:jc w:val="center"/>
            </w:pPr>
            <w:r>
              <w:t>46,7</w:t>
            </w:r>
          </w:p>
        </w:tc>
        <w:tc>
          <w:tcPr>
            <w:tcW w:w="793" w:type="dxa"/>
          </w:tcPr>
          <w:p w:rsidR="00162AF5" w:rsidRDefault="00162AF5">
            <w:pPr>
              <w:pStyle w:val="ConsPlusNormal"/>
              <w:jc w:val="center"/>
            </w:pPr>
            <w:r>
              <w:t>16,2</w:t>
            </w:r>
          </w:p>
          <w:p w:rsidR="00162AF5" w:rsidRDefault="00162AF5">
            <w:pPr>
              <w:pStyle w:val="ConsPlusNormal"/>
              <w:jc w:val="center"/>
            </w:pPr>
            <w:r>
              <w:t>-----</w:t>
            </w:r>
          </w:p>
          <w:p w:rsidR="00162AF5" w:rsidRDefault="00162AF5">
            <w:pPr>
              <w:pStyle w:val="ConsPlusNormal"/>
              <w:jc w:val="center"/>
            </w:pPr>
            <w:r>
              <w:t>38,0</w:t>
            </w:r>
          </w:p>
        </w:tc>
        <w:tc>
          <w:tcPr>
            <w:tcW w:w="680" w:type="dxa"/>
          </w:tcPr>
          <w:p w:rsidR="00162AF5" w:rsidRDefault="00162AF5">
            <w:pPr>
              <w:pStyle w:val="ConsPlusNormal"/>
              <w:jc w:val="center"/>
            </w:pPr>
            <w:r>
              <w:t>13,5</w:t>
            </w:r>
          </w:p>
          <w:p w:rsidR="00162AF5" w:rsidRDefault="00162AF5">
            <w:pPr>
              <w:pStyle w:val="ConsPlusNormal"/>
              <w:jc w:val="center"/>
            </w:pPr>
            <w:r>
              <w:t>-----</w:t>
            </w:r>
          </w:p>
          <w:p w:rsidR="00162AF5" w:rsidRDefault="00162AF5">
            <w:pPr>
              <w:pStyle w:val="ConsPlusNormal"/>
              <w:jc w:val="center"/>
            </w:pPr>
            <w:r>
              <w:t>23,1</w:t>
            </w:r>
          </w:p>
        </w:tc>
        <w:tc>
          <w:tcPr>
            <w:tcW w:w="793" w:type="dxa"/>
          </w:tcPr>
          <w:p w:rsidR="00162AF5" w:rsidRDefault="00162AF5">
            <w:pPr>
              <w:pStyle w:val="ConsPlusNormal"/>
              <w:jc w:val="center"/>
            </w:pPr>
            <w:r>
              <w:t>12,6</w:t>
            </w:r>
          </w:p>
          <w:p w:rsidR="00162AF5" w:rsidRDefault="00162AF5">
            <w:pPr>
              <w:pStyle w:val="ConsPlusNormal"/>
              <w:jc w:val="center"/>
            </w:pPr>
            <w:r>
              <w:t>-----</w:t>
            </w:r>
          </w:p>
          <w:p w:rsidR="00162AF5" w:rsidRDefault="00162AF5">
            <w:pPr>
              <w:pStyle w:val="ConsPlusNormal"/>
              <w:jc w:val="center"/>
            </w:pPr>
            <w:r>
              <w:t>12,6</w:t>
            </w:r>
          </w:p>
        </w:tc>
        <w:tc>
          <w:tcPr>
            <w:tcW w:w="680" w:type="dxa"/>
          </w:tcPr>
          <w:p w:rsidR="00162AF5" w:rsidRDefault="00162AF5">
            <w:pPr>
              <w:pStyle w:val="ConsPlusNormal"/>
              <w:jc w:val="center"/>
            </w:pPr>
            <w:r>
              <w:t>11,9</w:t>
            </w:r>
          </w:p>
          <w:p w:rsidR="00162AF5" w:rsidRDefault="00162AF5">
            <w:pPr>
              <w:pStyle w:val="ConsPlusNormal"/>
              <w:jc w:val="center"/>
            </w:pPr>
            <w:r>
              <w:t>-----</w:t>
            </w:r>
          </w:p>
          <w:p w:rsidR="00162AF5" w:rsidRDefault="00162AF5">
            <w:pPr>
              <w:pStyle w:val="ConsPlusNormal"/>
              <w:jc w:val="center"/>
            </w:pPr>
            <w:r>
              <w:t>11,9</w:t>
            </w:r>
          </w:p>
        </w:tc>
        <w:tc>
          <w:tcPr>
            <w:tcW w:w="680" w:type="dxa"/>
          </w:tcPr>
          <w:p w:rsidR="00162AF5" w:rsidRDefault="00162AF5">
            <w:pPr>
              <w:pStyle w:val="ConsPlusNormal"/>
              <w:jc w:val="center"/>
            </w:pPr>
            <w:r>
              <w:t>11,6</w:t>
            </w:r>
          </w:p>
          <w:p w:rsidR="00162AF5" w:rsidRDefault="00162AF5">
            <w:pPr>
              <w:pStyle w:val="ConsPlusNormal"/>
              <w:jc w:val="center"/>
            </w:pPr>
            <w:r>
              <w:t>-----</w:t>
            </w:r>
          </w:p>
          <w:p w:rsidR="00162AF5" w:rsidRDefault="00162AF5">
            <w:pPr>
              <w:pStyle w:val="ConsPlusNormal"/>
              <w:jc w:val="center"/>
            </w:pPr>
            <w:r>
              <w:t>11,6</w:t>
            </w:r>
          </w:p>
        </w:tc>
        <w:tc>
          <w:tcPr>
            <w:tcW w:w="680" w:type="dxa"/>
          </w:tcPr>
          <w:p w:rsidR="00162AF5" w:rsidRDefault="00162AF5">
            <w:pPr>
              <w:pStyle w:val="ConsPlusNormal"/>
              <w:jc w:val="center"/>
            </w:pPr>
            <w:r>
              <w:t>10,2</w:t>
            </w:r>
          </w:p>
          <w:p w:rsidR="00162AF5" w:rsidRDefault="00162AF5">
            <w:pPr>
              <w:pStyle w:val="ConsPlusNormal"/>
              <w:jc w:val="center"/>
            </w:pPr>
            <w:r>
              <w:t>-----</w:t>
            </w:r>
          </w:p>
          <w:p w:rsidR="00162AF5" w:rsidRDefault="00162AF5">
            <w:pPr>
              <w:pStyle w:val="ConsPlusNormal"/>
              <w:jc w:val="center"/>
            </w:pPr>
            <w:r>
              <w:t>10,2</w:t>
            </w:r>
          </w:p>
        </w:tc>
        <w:tc>
          <w:tcPr>
            <w:tcW w:w="680" w:type="dxa"/>
          </w:tcPr>
          <w:p w:rsidR="00162AF5" w:rsidRDefault="00162AF5">
            <w:pPr>
              <w:pStyle w:val="ConsPlusNormal"/>
              <w:jc w:val="center"/>
            </w:pPr>
            <w:r>
              <w:t>9,8</w:t>
            </w:r>
          </w:p>
          <w:p w:rsidR="00162AF5" w:rsidRDefault="00162AF5">
            <w:pPr>
              <w:pStyle w:val="ConsPlusNormal"/>
              <w:jc w:val="center"/>
            </w:pPr>
            <w:r>
              <w:t>----</w:t>
            </w:r>
          </w:p>
          <w:p w:rsidR="00162AF5" w:rsidRDefault="00162AF5">
            <w:pPr>
              <w:pStyle w:val="ConsPlusNormal"/>
              <w:jc w:val="center"/>
            </w:pPr>
            <w:r>
              <w:t>9,8</w:t>
            </w:r>
          </w:p>
        </w:tc>
        <w:tc>
          <w:tcPr>
            <w:tcW w:w="680" w:type="dxa"/>
          </w:tcPr>
          <w:p w:rsidR="00162AF5" w:rsidRDefault="00162AF5">
            <w:pPr>
              <w:pStyle w:val="ConsPlusNormal"/>
              <w:jc w:val="center"/>
            </w:pPr>
            <w:r>
              <w:t>8,9</w:t>
            </w:r>
          </w:p>
          <w:p w:rsidR="00162AF5" w:rsidRDefault="00162AF5">
            <w:pPr>
              <w:pStyle w:val="ConsPlusNormal"/>
              <w:jc w:val="center"/>
            </w:pPr>
            <w:r>
              <w:t>----</w:t>
            </w:r>
          </w:p>
          <w:p w:rsidR="00162AF5" w:rsidRDefault="00162AF5">
            <w:pPr>
              <w:pStyle w:val="ConsPlusNormal"/>
              <w:jc w:val="center"/>
            </w:pPr>
            <w:r>
              <w:t>8,9</w:t>
            </w:r>
          </w:p>
        </w:tc>
        <w:tc>
          <w:tcPr>
            <w:tcW w:w="680" w:type="dxa"/>
          </w:tcPr>
          <w:p w:rsidR="00162AF5" w:rsidRDefault="00162AF5">
            <w:pPr>
              <w:pStyle w:val="ConsPlusNormal"/>
              <w:jc w:val="center"/>
            </w:pPr>
            <w:r>
              <w:t>9,1</w:t>
            </w:r>
          </w:p>
          <w:p w:rsidR="00162AF5" w:rsidRDefault="00162AF5">
            <w:pPr>
              <w:pStyle w:val="ConsPlusNormal"/>
              <w:jc w:val="center"/>
            </w:pPr>
            <w:r>
              <w:t>----</w:t>
            </w:r>
          </w:p>
          <w:p w:rsidR="00162AF5" w:rsidRDefault="00162AF5">
            <w:pPr>
              <w:pStyle w:val="ConsPlusNormal"/>
              <w:jc w:val="center"/>
            </w:pPr>
            <w:r>
              <w:t>9,1</w:t>
            </w:r>
          </w:p>
        </w:tc>
        <w:tc>
          <w:tcPr>
            <w:tcW w:w="680" w:type="dxa"/>
          </w:tcPr>
          <w:p w:rsidR="00162AF5" w:rsidRDefault="00162AF5">
            <w:pPr>
              <w:pStyle w:val="ConsPlusNormal"/>
              <w:jc w:val="center"/>
            </w:pPr>
            <w:r>
              <w:t>8,3</w:t>
            </w:r>
          </w:p>
          <w:p w:rsidR="00162AF5" w:rsidRDefault="00162AF5">
            <w:pPr>
              <w:pStyle w:val="ConsPlusNormal"/>
              <w:jc w:val="center"/>
            </w:pPr>
            <w:r>
              <w:t>----</w:t>
            </w:r>
          </w:p>
          <w:p w:rsidR="00162AF5" w:rsidRDefault="00162AF5">
            <w:pPr>
              <w:pStyle w:val="ConsPlusNormal"/>
              <w:jc w:val="center"/>
            </w:pPr>
            <w:r>
              <w:t>8,3</w:t>
            </w:r>
          </w:p>
        </w:tc>
        <w:tc>
          <w:tcPr>
            <w:tcW w:w="680" w:type="dxa"/>
          </w:tcPr>
          <w:p w:rsidR="00162AF5" w:rsidRDefault="00162AF5">
            <w:pPr>
              <w:pStyle w:val="ConsPlusNormal"/>
              <w:jc w:val="center"/>
            </w:pPr>
            <w:r>
              <w:t>5,9</w:t>
            </w:r>
          </w:p>
          <w:p w:rsidR="00162AF5" w:rsidRDefault="00162AF5">
            <w:pPr>
              <w:pStyle w:val="ConsPlusNormal"/>
              <w:jc w:val="center"/>
            </w:pPr>
            <w:r>
              <w:t>----</w:t>
            </w:r>
          </w:p>
          <w:p w:rsidR="00162AF5" w:rsidRDefault="00162AF5">
            <w:pPr>
              <w:pStyle w:val="ConsPlusNormal"/>
              <w:jc w:val="center"/>
            </w:pPr>
            <w:r>
              <w:t>5,9</w:t>
            </w:r>
          </w:p>
        </w:tc>
        <w:tc>
          <w:tcPr>
            <w:tcW w:w="680" w:type="dxa"/>
          </w:tcPr>
          <w:p w:rsidR="00162AF5" w:rsidRDefault="00162AF5">
            <w:pPr>
              <w:pStyle w:val="ConsPlusNormal"/>
              <w:jc w:val="center"/>
            </w:pPr>
            <w:r>
              <w:t>3,8</w:t>
            </w:r>
          </w:p>
          <w:p w:rsidR="00162AF5" w:rsidRDefault="00162AF5">
            <w:pPr>
              <w:pStyle w:val="ConsPlusNormal"/>
              <w:jc w:val="center"/>
            </w:pPr>
            <w:r>
              <w:t>----</w:t>
            </w:r>
          </w:p>
          <w:p w:rsidR="00162AF5" w:rsidRDefault="00162AF5">
            <w:pPr>
              <w:pStyle w:val="ConsPlusNormal"/>
              <w:jc w:val="center"/>
            </w:pPr>
            <w:r>
              <w:t>3,8</w:t>
            </w:r>
          </w:p>
        </w:tc>
        <w:tc>
          <w:tcPr>
            <w:tcW w:w="680" w:type="dxa"/>
          </w:tcPr>
          <w:p w:rsidR="00162AF5" w:rsidRDefault="00162AF5">
            <w:pPr>
              <w:pStyle w:val="ConsPlusNormal"/>
              <w:jc w:val="center"/>
            </w:pPr>
            <w:r>
              <w:t>2,5</w:t>
            </w:r>
          </w:p>
          <w:p w:rsidR="00162AF5" w:rsidRDefault="00162AF5">
            <w:pPr>
              <w:pStyle w:val="ConsPlusNormal"/>
              <w:jc w:val="center"/>
            </w:pPr>
            <w:r>
              <w:t>----</w:t>
            </w:r>
          </w:p>
          <w:p w:rsidR="00162AF5" w:rsidRDefault="00162AF5">
            <w:pPr>
              <w:pStyle w:val="ConsPlusNormal"/>
              <w:jc w:val="center"/>
            </w:pPr>
            <w:r>
              <w:t>2,5</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1,3</w:t>
            </w:r>
          </w:p>
          <w:p w:rsidR="00162AF5" w:rsidRDefault="00162AF5">
            <w:pPr>
              <w:pStyle w:val="ConsPlusNormal"/>
              <w:jc w:val="center"/>
            </w:pPr>
            <w:r>
              <w:t>----</w:t>
            </w:r>
          </w:p>
          <w:p w:rsidR="00162AF5" w:rsidRDefault="00162AF5">
            <w:pPr>
              <w:pStyle w:val="ConsPlusNormal"/>
              <w:jc w:val="center"/>
            </w:pPr>
            <w:r>
              <w:t>9,2</w:t>
            </w:r>
          </w:p>
        </w:tc>
        <w:tc>
          <w:tcPr>
            <w:tcW w:w="680" w:type="dxa"/>
          </w:tcPr>
          <w:p w:rsidR="00162AF5" w:rsidRDefault="00162AF5">
            <w:pPr>
              <w:pStyle w:val="ConsPlusNormal"/>
              <w:jc w:val="center"/>
            </w:pPr>
            <w:r>
              <w:t>4,3</w:t>
            </w:r>
          </w:p>
          <w:p w:rsidR="00162AF5" w:rsidRDefault="00162AF5">
            <w:pPr>
              <w:pStyle w:val="ConsPlusNormal"/>
              <w:jc w:val="center"/>
            </w:pPr>
            <w:r>
              <w:t>-----</w:t>
            </w:r>
          </w:p>
          <w:p w:rsidR="00162AF5" w:rsidRDefault="00162AF5">
            <w:pPr>
              <w:pStyle w:val="ConsPlusNormal"/>
              <w:jc w:val="center"/>
            </w:pPr>
            <w:r>
              <w:t>16,8</w:t>
            </w:r>
          </w:p>
        </w:tc>
        <w:tc>
          <w:tcPr>
            <w:tcW w:w="793" w:type="dxa"/>
          </w:tcPr>
          <w:p w:rsidR="00162AF5" w:rsidRDefault="00162AF5">
            <w:pPr>
              <w:pStyle w:val="ConsPlusNormal"/>
              <w:jc w:val="center"/>
            </w:pPr>
            <w:r>
              <w:t>6,4</w:t>
            </w:r>
          </w:p>
          <w:p w:rsidR="00162AF5" w:rsidRDefault="00162AF5">
            <w:pPr>
              <w:pStyle w:val="ConsPlusNormal"/>
              <w:jc w:val="center"/>
            </w:pPr>
            <w:r>
              <w:t>-----</w:t>
            </w:r>
          </w:p>
          <w:p w:rsidR="00162AF5" w:rsidRDefault="00162AF5">
            <w:pPr>
              <w:pStyle w:val="ConsPlusNormal"/>
              <w:jc w:val="center"/>
            </w:pPr>
            <w:r>
              <w:t>17,7</w:t>
            </w:r>
          </w:p>
        </w:tc>
        <w:tc>
          <w:tcPr>
            <w:tcW w:w="680" w:type="dxa"/>
          </w:tcPr>
          <w:p w:rsidR="00162AF5" w:rsidRDefault="00162AF5">
            <w:pPr>
              <w:pStyle w:val="ConsPlusNormal"/>
              <w:jc w:val="center"/>
            </w:pPr>
            <w:r>
              <w:t>7,0</w:t>
            </w:r>
          </w:p>
          <w:p w:rsidR="00162AF5" w:rsidRDefault="00162AF5">
            <w:pPr>
              <w:pStyle w:val="ConsPlusNormal"/>
              <w:jc w:val="center"/>
            </w:pPr>
            <w:r>
              <w:t>----</w:t>
            </w:r>
          </w:p>
          <w:p w:rsidR="00162AF5" w:rsidRDefault="00162AF5">
            <w:pPr>
              <w:pStyle w:val="ConsPlusNormal"/>
              <w:jc w:val="center"/>
            </w:pPr>
            <w:r>
              <w:t>9,3</w:t>
            </w:r>
          </w:p>
        </w:tc>
        <w:tc>
          <w:tcPr>
            <w:tcW w:w="793" w:type="dxa"/>
          </w:tcPr>
          <w:p w:rsidR="00162AF5" w:rsidRDefault="00162AF5">
            <w:pPr>
              <w:pStyle w:val="ConsPlusNormal"/>
              <w:jc w:val="center"/>
            </w:pPr>
            <w:r>
              <w:t>8,3</w:t>
            </w:r>
          </w:p>
          <w:p w:rsidR="00162AF5" w:rsidRDefault="00162AF5">
            <w:pPr>
              <w:pStyle w:val="ConsPlusNormal"/>
              <w:jc w:val="center"/>
            </w:pPr>
            <w:r>
              <w:t>----</w:t>
            </w:r>
          </w:p>
          <w:p w:rsidR="00162AF5" w:rsidRDefault="00162AF5">
            <w:pPr>
              <w:pStyle w:val="ConsPlusNormal"/>
              <w:jc w:val="center"/>
            </w:pPr>
            <w:r>
              <w:t>8,3</w:t>
            </w:r>
          </w:p>
        </w:tc>
        <w:tc>
          <w:tcPr>
            <w:tcW w:w="680" w:type="dxa"/>
          </w:tcPr>
          <w:p w:rsidR="00162AF5" w:rsidRDefault="00162AF5">
            <w:pPr>
              <w:pStyle w:val="ConsPlusNormal"/>
              <w:jc w:val="center"/>
            </w:pPr>
            <w:r>
              <w:t>8,5</w:t>
            </w:r>
          </w:p>
          <w:p w:rsidR="00162AF5" w:rsidRDefault="00162AF5">
            <w:pPr>
              <w:pStyle w:val="ConsPlusNormal"/>
              <w:jc w:val="center"/>
            </w:pPr>
            <w:r>
              <w:t>----</w:t>
            </w:r>
          </w:p>
          <w:p w:rsidR="00162AF5" w:rsidRDefault="00162AF5">
            <w:pPr>
              <w:pStyle w:val="ConsPlusNormal"/>
              <w:jc w:val="center"/>
            </w:pPr>
            <w:r>
              <w:t>8,5</w:t>
            </w:r>
          </w:p>
        </w:tc>
        <w:tc>
          <w:tcPr>
            <w:tcW w:w="680" w:type="dxa"/>
          </w:tcPr>
          <w:p w:rsidR="00162AF5" w:rsidRDefault="00162AF5">
            <w:pPr>
              <w:pStyle w:val="ConsPlusNormal"/>
              <w:jc w:val="center"/>
            </w:pPr>
            <w:r>
              <w:t>8,3</w:t>
            </w:r>
          </w:p>
          <w:p w:rsidR="00162AF5" w:rsidRDefault="00162AF5">
            <w:pPr>
              <w:pStyle w:val="ConsPlusNormal"/>
              <w:jc w:val="center"/>
            </w:pPr>
            <w:r>
              <w:t>----</w:t>
            </w:r>
          </w:p>
          <w:p w:rsidR="00162AF5" w:rsidRDefault="00162AF5">
            <w:pPr>
              <w:pStyle w:val="ConsPlusNormal"/>
              <w:jc w:val="center"/>
            </w:pPr>
            <w:r>
              <w:t>8,3</w:t>
            </w:r>
          </w:p>
        </w:tc>
        <w:tc>
          <w:tcPr>
            <w:tcW w:w="680" w:type="dxa"/>
          </w:tcPr>
          <w:p w:rsidR="00162AF5" w:rsidRDefault="00162AF5">
            <w:pPr>
              <w:pStyle w:val="ConsPlusNormal"/>
              <w:jc w:val="center"/>
            </w:pPr>
            <w:r>
              <w:t>7,6</w:t>
            </w:r>
          </w:p>
          <w:p w:rsidR="00162AF5" w:rsidRDefault="00162AF5">
            <w:pPr>
              <w:pStyle w:val="ConsPlusNormal"/>
              <w:jc w:val="center"/>
            </w:pPr>
            <w:r>
              <w:t>----</w:t>
            </w:r>
          </w:p>
          <w:p w:rsidR="00162AF5" w:rsidRDefault="00162AF5">
            <w:pPr>
              <w:pStyle w:val="ConsPlusNormal"/>
              <w:jc w:val="center"/>
            </w:pPr>
            <w:r>
              <w:t>7,6</w:t>
            </w:r>
          </w:p>
        </w:tc>
        <w:tc>
          <w:tcPr>
            <w:tcW w:w="680" w:type="dxa"/>
          </w:tcPr>
          <w:p w:rsidR="00162AF5" w:rsidRDefault="00162AF5">
            <w:pPr>
              <w:pStyle w:val="ConsPlusNormal"/>
              <w:jc w:val="center"/>
            </w:pPr>
            <w:r>
              <w:t>6,6</w:t>
            </w:r>
          </w:p>
          <w:p w:rsidR="00162AF5" w:rsidRDefault="00162AF5">
            <w:pPr>
              <w:pStyle w:val="ConsPlusNormal"/>
              <w:jc w:val="center"/>
            </w:pPr>
            <w:r>
              <w:t>----</w:t>
            </w:r>
          </w:p>
          <w:p w:rsidR="00162AF5" w:rsidRDefault="00162AF5">
            <w:pPr>
              <w:pStyle w:val="ConsPlusNormal"/>
              <w:jc w:val="center"/>
            </w:pPr>
            <w:r>
              <w:t>6,6</w:t>
            </w:r>
          </w:p>
        </w:tc>
        <w:tc>
          <w:tcPr>
            <w:tcW w:w="680" w:type="dxa"/>
          </w:tcPr>
          <w:p w:rsidR="00162AF5" w:rsidRDefault="00162AF5">
            <w:pPr>
              <w:pStyle w:val="ConsPlusNormal"/>
              <w:jc w:val="center"/>
            </w:pPr>
            <w:r>
              <w:t>4,9</w:t>
            </w:r>
          </w:p>
          <w:p w:rsidR="00162AF5" w:rsidRDefault="00162AF5">
            <w:pPr>
              <w:pStyle w:val="ConsPlusNormal"/>
              <w:jc w:val="center"/>
            </w:pPr>
            <w:r>
              <w:t>----</w:t>
            </w:r>
          </w:p>
          <w:p w:rsidR="00162AF5" w:rsidRDefault="00162AF5">
            <w:pPr>
              <w:pStyle w:val="ConsPlusNormal"/>
              <w:jc w:val="center"/>
            </w:pPr>
            <w:r>
              <w:t>4,9</w:t>
            </w:r>
          </w:p>
        </w:tc>
        <w:tc>
          <w:tcPr>
            <w:tcW w:w="680" w:type="dxa"/>
          </w:tcPr>
          <w:p w:rsidR="00162AF5" w:rsidRDefault="00162AF5">
            <w:pPr>
              <w:pStyle w:val="ConsPlusNormal"/>
              <w:jc w:val="center"/>
            </w:pPr>
            <w:r>
              <w:t>3,7</w:t>
            </w:r>
          </w:p>
          <w:p w:rsidR="00162AF5" w:rsidRDefault="00162AF5">
            <w:pPr>
              <w:pStyle w:val="ConsPlusNormal"/>
              <w:jc w:val="center"/>
            </w:pPr>
            <w:r>
              <w:t>----</w:t>
            </w:r>
          </w:p>
          <w:p w:rsidR="00162AF5" w:rsidRDefault="00162AF5">
            <w:pPr>
              <w:pStyle w:val="ConsPlusNormal"/>
              <w:jc w:val="center"/>
            </w:pPr>
            <w:r>
              <w:t>3,7</w:t>
            </w:r>
          </w:p>
        </w:tc>
        <w:tc>
          <w:tcPr>
            <w:tcW w:w="680" w:type="dxa"/>
          </w:tcPr>
          <w:p w:rsidR="00162AF5" w:rsidRDefault="00162AF5">
            <w:pPr>
              <w:pStyle w:val="ConsPlusNormal"/>
              <w:jc w:val="center"/>
            </w:pPr>
            <w:r>
              <w:t>2,0</w:t>
            </w:r>
          </w:p>
          <w:p w:rsidR="00162AF5" w:rsidRDefault="00162AF5">
            <w:pPr>
              <w:pStyle w:val="ConsPlusNormal"/>
              <w:jc w:val="center"/>
            </w:pPr>
            <w:r>
              <w:t>----</w:t>
            </w:r>
          </w:p>
          <w:p w:rsidR="00162AF5" w:rsidRDefault="00162AF5">
            <w:pPr>
              <w:pStyle w:val="ConsPlusNormal"/>
              <w:jc w:val="center"/>
            </w:pPr>
            <w:r>
              <w:t>2,0</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w:t>
            </w:r>
          </w:p>
        </w:tc>
        <w:tc>
          <w:tcPr>
            <w:tcW w:w="680" w:type="dxa"/>
          </w:tcPr>
          <w:p w:rsidR="00162AF5" w:rsidRDefault="00162AF5">
            <w:pPr>
              <w:pStyle w:val="ConsPlusNormal"/>
              <w:jc w:val="center"/>
            </w:pPr>
            <w:r>
              <w:t>0,1</w:t>
            </w:r>
          </w:p>
          <w:p w:rsidR="00162AF5" w:rsidRDefault="00162AF5">
            <w:pPr>
              <w:pStyle w:val="ConsPlusNormal"/>
              <w:jc w:val="center"/>
            </w:pPr>
            <w:r>
              <w:t>----</w:t>
            </w:r>
          </w:p>
          <w:p w:rsidR="00162AF5" w:rsidRDefault="00162AF5">
            <w:pPr>
              <w:pStyle w:val="ConsPlusNormal"/>
              <w:jc w:val="center"/>
            </w:pPr>
            <w:r>
              <w:t>0,1</w:t>
            </w:r>
          </w:p>
        </w:tc>
        <w:tc>
          <w:tcPr>
            <w:tcW w:w="680" w:type="dxa"/>
          </w:tcPr>
          <w:p w:rsidR="00162AF5" w:rsidRDefault="00162AF5">
            <w:pPr>
              <w:pStyle w:val="ConsPlusNormal"/>
              <w:jc w:val="center"/>
            </w:pPr>
            <w:r>
              <w:t>0,3</w:t>
            </w:r>
          </w:p>
          <w:p w:rsidR="00162AF5" w:rsidRDefault="00162AF5">
            <w:pPr>
              <w:pStyle w:val="ConsPlusNormal"/>
              <w:jc w:val="center"/>
            </w:pPr>
            <w:r>
              <w:t>----</w:t>
            </w:r>
          </w:p>
          <w:p w:rsidR="00162AF5" w:rsidRDefault="00162AF5">
            <w:pPr>
              <w:pStyle w:val="ConsPlusNormal"/>
              <w:jc w:val="center"/>
            </w:pPr>
            <w:r>
              <w:t>0,3</w:t>
            </w:r>
          </w:p>
        </w:tc>
        <w:tc>
          <w:tcPr>
            <w:tcW w:w="680" w:type="dxa"/>
          </w:tcPr>
          <w:p w:rsidR="00162AF5" w:rsidRDefault="00162AF5">
            <w:pPr>
              <w:pStyle w:val="ConsPlusNormal"/>
              <w:jc w:val="center"/>
            </w:pPr>
            <w:r>
              <w:t>0,1</w:t>
            </w:r>
          </w:p>
          <w:p w:rsidR="00162AF5" w:rsidRDefault="00162AF5">
            <w:pPr>
              <w:pStyle w:val="ConsPlusNormal"/>
              <w:jc w:val="center"/>
            </w:pPr>
            <w:r>
              <w:t>----</w:t>
            </w:r>
          </w:p>
          <w:p w:rsidR="00162AF5" w:rsidRDefault="00162AF5">
            <w:pPr>
              <w:pStyle w:val="ConsPlusNormal"/>
              <w:jc w:val="center"/>
            </w:pPr>
            <w:r>
              <w:t>0,1</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val="restart"/>
          </w:tcPr>
          <w:p w:rsidR="00162AF5" w:rsidRDefault="00162AF5">
            <w:pPr>
              <w:pStyle w:val="ConsPlusNormal"/>
              <w:jc w:val="center"/>
            </w:pPr>
            <w:r>
              <w:t>65</w:t>
            </w:r>
          </w:p>
        </w:tc>
        <w:tc>
          <w:tcPr>
            <w:tcW w:w="623" w:type="dxa"/>
            <w:vMerge w:val="restart"/>
          </w:tcPr>
          <w:p w:rsidR="00162AF5" w:rsidRDefault="00162AF5">
            <w:pPr>
              <w:pStyle w:val="ConsPlusNormal"/>
              <w:jc w:val="center"/>
            </w:pPr>
            <w:r>
              <w:t>В</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1,5</w:t>
            </w:r>
          </w:p>
          <w:p w:rsidR="00162AF5" w:rsidRDefault="00162AF5">
            <w:pPr>
              <w:pStyle w:val="ConsPlusNormal"/>
              <w:jc w:val="center"/>
            </w:pPr>
            <w:r>
              <w:t>----</w:t>
            </w:r>
          </w:p>
          <w:p w:rsidR="00162AF5" w:rsidRDefault="00162AF5">
            <w:pPr>
              <w:pStyle w:val="ConsPlusNormal"/>
              <w:jc w:val="center"/>
            </w:pPr>
            <w:r>
              <w:t>7,0</w:t>
            </w:r>
          </w:p>
        </w:tc>
        <w:tc>
          <w:tcPr>
            <w:tcW w:w="793" w:type="dxa"/>
          </w:tcPr>
          <w:p w:rsidR="00162AF5" w:rsidRDefault="00162AF5">
            <w:pPr>
              <w:pStyle w:val="ConsPlusNormal"/>
              <w:jc w:val="center"/>
            </w:pPr>
            <w:r>
              <w:t>6,0</w:t>
            </w:r>
          </w:p>
          <w:p w:rsidR="00162AF5" w:rsidRDefault="00162AF5">
            <w:pPr>
              <w:pStyle w:val="ConsPlusNormal"/>
              <w:jc w:val="center"/>
            </w:pPr>
            <w:r>
              <w:t>-----</w:t>
            </w:r>
          </w:p>
          <w:p w:rsidR="00162AF5" w:rsidRDefault="00162AF5">
            <w:pPr>
              <w:pStyle w:val="ConsPlusNormal"/>
              <w:jc w:val="center"/>
            </w:pPr>
            <w:r>
              <w:t>28,9</w:t>
            </w:r>
          </w:p>
        </w:tc>
        <w:tc>
          <w:tcPr>
            <w:tcW w:w="680" w:type="dxa"/>
          </w:tcPr>
          <w:p w:rsidR="00162AF5" w:rsidRDefault="00162AF5">
            <w:pPr>
              <w:pStyle w:val="ConsPlusNormal"/>
              <w:jc w:val="center"/>
            </w:pPr>
            <w:r>
              <w:t>7,8</w:t>
            </w:r>
          </w:p>
          <w:p w:rsidR="00162AF5" w:rsidRDefault="00162AF5">
            <w:pPr>
              <w:pStyle w:val="ConsPlusNormal"/>
              <w:jc w:val="center"/>
            </w:pPr>
            <w:r>
              <w:t>-----</w:t>
            </w:r>
          </w:p>
          <w:p w:rsidR="00162AF5" w:rsidRDefault="00162AF5">
            <w:pPr>
              <w:pStyle w:val="ConsPlusNormal"/>
              <w:jc w:val="center"/>
            </w:pPr>
            <w:r>
              <w:t>34,2</w:t>
            </w:r>
          </w:p>
        </w:tc>
        <w:tc>
          <w:tcPr>
            <w:tcW w:w="793" w:type="dxa"/>
          </w:tcPr>
          <w:p w:rsidR="00162AF5" w:rsidRDefault="00162AF5">
            <w:pPr>
              <w:pStyle w:val="ConsPlusNormal"/>
              <w:jc w:val="center"/>
            </w:pPr>
            <w:r>
              <w:t>9,3</w:t>
            </w:r>
          </w:p>
          <w:p w:rsidR="00162AF5" w:rsidRDefault="00162AF5">
            <w:pPr>
              <w:pStyle w:val="ConsPlusNormal"/>
              <w:jc w:val="center"/>
            </w:pPr>
            <w:r>
              <w:t>-----</w:t>
            </w:r>
          </w:p>
          <w:p w:rsidR="00162AF5" w:rsidRDefault="00162AF5">
            <w:pPr>
              <w:pStyle w:val="ConsPlusNormal"/>
              <w:jc w:val="center"/>
            </w:pPr>
            <w:r>
              <w:t>31,4</w:t>
            </w:r>
          </w:p>
        </w:tc>
        <w:tc>
          <w:tcPr>
            <w:tcW w:w="680" w:type="dxa"/>
          </w:tcPr>
          <w:p w:rsidR="00162AF5" w:rsidRDefault="00162AF5">
            <w:pPr>
              <w:pStyle w:val="ConsPlusNormal"/>
              <w:jc w:val="center"/>
            </w:pPr>
            <w:r>
              <w:t>9,3</w:t>
            </w:r>
          </w:p>
          <w:p w:rsidR="00162AF5" w:rsidRDefault="00162AF5">
            <w:pPr>
              <w:pStyle w:val="ConsPlusNormal"/>
              <w:jc w:val="center"/>
            </w:pPr>
            <w:r>
              <w:t>-----</w:t>
            </w:r>
          </w:p>
          <w:p w:rsidR="00162AF5" w:rsidRDefault="00162AF5">
            <w:pPr>
              <w:pStyle w:val="ConsPlusNormal"/>
              <w:jc w:val="center"/>
            </w:pPr>
            <w:r>
              <w:t>21,7</w:t>
            </w:r>
          </w:p>
        </w:tc>
        <w:tc>
          <w:tcPr>
            <w:tcW w:w="680" w:type="dxa"/>
          </w:tcPr>
          <w:p w:rsidR="00162AF5" w:rsidRDefault="00162AF5">
            <w:pPr>
              <w:pStyle w:val="ConsPlusNormal"/>
              <w:jc w:val="center"/>
            </w:pPr>
            <w:r>
              <w:t>8,2</w:t>
            </w:r>
          </w:p>
          <w:p w:rsidR="00162AF5" w:rsidRDefault="00162AF5">
            <w:pPr>
              <w:pStyle w:val="ConsPlusNormal"/>
              <w:jc w:val="center"/>
            </w:pPr>
            <w:r>
              <w:t>-----</w:t>
            </w:r>
          </w:p>
          <w:p w:rsidR="00162AF5" w:rsidRDefault="00162AF5">
            <w:pPr>
              <w:pStyle w:val="ConsPlusNormal"/>
              <w:jc w:val="center"/>
            </w:pPr>
            <w:r>
              <w:t>10,6</w:t>
            </w:r>
          </w:p>
        </w:tc>
        <w:tc>
          <w:tcPr>
            <w:tcW w:w="680" w:type="dxa"/>
          </w:tcPr>
          <w:p w:rsidR="00162AF5" w:rsidRDefault="00162AF5">
            <w:pPr>
              <w:pStyle w:val="ConsPlusNormal"/>
              <w:jc w:val="center"/>
            </w:pPr>
            <w:r>
              <w:t>7,2</w:t>
            </w:r>
          </w:p>
          <w:p w:rsidR="00162AF5" w:rsidRDefault="00162AF5">
            <w:pPr>
              <w:pStyle w:val="ConsPlusNormal"/>
              <w:jc w:val="center"/>
            </w:pPr>
            <w:r>
              <w:t>----</w:t>
            </w:r>
          </w:p>
          <w:p w:rsidR="00162AF5" w:rsidRDefault="00162AF5">
            <w:pPr>
              <w:pStyle w:val="ConsPlusNormal"/>
              <w:jc w:val="center"/>
            </w:pPr>
            <w:r>
              <w:t>7,2</w:t>
            </w:r>
          </w:p>
        </w:tc>
        <w:tc>
          <w:tcPr>
            <w:tcW w:w="680" w:type="dxa"/>
          </w:tcPr>
          <w:p w:rsidR="00162AF5" w:rsidRDefault="00162AF5">
            <w:pPr>
              <w:pStyle w:val="ConsPlusNormal"/>
              <w:jc w:val="center"/>
            </w:pPr>
            <w:r>
              <w:t>5,7</w:t>
            </w:r>
          </w:p>
          <w:p w:rsidR="00162AF5" w:rsidRDefault="00162AF5">
            <w:pPr>
              <w:pStyle w:val="ConsPlusNormal"/>
              <w:jc w:val="center"/>
            </w:pPr>
            <w:r>
              <w:t>----</w:t>
            </w:r>
          </w:p>
          <w:p w:rsidR="00162AF5" w:rsidRDefault="00162AF5">
            <w:pPr>
              <w:pStyle w:val="ConsPlusNormal"/>
              <w:jc w:val="center"/>
            </w:pPr>
            <w:r>
              <w:t>5,7</w:t>
            </w:r>
          </w:p>
        </w:tc>
        <w:tc>
          <w:tcPr>
            <w:tcW w:w="680" w:type="dxa"/>
          </w:tcPr>
          <w:p w:rsidR="00162AF5" w:rsidRDefault="00162AF5">
            <w:pPr>
              <w:pStyle w:val="ConsPlusNormal"/>
              <w:jc w:val="center"/>
            </w:pPr>
            <w:r>
              <w:t>4,1</w:t>
            </w:r>
          </w:p>
          <w:p w:rsidR="00162AF5" w:rsidRDefault="00162AF5">
            <w:pPr>
              <w:pStyle w:val="ConsPlusNormal"/>
              <w:jc w:val="center"/>
            </w:pPr>
            <w:r>
              <w:t>----</w:t>
            </w:r>
          </w:p>
          <w:p w:rsidR="00162AF5" w:rsidRDefault="00162AF5">
            <w:pPr>
              <w:pStyle w:val="ConsPlusNormal"/>
              <w:jc w:val="center"/>
            </w:pPr>
            <w:r>
              <w:t>4,1</w:t>
            </w:r>
          </w:p>
        </w:tc>
        <w:tc>
          <w:tcPr>
            <w:tcW w:w="680" w:type="dxa"/>
          </w:tcPr>
          <w:p w:rsidR="00162AF5" w:rsidRDefault="00162AF5">
            <w:pPr>
              <w:pStyle w:val="ConsPlusNormal"/>
              <w:jc w:val="center"/>
            </w:pPr>
            <w:r>
              <w:t>2,6</w:t>
            </w:r>
          </w:p>
          <w:p w:rsidR="00162AF5" w:rsidRDefault="00162AF5">
            <w:pPr>
              <w:pStyle w:val="ConsPlusNormal"/>
              <w:jc w:val="center"/>
            </w:pPr>
            <w:r>
              <w:t>----</w:t>
            </w:r>
          </w:p>
          <w:p w:rsidR="00162AF5" w:rsidRDefault="00162AF5">
            <w:pPr>
              <w:pStyle w:val="ConsPlusNormal"/>
              <w:jc w:val="center"/>
            </w:pPr>
            <w:r>
              <w:t>2,6</w:t>
            </w:r>
          </w:p>
        </w:tc>
        <w:tc>
          <w:tcPr>
            <w:tcW w:w="680" w:type="dxa"/>
          </w:tcPr>
          <w:p w:rsidR="00162AF5" w:rsidRDefault="00162AF5">
            <w:pPr>
              <w:pStyle w:val="ConsPlusNormal"/>
              <w:jc w:val="center"/>
            </w:pPr>
            <w:r>
              <w:t>1,3</w:t>
            </w:r>
          </w:p>
          <w:p w:rsidR="00162AF5" w:rsidRDefault="00162AF5">
            <w:pPr>
              <w:pStyle w:val="ConsPlusNormal"/>
              <w:jc w:val="center"/>
            </w:pPr>
            <w:r>
              <w:t>----</w:t>
            </w:r>
          </w:p>
          <w:p w:rsidR="00162AF5" w:rsidRDefault="00162AF5">
            <w:pPr>
              <w:pStyle w:val="ConsPlusNormal"/>
              <w:jc w:val="center"/>
            </w:pPr>
            <w:r>
              <w:t>1,3</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9,3</w:t>
            </w:r>
          </w:p>
          <w:p w:rsidR="00162AF5" w:rsidRDefault="00162AF5">
            <w:pPr>
              <w:pStyle w:val="ConsPlusNormal"/>
              <w:jc w:val="center"/>
            </w:pPr>
            <w:r>
              <w:t>-----</w:t>
            </w:r>
          </w:p>
          <w:p w:rsidR="00162AF5" w:rsidRDefault="00162AF5">
            <w:pPr>
              <w:pStyle w:val="ConsPlusNormal"/>
              <w:jc w:val="center"/>
            </w:pPr>
            <w:r>
              <w:t>43,4</w:t>
            </w:r>
          </w:p>
        </w:tc>
        <w:tc>
          <w:tcPr>
            <w:tcW w:w="680" w:type="dxa"/>
          </w:tcPr>
          <w:p w:rsidR="00162AF5" w:rsidRDefault="00162AF5">
            <w:pPr>
              <w:pStyle w:val="ConsPlusNormal"/>
              <w:jc w:val="center"/>
            </w:pPr>
            <w:r>
              <w:t>14,2</w:t>
            </w:r>
          </w:p>
          <w:p w:rsidR="00162AF5" w:rsidRDefault="00162AF5">
            <w:pPr>
              <w:pStyle w:val="ConsPlusNormal"/>
              <w:jc w:val="center"/>
            </w:pPr>
            <w:r>
              <w:t>-----</w:t>
            </w:r>
          </w:p>
          <w:p w:rsidR="00162AF5" w:rsidRDefault="00162AF5">
            <w:pPr>
              <w:pStyle w:val="ConsPlusNormal"/>
              <w:jc w:val="center"/>
            </w:pPr>
            <w:r>
              <w:t>55,6</w:t>
            </w:r>
          </w:p>
        </w:tc>
        <w:tc>
          <w:tcPr>
            <w:tcW w:w="680" w:type="dxa"/>
          </w:tcPr>
          <w:p w:rsidR="00162AF5" w:rsidRDefault="00162AF5">
            <w:pPr>
              <w:pStyle w:val="ConsPlusNormal"/>
              <w:jc w:val="center"/>
            </w:pPr>
            <w:r>
              <w:t>19,2</w:t>
            </w:r>
          </w:p>
          <w:p w:rsidR="00162AF5" w:rsidRDefault="00162AF5">
            <w:pPr>
              <w:pStyle w:val="ConsPlusNormal"/>
              <w:jc w:val="center"/>
            </w:pPr>
            <w:r>
              <w:t>-----</w:t>
            </w:r>
          </w:p>
          <w:p w:rsidR="00162AF5" w:rsidRDefault="00162AF5">
            <w:pPr>
              <w:pStyle w:val="ConsPlusNormal"/>
              <w:jc w:val="center"/>
            </w:pPr>
            <w:r>
              <w:t>65,0</w:t>
            </w:r>
          </w:p>
        </w:tc>
        <w:tc>
          <w:tcPr>
            <w:tcW w:w="793" w:type="dxa"/>
          </w:tcPr>
          <w:p w:rsidR="00162AF5" w:rsidRDefault="00162AF5">
            <w:pPr>
              <w:pStyle w:val="ConsPlusNormal"/>
              <w:jc w:val="center"/>
            </w:pPr>
            <w:r>
              <w:t>21,0</w:t>
            </w:r>
          </w:p>
          <w:p w:rsidR="00162AF5" w:rsidRDefault="00162AF5">
            <w:pPr>
              <w:pStyle w:val="ConsPlusNormal"/>
              <w:jc w:val="center"/>
            </w:pPr>
            <w:r>
              <w:t>-----</w:t>
            </w:r>
          </w:p>
          <w:p w:rsidR="00162AF5" w:rsidRDefault="00162AF5">
            <w:pPr>
              <w:pStyle w:val="ConsPlusNormal"/>
              <w:jc w:val="center"/>
            </w:pPr>
            <w:r>
              <w:t>66,0</w:t>
            </w:r>
          </w:p>
        </w:tc>
        <w:tc>
          <w:tcPr>
            <w:tcW w:w="680" w:type="dxa"/>
          </w:tcPr>
          <w:p w:rsidR="00162AF5" w:rsidRDefault="00162AF5">
            <w:pPr>
              <w:pStyle w:val="ConsPlusNormal"/>
              <w:jc w:val="center"/>
            </w:pPr>
            <w:r>
              <w:t>17,8</w:t>
            </w:r>
          </w:p>
          <w:p w:rsidR="00162AF5" w:rsidRDefault="00162AF5">
            <w:pPr>
              <w:pStyle w:val="ConsPlusNormal"/>
              <w:jc w:val="center"/>
            </w:pPr>
            <w:r>
              <w:t>-----</w:t>
            </w:r>
          </w:p>
          <w:p w:rsidR="00162AF5" w:rsidRDefault="00162AF5">
            <w:pPr>
              <w:pStyle w:val="ConsPlusNormal"/>
              <w:jc w:val="center"/>
            </w:pPr>
            <w:r>
              <w:t>59,0</w:t>
            </w:r>
          </w:p>
        </w:tc>
        <w:tc>
          <w:tcPr>
            <w:tcW w:w="793" w:type="dxa"/>
          </w:tcPr>
          <w:p w:rsidR="00162AF5" w:rsidRDefault="00162AF5">
            <w:pPr>
              <w:pStyle w:val="ConsPlusNormal"/>
              <w:jc w:val="center"/>
            </w:pPr>
            <w:r>
              <w:t>16,6</w:t>
            </w:r>
          </w:p>
          <w:p w:rsidR="00162AF5" w:rsidRDefault="00162AF5">
            <w:pPr>
              <w:pStyle w:val="ConsPlusNormal"/>
              <w:jc w:val="center"/>
            </w:pPr>
            <w:r>
              <w:t>-----</w:t>
            </w:r>
          </w:p>
          <w:p w:rsidR="00162AF5" w:rsidRDefault="00162AF5">
            <w:pPr>
              <w:pStyle w:val="ConsPlusNormal"/>
              <w:jc w:val="center"/>
            </w:pPr>
            <w:r>
              <w:t>47,4</w:t>
            </w:r>
          </w:p>
        </w:tc>
        <w:tc>
          <w:tcPr>
            <w:tcW w:w="680" w:type="dxa"/>
          </w:tcPr>
          <w:p w:rsidR="00162AF5" w:rsidRDefault="00162AF5">
            <w:pPr>
              <w:pStyle w:val="ConsPlusNormal"/>
              <w:jc w:val="center"/>
            </w:pPr>
            <w:r>
              <w:t>15,6</w:t>
            </w:r>
          </w:p>
          <w:p w:rsidR="00162AF5" w:rsidRDefault="00162AF5">
            <w:pPr>
              <w:pStyle w:val="ConsPlusNormal"/>
              <w:jc w:val="center"/>
            </w:pPr>
            <w:r>
              <w:t>-----</w:t>
            </w:r>
          </w:p>
          <w:p w:rsidR="00162AF5" w:rsidRDefault="00162AF5">
            <w:pPr>
              <w:pStyle w:val="ConsPlusNormal"/>
              <w:jc w:val="center"/>
            </w:pPr>
            <w:r>
              <w:t>33,2</w:t>
            </w:r>
          </w:p>
        </w:tc>
        <w:tc>
          <w:tcPr>
            <w:tcW w:w="680" w:type="dxa"/>
          </w:tcPr>
          <w:p w:rsidR="00162AF5" w:rsidRDefault="00162AF5">
            <w:pPr>
              <w:pStyle w:val="ConsPlusNormal"/>
              <w:jc w:val="center"/>
            </w:pPr>
            <w:r>
              <w:t>13,5</w:t>
            </w:r>
          </w:p>
          <w:p w:rsidR="00162AF5" w:rsidRDefault="00162AF5">
            <w:pPr>
              <w:pStyle w:val="ConsPlusNormal"/>
              <w:jc w:val="center"/>
            </w:pPr>
            <w:r>
              <w:t>-----</w:t>
            </w:r>
          </w:p>
          <w:p w:rsidR="00162AF5" w:rsidRDefault="00162AF5">
            <w:pPr>
              <w:pStyle w:val="ConsPlusNormal"/>
              <w:jc w:val="center"/>
            </w:pPr>
            <w:r>
              <w:t>13,5</w:t>
            </w:r>
          </w:p>
        </w:tc>
        <w:tc>
          <w:tcPr>
            <w:tcW w:w="680" w:type="dxa"/>
          </w:tcPr>
          <w:p w:rsidR="00162AF5" w:rsidRDefault="00162AF5">
            <w:pPr>
              <w:pStyle w:val="ConsPlusNormal"/>
              <w:jc w:val="center"/>
            </w:pPr>
            <w:r>
              <w:t>11,7</w:t>
            </w:r>
          </w:p>
          <w:p w:rsidR="00162AF5" w:rsidRDefault="00162AF5">
            <w:pPr>
              <w:pStyle w:val="ConsPlusNormal"/>
              <w:jc w:val="center"/>
            </w:pPr>
            <w:r>
              <w:t>-----</w:t>
            </w:r>
          </w:p>
          <w:p w:rsidR="00162AF5" w:rsidRDefault="00162AF5">
            <w:pPr>
              <w:pStyle w:val="ConsPlusNormal"/>
              <w:jc w:val="center"/>
            </w:pPr>
            <w:r>
              <w:t>11,7</w:t>
            </w:r>
          </w:p>
        </w:tc>
        <w:tc>
          <w:tcPr>
            <w:tcW w:w="680" w:type="dxa"/>
          </w:tcPr>
          <w:p w:rsidR="00162AF5" w:rsidRDefault="00162AF5">
            <w:pPr>
              <w:pStyle w:val="ConsPlusNormal"/>
              <w:jc w:val="center"/>
            </w:pPr>
            <w:r>
              <w:t>10,0</w:t>
            </w:r>
          </w:p>
          <w:p w:rsidR="00162AF5" w:rsidRDefault="00162AF5">
            <w:pPr>
              <w:pStyle w:val="ConsPlusNormal"/>
              <w:jc w:val="center"/>
            </w:pPr>
            <w:r>
              <w:t>-----</w:t>
            </w:r>
          </w:p>
          <w:p w:rsidR="00162AF5" w:rsidRDefault="00162AF5">
            <w:pPr>
              <w:pStyle w:val="ConsPlusNormal"/>
              <w:jc w:val="center"/>
            </w:pPr>
            <w:r>
              <w:t>10,0</w:t>
            </w:r>
          </w:p>
        </w:tc>
        <w:tc>
          <w:tcPr>
            <w:tcW w:w="680" w:type="dxa"/>
          </w:tcPr>
          <w:p w:rsidR="00162AF5" w:rsidRDefault="00162AF5">
            <w:pPr>
              <w:pStyle w:val="ConsPlusNormal"/>
              <w:jc w:val="center"/>
            </w:pPr>
            <w:r>
              <w:t>9,1</w:t>
            </w:r>
          </w:p>
          <w:p w:rsidR="00162AF5" w:rsidRDefault="00162AF5">
            <w:pPr>
              <w:pStyle w:val="ConsPlusNormal"/>
              <w:jc w:val="center"/>
            </w:pPr>
            <w:r>
              <w:t>----</w:t>
            </w:r>
          </w:p>
          <w:p w:rsidR="00162AF5" w:rsidRDefault="00162AF5">
            <w:pPr>
              <w:pStyle w:val="ConsPlusNormal"/>
              <w:jc w:val="center"/>
            </w:pPr>
            <w:r>
              <w:t>9,1</w:t>
            </w:r>
          </w:p>
        </w:tc>
        <w:tc>
          <w:tcPr>
            <w:tcW w:w="680" w:type="dxa"/>
          </w:tcPr>
          <w:p w:rsidR="00162AF5" w:rsidRDefault="00162AF5">
            <w:pPr>
              <w:pStyle w:val="ConsPlusNormal"/>
              <w:jc w:val="center"/>
            </w:pPr>
            <w:r>
              <w:t>8,9</w:t>
            </w:r>
          </w:p>
          <w:p w:rsidR="00162AF5" w:rsidRDefault="00162AF5">
            <w:pPr>
              <w:pStyle w:val="ConsPlusNormal"/>
              <w:jc w:val="center"/>
            </w:pPr>
            <w:r>
              <w:t>----</w:t>
            </w:r>
          </w:p>
          <w:p w:rsidR="00162AF5" w:rsidRDefault="00162AF5">
            <w:pPr>
              <w:pStyle w:val="ConsPlusNormal"/>
              <w:jc w:val="center"/>
            </w:pPr>
            <w:r>
              <w:t>8,9</w:t>
            </w:r>
          </w:p>
        </w:tc>
        <w:tc>
          <w:tcPr>
            <w:tcW w:w="680" w:type="dxa"/>
          </w:tcPr>
          <w:p w:rsidR="00162AF5" w:rsidRDefault="00162AF5">
            <w:pPr>
              <w:pStyle w:val="ConsPlusNormal"/>
              <w:jc w:val="center"/>
            </w:pPr>
            <w:r>
              <w:t>7,7</w:t>
            </w:r>
          </w:p>
          <w:p w:rsidR="00162AF5" w:rsidRDefault="00162AF5">
            <w:pPr>
              <w:pStyle w:val="ConsPlusNormal"/>
              <w:jc w:val="center"/>
            </w:pPr>
            <w:r>
              <w:t>----</w:t>
            </w:r>
          </w:p>
          <w:p w:rsidR="00162AF5" w:rsidRDefault="00162AF5">
            <w:pPr>
              <w:pStyle w:val="ConsPlusNormal"/>
              <w:jc w:val="center"/>
            </w:pPr>
            <w:r>
              <w:t>7,7</w:t>
            </w:r>
          </w:p>
        </w:tc>
        <w:tc>
          <w:tcPr>
            <w:tcW w:w="680" w:type="dxa"/>
          </w:tcPr>
          <w:p w:rsidR="00162AF5" w:rsidRDefault="00162AF5">
            <w:pPr>
              <w:pStyle w:val="ConsPlusNormal"/>
              <w:jc w:val="center"/>
            </w:pPr>
            <w:r>
              <w:t>5,3</w:t>
            </w:r>
          </w:p>
          <w:p w:rsidR="00162AF5" w:rsidRDefault="00162AF5">
            <w:pPr>
              <w:pStyle w:val="ConsPlusNormal"/>
              <w:jc w:val="center"/>
            </w:pPr>
            <w:r>
              <w:t>----</w:t>
            </w:r>
          </w:p>
          <w:p w:rsidR="00162AF5" w:rsidRDefault="00162AF5">
            <w:pPr>
              <w:pStyle w:val="ConsPlusNormal"/>
              <w:jc w:val="center"/>
            </w:pPr>
            <w:r>
              <w:t>5,3</w:t>
            </w:r>
          </w:p>
        </w:tc>
        <w:tc>
          <w:tcPr>
            <w:tcW w:w="680" w:type="dxa"/>
          </w:tcPr>
          <w:p w:rsidR="00162AF5" w:rsidRDefault="00162AF5">
            <w:pPr>
              <w:pStyle w:val="ConsPlusNormal"/>
              <w:jc w:val="center"/>
            </w:pPr>
            <w:r>
              <w:t>3,4</w:t>
            </w:r>
          </w:p>
          <w:p w:rsidR="00162AF5" w:rsidRDefault="00162AF5">
            <w:pPr>
              <w:pStyle w:val="ConsPlusNormal"/>
              <w:jc w:val="center"/>
            </w:pPr>
            <w:r>
              <w:t>----</w:t>
            </w:r>
          </w:p>
          <w:p w:rsidR="00162AF5" w:rsidRDefault="00162AF5">
            <w:pPr>
              <w:pStyle w:val="ConsPlusNormal"/>
              <w:jc w:val="center"/>
            </w:pPr>
            <w:r>
              <w:t>3,4</w:t>
            </w:r>
          </w:p>
        </w:tc>
        <w:tc>
          <w:tcPr>
            <w:tcW w:w="680" w:type="dxa"/>
          </w:tcPr>
          <w:p w:rsidR="00162AF5" w:rsidRDefault="00162AF5">
            <w:pPr>
              <w:pStyle w:val="ConsPlusNormal"/>
              <w:jc w:val="center"/>
            </w:pPr>
            <w:r>
              <w:t>2,3</w:t>
            </w:r>
          </w:p>
          <w:p w:rsidR="00162AF5" w:rsidRDefault="00162AF5">
            <w:pPr>
              <w:pStyle w:val="ConsPlusNormal"/>
              <w:jc w:val="center"/>
            </w:pPr>
            <w:r>
              <w:t>----</w:t>
            </w:r>
          </w:p>
          <w:p w:rsidR="00162AF5" w:rsidRDefault="00162AF5">
            <w:pPr>
              <w:pStyle w:val="ConsPlusNormal"/>
              <w:jc w:val="center"/>
            </w:pPr>
            <w:r>
              <w:t>2,3</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1,6</w:t>
            </w:r>
          </w:p>
          <w:p w:rsidR="00162AF5" w:rsidRDefault="00162AF5">
            <w:pPr>
              <w:pStyle w:val="ConsPlusNormal"/>
              <w:jc w:val="center"/>
            </w:pPr>
            <w:r>
              <w:t>-----</w:t>
            </w:r>
          </w:p>
          <w:p w:rsidR="00162AF5" w:rsidRDefault="00162AF5">
            <w:pPr>
              <w:pStyle w:val="ConsPlusNormal"/>
              <w:jc w:val="center"/>
            </w:pPr>
            <w:r>
              <w:t>12,6</w:t>
            </w:r>
          </w:p>
        </w:tc>
        <w:tc>
          <w:tcPr>
            <w:tcW w:w="680" w:type="dxa"/>
          </w:tcPr>
          <w:p w:rsidR="00162AF5" w:rsidRDefault="00162AF5">
            <w:pPr>
              <w:pStyle w:val="ConsPlusNormal"/>
              <w:jc w:val="center"/>
            </w:pPr>
            <w:r>
              <w:t>5,8</w:t>
            </w:r>
          </w:p>
          <w:p w:rsidR="00162AF5" w:rsidRDefault="00162AF5">
            <w:pPr>
              <w:pStyle w:val="ConsPlusNormal"/>
              <w:jc w:val="center"/>
            </w:pPr>
            <w:r>
              <w:t>-----</w:t>
            </w:r>
          </w:p>
          <w:p w:rsidR="00162AF5" w:rsidRDefault="00162AF5">
            <w:pPr>
              <w:pStyle w:val="ConsPlusNormal"/>
              <w:jc w:val="center"/>
            </w:pPr>
            <w:r>
              <w:t>29,1</w:t>
            </w:r>
          </w:p>
        </w:tc>
        <w:tc>
          <w:tcPr>
            <w:tcW w:w="793" w:type="dxa"/>
          </w:tcPr>
          <w:p w:rsidR="00162AF5" w:rsidRDefault="00162AF5">
            <w:pPr>
              <w:pStyle w:val="ConsPlusNormal"/>
              <w:jc w:val="center"/>
            </w:pPr>
            <w:r>
              <w:t>9,2</w:t>
            </w:r>
          </w:p>
          <w:p w:rsidR="00162AF5" w:rsidRDefault="00162AF5">
            <w:pPr>
              <w:pStyle w:val="ConsPlusNormal"/>
              <w:jc w:val="center"/>
            </w:pPr>
            <w:r>
              <w:t>-----</w:t>
            </w:r>
          </w:p>
          <w:p w:rsidR="00162AF5" w:rsidRDefault="00162AF5">
            <w:pPr>
              <w:pStyle w:val="ConsPlusNormal"/>
              <w:jc w:val="center"/>
            </w:pPr>
            <w:r>
              <w:t>42,2</w:t>
            </w:r>
          </w:p>
        </w:tc>
        <w:tc>
          <w:tcPr>
            <w:tcW w:w="680" w:type="dxa"/>
          </w:tcPr>
          <w:p w:rsidR="00162AF5" w:rsidRDefault="00162AF5">
            <w:pPr>
              <w:pStyle w:val="ConsPlusNormal"/>
              <w:jc w:val="center"/>
            </w:pPr>
            <w:r>
              <w:t>11,3</w:t>
            </w:r>
          </w:p>
          <w:p w:rsidR="00162AF5" w:rsidRDefault="00162AF5">
            <w:pPr>
              <w:pStyle w:val="ConsPlusNormal"/>
              <w:jc w:val="center"/>
            </w:pPr>
            <w:r>
              <w:t>-----</w:t>
            </w:r>
          </w:p>
          <w:p w:rsidR="00162AF5" w:rsidRDefault="00162AF5">
            <w:pPr>
              <w:pStyle w:val="ConsPlusNormal"/>
              <w:jc w:val="center"/>
            </w:pPr>
            <w:r>
              <w:t>41,7</w:t>
            </w:r>
          </w:p>
        </w:tc>
        <w:tc>
          <w:tcPr>
            <w:tcW w:w="793" w:type="dxa"/>
          </w:tcPr>
          <w:p w:rsidR="00162AF5" w:rsidRDefault="00162AF5">
            <w:pPr>
              <w:pStyle w:val="ConsPlusNormal"/>
              <w:jc w:val="center"/>
            </w:pPr>
            <w:r>
              <w:t>12,8</w:t>
            </w:r>
          </w:p>
          <w:p w:rsidR="00162AF5" w:rsidRDefault="00162AF5">
            <w:pPr>
              <w:pStyle w:val="ConsPlusNormal"/>
              <w:jc w:val="center"/>
            </w:pPr>
            <w:r>
              <w:t>-----</w:t>
            </w:r>
          </w:p>
          <w:p w:rsidR="00162AF5" w:rsidRDefault="00162AF5">
            <w:pPr>
              <w:pStyle w:val="ConsPlusNormal"/>
              <w:jc w:val="center"/>
            </w:pPr>
            <w:r>
              <w:t>36,3</w:t>
            </w:r>
          </w:p>
        </w:tc>
        <w:tc>
          <w:tcPr>
            <w:tcW w:w="680" w:type="dxa"/>
          </w:tcPr>
          <w:p w:rsidR="00162AF5" w:rsidRDefault="00162AF5">
            <w:pPr>
              <w:pStyle w:val="ConsPlusNormal"/>
              <w:jc w:val="center"/>
            </w:pPr>
            <w:r>
              <w:t>12,8</w:t>
            </w:r>
          </w:p>
          <w:p w:rsidR="00162AF5" w:rsidRDefault="00162AF5">
            <w:pPr>
              <w:pStyle w:val="ConsPlusNormal"/>
              <w:jc w:val="center"/>
            </w:pPr>
            <w:r>
              <w:t>-----</w:t>
            </w:r>
          </w:p>
          <w:p w:rsidR="00162AF5" w:rsidRDefault="00162AF5">
            <w:pPr>
              <w:pStyle w:val="ConsPlusNormal"/>
              <w:jc w:val="center"/>
            </w:pPr>
            <w:r>
              <w:t>24,4</w:t>
            </w:r>
          </w:p>
        </w:tc>
        <w:tc>
          <w:tcPr>
            <w:tcW w:w="680" w:type="dxa"/>
          </w:tcPr>
          <w:p w:rsidR="00162AF5" w:rsidRDefault="00162AF5">
            <w:pPr>
              <w:pStyle w:val="ConsPlusNormal"/>
              <w:jc w:val="center"/>
            </w:pPr>
            <w:r>
              <w:t>10,9</w:t>
            </w:r>
          </w:p>
          <w:p w:rsidR="00162AF5" w:rsidRDefault="00162AF5">
            <w:pPr>
              <w:pStyle w:val="ConsPlusNormal"/>
              <w:jc w:val="center"/>
            </w:pPr>
            <w:r>
              <w:t>-----</w:t>
            </w:r>
          </w:p>
          <w:p w:rsidR="00162AF5" w:rsidRDefault="00162AF5">
            <w:pPr>
              <w:pStyle w:val="ConsPlusNormal"/>
              <w:jc w:val="center"/>
            </w:pPr>
            <w:r>
              <w:t>10,9</w:t>
            </w:r>
          </w:p>
        </w:tc>
        <w:tc>
          <w:tcPr>
            <w:tcW w:w="680" w:type="dxa"/>
          </w:tcPr>
          <w:p w:rsidR="00162AF5" w:rsidRDefault="00162AF5">
            <w:pPr>
              <w:pStyle w:val="ConsPlusNormal"/>
              <w:jc w:val="center"/>
            </w:pPr>
            <w:r>
              <w:t>9,0</w:t>
            </w:r>
          </w:p>
          <w:p w:rsidR="00162AF5" w:rsidRDefault="00162AF5">
            <w:pPr>
              <w:pStyle w:val="ConsPlusNormal"/>
              <w:jc w:val="center"/>
            </w:pPr>
            <w:r>
              <w:t>----</w:t>
            </w:r>
          </w:p>
          <w:p w:rsidR="00162AF5" w:rsidRDefault="00162AF5">
            <w:pPr>
              <w:pStyle w:val="ConsPlusNormal"/>
              <w:jc w:val="center"/>
            </w:pPr>
            <w:r>
              <w:t>9,0</w:t>
            </w:r>
          </w:p>
        </w:tc>
        <w:tc>
          <w:tcPr>
            <w:tcW w:w="680" w:type="dxa"/>
          </w:tcPr>
          <w:p w:rsidR="00162AF5" w:rsidRDefault="00162AF5">
            <w:pPr>
              <w:pStyle w:val="ConsPlusNormal"/>
              <w:jc w:val="center"/>
            </w:pPr>
            <w:r>
              <w:t>7,3</w:t>
            </w:r>
          </w:p>
          <w:p w:rsidR="00162AF5" w:rsidRDefault="00162AF5">
            <w:pPr>
              <w:pStyle w:val="ConsPlusNormal"/>
              <w:jc w:val="center"/>
            </w:pPr>
            <w:r>
              <w:t>----</w:t>
            </w:r>
          </w:p>
          <w:p w:rsidR="00162AF5" w:rsidRDefault="00162AF5">
            <w:pPr>
              <w:pStyle w:val="ConsPlusNormal"/>
              <w:jc w:val="center"/>
            </w:pPr>
            <w:r>
              <w:t>7,3</w:t>
            </w:r>
          </w:p>
        </w:tc>
        <w:tc>
          <w:tcPr>
            <w:tcW w:w="680" w:type="dxa"/>
          </w:tcPr>
          <w:p w:rsidR="00162AF5" w:rsidRDefault="00162AF5">
            <w:pPr>
              <w:pStyle w:val="ConsPlusNormal"/>
              <w:jc w:val="center"/>
            </w:pPr>
            <w:r>
              <w:t>5,3</w:t>
            </w:r>
          </w:p>
          <w:p w:rsidR="00162AF5" w:rsidRDefault="00162AF5">
            <w:pPr>
              <w:pStyle w:val="ConsPlusNormal"/>
              <w:jc w:val="center"/>
            </w:pPr>
            <w:r>
              <w:t>----</w:t>
            </w:r>
          </w:p>
          <w:p w:rsidR="00162AF5" w:rsidRDefault="00162AF5">
            <w:pPr>
              <w:pStyle w:val="ConsPlusNormal"/>
              <w:jc w:val="center"/>
            </w:pPr>
            <w:r>
              <w:t>5,3</w:t>
            </w:r>
          </w:p>
        </w:tc>
        <w:tc>
          <w:tcPr>
            <w:tcW w:w="680" w:type="dxa"/>
          </w:tcPr>
          <w:p w:rsidR="00162AF5" w:rsidRDefault="00162AF5">
            <w:pPr>
              <w:pStyle w:val="ConsPlusNormal"/>
              <w:jc w:val="center"/>
            </w:pPr>
            <w:r>
              <w:t>3,7</w:t>
            </w:r>
          </w:p>
          <w:p w:rsidR="00162AF5" w:rsidRDefault="00162AF5">
            <w:pPr>
              <w:pStyle w:val="ConsPlusNormal"/>
              <w:jc w:val="center"/>
            </w:pPr>
            <w:r>
              <w:t>----</w:t>
            </w:r>
          </w:p>
          <w:p w:rsidR="00162AF5" w:rsidRDefault="00162AF5">
            <w:pPr>
              <w:pStyle w:val="ConsPlusNormal"/>
              <w:jc w:val="center"/>
            </w:pPr>
            <w:r>
              <w:t>3,7</w:t>
            </w:r>
          </w:p>
        </w:tc>
        <w:tc>
          <w:tcPr>
            <w:tcW w:w="680" w:type="dxa"/>
          </w:tcPr>
          <w:p w:rsidR="00162AF5" w:rsidRDefault="00162AF5">
            <w:pPr>
              <w:pStyle w:val="ConsPlusNormal"/>
              <w:jc w:val="center"/>
            </w:pPr>
            <w:r>
              <w:t>2,0</w:t>
            </w:r>
          </w:p>
          <w:p w:rsidR="00162AF5" w:rsidRDefault="00162AF5">
            <w:pPr>
              <w:pStyle w:val="ConsPlusNormal"/>
              <w:jc w:val="center"/>
            </w:pPr>
            <w:r>
              <w:t>----</w:t>
            </w:r>
          </w:p>
          <w:p w:rsidR="00162AF5" w:rsidRDefault="00162AF5">
            <w:pPr>
              <w:pStyle w:val="ConsPlusNormal"/>
              <w:jc w:val="center"/>
            </w:pPr>
            <w:r>
              <w:t>2,0</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w:t>
            </w:r>
          </w:p>
        </w:tc>
        <w:tc>
          <w:tcPr>
            <w:tcW w:w="680" w:type="dxa"/>
          </w:tcPr>
          <w:p w:rsidR="00162AF5" w:rsidRDefault="00162AF5">
            <w:pPr>
              <w:pStyle w:val="ConsPlusNormal"/>
              <w:jc w:val="center"/>
            </w:pPr>
            <w:r>
              <w:t>0,2</w:t>
            </w:r>
          </w:p>
          <w:p w:rsidR="00162AF5" w:rsidRDefault="00162AF5">
            <w:pPr>
              <w:pStyle w:val="ConsPlusNormal"/>
              <w:jc w:val="center"/>
            </w:pPr>
            <w:r>
              <w:t>----</w:t>
            </w:r>
          </w:p>
          <w:p w:rsidR="00162AF5" w:rsidRDefault="00162AF5">
            <w:pPr>
              <w:pStyle w:val="ConsPlusNormal"/>
              <w:jc w:val="center"/>
            </w:pPr>
            <w:r>
              <w:t>0,2</w:t>
            </w:r>
          </w:p>
        </w:tc>
        <w:tc>
          <w:tcPr>
            <w:tcW w:w="680" w:type="dxa"/>
          </w:tcPr>
          <w:p w:rsidR="00162AF5" w:rsidRDefault="00162AF5">
            <w:pPr>
              <w:pStyle w:val="ConsPlusNormal"/>
              <w:jc w:val="center"/>
            </w:pPr>
            <w:r>
              <w:t>0,4</w:t>
            </w:r>
          </w:p>
          <w:p w:rsidR="00162AF5" w:rsidRDefault="00162AF5">
            <w:pPr>
              <w:pStyle w:val="ConsPlusNormal"/>
              <w:jc w:val="center"/>
            </w:pPr>
            <w:r>
              <w:t>----</w:t>
            </w:r>
          </w:p>
          <w:p w:rsidR="00162AF5" w:rsidRDefault="00162AF5">
            <w:pPr>
              <w:pStyle w:val="ConsPlusNormal"/>
              <w:jc w:val="center"/>
            </w:pPr>
            <w:r>
              <w:t>0,4</w:t>
            </w:r>
          </w:p>
        </w:tc>
        <w:tc>
          <w:tcPr>
            <w:tcW w:w="680" w:type="dxa"/>
          </w:tcPr>
          <w:p w:rsidR="00162AF5" w:rsidRDefault="00162AF5">
            <w:pPr>
              <w:pStyle w:val="ConsPlusNormal"/>
              <w:jc w:val="center"/>
            </w:pPr>
            <w:r>
              <w:t>0,2</w:t>
            </w:r>
          </w:p>
          <w:p w:rsidR="00162AF5" w:rsidRDefault="00162AF5">
            <w:pPr>
              <w:pStyle w:val="ConsPlusNormal"/>
              <w:jc w:val="center"/>
            </w:pPr>
            <w:r>
              <w:t>----</w:t>
            </w:r>
          </w:p>
          <w:p w:rsidR="00162AF5" w:rsidRDefault="00162AF5">
            <w:pPr>
              <w:pStyle w:val="ConsPlusNormal"/>
              <w:jc w:val="center"/>
            </w:pPr>
            <w:r>
              <w:t>0,2</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val="restart"/>
          </w:tcPr>
          <w:p w:rsidR="00162AF5" w:rsidRDefault="00162AF5">
            <w:pPr>
              <w:pStyle w:val="ConsPlusNormal"/>
              <w:jc w:val="center"/>
            </w:pPr>
            <w:r>
              <w:t>65</w:t>
            </w:r>
          </w:p>
        </w:tc>
        <w:tc>
          <w:tcPr>
            <w:tcW w:w="623" w:type="dxa"/>
            <w:vMerge w:val="restart"/>
          </w:tcPr>
          <w:p w:rsidR="00162AF5" w:rsidRDefault="00162AF5">
            <w:pPr>
              <w:pStyle w:val="ConsPlusNormal"/>
              <w:jc w:val="center"/>
            </w:pPr>
            <w:r>
              <w:t>ЮВ</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1,4</w:t>
            </w:r>
          </w:p>
          <w:p w:rsidR="00162AF5" w:rsidRDefault="00162AF5">
            <w:pPr>
              <w:pStyle w:val="ConsPlusNormal"/>
              <w:jc w:val="center"/>
            </w:pPr>
            <w:r>
              <w:t>-----</w:t>
            </w:r>
          </w:p>
          <w:p w:rsidR="00162AF5" w:rsidRDefault="00162AF5">
            <w:pPr>
              <w:pStyle w:val="ConsPlusNormal"/>
              <w:jc w:val="center"/>
            </w:pPr>
            <w:r>
              <w:t>10,7</w:t>
            </w:r>
          </w:p>
        </w:tc>
        <w:tc>
          <w:tcPr>
            <w:tcW w:w="793" w:type="dxa"/>
          </w:tcPr>
          <w:p w:rsidR="00162AF5" w:rsidRDefault="00162AF5">
            <w:pPr>
              <w:pStyle w:val="ConsPlusNormal"/>
              <w:jc w:val="center"/>
            </w:pPr>
            <w:r>
              <w:t>6,3</w:t>
            </w:r>
          </w:p>
          <w:p w:rsidR="00162AF5" w:rsidRDefault="00162AF5">
            <w:pPr>
              <w:pStyle w:val="ConsPlusNormal"/>
              <w:jc w:val="center"/>
            </w:pPr>
            <w:r>
              <w:t>-----</w:t>
            </w:r>
          </w:p>
          <w:p w:rsidR="00162AF5" w:rsidRDefault="00162AF5">
            <w:pPr>
              <w:pStyle w:val="ConsPlusNormal"/>
              <w:jc w:val="center"/>
            </w:pPr>
            <w:r>
              <w:t>30,6</w:t>
            </w:r>
          </w:p>
        </w:tc>
        <w:tc>
          <w:tcPr>
            <w:tcW w:w="680" w:type="dxa"/>
          </w:tcPr>
          <w:p w:rsidR="00162AF5" w:rsidRDefault="00162AF5">
            <w:pPr>
              <w:pStyle w:val="ConsPlusNormal"/>
              <w:jc w:val="center"/>
            </w:pPr>
            <w:r>
              <w:t>9,5</w:t>
            </w:r>
          </w:p>
          <w:p w:rsidR="00162AF5" w:rsidRDefault="00162AF5">
            <w:pPr>
              <w:pStyle w:val="ConsPlusNormal"/>
              <w:jc w:val="center"/>
            </w:pPr>
            <w:r>
              <w:t>-----</w:t>
            </w:r>
          </w:p>
          <w:p w:rsidR="00162AF5" w:rsidRDefault="00162AF5">
            <w:pPr>
              <w:pStyle w:val="ConsPlusNormal"/>
              <w:jc w:val="center"/>
            </w:pPr>
            <w:r>
              <w:t>44,4</w:t>
            </w:r>
          </w:p>
        </w:tc>
        <w:tc>
          <w:tcPr>
            <w:tcW w:w="793" w:type="dxa"/>
          </w:tcPr>
          <w:p w:rsidR="00162AF5" w:rsidRDefault="00162AF5">
            <w:pPr>
              <w:pStyle w:val="ConsPlusNormal"/>
              <w:jc w:val="center"/>
            </w:pPr>
            <w:r>
              <w:t>12,0</w:t>
            </w:r>
          </w:p>
          <w:p w:rsidR="00162AF5" w:rsidRDefault="00162AF5">
            <w:pPr>
              <w:pStyle w:val="ConsPlusNormal"/>
              <w:jc w:val="center"/>
            </w:pPr>
            <w:r>
              <w:t>-----</w:t>
            </w:r>
          </w:p>
          <w:p w:rsidR="00162AF5" w:rsidRDefault="00162AF5">
            <w:pPr>
              <w:pStyle w:val="ConsPlusNormal"/>
              <w:jc w:val="center"/>
            </w:pPr>
            <w:r>
              <w:t>50,9</w:t>
            </w:r>
          </w:p>
        </w:tc>
        <w:tc>
          <w:tcPr>
            <w:tcW w:w="680" w:type="dxa"/>
          </w:tcPr>
          <w:p w:rsidR="00162AF5" w:rsidRDefault="00162AF5">
            <w:pPr>
              <w:pStyle w:val="ConsPlusNormal"/>
              <w:jc w:val="center"/>
            </w:pPr>
            <w:r>
              <w:t>13,2</w:t>
            </w:r>
          </w:p>
          <w:p w:rsidR="00162AF5" w:rsidRDefault="00162AF5">
            <w:pPr>
              <w:pStyle w:val="ConsPlusNormal"/>
              <w:jc w:val="center"/>
            </w:pPr>
            <w:r>
              <w:t>-----</w:t>
            </w:r>
          </w:p>
          <w:p w:rsidR="00162AF5" w:rsidRDefault="00162AF5">
            <w:pPr>
              <w:pStyle w:val="ConsPlusNormal"/>
              <w:jc w:val="center"/>
            </w:pPr>
            <w:r>
              <w:t>50,5</w:t>
            </w:r>
          </w:p>
        </w:tc>
        <w:tc>
          <w:tcPr>
            <w:tcW w:w="680" w:type="dxa"/>
          </w:tcPr>
          <w:p w:rsidR="00162AF5" w:rsidRDefault="00162AF5">
            <w:pPr>
              <w:pStyle w:val="ConsPlusNormal"/>
              <w:jc w:val="center"/>
            </w:pPr>
            <w:r>
              <w:t>12,8</w:t>
            </w:r>
          </w:p>
          <w:p w:rsidR="00162AF5" w:rsidRDefault="00162AF5">
            <w:pPr>
              <w:pStyle w:val="ConsPlusNormal"/>
              <w:jc w:val="center"/>
            </w:pPr>
            <w:r>
              <w:t>-----</w:t>
            </w:r>
          </w:p>
          <w:p w:rsidR="00162AF5" w:rsidRDefault="00162AF5">
            <w:pPr>
              <w:pStyle w:val="ConsPlusNormal"/>
              <w:jc w:val="center"/>
            </w:pPr>
            <w:r>
              <w:t>44,2</w:t>
            </w:r>
          </w:p>
        </w:tc>
        <w:tc>
          <w:tcPr>
            <w:tcW w:w="680" w:type="dxa"/>
          </w:tcPr>
          <w:p w:rsidR="00162AF5" w:rsidRDefault="00162AF5">
            <w:pPr>
              <w:pStyle w:val="ConsPlusNormal"/>
              <w:jc w:val="center"/>
            </w:pPr>
            <w:r>
              <w:t>11,4</w:t>
            </w:r>
          </w:p>
          <w:p w:rsidR="00162AF5" w:rsidRDefault="00162AF5">
            <w:pPr>
              <w:pStyle w:val="ConsPlusNormal"/>
              <w:jc w:val="center"/>
            </w:pPr>
            <w:r>
              <w:t>-----</w:t>
            </w:r>
          </w:p>
          <w:p w:rsidR="00162AF5" w:rsidRDefault="00162AF5">
            <w:pPr>
              <w:pStyle w:val="ConsPlusNormal"/>
              <w:jc w:val="center"/>
            </w:pPr>
            <w:r>
              <w:t>33,7</w:t>
            </w:r>
          </w:p>
        </w:tc>
        <w:tc>
          <w:tcPr>
            <w:tcW w:w="680" w:type="dxa"/>
          </w:tcPr>
          <w:p w:rsidR="00162AF5" w:rsidRDefault="00162AF5">
            <w:pPr>
              <w:pStyle w:val="ConsPlusNormal"/>
              <w:jc w:val="center"/>
            </w:pPr>
            <w:r>
              <w:t>8,5</w:t>
            </w:r>
          </w:p>
          <w:p w:rsidR="00162AF5" w:rsidRDefault="00162AF5">
            <w:pPr>
              <w:pStyle w:val="ConsPlusNormal"/>
              <w:jc w:val="center"/>
            </w:pPr>
            <w:r>
              <w:t>-----</w:t>
            </w:r>
          </w:p>
          <w:p w:rsidR="00162AF5" w:rsidRDefault="00162AF5">
            <w:pPr>
              <w:pStyle w:val="ConsPlusNormal"/>
              <w:jc w:val="center"/>
            </w:pPr>
            <w:r>
              <w:t>19,1</w:t>
            </w:r>
          </w:p>
        </w:tc>
        <w:tc>
          <w:tcPr>
            <w:tcW w:w="680" w:type="dxa"/>
          </w:tcPr>
          <w:p w:rsidR="00162AF5" w:rsidRDefault="00162AF5">
            <w:pPr>
              <w:pStyle w:val="ConsPlusNormal"/>
              <w:jc w:val="center"/>
            </w:pPr>
            <w:r>
              <w:t>5,4</w:t>
            </w:r>
          </w:p>
          <w:p w:rsidR="00162AF5" w:rsidRDefault="00162AF5">
            <w:pPr>
              <w:pStyle w:val="ConsPlusNormal"/>
              <w:jc w:val="center"/>
            </w:pPr>
            <w:r>
              <w:t>----</w:t>
            </w:r>
          </w:p>
          <w:p w:rsidR="00162AF5" w:rsidRDefault="00162AF5">
            <w:pPr>
              <w:pStyle w:val="ConsPlusNormal"/>
              <w:jc w:val="center"/>
            </w:pPr>
            <w:r>
              <w:t>5,4</w:t>
            </w:r>
          </w:p>
        </w:tc>
        <w:tc>
          <w:tcPr>
            <w:tcW w:w="680" w:type="dxa"/>
          </w:tcPr>
          <w:p w:rsidR="00162AF5" w:rsidRDefault="00162AF5">
            <w:pPr>
              <w:pStyle w:val="ConsPlusNormal"/>
              <w:jc w:val="center"/>
            </w:pPr>
            <w:r>
              <w:t>3,1</w:t>
            </w:r>
          </w:p>
          <w:p w:rsidR="00162AF5" w:rsidRDefault="00162AF5">
            <w:pPr>
              <w:pStyle w:val="ConsPlusNormal"/>
              <w:jc w:val="center"/>
            </w:pPr>
            <w:r>
              <w:t>----</w:t>
            </w:r>
          </w:p>
          <w:p w:rsidR="00162AF5" w:rsidRDefault="00162AF5">
            <w:pPr>
              <w:pStyle w:val="ConsPlusNormal"/>
              <w:jc w:val="center"/>
            </w:pPr>
            <w:r>
              <w:t>3,1</w:t>
            </w:r>
          </w:p>
        </w:tc>
        <w:tc>
          <w:tcPr>
            <w:tcW w:w="680" w:type="dxa"/>
          </w:tcPr>
          <w:p w:rsidR="00162AF5" w:rsidRDefault="00162AF5">
            <w:pPr>
              <w:pStyle w:val="ConsPlusNormal"/>
              <w:jc w:val="center"/>
            </w:pPr>
            <w:r>
              <w:t>1,3</w:t>
            </w:r>
          </w:p>
          <w:p w:rsidR="00162AF5" w:rsidRDefault="00162AF5">
            <w:pPr>
              <w:pStyle w:val="ConsPlusNormal"/>
              <w:jc w:val="center"/>
            </w:pPr>
            <w:r>
              <w:t>----</w:t>
            </w:r>
          </w:p>
          <w:p w:rsidR="00162AF5" w:rsidRDefault="00162AF5">
            <w:pPr>
              <w:pStyle w:val="ConsPlusNormal"/>
              <w:jc w:val="center"/>
            </w:pPr>
            <w:r>
              <w:t>1,3</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6,7</w:t>
            </w:r>
          </w:p>
          <w:p w:rsidR="00162AF5" w:rsidRDefault="00162AF5">
            <w:pPr>
              <w:pStyle w:val="ConsPlusNormal"/>
              <w:jc w:val="center"/>
            </w:pPr>
            <w:r>
              <w:lastRenderedPageBreak/>
              <w:t>-----</w:t>
            </w:r>
          </w:p>
          <w:p w:rsidR="00162AF5" w:rsidRDefault="00162AF5">
            <w:pPr>
              <w:pStyle w:val="ConsPlusNormal"/>
              <w:jc w:val="center"/>
            </w:pPr>
            <w:r>
              <w:t>19,9</w:t>
            </w:r>
          </w:p>
        </w:tc>
        <w:tc>
          <w:tcPr>
            <w:tcW w:w="680" w:type="dxa"/>
          </w:tcPr>
          <w:p w:rsidR="00162AF5" w:rsidRDefault="00162AF5">
            <w:pPr>
              <w:pStyle w:val="ConsPlusNormal"/>
              <w:jc w:val="center"/>
            </w:pPr>
            <w:r>
              <w:lastRenderedPageBreak/>
              <w:t>11,1</w:t>
            </w:r>
          </w:p>
          <w:p w:rsidR="00162AF5" w:rsidRDefault="00162AF5">
            <w:pPr>
              <w:pStyle w:val="ConsPlusNormal"/>
              <w:jc w:val="center"/>
            </w:pPr>
            <w:r>
              <w:lastRenderedPageBreak/>
              <w:t>-----</w:t>
            </w:r>
          </w:p>
          <w:p w:rsidR="00162AF5" w:rsidRDefault="00162AF5">
            <w:pPr>
              <w:pStyle w:val="ConsPlusNormal"/>
              <w:jc w:val="center"/>
            </w:pPr>
            <w:r>
              <w:t>35,6</w:t>
            </w:r>
          </w:p>
        </w:tc>
        <w:tc>
          <w:tcPr>
            <w:tcW w:w="680" w:type="dxa"/>
          </w:tcPr>
          <w:p w:rsidR="00162AF5" w:rsidRDefault="00162AF5">
            <w:pPr>
              <w:pStyle w:val="ConsPlusNormal"/>
              <w:jc w:val="center"/>
            </w:pPr>
            <w:r>
              <w:lastRenderedPageBreak/>
              <w:t>16,2</w:t>
            </w:r>
          </w:p>
          <w:p w:rsidR="00162AF5" w:rsidRDefault="00162AF5">
            <w:pPr>
              <w:pStyle w:val="ConsPlusNormal"/>
              <w:jc w:val="center"/>
            </w:pPr>
            <w:r>
              <w:lastRenderedPageBreak/>
              <w:t>-----</w:t>
            </w:r>
          </w:p>
          <w:p w:rsidR="00162AF5" w:rsidRDefault="00162AF5">
            <w:pPr>
              <w:pStyle w:val="ConsPlusNormal"/>
              <w:jc w:val="center"/>
            </w:pPr>
            <w:r>
              <w:t>50,6</w:t>
            </w:r>
          </w:p>
        </w:tc>
        <w:tc>
          <w:tcPr>
            <w:tcW w:w="793" w:type="dxa"/>
          </w:tcPr>
          <w:p w:rsidR="00162AF5" w:rsidRDefault="00162AF5">
            <w:pPr>
              <w:pStyle w:val="ConsPlusNormal"/>
              <w:jc w:val="center"/>
            </w:pPr>
            <w:r>
              <w:lastRenderedPageBreak/>
              <w:t>19,3</w:t>
            </w:r>
          </w:p>
          <w:p w:rsidR="00162AF5" w:rsidRDefault="00162AF5">
            <w:pPr>
              <w:pStyle w:val="ConsPlusNormal"/>
              <w:jc w:val="center"/>
            </w:pPr>
            <w:r>
              <w:lastRenderedPageBreak/>
              <w:t>-----</w:t>
            </w:r>
          </w:p>
          <w:p w:rsidR="00162AF5" w:rsidRDefault="00162AF5">
            <w:pPr>
              <w:pStyle w:val="ConsPlusNormal"/>
              <w:jc w:val="center"/>
            </w:pPr>
            <w:r>
              <w:t>62,5</w:t>
            </w:r>
          </w:p>
        </w:tc>
        <w:tc>
          <w:tcPr>
            <w:tcW w:w="680" w:type="dxa"/>
          </w:tcPr>
          <w:p w:rsidR="00162AF5" w:rsidRDefault="00162AF5">
            <w:pPr>
              <w:pStyle w:val="ConsPlusNormal"/>
              <w:jc w:val="center"/>
            </w:pPr>
            <w:r>
              <w:lastRenderedPageBreak/>
              <w:t>19,8</w:t>
            </w:r>
          </w:p>
          <w:p w:rsidR="00162AF5" w:rsidRDefault="00162AF5">
            <w:pPr>
              <w:pStyle w:val="ConsPlusNormal"/>
              <w:jc w:val="center"/>
            </w:pPr>
            <w:r>
              <w:lastRenderedPageBreak/>
              <w:t>-----</w:t>
            </w:r>
          </w:p>
          <w:p w:rsidR="00162AF5" w:rsidRDefault="00162AF5">
            <w:pPr>
              <w:pStyle w:val="ConsPlusNormal"/>
              <w:jc w:val="center"/>
            </w:pPr>
            <w:r>
              <w:t>66,3</w:t>
            </w:r>
          </w:p>
        </w:tc>
        <w:tc>
          <w:tcPr>
            <w:tcW w:w="793" w:type="dxa"/>
          </w:tcPr>
          <w:p w:rsidR="00162AF5" w:rsidRDefault="00162AF5">
            <w:pPr>
              <w:pStyle w:val="ConsPlusNormal"/>
              <w:jc w:val="center"/>
            </w:pPr>
            <w:r>
              <w:lastRenderedPageBreak/>
              <w:t>20,6</w:t>
            </w:r>
          </w:p>
          <w:p w:rsidR="00162AF5" w:rsidRDefault="00162AF5">
            <w:pPr>
              <w:pStyle w:val="ConsPlusNormal"/>
              <w:jc w:val="center"/>
            </w:pPr>
            <w:r>
              <w:lastRenderedPageBreak/>
              <w:t>-----</w:t>
            </w:r>
          </w:p>
          <w:p w:rsidR="00162AF5" w:rsidRDefault="00162AF5">
            <w:pPr>
              <w:pStyle w:val="ConsPlusNormal"/>
              <w:jc w:val="center"/>
            </w:pPr>
            <w:r>
              <w:t>67,8</w:t>
            </w:r>
          </w:p>
        </w:tc>
        <w:tc>
          <w:tcPr>
            <w:tcW w:w="680" w:type="dxa"/>
          </w:tcPr>
          <w:p w:rsidR="00162AF5" w:rsidRDefault="00162AF5">
            <w:pPr>
              <w:pStyle w:val="ConsPlusNormal"/>
              <w:jc w:val="center"/>
            </w:pPr>
            <w:r>
              <w:lastRenderedPageBreak/>
              <w:t>19,0</w:t>
            </w:r>
          </w:p>
          <w:p w:rsidR="00162AF5" w:rsidRDefault="00162AF5">
            <w:pPr>
              <w:pStyle w:val="ConsPlusNormal"/>
              <w:jc w:val="center"/>
            </w:pPr>
            <w:r>
              <w:lastRenderedPageBreak/>
              <w:t>-----</w:t>
            </w:r>
          </w:p>
          <w:p w:rsidR="00162AF5" w:rsidRDefault="00162AF5">
            <w:pPr>
              <w:pStyle w:val="ConsPlusNormal"/>
              <w:jc w:val="center"/>
            </w:pPr>
            <w:r>
              <w:t>61,8</w:t>
            </w:r>
          </w:p>
        </w:tc>
        <w:tc>
          <w:tcPr>
            <w:tcW w:w="680" w:type="dxa"/>
          </w:tcPr>
          <w:p w:rsidR="00162AF5" w:rsidRDefault="00162AF5">
            <w:pPr>
              <w:pStyle w:val="ConsPlusNormal"/>
              <w:jc w:val="center"/>
            </w:pPr>
            <w:r>
              <w:lastRenderedPageBreak/>
              <w:t>17,5</w:t>
            </w:r>
          </w:p>
          <w:p w:rsidR="00162AF5" w:rsidRDefault="00162AF5">
            <w:pPr>
              <w:pStyle w:val="ConsPlusNormal"/>
              <w:jc w:val="center"/>
            </w:pPr>
            <w:r>
              <w:lastRenderedPageBreak/>
              <w:t>-----</w:t>
            </w:r>
          </w:p>
          <w:p w:rsidR="00162AF5" w:rsidRDefault="00162AF5">
            <w:pPr>
              <w:pStyle w:val="ConsPlusNormal"/>
              <w:jc w:val="center"/>
            </w:pPr>
            <w:r>
              <w:t>49,8</w:t>
            </w:r>
          </w:p>
        </w:tc>
        <w:tc>
          <w:tcPr>
            <w:tcW w:w="680" w:type="dxa"/>
          </w:tcPr>
          <w:p w:rsidR="00162AF5" w:rsidRDefault="00162AF5">
            <w:pPr>
              <w:pStyle w:val="ConsPlusNormal"/>
              <w:jc w:val="center"/>
            </w:pPr>
            <w:r>
              <w:lastRenderedPageBreak/>
              <w:t>15,4</w:t>
            </w:r>
          </w:p>
          <w:p w:rsidR="00162AF5" w:rsidRDefault="00162AF5">
            <w:pPr>
              <w:pStyle w:val="ConsPlusNormal"/>
              <w:jc w:val="center"/>
            </w:pPr>
            <w:r>
              <w:lastRenderedPageBreak/>
              <w:t>-----</w:t>
            </w:r>
          </w:p>
          <w:p w:rsidR="00162AF5" w:rsidRDefault="00162AF5">
            <w:pPr>
              <w:pStyle w:val="ConsPlusNormal"/>
              <w:jc w:val="center"/>
            </w:pPr>
            <w:r>
              <w:t>34,0</w:t>
            </w:r>
          </w:p>
        </w:tc>
        <w:tc>
          <w:tcPr>
            <w:tcW w:w="680" w:type="dxa"/>
          </w:tcPr>
          <w:p w:rsidR="00162AF5" w:rsidRDefault="00162AF5">
            <w:pPr>
              <w:pStyle w:val="ConsPlusNormal"/>
              <w:jc w:val="center"/>
            </w:pPr>
            <w:r>
              <w:lastRenderedPageBreak/>
              <w:t>12,6</w:t>
            </w:r>
          </w:p>
          <w:p w:rsidR="00162AF5" w:rsidRDefault="00162AF5">
            <w:pPr>
              <w:pStyle w:val="ConsPlusNormal"/>
              <w:jc w:val="center"/>
            </w:pPr>
            <w:r>
              <w:lastRenderedPageBreak/>
              <w:t>-----</w:t>
            </w:r>
          </w:p>
          <w:p w:rsidR="00162AF5" w:rsidRDefault="00162AF5">
            <w:pPr>
              <w:pStyle w:val="ConsPlusNormal"/>
              <w:jc w:val="center"/>
            </w:pPr>
            <w:r>
              <w:t>12,6</w:t>
            </w:r>
          </w:p>
        </w:tc>
        <w:tc>
          <w:tcPr>
            <w:tcW w:w="680" w:type="dxa"/>
          </w:tcPr>
          <w:p w:rsidR="00162AF5" w:rsidRDefault="00162AF5">
            <w:pPr>
              <w:pStyle w:val="ConsPlusNormal"/>
              <w:jc w:val="center"/>
            </w:pPr>
            <w:r>
              <w:lastRenderedPageBreak/>
              <w:t>10,9</w:t>
            </w:r>
          </w:p>
          <w:p w:rsidR="00162AF5" w:rsidRDefault="00162AF5">
            <w:pPr>
              <w:pStyle w:val="ConsPlusNormal"/>
              <w:jc w:val="center"/>
            </w:pPr>
            <w:r>
              <w:lastRenderedPageBreak/>
              <w:t>-----</w:t>
            </w:r>
          </w:p>
          <w:p w:rsidR="00162AF5" w:rsidRDefault="00162AF5">
            <w:pPr>
              <w:pStyle w:val="ConsPlusNormal"/>
              <w:jc w:val="center"/>
            </w:pPr>
            <w:r>
              <w:t>10,9</w:t>
            </w:r>
          </w:p>
        </w:tc>
        <w:tc>
          <w:tcPr>
            <w:tcW w:w="680" w:type="dxa"/>
          </w:tcPr>
          <w:p w:rsidR="00162AF5" w:rsidRDefault="00162AF5">
            <w:pPr>
              <w:pStyle w:val="ConsPlusNormal"/>
              <w:jc w:val="center"/>
            </w:pPr>
            <w:r>
              <w:lastRenderedPageBreak/>
              <w:t>10,1</w:t>
            </w:r>
          </w:p>
          <w:p w:rsidR="00162AF5" w:rsidRDefault="00162AF5">
            <w:pPr>
              <w:pStyle w:val="ConsPlusNormal"/>
              <w:jc w:val="center"/>
            </w:pPr>
            <w:r>
              <w:lastRenderedPageBreak/>
              <w:t>-----</w:t>
            </w:r>
          </w:p>
          <w:p w:rsidR="00162AF5" w:rsidRDefault="00162AF5">
            <w:pPr>
              <w:pStyle w:val="ConsPlusNormal"/>
              <w:jc w:val="center"/>
            </w:pPr>
            <w:r>
              <w:t>10,1</w:t>
            </w:r>
          </w:p>
        </w:tc>
        <w:tc>
          <w:tcPr>
            <w:tcW w:w="680" w:type="dxa"/>
          </w:tcPr>
          <w:p w:rsidR="00162AF5" w:rsidRDefault="00162AF5">
            <w:pPr>
              <w:pStyle w:val="ConsPlusNormal"/>
              <w:jc w:val="center"/>
            </w:pPr>
            <w:r>
              <w:lastRenderedPageBreak/>
              <w:t>8,4</w:t>
            </w:r>
          </w:p>
          <w:p w:rsidR="00162AF5" w:rsidRDefault="00162AF5">
            <w:pPr>
              <w:pStyle w:val="ConsPlusNormal"/>
              <w:jc w:val="center"/>
            </w:pPr>
            <w:r>
              <w:lastRenderedPageBreak/>
              <w:t>----</w:t>
            </w:r>
          </w:p>
          <w:p w:rsidR="00162AF5" w:rsidRDefault="00162AF5">
            <w:pPr>
              <w:pStyle w:val="ConsPlusNormal"/>
              <w:jc w:val="center"/>
            </w:pPr>
            <w:r>
              <w:t>8,4</w:t>
            </w:r>
          </w:p>
        </w:tc>
        <w:tc>
          <w:tcPr>
            <w:tcW w:w="680" w:type="dxa"/>
          </w:tcPr>
          <w:p w:rsidR="00162AF5" w:rsidRDefault="00162AF5">
            <w:pPr>
              <w:pStyle w:val="ConsPlusNormal"/>
              <w:jc w:val="center"/>
            </w:pPr>
            <w:r>
              <w:lastRenderedPageBreak/>
              <w:t>5,6</w:t>
            </w:r>
          </w:p>
          <w:p w:rsidR="00162AF5" w:rsidRDefault="00162AF5">
            <w:pPr>
              <w:pStyle w:val="ConsPlusNormal"/>
              <w:jc w:val="center"/>
            </w:pPr>
            <w:r>
              <w:lastRenderedPageBreak/>
              <w:t>----</w:t>
            </w:r>
          </w:p>
          <w:p w:rsidR="00162AF5" w:rsidRDefault="00162AF5">
            <w:pPr>
              <w:pStyle w:val="ConsPlusNormal"/>
              <w:jc w:val="center"/>
            </w:pPr>
            <w:r>
              <w:t>5,6</w:t>
            </w:r>
          </w:p>
        </w:tc>
        <w:tc>
          <w:tcPr>
            <w:tcW w:w="680" w:type="dxa"/>
          </w:tcPr>
          <w:p w:rsidR="00162AF5" w:rsidRDefault="00162AF5">
            <w:pPr>
              <w:pStyle w:val="ConsPlusNormal"/>
              <w:jc w:val="center"/>
            </w:pPr>
            <w:r>
              <w:lastRenderedPageBreak/>
              <w:t>3,4</w:t>
            </w:r>
          </w:p>
          <w:p w:rsidR="00162AF5" w:rsidRDefault="00162AF5">
            <w:pPr>
              <w:pStyle w:val="ConsPlusNormal"/>
              <w:jc w:val="center"/>
            </w:pPr>
            <w:r>
              <w:lastRenderedPageBreak/>
              <w:t>----</w:t>
            </w:r>
          </w:p>
          <w:p w:rsidR="00162AF5" w:rsidRDefault="00162AF5">
            <w:pPr>
              <w:pStyle w:val="ConsPlusNormal"/>
              <w:jc w:val="center"/>
            </w:pPr>
            <w:r>
              <w:t>3,4</w:t>
            </w:r>
          </w:p>
        </w:tc>
        <w:tc>
          <w:tcPr>
            <w:tcW w:w="680" w:type="dxa"/>
          </w:tcPr>
          <w:p w:rsidR="00162AF5" w:rsidRDefault="00162AF5">
            <w:pPr>
              <w:pStyle w:val="ConsPlusNormal"/>
              <w:jc w:val="center"/>
            </w:pPr>
            <w:r>
              <w:lastRenderedPageBreak/>
              <w:t>2,3</w:t>
            </w:r>
          </w:p>
          <w:p w:rsidR="00162AF5" w:rsidRDefault="00162AF5">
            <w:pPr>
              <w:pStyle w:val="ConsPlusNormal"/>
              <w:jc w:val="center"/>
            </w:pPr>
            <w:r>
              <w:lastRenderedPageBreak/>
              <w:t>----</w:t>
            </w:r>
          </w:p>
          <w:p w:rsidR="00162AF5" w:rsidRDefault="00162AF5">
            <w:pPr>
              <w:pStyle w:val="ConsPlusNormal"/>
              <w:jc w:val="center"/>
            </w:pPr>
            <w:r>
              <w:t>2,3</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1,3</w:t>
            </w:r>
          </w:p>
          <w:p w:rsidR="00162AF5" w:rsidRDefault="00162AF5">
            <w:pPr>
              <w:pStyle w:val="ConsPlusNormal"/>
              <w:jc w:val="center"/>
            </w:pPr>
            <w:r>
              <w:t>----</w:t>
            </w:r>
          </w:p>
          <w:p w:rsidR="00162AF5" w:rsidRDefault="00162AF5">
            <w:pPr>
              <w:pStyle w:val="ConsPlusNormal"/>
              <w:jc w:val="center"/>
            </w:pPr>
            <w:r>
              <w:t>8,9</w:t>
            </w:r>
          </w:p>
        </w:tc>
        <w:tc>
          <w:tcPr>
            <w:tcW w:w="680" w:type="dxa"/>
          </w:tcPr>
          <w:p w:rsidR="00162AF5" w:rsidRDefault="00162AF5">
            <w:pPr>
              <w:pStyle w:val="ConsPlusNormal"/>
              <w:jc w:val="center"/>
            </w:pPr>
            <w:r>
              <w:t>5,2</w:t>
            </w:r>
          </w:p>
          <w:p w:rsidR="00162AF5" w:rsidRDefault="00162AF5">
            <w:pPr>
              <w:pStyle w:val="ConsPlusNormal"/>
              <w:jc w:val="center"/>
            </w:pPr>
            <w:r>
              <w:t>-----</w:t>
            </w:r>
          </w:p>
          <w:p w:rsidR="00162AF5" w:rsidRDefault="00162AF5">
            <w:pPr>
              <w:pStyle w:val="ConsPlusNormal"/>
              <w:jc w:val="center"/>
            </w:pPr>
            <w:r>
              <w:t>25,5</w:t>
            </w:r>
          </w:p>
        </w:tc>
        <w:tc>
          <w:tcPr>
            <w:tcW w:w="793" w:type="dxa"/>
          </w:tcPr>
          <w:p w:rsidR="00162AF5" w:rsidRDefault="00162AF5">
            <w:pPr>
              <w:pStyle w:val="ConsPlusNormal"/>
              <w:jc w:val="center"/>
            </w:pPr>
            <w:r>
              <w:t>9,6</w:t>
            </w:r>
          </w:p>
          <w:p w:rsidR="00162AF5" w:rsidRDefault="00162AF5">
            <w:pPr>
              <w:pStyle w:val="ConsPlusNormal"/>
              <w:jc w:val="center"/>
            </w:pPr>
            <w:r>
              <w:t>-----</w:t>
            </w:r>
          </w:p>
          <w:p w:rsidR="00162AF5" w:rsidRDefault="00162AF5">
            <w:pPr>
              <w:pStyle w:val="ConsPlusNormal"/>
              <w:jc w:val="center"/>
            </w:pPr>
            <w:r>
              <w:t>45,2</w:t>
            </w:r>
          </w:p>
        </w:tc>
        <w:tc>
          <w:tcPr>
            <w:tcW w:w="680" w:type="dxa"/>
          </w:tcPr>
          <w:p w:rsidR="00162AF5" w:rsidRDefault="00162AF5">
            <w:pPr>
              <w:pStyle w:val="ConsPlusNormal"/>
              <w:jc w:val="center"/>
            </w:pPr>
            <w:r>
              <w:t>13,3</w:t>
            </w:r>
          </w:p>
          <w:p w:rsidR="00162AF5" w:rsidRDefault="00162AF5">
            <w:pPr>
              <w:pStyle w:val="ConsPlusNormal"/>
              <w:jc w:val="center"/>
            </w:pPr>
            <w:r>
              <w:t>-----</w:t>
            </w:r>
          </w:p>
          <w:p w:rsidR="00162AF5" w:rsidRDefault="00162AF5">
            <w:pPr>
              <w:pStyle w:val="ConsPlusNormal"/>
              <w:jc w:val="center"/>
            </w:pPr>
            <w:r>
              <w:t>54,2</w:t>
            </w:r>
          </w:p>
        </w:tc>
        <w:tc>
          <w:tcPr>
            <w:tcW w:w="793" w:type="dxa"/>
          </w:tcPr>
          <w:p w:rsidR="00162AF5" w:rsidRDefault="00162AF5">
            <w:pPr>
              <w:pStyle w:val="ConsPlusNormal"/>
              <w:jc w:val="center"/>
            </w:pPr>
            <w:r>
              <w:t>16,6</w:t>
            </w:r>
          </w:p>
          <w:p w:rsidR="00162AF5" w:rsidRDefault="00162AF5">
            <w:pPr>
              <w:pStyle w:val="ConsPlusNormal"/>
              <w:jc w:val="center"/>
            </w:pPr>
            <w:r>
              <w:t>-----</w:t>
            </w:r>
          </w:p>
          <w:p w:rsidR="00162AF5" w:rsidRDefault="00162AF5">
            <w:pPr>
              <w:pStyle w:val="ConsPlusNormal"/>
              <w:jc w:val="center"/>
            </w:pPr>
            <w:r>
              <w:t>59,3</w:t>
            </w:r>
          </w:p>
        </w:tc>
        <w:tc>
          <w:tcPr>
            <w:tcW w:w="680" w:type="dxa"/>
          </w:tcPr>
          <w:p w:rsidR="00162AF5" w:rsidRDefault="00162AF5">
            <w:pPr>
              <w:pStyle w:val="ConsPlusNormal"/>
              <w:jc w:val="center"/>
            </w:pPr>
            <w:r>
              <w:t>17,4</w:t>
            </w:r>
          </w:p>
          <w:p w:rsidR="00162AF5" w:rsidRDefault="00162AF5">
            <w:pPr>
              <w:pStyle w:val="ConsPlusNormal"/>
              <w:jc w:val="center"/>
            </w:pPr>
            <w:r>
              <w:t>-----</w:t>
            </w:r>
          </w:p>
          <w:p w:rsidR="00162AF5" w:rsidRDefault="00162AF5">
            <w:pPr>
              <w:pStyle w:val="ConsPlusNormal"/>
              <w:jc w:val="center"/>
            </w:pPr>
            <w:r>
              <w:t>57,3</w:t>
            </w:r>
          </w:p>
        </w:tc>
        <w:tc>
          <w:tcPr>
            <w:tcW w:w="680" w:type="dxa"/>
          </w:tcPr>
          <w:p w:rsidR="00162AF5" w:rsidRDefault="00162AF5">
            <w:pPr>
              <w:pStyle w:val="ConsPlusNormal"/>
              <w:jc w:val="center"/>
            </w:pPr>
            <w:r>
              <w:t>16,4</w:t>
            </w:r>
          </w:p>
          <w:p w:rsidR="00162AF5" w:rsidRDefault="00162AF5">
            <w:pPr>
              <w:pStyle w:val="ConsPlusNormal"/>
              <w:jc w:val="center"/>
            </w:pPr>
            <w:r>
              <w:t>-----</w:t>
            </w:r>
          </w:p>
          <w:p w:rsidR="00162AF5" w:rsidRDefault="00162AF5">
            <w:pPr>
              <w:pStyle w:val="ConsPlusNormal"/>
              <w:jc w:val="center"/>
            </w:pPr>
            <w:r>
              <w:t>47,8</w:t>
            </w:r>
          </w:p>
        </w:tc>
        <w:tc>
          <w:tcPr>
            <w:tcW w:w="680" w:type="dxa"/>
          </w:tcPr>
          <w:p w:rsidR="00162AF5" w:rsidRDefault="00162AF5">
            <w:pPr>
              <w:pStyle w:val="ConsPlusNormal"/>
              <w:jc w:val="center"/>
            </w:pPr>
            <w:r>
              <w:t>14,1</w:t>
            </w:r>
          </w:p>
          <w:p w:rsidR="00162AF5" w:rsidRDefault="00162AF5">
            <w:pPr>
              <w:pStyle w:val="ConsPlusNormal"/>
              <w:jc w:val="center"/>
            </w:pPr>
            <w:r>
              <w:t>-----</w:t>
            </w:r>
          </w:p>
          <w:p w:rsidR="00162AF5" w:rsidRDefault="00162AF5">
            <w:pPr>
              <w:pStyle w:val="ConsPlusNormal"/>
              <w:jc w:val="center"/>
            </w:pPr>
            <w:r>
              <w:t>34,2</w:t>
            </w:r>
          </w:p>
        </w:tc>
        <w:tc>
          <w:tcPr>
            <w:tcW w:w="680" w:type="dxa"/>
          </w:tcPr>
          <w:p w:rsidR="00162AF5" w:rsidRDefault="00162AF5">
            <w:pPr>
              <w:pStyle w:val="ConsPlusNormal"/>
              <w:jc w:val="center"/>
            </w:pPr>
            <w:r>
              <w:t>10,2</w:t>
            </w:r>
          </w:p>
          <w:p w:rsidR="00162AF5" w:rsidRDefault="00162AF5">
            <w:pPr>
              <w:pStyle w:val="ConsPlusNormal"/>
              <w:jc w:val="center"/>
            </w:pPr>
            <w:r>
              <w:t>-----</w:t>
            </w:r>
          </w:p>
          <w:p w:rsidR="00162AF5" w:rsidRDefault="00162AF5">
            <w:pPr>
              <w:pStyle w:val="ConsPlusNormal"/>
              <w:jc w:val="center"/>
            </w:pPr>
            <w:r>
              <w:t>16,9</w:t>
            </w:r>
          </w:p>
        </w:tc>
        <w:tc>
          <w:tcPr>
            <w:tcW w:w="680" w:type="dxa"/>
          </w:tcPr>
          <w:p w:rsidR="00162AF5" w:rsidRDefault="00162AF5">
            <w:pPr>
              <w:pStyle w:val="ConsPlusNormal"/>
              <w:jc w:val="center"/>
            </w:pPr>
            <w:r>
              <w:t>6,7</w:t>
            </w:r>
          </w:p>
          <w:p w:rsidR="00162AF5" w:rsidRDefault="00162AF5">
            <w:pPr>
              <w:pStyle w:val="ConsPlusNormal"/>
              <w:jc w:val="center"/>
            </w:pPr>
            <w:r>
              <w:t>----</w:t>
            </w:r>
          </w:p>
          <w:p w:rsidR="00162AF5" w:rsidRDefault="00162AF5">
            <w:pPr>
              <w:pStyle w:val="ConsPlusNormal"/>
              <w:jc w:val="center"/>
            </w:pPr>
            <w:r>
              <w:t>6,7</w:t>
            </w:r>
          </w:p>
        </w:tc>
        <w:tc>
          <w:tcPr>
            <w:tcW w:w="680" w:type="dxa"/>
          </w:tcPr>
          <w:p w:rsidR="00162AF5" w:rsidRDefault="00162AF5">
            <w:pPr>
              <w:pStyle w:val="ConsPlusNormal"/>
              <w:jc w:val="center"/>
            </w:pPr>
            <w:r>
              <w:t>4,2</w:t>
            </w:r>
          </w:p>
          <w:p w:rsidR="00162AF5" w:rsidRDefault="00162AF5">
            <w:pPr>
              <w:pStyle w:val="ConsPlusNormal"/>
              <w:jc w:val="center"/>
            </w:pPr>
            <w:r>
              <w:t>----</w:t>
            </w:r>
          </w:p>
          <w:p w:rsidR="00162AF5" w:rsidRDefault="00162AF5">
            <w:pPr>
              <w:pStyle w:val="ConsPlusNormal"/>
              <w:jc w:val="center"/>
            </w:pPr>
            <w:r>
              <w:t>4,2</w:t>
            </w:r>
          </w:p>
        </w:tc>
        <w:tc>
          <w:tcPr>
            <w:tcW w:w="680" w:type="dxa"/>
          </w:tcPr>
          <w:p w:rsidR="00162AF5" w:rsidRDefault="00162AF5">
            <w:pPr>
              <w:pStyle w:val="ConsPlusNormal"/>
              <w:jc w:val="center"/>
            </w:pPr>
            <w:r>
              <w:t>2,0</w:t>
            </w:r>
          </w:p>
          <w:p w:rsidR="00162AF5" w:rsidRDefault="00162AF5">
            <w:pPr>
              <w:pStyle w:val="ConsPlusNormal"/>
              <w:jc w:val="center"/>
            </w:pPr>
            <w:r>
              <w:t>----</w:t>
            </w:r>
          </w:p>
          <w:p w:rsidR="00162AF5" w:rsidRDefault="00162AF5">
            <w:pPr>
              <w:pStyle w:val="ConsPlusNormal"/>
              <w:jc w:val="center"/>
            </w:pPr>
            <w:r>
              <w:t>2,0</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w:t>
            </w:r>
          </w:p>
        </w:tc>
        <w:tc>
          <w:tcPr>
            <w:tcW w:w="680" w:type="dxa"/>
          </w:tcPr>
          <w:p w:rsidR="00162AF5" w:rsidRDefault="00162AF5">
            <w:pPr>
              <w:pStyle w:val="ConsPlusNormal"/>
              <w:jc w:val="center"/>
            </w:pPr>
            <w:r>
              <w:t>0,3</w:t>
            </w:r>
          </w:p>
          <w:p w:rsidR="00162AF5" w:rsidRDefault="00162AF5">
            <w:pPr>
              <w:pStyle w:val="ConsPlusNormal"/>
              <w:jc w:val="center"/>
            </w:pPr>
            <w:r>
              <w:t>----</w:t>
            </w:r>
          </w:p>
          <w:p w:rsidR="00162AF5" w:rsidRDefault="00162AF5">
            <w:pPr>
              <w:pStyle w:val="ConsPlusNormal"/>
              <w:jc w:val="center"/>
            </w:pPr>
            <w:r>
              <w:t>0,3</w:t>
            </w:r>
          </w:p>
        </w:tc>
        <w:tc>
          <w:tcPr>
            <w:tcW w:w="680" w:type="dxa"/>
          </w:tcPr>
          <w:p w:rsidR="00162AF5" w:rsidRDefault="00162AF5">
            <w:pPr>
              <w:pStyle w:val="ConsPlusNormal"/>
              <w:jc w:val="center"/>
            </w:pPr>
            <w:r>
              <w:t>0,6</w:t>
            </w:r>
          </w:p>
          <w:p w:rsidR="00162AF5" w:rsidRDefault="00162AF5">
            <w:pPr>
              <w:pStyle w:val="ConsPlusNormal"/>
              <w:jc w:val="center"/>
            </w:pPr>
            <w:r>
              <w:t>----</w:t>
            </w:r>
          </w:p>
          <w:p w:rsidR="00162AF5" w:rsidRDefault="00162AF5">
            <w:pPr>
              <w:pStyle w:val="ConsPlusNormal"/>
              <w:jc w:val="center"/>
            </w:pPr>
            <w:r>
              <w:t>5,1</w:t>
            </w:r>
          </w:p>
        </w:tc>
        <w:tc>
          <w:tcPr>
            <w:tcW w:w="680" w:type="dxa"/>
          </w:tcPr>
          <w:p w:rsidR="00162AF5" w:rsidRDefault="00162AF5">
            <w:pPr>
              <w:pStyle w:val="ConsPlusNormal"/>
              <w:jc w:val="center"/>
            </w:pPr>
            <w:r>
              <w:t>0,2</w:t>
            </w:r>
          </w:p>
          <w:p w:rsidR="00162AF5" w:rsidRDefault="00162AF5">
            <w:pPr>
              <w:pStyle w:val="ConsPlusNormal"/>
              <w:jc w:val="center"/>
            </w:pPr>
            <w:r>
              <w:t>----</w:t>
            </w:r>
          </w:p>
          <w:p w:rsidR="00162AF5" w:rsidRDefault="00162AF5">
            <w:pPr>
              <w:pStyle w:val="ConsPlusNormal"/>
              <w:jc w:val="center"/>
            </w:pPr>
            <w:r>
              <w:t>0,2</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val="restart"/>
          </w:tcPr>
          <w:p w:rsidR="00162AF5" w:rsidRDefault="00162AF5">
            <w:pPr>
              <w:pStyle w:val="ConsPlusNormal"/>
              <w:jc w:val="center"/>
            </w:pPr>
            <w:r>
              <w:t>65</w:t>
            </w:r>
          </w:p>
        </w:tc>
        <w:tc>
          <w:tcPr>
            <w:tcW w:w="623" w:type="dxa"/>
            <w:vMerge w:val="restart"/>
          </w:tcPr>
          <w:p w:rsidR="00162AF5" w:rsidRDefault="00162AF5">
            <w:pPr>
              <w:pStyle w:val="ConsPlusNormal"/>
              <w:jc w:val="center"/>
            </w:pPr>
            <w:r>
              <w:t>Ю</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1,0</w:t>
            </w:r>
          </w:p>
          <w:p w:rsidR="00162AF5" w:rsidRDefault="00162AF5">
            <w:pPr>
              <w:pStyle w:val="ConsPlusNormal"/>
              <w:jc w:val="center"/>
            </w:pPr>
            <w:r>
              <w:t>----</w:t>
            </w:r>
          </w:p>
          <w:p w:rsidR="00162AF5" w:rsidRDefault="00162AF5">
            <w:pPr>
              <w:pStyle w:val="ConsPlusNormal"/>
              <w:jc w:val="center"/>
            </w:pPr>
            <w:r>
              <w:t>3,5</w:t>
            </w:r>
          </w:p>
        </w:tc>
        <w:tc>
          <w:tcPr>
            <w:tcW w:w="793" w:type="dxa"/>
          </w:tcPr>
          <w:p w:rsidR="00162AF5" w:rsidRDefault="00162AF5">
            <w:pPr>
              <w:pStyle w:val="ConsPlusNormal"/>
              <w:jc w:val="center"/>
            </w:pPr>
            <w:r>
              <w:t>4,6</w:t>
            </w:r>
          </w:p>
          <w:p w:rsidR="00162AF5" w:rsidRDefault="00162AF5">
            <w:pPr>
              <w:pStyle w:val="ConsPlusNormal"/>
              <w:jc w:val="center"/>
            </w:pPr>
            <w:r>
              <w:t>-----</w:t>
            </w:r>
          </w:p>
          <w:p w:rsidR="00162AF5" w:rsidRDefault="00162AF5">
            <w:pPr>
              <w:pStyle w:val="ConsPlusNormal"/>
              <w:jc w:val="center"/>
            </w:pPr>
            <w:r>
              <w:t>16,4</w:t>
            </w:r>
          </w:p>
        </w:tc>
        <w:tc>
          <w:tcPr>
            <w:tcW w:w="680" w:type="dxa"/>
          </w:tcPr>
          <w:p w:rsidR="00162AF5" w:rsidRDefault="00162AF5">
            <w:pPr>
              <w:pStyle w:val="ConsPlusNormal"/>
              <w:jc w:val="center"/>
            </w:pPr>
            <w:r>
              <w:t>7,4</w:t>
            </w:r>
          </w:p>
          <w:p w:rsidR="00162AF5" w:rsidRDefault="00162AF5">
            <w:pPr>
              <w:pStyle w:val="ConsPlusNormal"/>
              <w:jc w:val="center"/>
            </w:pPr>
            <w:r>
              <w:t>-----</w:t>
            </w:r>
          </w:p>
          <w:p w:rsidR="00162AF5" w:rsidRDefault="00162AF5">
            <w:pPr>
              <w:pStyle w:val="ConsPlusNormal"/>
              <w:jc w:val="center"/>
            </w:pPr>
            <w:r>
              <w:t>30,1</w:t>
            </w:r>
          </w:p>
        </w:tc>
        <w:tc>
          <w:tcPr>
            <w:tcW w:w="793" w:type="dxa"/>
          </w:tcPr>
          <w:p w:rsidR="00162AF5" w:rsidRDefault="00162AF5">
            <w:pPr>
              <w:pStyle w:val="ConsPlusNormal"/>
              <w:jc w:val="center"/>
            </w:pPr>
            <w:r>
              <w:t>10,8</w:t>
            </w:r>
          </w:p>
          <w:p w:rsidR="00162AF5" w:rsidRDefault="00162AF5">
            <w:pPr>
              <w:pStyle w:val="ConsPlusNormal"/>
              <w:jc w:val="center"/>
            </w:pPr>
            <w:r>
              <w:t>-----</w:t>
            </w:r>
          </w:p>
          <w:p w:rsidR="00162AF5" w:rsidRDefault="00162AF5">
            <w:pPr>
              <w:pStyle w:val="ConsPlusNormal"/>
              <w:jc w:val="center"/>
            </w:pPr>
            <w:r>
              <w:t>43,6</w:t>
            </w:r>
          </w:p>
        </w:tc>
        <w:tc>
          <w:tcPr>
            <w:tcW w:w="680" w:type="dxa"/>
          </w:tcPr>
          <w:p w:rsidR="00162AF5" w:rsidRDefault="00162AF5">
            <w:pPr>
              <w:pStyle w:val="ConsPlusNormal"/>
              <w:jc w:val="center"/>
            </w:pPr>
            <w:r>
              <w:t>13,8</w:t>
            </w:r>
          </w:p>
          <w:p w:rsidR="00162AF5" w:rsidRDefault="00162AF5">
            <w:pPr>
              <w:pStyle w:val="ConsPlusNormal"/>
              <w:jc w:val="center"/>
            </w:pPr>
            <w:r>
              <w:t>-----</w:t>
            </w:r>
          </w:p>
          <w:p w:rsidR="00162AF5" w:rsidRDefault="00162AF5">
            <w:pPr>
              <w:pStyle w:val="ConsPlusNormal"/>
              <w:jc w:val="center"/>
            </w:pPr>
            <w:r>
              <w:t>53,5</w:t>
            </w:r>
          </w:p>
        </w:tc>
        <w:tc>
          <w:tcPr>
            <w:tcW w:w="680" w:type="dxa"/>
          </w:tcPr>
          <w:p w:rsidR="00162AF5" w:rsidRDefault="00162AF5">
            <w:pPr>
              <w:pStyle w:val="ConsPlusNormal"/>
              <w:jc w:val="center"/>
            </w:pPr>
            <w:r>
              <w:t>15,3</w:t>
            </w:r>
          </w:p>
          <w:p w:rsidR="00162AF5" w:rsidRDefault="00162AF5">
            <w:pPr>
              <w:pStyle w:val="ConsPlusNormal"/>
              <w:jc w:val="center"/>
            </w:pPr>
            <w:r>
              <w:t>-----</w:t>
            </w:r>
          </w:p>
          <w:p w:rsidR="00162AF5" w:rsidRDefault="00162AF5">
            <w:pPr>
              <w:pStyle w:val="ConsPlusNormal"/>
              <w:jc w:val="center"/>
            </w:pPr>
            <w:r>
              <w:t>57,7</w:t>
            </w:r>
          </w:p>
        </w:tc>
        <w:tc>
          <w:tcPr>
            <w:tcW w:w="680" w:type="dxa"/>
          </w:tcPr>
          <w:p w:rsidR="00162AF5" w:rsidRDefault="00162AF5">
            <w:pPr>
              <w:pStyle w:val="ConsPlusNormal"/>
              <w:jc w:val="center"/>
            </w:pPr>
            <w:r>
              <w:t>14,9</w:t>
            </w:r>
          </w:p>
          <w:p w:rsidR="00162AF5" w:rsidRDefault="00162AF5">
            <w:pPr>
              <w:pStyle w:val="ConsPlusNormal"/>
              <w:jc w:val="center"/>
            </w:pPr>
            <w:r>
              <w:t>-----</w:t>
            </w:r>
          </w:p>
          <w:p w:rsidR="00162AF5" w:rsidRDefault="00162AF5">
            <w:pPr>
              <w:pStyle w:val="ConsPlusNormal"/>
              <w:jc w:val="center"/>
            </w:pPr>
            <w:r>
              <w:t>56,0</w:t>
            </w:r>
          </w:p>
        </w:tc>
        <w:tc>
          <w:tcPr>
            <w:tcW w:w="680" w:type="dxa"/>
          </w:tcPr>
          <w:p w:rsidR="00162AF5" w:rsidRDefault="00162AF5">
            <w:pPr>
              <w:pStyle w:val="ConsPlusNormal"/>
              <w:jc w:val="center"/>
            </w:pPr>
            <w:r>
              <w:t>12,4</w:t>
            </w:r>
          </w:p>
          <w:p w:rsidR="00162AF5" w:rsidRDefault="00162AF5">
            <w:pPr>
              <w:pStyle w:val="ConsPlusNormal"/>
              <w:jc w:val="center"/>
            </w:pPr>
            <w:r>
              <w:t>-----</w:t>
            </w:r>
          </w:p>
          <w:p w:rsidR="00162AF5" w:rsidRDefault="00162AF5">
            <w:pPr>
              <w:pStyle w:val="ConsPlusNormal"/>
              <w:jc w:val="center"/>
            </w:pPr>
            <w:r>
              <w:t>48,3</w:t>
            </w:r>
          </w:p>
        </w:tc>
        <w:tc>
          <w:tcPr>
            <w:tcW w:w="680" w:type="dxa"/>
          </w:tcPr>
          <w:p w:rsidR="00162AF5" w:rsidRDefault="00162AF5">
            <w:pPr>
              <w:pStyle w:val="ConsPlusNormal"/>
              <w:jc w:val="center"/>
            </w:pPr>
            <w:r>
              <w:t>8,7</w:t>
            </w:r>
          </w:p>
          <w:p w:rsidR="00162AF5" w:rsidRDefault="00162AF5">
            <w:pPr>
              <w:pStyle w:val="ConsPlusNormal"/>
              <w:jc w:val="center"/>
            </w:pPr>
            <w:r>
              <w:t>-----</w:t>
            </w:r>
          </w:p>
          <w:p w:rsidR="00162AF5" w:rsidRDefault="00162AF5">
            <w:pPr>
              <w:pStyle w:val="ConsPlusNormal"/>
              <w:jc w:val="center"/>
            </w:pPr>
            <w:r>
              <w:t>35,7</w:t>
            </w:r>
          </w:p>
        </w:tc>
        <w:tc>
          <w:tcPr>
            <w:tcW w:w="680" w:type="dxa"/>
          </w:tcPr>
          <w:p w:rsidR="00162AF5" w:rsidRDefault="00162AF5">
            <w:pPr>
              <w:pStyle w:val="ConsPlusNormal"/>
              <w:jc w:val="center"/>
            </w:pPr>
            <w:r>
              <w:t>5,2</w:t>
            </w:r>
          </w:p>
          <w:p w:rsidR="00162AF5" w:rsidRDefault="00162AF5">
            <w:pPr>
              <w:pStyle w:val="ConsPlusNormal"/>
              <w:jc w:val="center"/>
            </w:pPr>
            <w:r>
              <w:t>-----</w:t>
            </w:r>
          </w:p>
          <w:p w:rsidR="00162AF5" w:rsidRDefault="00162AF5">
            <w:pPr>
              <w:pStyle w:val="ConsPlusNormal"/>
              <w:jc w:val="center"/>
            </w:pPr>
            <w:r>
              <w:t>19,4</w:t>
            </w:r>
          </w:p>
        </w:tc>
        <w:tc>
          <w:tcPr>
            <w:tcW w:w="680" w:type="dxa"/>
          </w:tcPr>
          <w:p w:rsidR="00162AF5" w:rsidRDefault="00162AF5">
            <w:pPr>
              <w:pStyle w:val="ConsPlusNormal"/>
              <w:jc w:val="center"/>
            </w:pPr>
            <w:r>
              <w:t>2,0</w:t>
            </w:r>
          </w:p>
          <w:p w:rsidR="00162AF5" w:rsidRDefault="00162AF5">
            <w:pPr>
              <w:pStyle w:val="ConsPlusNormal"/>
              <w:jc w:val="center"/>
            </w:pPr>
            <w:r>
              <w:t>----</w:t>
            </w:r>
          </w:p>
          <w:p w:rsidR="00162AF5" w:rsidRDefault="00162AF5">
            <w:pPr>
              <w:pStyle w:val="ConsPlusNormal"/>
              <w:jc w:val="center"/>
            </w:pPr>
            <w:r>
              <w:t>6,7</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4,1</w:t>
            </w:r>
          </w:p>
          <w:p w:rsidR="00162AF5" w:rsidRDefault="00162AF5">
            <w:pPr>
              <w:pStyle w:val="ConsPlusNormal"/>
              <w:jc w:val="center"/>
            </w:pPr>
            <w:r>
              <w:t>----</w:t>
            </w:r>
          </w:p>
          <w:p w:rsidR="00162AF5" w:rsidRDefault="00162AF5">
            <w:pPr>
              <w:pStyle w:val="ConsPlusNormal"/>
              <w:jc w:val="center"/>
            </w:pPr>
            <w:r>
              <w:t>4,1</w:t>
            </w:r>
          </w:p>
        </w:tc>
        <w:tc>
          <w:tcPr>
            <w:tcW w:w="680" w:type="dxa"/>
          </w:tcPr>
          <w:p w:rsidR="00162AF5" w:rsidRDefault="00162AF5">
            <w:pPr>
              <w:pStyle w:val="ConsPlusNormal"/>
              <w:jc w:val="center"/>
            </w:pPr>
            <w:r>
              <w:t>6,9</w:t>
            </w:r>
          </w:p>
          <w:p w:rsidR="00162AF5" w:rsidRDefault="00162AF5">
            <w:pPr>
              <w:pStyle w:val="ConsPlusNormal"/>
              <w:jc w:val="center"/>
            </w:pPr>
            <w:r>
              <w:t>----</w:t>
            </w:r>
          </w:p>
          <w:p w:rsidR="00162AF5" w:rsidRDefault="00162AF5">
            <w:pPr>
              <w:pStyle w:val="ConsPlusNormal"/>
              <w:jc w:val="center"/>
            </w:pPr>
            <w:r>
              <w:t>6,9</w:t>
            </w:r>
          </w:p>
        </w:tc>
        <w:tc>
          <w:tcPr>
            <w:tcW w:w="680" w:type="dxa"/>
          </w:tcPr>
          <w:p w:rsidR="00162AF5" w:rsidRDefault="00162AF5">
            <w:pPr>
              <w:pStyle w:val="ConsPlusNormal"/>
              <w:jc w:val="center"/>
            </w:pPr>
            <w:r>
              <w:t>10,9</w:t>
            </w:r>
          </w:p>
          <w:p w:rsidR="00162AF5" w:rsidRDefault="00162AF5">
            <w:pPr>
              <w:pStyle w:val="ConsPlusNormal"/>
              <w:jc w:val="center"/>
            </w:pPr>
            <w:r>
              <w:t>-----</w:t>
            </w:r>
          </w:p>
          <w:p w:rsidR="00162AF5" w:rsidRDefault="00162AF5">
            <w:pPr>
              <w:pStyle w:val="ConsPlusNormal"/>
              <w:jc w:val="center"/>
            </w:pPr>
            <w:r>
              <w:t>12,7</w:t>
            </w:r>
          </w:p>
        </w:tc>
        <w:tc>
          <w:tcPr>
            <w:tcW w:w="793" w:type="dxa"/>
          </w:tcPr>
          <w:p w:rsidR="00162AF5" w:rsidRDefault="00162AF5">
            <w:pPr>
              <w:pStyle w:val="ConsPlusNormal"/>
              <w:jc w:val="center"/>
            </w:pPr>
            <w:r>
              <w:t>15,1</w:t>
            </w:r>
          </w:p>
          <w:p w:rsidR="00162AF5" w:rsidRDefault="00162AF5">
            <w:pPr>
              <w:pStyle w:val="ConsPlusNormal"/>
              <w:jc w:val="center"/>
            </w:pPr>
            <w:r>
              <w:t>-----</w:t>
            </w:r>
          </w:p>
          <w:p w:rsidR="00162AF5" w:rsidRDefault="00162AF5">
            <w:pPr>
              <w:pStyle w:val="ConsPlusNormal"/>
              <w:jc w:val="center"/>
            </w:pPr>
            <w:r>
              <w:t>30,2</w:t>
            </w:r>
          </w:p>
        </w:tc>
        <w:tc>
          <w:tcPr>
            <w:tcW w:w="680" w:type="dxa"/>
          </w:tcPr>
          <w:p w:rsidR="00162AF5" w:rsidRDefault="00162AF5">
            <w:pPr>
              <w:pStyle w:val="ConsPlusNormal"/>
              <w:jc w:val="center"/>
            </w:pPr>
            <w:r>
              <w:t>15,2</w:t>
            </w:r>
          </w:p>
          <w:p w:rsidR="00162AF5" w:rsidRDefault="00162AF5">
            <w:pPr>
              <w:pStyle w:val="ConsPlusNormal"/>
              <w:jc w:val="center"/>
            </w:pPr>
            <w:r>
              <w:t>-----</w:t>
            </w:r>
          </w:p>
          <w:p w:rsidR="00162AF5" w:rsidRDefault="00162AF5">
            <w:pPr>
              <w:pStyle w:val="ConsPlusNormal"/>
              <w:jc w:val="center"/>
            </w:pPr>
            <w:r>
              <w:t>41,2</w:t>
            </w:r>
          </w:p>
        </w:tc>
        <w:tc>
          <w:tcPr>
            <w:tcW w:w="793" w:type="dxa"/>
          </w:tcPr>
          <w:p w:rsidR="00162AF5" w:rsidRDefault="00162AF5">
            <w:pPr>
              <w:pStyle w:val="ConsPlusNormal"/>
              <w:jc w:val="center"/>
            </w:pPr>
            <w:r>
              <w:t>17,4</w:t>
            </w:r>
          </w:p>
          <w:p w:rsidR="00162AF5" w:rsidRDefault="00162AF5">
            <w:pPr>
              <w:pStyle w:val="ConsPlusNormal"/>
              <w:jc w:val="center"/>
            </w:pPr>
            <w:r>
              <w:t>-----</w:t>
            </w:r>
          </w:p>
          <w:p w:rsidR="00162AF5" w:rsidRDefault="00162AF5">
            <w:pPr>
              <w:pStyle w:val="ConsPlusNormal"/>
              <w:jc w:val="center"/>
            </w:pPr>
            <w:r>
              <w:t>53,1</w:t>
            </w:r>
          </w:p>
        </w:tc>
        <w:tc>
          <w:tcPr>
            <w:tcW w:w="680" w:type="dxa"/>
          </w:tcPr>
          <w:p w:rsidR="00162AF5" w:rsidRDefault="00162AF5">
            <w:pPr>
              <w:pStyle w:val="ConsPlusNormal"/>
              <w:jc w:val="center"/>
            </w:pPr>
            <w:r>
              <w:t>19,1</w:t>
            </w:r>
          </w:p>
          <w:p w:rsidR="00162AF5" w:rsidRDefault="00162AF5">
            <w:pPr>
              <w:pStyle w:val="ConsPlusNormal"/>
              <w:jc w:val="center"/>
            </w:pPr>
            <w:r>
              <w:t>-----</w:t>
            </w:r>
          </w:p>
          <w:p w:rsidR="00162AF5" w:rsidRDefault="00162AF5">
            <w:pPr>
              <w:pStyle w:val="ConsPlusNormal"/>
              <w:jc w:val="center"/>
            </w:pPr>
            <w:r>
              <w:t>62,9</w:t>
            </w:r>
          </w:p>
        </w:tc>
        <w:tc>
          <w:tcPr>
            <w:tcW w:w="680" w:type="dxa"/>
          </w:tcPr>
          <w:p w:rsidR="00162AF5" w:rsidRDefault="00162AF5">
            <w:pPr>
              <w:pStyle w:val="ConsPlusNormal"/>
              <w:jc w:val="center"/>
            </w:pPr>
            <w:r>
              <w:t>21,3</w:t>
            </w:r>
          </w:p>
          <w:p w:rsidR="00162AF5" w:rsidRDefault="00162AF5">
            <w:pPr>
              <w:pStyle w:val="ConsPlusNormal"/>
              <w:jc w:val="center"/>
            </w:pPr>
            <w:r>
              <w:t>-----</w:t>
            </w:r>
          </w:p>
          <w:p w:rsidR="00162AF5" w:rsidRDefault="00162AF5">
            <w:pPr>
              <w:pStyle w:val="ConsPlusNormal"/>
              <w:jc w:val="center"/>
            </w:pPr>
            <w:r>
              <w:t>67,4</w:t>
            </w:r>
          </w:p>
        </w:tc>
        <w:tc>
          <w:tcPr>
            <w:tcW w:w="680" w:type="dxa"/>
          </w:tcPr>
          <w:p w:rsidR="00162AF5" w:rsidRDefault="00162AF5">
            <w:pPr>
              <w:pStyle w:val="ConsPlusNormal"/>
              <w:jc w:val="center"/>
            </w:pPr>
            <w:r>
              <w:t>19,0</w:t>
            </w:r>
          </w:p>
          <w:p w:rsidR="00162AF5" w:rsidRDefault="00162AF5">
            <w:pPr>
              <w:pStyle w:val="ConsPlusNormal"/>
              <w:jc w:val="center"/>
            </w:pPr>
            <w:r>
              <w:t>-----</w:t>
            </w:r>
          </w:p>
          <w:p w:rsidR="00162AF5" w:rsidRDefault="00162AF5">
            <w:pPr>
              <w:pStyle w:val="ConsPlusNormal"/>
              <w:jc w:val="center"/>
            </w:pPr>
            <w:r>
              <w:t>62,3</w:t>
            </w:r>
          </w:p>
        </w:tc>
        <w:tc>
          <w:tcPr>
            <w:tcW w:w="680" w:type="dxa"/>
          </w:tcPr>
          <w:p w:rsidR="00162AF5" w:rsidRDefault="00162AF5">
            <w:pPr>
              <w:pStyle w:val="ConsPlusNormal"/>
              <w:jc w:val="center"/>
            </w:pPr>
            <w:r>
              <w:t>17,4</w:t>
            </w:r>
          </w:p>
          <w:p w:rsidR="00162AF5" w:rsidRDefault="00162AF5">
            <w:pPr>
              <w:pStyle w:val="ConsPlusNormal"/>
              <w:jc w:val="center"/>
            </w:pPr>
            <w:r>
              <w:t>-----</w:t>
            </w:r>
          </w:p>
          <w:p w:rsidR="00162AF5" w:rsidRDefault="00162AF5">
            <w:pPr>
              <w:pStyle w:val="ConsPlusNormal"/>
              <w:jc w:val="center"/>
            </w:pPr>
            <w:r>
              <w:t>53,1</w:t>
            </w:r>
          </w:p>
        </w:tc>
        <w:tc>
          <w:tcPr>
            <w:tcW w:w="680" w:type="dxa"/>
          </w:tcPr>
          <w:p w:rsidR="00162AF5" w:rsidRDefault="00162AF5">
            <w:pPr>
              <w:pStyle w:val="ConsPlusNormal"/>
              <w:jc w:val="center"/>
            </w:pPr>
            <w:r>
              <w:t>15,2</w:t>
            </w:r>
          </w:p>
          <w:p w:rsidR="00162AF5" w:rsidRDefault="00162AF5">
            <w:pPr>
              <w:pStyle w:val="ConsPlusNormal"/>
              <w:jc w:val="center"/>
            </w:pPr>
            <w:r>
              <w:t>-----</w:t>
            </w:r>
          </w:p>
          <w:p w:rsidR="00162AF5" w:rsidRDefault="00162AF5">
            <w:pPr>
              <w:pStyle w:val="ConsPlusNormal"/>
              <w:jc w:val="center"/>
            </w:pPr>
            <w:r>
              <w:t>41,2</w:t>
            </w:r>
          </w:p>
        </w:tc>
        <w:tc>
          <w:tcPr>
            <w:tcW w:w="680" w:type="dxa"/>
          </w:tcPr>
          <w:p w:rsidR="00162AF5" w:rsidRDefault="00162AF5">
            <w:pPr>
              <w:pStyle w:val="ConsPlusNormal"/>
              <w:jc w:val="center"/>
            </w:pPr>
            <w:r>
              <w:t>15,1</w:t>
            </w:r>
          </w:p>
          <w:p w:rsidR="00162AF5" w:rsidRDefault="00162AF5">
            <w:pPr>
              <w:pStyle w:val="ConsPlusNormal"/>
              <w:jc w:val="center"/>
            </w:pPr>
            <w:r>
              <w:t>-----</w:t>
            </w:r>
          </w:p>
          <w:p w:rsidR="00162AF5" w:rsidRDefault="00162AF5">
            <w:pPr>
              <w:pStyle w:val="ConsPlusNormal"/>
              <w:jc w:val="center"/>
            </w:pPr>
            <w:r>
              <w:t>302</w:t>
            </w:r>
          </w:p>
        </w:tc>
        <w:tc>
          <w:tcPr>
            <w:tcW w:w="680" w:type="dxa"/>
          </w:tcPr>
          <w:p w:rsidR="00162AF5" w:rsidRDefault="00162AF5">
            <w:pPr>
              <w:pStyle w:val="ConsPlusNormal"/>
              <w:jc w:val="center"/>
            </w:pPr>
            <w:r>
              <w:t>4,3</w:t>
            </w:r>
          </w:p>
          <w:p w:rsidR="00162AF5" w:rsidRDefault="00162AF5">
            <w:pPr>
              <w:pStyle w:val="ConsPlusNormal"/>
              <w:jc w:val="center"/>
            </w:pPr>
            <w:r>
              <w:t>-----</w:t>
            </w:r>
          </w:p>
          <w:p w:rsidR="00162AF5" w:rsidRDefault="00162AF5">
            <w:pPr>
              <w:pStyle w:val="ConsPlusNormal"/>
              <w:jc w:val="center"/>
            </w:pPr>
            <w:r>
              <w:t>13,1</w:t>
            </w:r>
          </w:p>
        </w:tc>
        <w:tc>
          <w:tcPr>
            <w:tcW w:w="680" w:type="dxa"/>
          </w:tcPr>
          <w:p w:rsidR="00162AF5" w:rsidRDefault="00162AF5">
            <w:pPr>
              <w:pStyle w:val="ConsPlusNormal"/>
              <w:jc w:val="center"/>
            </w:pPr>
            <w:r>
              <w:t>6,9</w:t>
            </w:r>
          </w:p>
          <w:p w:rsidR="00162AF5" w:rsidRDefault="00162AF5">
            <w:pPr>
              <w:pStyle w:val="ConsPlusNormal"/>
              <w:jc w:val="center"/>
            </w:pPr>
            <w:r>
              <w:t>----</w:t>
            </w:r>
          </w:p>
          <w:p w:rsidR="00162AF5" w:rsidRDefault="00162AF5">
            <w:pPr>
              <w:pStyle w:val="ConsPlusNormal"/>
              <w:jc w:val="center"/>
            </w:pPr>
            <w:r>
              <w:t>6,9</w:t>
            </w:r>
          </w:p>
        </w:tc>
        <w:tc>
          <w:tcPr>
            <w:tcW w:w="680" w:type="dxa"/>
          </w:tcPr>
          <w:p w:rsidR="00162AF5" w:rsidRDefault="00162AF5">
            <w:pPr>
              <w:pStyle w:val="ConsPlusNormal"/>
              <w:jc w:val="center"/>
            </w:pPr>
            <w:r>
              <w:t>3,8</w:t>
            </w:r>
          </w:p>
          <w:p w:rsidR="00162AF5" w:rsidRDefault="00162AF5">
            <w:pPr>
              <w:pStyle w:val="ConsPlusNormal"/>
              <w:jc w:val="center"/>
            </w:pPr>
            <w:r>
              <w:t>----</w:t>
            </w:r>
          </w:p>
          <w:p w:rsidR="00162AF5" w:rsidRDefault="00162AF5">
            <w:pPr>
              <w:pStyle w:val="ConsPlusNormal"/>
              <w:jc w:val="center"/>
            </w:pPr>
            <w:r>
              <w:t>3,8</w:t>
            </w:r>
          </w:p>
        </w:tc>
        <w:tc>
          <w:tcPr>
            <w:tcW w:w="680" w:type="dxa"/>
          </w:tcPr>
          <w:p w:rsidR="00162AF5" w:rsidRDefault="00162AF5">
            <w:pPr>
              <w:pStyle w:val="ConsPlusNormal"/>
              <w:jc w:val="center"/>
            </w:pPr>
            <w:r>
              <w:t>2,3</w:t>
            </w:r>
          </w:p>
          <w:p w:rsidR="00162AF5" w:rsidRDefault="00162AF5">
            <w:pPr>
              <w:pStyle w:val="ConsPlusNormal"/>
              <w:jc w:val="center"/>
            </w:pPr>
            <w:r>
              <w:t>----</w:t>
            </w:r>
          </w:p>
          <w:p w:rsidR="00162AF5" w:rsidRDefault="00162AF5">
            <w:pPr>
              <w:pStyle w:val="ConsPlusNormal"/>
              <w:jc w:val="center"/>
            </w:pPr>
            <w:r>
              <w:t>2,3</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0,8</w:t>
            </w:r>
          </w:p>
          <w:p w:rsidR="00162AF5" w:rsidRDefault="00162AF5">
            <w:pPr>
              <w:pStyle w:val="ConsPlusNormal"/>
              <w:jc w:val="center"/>
            </w:pPr>
            <w:r>
              <w:t>----</w:t>
            </w:r>
          </w:p>
          <w:p w:rsidR="00162AF5" w:rsidRDefault="00162AF5">
            <w:pPr>
              <w:pStyle w:val="ConsPlusNormal"/>
              <w:jc w:val="center"/>
            </w:pPr>
            <w:r>
              <w:t>0,8</w:t>
            </w:r>
          </w:p>
        </w:tc>
        <w:tc>
          <w:tcPr>
            <w:tcW w:w="680" w:type="dxa"/>
          </w:tcPr>
          <w:p w:rsidR="00162AF5" w:rsidRDefault="00162AF5">
            <w:pPr>
              <w:pStyle w:val="ConsPlusNormal"/>
              <w:jc w:val="center"/>
            </w:pPr>
            <w:r>
              <w:t>3,5</w:t>
            </w:r>
          </w:p>
          <w:p w:rsidR="00162AF5" w:rsidRDefault="00162AF5">
            <w:pPr>
              <w:pStyle w:val="ConsPlusNormal"/>
              <w:jc w:val="center"/>
            </w:pPr>
            <w:r>
              <w:t>----</w:t>
            </w:r>
          </w:p>
          <w:p w:rsidR="00162AF5" w:rsidRDefault="00162AF5">
            <w:pPr>
              <w:pStyle w:val="ConsPlusNormal"/>
              <w:jc w:val="center"/>
            </w:pPr>
            <w:r>
              <w:t>8,9</w:t>
            </w:r>
          </w:p>
        </w:tc>
        <w:tc>
          <w:tcPr>
            <w:tcW w:w="793" w:type="dxa"/>
          </w:tcPr>
          <w:p w:rsidR="00162AF5" w:rsidRDefault="00162AF5">
            <w:pPr>
              <w:pStyle w:val="ConsPlusNormal"/>
              <w:jc w:val="center"/>
            </w:pPr>
            <w:r>
              <w:t>7,1</w:t>
            </w:r>
          </w:p>
          <w:p w:rsidR="00162AF5" w:rsidRDefault="00162AF5">
            <w:pPr>
              <w:pStyle w:val="ConsPlusNormal"/>
              <w:jc w:val="center"/>
            </w:pPr>
            <w:r>
              <w:t>-----</w:t>
            </w:r>
          </w:p>
          <w:p w:rsidR="00162AF5" w:rsidRDefault="00162AF5">
            <w:pPr>
              <w:pStyle w:val="ConsPlusNormal"/>
              <w:jc w:val="center"/>
            </w:pPr>
            <w:r>
              <w:t>23,4</w:t>
            </w:r>
          </w:p>
        </w:tc>
        <w:tc>
          <w:tcPr>
            <w:tcW w:w="680" w:type="dxa"/>
          </w:tcPr>
          <w:p w:rsidR="00162AF5" w:rsidRDefault="00162AF5">
            <w:pPr>
              <w:pStyle w:val="ConsPlusNormal"/>
              <w:jc w:val="center"/>
            </w:pPr>
            <w:r>
              <w:t>10,8</w:t>
            </w:r>
          </w:p>
          <w:p w:rsidR="00162AF5" w:rsidRDefault="00162AF5">
            <w:pPr>
              <w:pStyle w:val="ConsPlusNormal"/>
              <w:jc w:val="center"/>
            </w:pPr>
            <w:r>
              <w:t>-----</w:t>
            </w:r>
          </w:p>
          <w:p w:rsidR="00162AF5" w:rsidRDefault="00162AF5">
            <w:pPr>
              <w:pStyle w:val="ConsPlusNormal"/>
              <w:jc w:val="center"/>
            </w:pPr>
            <w:r>
              <w:t>39,0</w:t>
            </w:r>
          </w:p>
        </w:tc>
        <w:tc>
          <w:tcPr>
            <w:tcW w:w="793" w:type="dxa"/>
          </w:tcPr>
          <w:p w:rsidR="00162AF5" w:rsidRDefault="00162AF5">
            <w:pPr>
              <w:pStyle w:val="ConsPlusNormal"/>
              <w:jc w:val="center"/>
            </w:pPr>
            <w:r>
              <w:t>15,3</w:t>
            </w:r>
          </w:p>
          <w:p w:rsidR="00162AF5" w:rsidRDefault="00162AF5">
            <w:pPr>
              <w:pStyle w:val="ConsPlusNormal"/>
              <w:jc w:val="center"/>
            </w:pPr>
            <w:r>
              <w:t>-----</w:t>
            </w:r>
          </w:p>
          <w:p w:rsidR="00162AF5" w:rsidRDefault="00162AF5">
            <w:pPr>
              <w:pStyle w:val="ConsPlusNormal"/>
              <w:jc w:val="center"/>
            </w:pPr>
            <w:r>
              <w:t>52,9</w:t>
            </w:r>
          </w:p>
        </w:tc>
        <w:tc>
          <w:tcPr>
            <w:tcW w:w="680" w:type="dxa"/>
          </w:tcPr>
          <w:p w:rsidR="00162AF5" w:rsidRDefault="00162AF5">
            <w:pPr>
              <w:pStyle w:val="ConsPlusNormal"/>
              <w:jc w:val="center"/>
            </w:pPr>
            <w:r>
              <w:t>18,5</w:t>
            </w:r>
          </w:p>
          <w:p w:rsidR="00162AF5" w:rsidRDefault="00162AF5">
            <w:pPr>
              <w:pStyle w:val="ConsPlusNormal"/>
              <w:jc w:val="center"/>
            </w:pPr>
            <w:r>
              <w:t>-----</w:t>
            </w:r>
          </w:p>
          <w:p w:rsidR="00162AF5" w:rsidRDefault="00162AF5">
            <w:pPr>
              <w:pStyle w:val="ConsPlusNormal"/>
              <w:jc w:val="center"/>
            </w:pPr>
            <w:r>
              <w:t>62,6</w:t>
            </w:r>
          </w:p>
        </w:tc>
        <w:tc>
          <w:tcPr>
            <w:tcW w:w="680" w:type="dxa"/>
          </w:tcPr>
          <w:p w:rsidR="00162AF5" w:rsidRDefault="00162AF5">
            <w:pPr>
              <w:pStyle w:val="ConsPlusNormal"/>
              <w:jc w:val="center"/>
            </w:pPr>
            <w:r>
              <w:t>19,9</w:t>
            </w:r>
          </w:p>
          <w:p w:rsidR="00162AF5" w:rsidRDefault="00162AF5">
            <w:pPr>
              <w:pStyle w:val="ConsPlusNormal"/>
              <w:jc w:val="center"/>
            </w:pPr>
            <w:r>
              <w:t>-----</w:t>
            </w:r>
          </w:p>
          <w:p w:rsidR="00162AF5" w:rsidRDefault="00162AF5">
            <w:pPr>
              <w:pStyle w:val="ConsPlusNormal"/>
              <w:jc w:val="center"/>
            </w:pPr>
            <w:r>
              <w:t>66,0</w:t>
            </w:r>
          </w:p>
        </w:tc>
        <w:tc>
          <w:tcPr>
            <w:tcW w:w="680" w:type="dxa"/>
          </w:tcPr>
          <w:p w:rsidR="00162AF5" w:rsidRDefault="00162AF5">
            <w:pPr>
              <w:pStyle w:val="ConsPlusNormal"/>
              <w:jc w:val="center"/>
            </w:pPr>
            <w:r>
              <w:t>18,1</w:t>
            </w:r>
          </w:p>
          <w:p w:rsidR="00162AF5" w:rsidRDefault="00162AF5">
            <w:pPr>
              <w:pStyle w:val="ConsPlusNormal"/>
              <w:jc w:val="center"/>
            </w:pPr>
            <w:r>
              <w:t>-----</w:t>
            </w:r>
          </w:p>
          <w:p w:rsidR="00162AF5" w:rsidRDefault="00162AF5">
            <w:pPr>
              <w:pStyle w:val="ConsPlusNormal"/>
              <w:jc w:val="center"/>
            </w:pPr>
            <w:r>
              <w:t>61,2</w:t>
            </w:r>
          </w:p>
        </w:tc>
        <w:tc>
          <w:tcPr>
            <w:tcW w:w="680" w:type="dxa"/>
          </w:tcPr>
          <w:p w:rsidR="00162AF5" w:rsidRDefault="00162AF5">
            <w:pPr>
              <w:pStyle w:val="ConsPlusNormal"/>
              <w:jc w:val="center"/>
            </w:pPr>
            <w:r>
              <w:t>15,1</w:t>
            </w:r>
          </w:p>
          <w:p w:rsidR="00162AF5" w:rsidRDefault="00162AF5">
            <w:pPr>
              <w:pStyle w:val="ConsPlusNormal"/>
              <w:jc w:val="center"/>
            </w:pPr>
            <w:r>
              <w:t>-----</w:t>
            </w:r>
          </w:p>
          <w:p w:rsidR="00162AF5" w:rsidRDefault="00162AF5">
            <w:pPr>
              <w:pStyle w:val="ConsPlusNormal"/>
              <w:jc w:val="center"/>
            </w:pPr>
            <w:r>
              <w:t>51,1</w:t>
            </w:r>
          </w:p>
        </w:tc>
        <w:tc>
          <w:tcPr>
            <w:tcW w:w="680" w:type="dxa"/>
          </w:tcPr>
          <w:p w:rsidR="00162AF5" w:rsidRDefault="00162AF5">
            <w:pPr>
              <w:pStyle w:val="ConsPlusNormal"/>
              <w:jc w:val="center"/>
            </w:pPr>
            <w:r>
              <w:t>10,6</w:t>
            </w:r>
          </w:p>
          <w:p w:rsidR="00162AF5" w:rsidRDefault="00162AF5">
            <w:pPr>
              <w:pStyle w:val="ConsPlusNormal"/>
              <w:jc w:val="center"/>
            </w:pPr>
            <w:r>
              <w:t>-----</w:t>
            </w:r>
          </w:p>
          <w:p w:rsidR="00162AF5" w:rsidRDefault="00162AF5">
            <w:pPr>
              <w:pStyle w:val="ConsPlusNormal"/>
              <w:jc w:val="center"/>
            </w:pPr>
            <w:r>
              <w:t>37,6</w:t>
            </w:r>
          </w:p>
        </w:tc>
        <w:tc>
          <w:tcPr>
            <w:tcW w:w="680" w:type="dxa"/>
          </w:tcPr>
          <w:p w:rsidR="00162AF5" w:rsidRDefault="00162AF5">
            <w:pPr>
              <w:pStyle w:val="ConsPlusNormal"/>
              <w:jc w:val="center"/>
            </w:pPr>
            <w:r>
              <w:t>7,0</w:t>
            </w:r>
          </w:p>
          <w:p w:rsidR="00162AF5" w:rsidRDefault="00162AF5">
            <w:pPr>
              <w:pStyle w:val="ConsPlusNormal"/>
              <w:jc w:val="center"/>
            </w:pPr>
            <w:r>
              <w:t>-----</w:t>
            </w:r>
          </w:p>
          <w:p w:rsidR="00162AF5" w:rsidRDefault="00162AF5">
            <w:pPr>
              <w:pStyle w:val="ConsPlusNormal"/>
              <w:jc w:val="center"/>
            </w:pPr>
            <w:r>
              <w:t>22,7</w:t>
            </w:r>
          </w:p>
        </w:tc>
        <w:tc>
          <w:tcPr>
            <w:tcW w:w="680" w:type="dxa"/>
          </w:tcPr>
          <w:p w:rsidR="00162AF5" w:rsidRDefault="00162AF5">
            <w:pPr>
              <w:pStyle w:val="ConsPlusNormal"/>
              <w:jc w:val="center"/>
            </w:pPr>
            <w:r>
              <w:t>3,1</w:t>
            </w:r>
          </w:p>
          <w:p w:rsidR="00162AF5" w:rsidRDefault="00162AF5">
            <w:pPr>
              <w:pStyle w:val="ConsPlusNormal"/>
              <w:jc w:val="center"/>
            </w:pPr>
            <w:r>
              <w:t>----</w:t>
            </w:r>
          </w:p>
          <w:p w:rsidR="00162AF5" w:rsidRDefault="00162AF5">
            <w:pPr>
              <w:pStyle w:val="ConsPlusNormal"/>
              <w:jc w:val="center"/>
            </w:pPr>
            <w:r>
              <w:t>7,7</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w:t>
            </w:r>
          </w:p>
        </w:tc>
        <w:tc>
          <w:tcPr>
            <w:tcW w:w="680" w:type="dxa"/>
          </w:tcPr>
          <w:p w:rsidR="00162AF5" w:rsidRDefault="00162AF5">
            <w:pPr>
              <w:pStyle w:val="ConsPlusNormal"/>
              <w:jc w:val="center"/>
            </w:pPr>
            <w:r>
              <w:t>0,3</w:t>
            </w:r>
          </w:p>
          <w:p w:rsidR="00162AF5" w:rsidRDefault="00162AF5">
            <w:pPr>
              <w:pStyle w:val="ConsPlusNormal"/>
              <w:jc w:val="center"/>
            </w:pPr>
            <w:r>
              <w:t>----</w:t>
            </w:r>
          </w:p>
          <w:p w:rsidR="00162AF5" w:rsidRDefault="00162AF5">
            <w:pPr>
              <w:pStyle w:val="ConsPlusNormal"/>
              <w:jc w:val="center"/>
            </w:pPr>
            <w:r>
              <w:t>0,3</w:t>
            </w:r>
          </w:p>
        </w:tc>
        <w:tc>
          <w:tcPr>
            <w:tcW w:w="680" w:type="dxa"/>
          </w:tcPr>
          <w:p w:rsidR="00162AF5" w:rsidRDefault="00162AF5">
            <w:pPr>
              <w:pStyle w:val="ConsPlusNormal"/>
              <w:jc w:val="center"/>
            </w:pPr>
            <w:r>
              <w:t>0,8</w:t>
            </w:r>
          </w:p>
          <w:p w:rsidR="00162AF5" w:rsidRDefault="00162AF5">
            <w:pPr>
              <w:pStyle w:val="ConsPlusNormal"/>
              <w:jc w:val="center"/>
            </w:pPr>
            <w:r>
              <w:t>----</w:t>
            </w:r>
          </w:p>
          <w:p w:rsidR="00162AF5" w:rsidRDefault="00162AF5">
            <w:pPr>
              <w:pStyle w:val="ConsPlusNormal"/>
              <w:jc w:val="center"/>
            </w:pPr>
            <w:r>
              <w:t>8,6</w:t>
            </w:r>
          </w:p>
        </w:tc>
        <w:tc>
          <w:tcPr>
            <w:tcW w:w="680" w:type="dxa"/>
          </w:tcPr>
          <w:p w:rsidR="00162AF5" w:rsidRDefault="00162AF5">
            <w:pPr>
              <w:pStyle w:val="ConsPlusNormal"/>
              <w:jc w:val="center"/>
            </w:pPr>
            <w:r>
              <w:t>0,3</w:t>
            </w:r>
          </w:p>
          <w:p w:rsidR="00162AF5" w:rsidRDefault="00162AF5">
            <w:pPr>
              <w:pStyle w:val="ConsPlusNormal"/>
              <w:jc w:val="center"/>
            </w:pPr>
            <w:r>
              <w:t>----</w:t>
            </w:r>
          </w:p>
          <w:p w:rsidR="00162AF5" w:rsidRDefault="00162AF5">
            <w:pPr>
              <w:pStyle w:val="ConsPlusNormal"/>
              <w:jc w:val="center"/>
            </w:pPr>
            <w:r>
              <w:t>0,3</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val="restart"/>
          </w:tcPr>
          <w:p w:rsidR="00162AF5" w:rsidRDefault="00162AF5">
            <w:pPr>
              <w:pStyle w:val="ConsPlusNormal"/>
              <w:jc w:val="center"/>
            </w:pPr>
            <w:r>
              <w:t>65</w:t>
            </w:r>
          </w:p>
        </w:tc>
        <w:tc>
          <w:tcPr>
            <w:tcW w:w="623" w:type="dxa"/>
            <w:vMerge w:val="restart"/>
          </w:tcPr>
          <w:p w:rsidR="00162AF5" w:rsidRDefault="00162AF5">
            <w:pPr>
              <w:pStyle w:val="ConsPlusNormal"/>
              <w:jc w:val="center"/>
            </w:pPr>
            <w:r>
              <w:t>ЮЗ</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0,6</w:t>
            </w:r>
          </w:p>
          <w:p w:rsidR="00162AF5" w:rsidRDefault="00162AF5">
            <w:pPr>
              <w:pStyle w:val="ConsPlusNormal"/>
              <w:jc w:val="center"/>
            </w:pPr>
            <w:r>
              <w:t>----</w:t>
            </w:r>
          </w:p>
          <w:p w:rsidR="00162AF5" w:rsidRDefault="00162AF5">
            <w:pPr>
              <w:pStyle w:val="ConsPlusNormal"/>
              <w:jc w:val="center"/>
            </w:pPr>
            <w:r>
              <w:t>0,6</w:t>
            </w:r>
          </w:p>
        </w:tc>
        <w:tc>
          <w:tcPr>
            <w:tcW w:w="793" w:type="dxa"/>
          </w:tcPr>
          <w:p w:rsidR="00162AF5" w:rsidRDefault="00162AF5">
            <w:pPr>
              <w:pStyle w:val="ConsPlusNormal"/>
              <w:jc w:val="center"/>
            </w:pPr>
            <w:r>
              <w:t>2,8</w:t>
            </w:r>
          </w:p>
          <w:p w:rsidR="00162AF5" w:rsidRDefault="00162AF5">
            <w:pPr>
              <w:pStyle w:val="ConsPlusNormal"/>
              <w:jc w:val="center"/>
            </w:pPr>
            <w:r>
              <w:t>----</w:t>
            </w:r>
          </w:p>
          <w:p w:rsidR="00162AF5" w:rsidRDefault="00162AF5">
            <w:pPr>
              <w:pStyle w:val="ConsPlusNormal"/>
              <w:jc w:val="center"/>
            </w:pPr>
            <w:r>
              <w:t>2,8</w:t>
            </w:r>
          </w:p>
        </w:tc>
        <w:tc>
          <w:tcPr>
            <w:tcW w:w="680" w:type="dxa"/>
          </w:tcPr>
          <w:p w:rsidR="00162AF5" w:rsidRDefault="00162AF5">
            <w:pPr>
              <w:pStyle w:val="ConsPlusNormal"/>
              <w:jc w:val="center"/>
            </w:pPr>
            <w:r>
              <w:t>4,4</w:t>
            </w:r>
          </w:p>
          <w:p w:rsidR="00162AF5" w:rsidRDefault="00162AF5">
            <w:pPr>
              <w:pStyle w:val="ConsPlusNormal"/>
              <w:jc w:val="center"/>
            </w:pPr>
            <w:r>
              <w:t>----</w:t>
            </w:r>
          </w:p>
          <w:p w:rsidR="00162AF5" w:rsidRDefault="00162AF5">
            <w:pPr>
              <w:pStyle w:val="ConsPlusNormal"/>
              <w:jc w:val="center"/>
            </w:pPr>
            <w:r>
              <w:t>4,4</w:t>
            </w:r>
          </w:p>
        </w:tc>
        <w:tc>
          <w:tcPr>
            <w:tcW w:w="793" w:type="dxa"/>
          </w:tcPr>
          <w:p w:rsidR="00162AF5" w:rsidRDefault="00162AF5">
            <w:pPr>
              <w:pStyle w:val="ConsPlusNormal"/>
              <w:jc w:val="center"/>
            </w:pPr>
            <w:r>
              <w:t>7,0</w:t>
            </w:r>
          </w:p>
          <w:p w:rsidR="00162AF5" w:rsidRDefault="00162AF5">
            <w:pPr>
              <w:pStyle w:val="ConsPlusNormal"/>
              <w:jc w:val="center"/>
            </w:pPr>
            <w:r>
              <w:t>-----</w:t>
            </w:r>
          </w:p>
          <w:p w:rsidR="00162AF5" w:rsidRDefault="00162AF5">
            <w:pPr>
              <w:pStyle w:val="ConsPlusNormal"/>
              <w:jc w:val="center"/>
            </w:pPr>
            <w:r>
              <w:t>15,0</w:t>
            </w:r>
          </w:p>
        </w:tc>
        <w:tc>
          <w:tcPr>
            <w:tcW w:w="680" w:type="dxa"/>
          </w:tcPr>
          <w:p w:rsidR="00162AF5" w:rsidRDefault="00162AF5">
            <w:pPr>
              <w:pStyle w:val="ConsPlusNormal"/>
              <w:jc w:val="center"/>
            </w:pPr>
            <w:r>
              <w:t>10,5</w:t>
            </w:r>
          </w:p>
          <w:p w:rsidR="00162AF5" w:rsidRDefault="00162AF5">
            <w:pPr>
              <w:pStyle w:val="ConsPlusNormal"/>
              <w:jc w:val="center"/>
            </w:pPr>
            <w:r>
              <w:t>-----</w:t>
            </w:r>
          </w:p>
          <w:p w:rsidR="00162AF5" w:rsidRDefault="00162AF5">
            <w:pPr>
              <w:pStyle w:val="ConsPlusNormal"/>
              <w:jc w:val="center"/>
            </w:pPr>
            <w:r>
              <w:t>29,5</w:t>
            </w:r>
          </w:p>
        </w:tc>
        <w:tc>
          <w:tcPr>
            <w:tcW w:w="680" w:type="dxa"/>
          </w:tcPr>
          <w:p w:rsidR="00162AF5" w:rsidRDefault="00162AF5">
            <w:pPr>
              <w:pStyle w:val="ConsPlusNormal"/>
              <w:jc w:val="center"/>
            </w:pPr>
            <w:r>
              <w:t>12,3</w:t>
            </w:r>
          </w:p>
          <w:p w:rsidR="00162AF5" w:rsidRDefault="00162AF5">
            <w:pPr>
              <w:pStyle w:val="ConsPlusNormal"/>
              <w:jc w:val="center"/>
            </w:pPr>
            <w:r>
              <w:t>-----</w:t>
            </w:r>
          </w:p>
          <w:p w:rsidR="00162AF5" w:rsidRDefault="00162AF5">
            <w:pPr>
              <w:pStyle w:val="ConsPlusNormal"/>
              <w:jc w:val="center"/>
            </w:pPr>
            <w:r>
              <w:t>41,3</w:t>
            </w:r>
          </w:p>
        </w:tc>
        <w:tc>
          <w:tcPr>
            <w:tcW w:w="680" w:type="dxa"/>
          </w:tcPr>
          <w:p w:rsidR="00162AF5" w:rsidRDefault="00162AF5">
            <w:pPr>
              <w:pStyle w:val="ConsPlusNormal"/>
              <w:jc w:val="center"/>
            </w:pPr>
            <w:r>
              <w:t>13,8</w:t>
            </w:r>
          </w:p>
          <w:p w:rsidR="00162AF5" w:rsidRDefault="00162AF5">
            <w:pPr>
              <w:pStyle w:val="ConsPlusNormal"/>
              <w:jc w:val="center"/>
            </w:pPr>
            <w:r>
              <w:t>-----</w:t>
            </w:r>
          </w:p>
          <w:p w:rsidR="00162AF5" w:rsidRDefault="00162AF5">
            <w:pPr>
              <w:pStyle w:val="ConsPlusNormal"/>
              <w:jc w:val="center"/>
            </w:pPr>
            <w:r>
              <w:t>50,1</w:t>
            </w:r>
          </w:p>
        </w:tc>
        <w:tc>
          <w:tcPr>
            <w:tcW w:w="680" w:type="dxa"/>
          </w:tcPr>
          <w:p w:rsidR="00162AF5" w:rsidRDefault="00162AF5">
            <w:pPr>
              <w:pStyle w:val="ConsPlusNormal"/>
              <w:jc w:val="center"/>
            </w:pPr>
            <w:r>
              <w:t>13,1</w:t>
            </w:r>
          </w:p>
          <w:p w:rsidR="00162AF5" w:rsidRDefault="00162AF5">
            <w:pPr>
              <w:pStyle w:val="ConsPlusNormal"/>
              <w:jc w:val="center"/>
            </w:pPr>
            <w:r>
              <w:t>-----</w:t>
            </w:r>
          </w:p>
          <w:p w:rsidR="00162AF5" w:rsidRDefault="00162AF5">
            <w:pPr>
              <w:pStyle w:val="ConsPlusNormal"/>
              <w:jc w:val="center"/>
            </w:pPr>
            <w:r>
              <w:t>52,5</w:t>
            </w:r>
          </w:p>
        </w:tc>
        <w:tc>
          <w:tcPr>
            <w:tcW w:w="680" w:type="dxa"/>
          </w:tcPr>
          <w:p w:rsidR="00162AF5" w:rsidRDefault="00162AF5">
            <w:pPr>
              <w:pStyle w:val="ConsPlusNormal"/>
              <w:jc w:val="center"/>
            </w:pPr>
            <w:r>
              <w:t>10,9</w:t>
            </w:r>
          </w:p>
          <w:p w:rsidR="00162AF5" w:rsidRDefault="00162AF5">
            <w:pPr>
              <w:pStyle w:val="ConsPlusNormal"/>
              <w:jc w:val="center"/>
            </w:pPr>
            <w:r>
              <w:t>-----</w:t>
            </w:r>
          </w:p>
          <w:p w:rsidR="00162AF5" w:rsidRDefault="00162AF5">
            <w:pPr>
              <w:pStyle w:val="ConsPlusNormal"/>
              <w:jc w:val="center"/>
            </w:pPr>
            <w:r>
              <w:t>49,0</w:t>
            </w:r>
          </w:p>
        </w:tc>
        <w:tc>
          <w:tcPr>
            <w:tcW w:w="680" w:type="dxa"/>
          </w:tcPr>
          <w:p w:rsidR="00162AF5" w:rsidRDefault="00162AF5">
            <w:pPr>
              <w:pStyle w:val="ConsPlusNormal"/>
              <w:jc w:val="center"/>
            </w:pPr>
            <w:r>
              <w:t>7,0</w:t>
            </w:r>
          </w:p>
          <w:p w:rsidR="00162AF5" w:rsidRDefault="00162AF5">
            <w:pPr>
              <w:pStyle w:val="ConsPlusNormal"/>
              <w:jc w:val="center"/>
            </w:pPr>
            <w:r>
              <w:t>-----</w:t>
            </w:r>
          </w:p>
          <w:p w:rsidR="00162AF5" w:rsidRDefault="00162AF5">
            <w:pPr>
              <w:pStyle w:val="ConsPlusNormal"/>
              <w:jc w:val="center"/>
            </w:pPr>
            <w:r>
              <w:t>33,7</w:t>
            </w:r>
          </w:p>
        </w:tc>
        <w:tc>
          <w:tcPr>
            <w:tcW w:w="680" w:type="dxa"/>
          </w:tcPr>
          <w:p w:rsidR="00162AF5" w:rsidRDefault="00162AF5">
            <w:pPr>
              <w:pStyle w:val="ConsPlusNormal"/>
              <w:jc w:val="center"/>
            </w:pPr>
            <w:r>
              <w:t>2,9</w:t>
            </w:r>
          </w:p>
          <w:p w:rsidR="00162AF5" w:rsidRDefault="00162AF5">
            <w:pPr>
              <w:pStyle w:val="ConsPlusNormal"/>
              <w:jc w:val="center"/>
            </w:pPr>
            <w:r>
              <w:t>-----</w:t>
            </w:r>
          </w:p>
          <w:p w:rsidR="00162AF5" w:rsidRDefault="00162AF5">
            <w:pPr>
              <w:pStyle w:val="ConsPlusNormal"/>
              <w:jc w:val="center"/>
            </w:pPr>
            <w:r>
              <w:t>17,9</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3,7</w:t>
            </w:r>
          </w:p>
          <w:p w:rsidR="00162AF5" w:rsidRDefault="00162AF5">
            <w:pPr>
              <w:pStyle w:val="ConsPlusNormal"/>
              <w:jc w:val="center"/>
            </w:pPr>
            <w:r>
              <w:t>----</w:t>
            </w:r>
          </w:p>
          <w:p w:rsidR="00162AF5" w:rsidRDefault="00162AF5">
            <w:pPr>
              <w:pStyle w:val="ConsPlusNormal"/>
              <w:jc w:val="center"/>
            </w:pPr>
            <w:r>
              <w:t>3,7</w:t>
            </w:r>
          </w:p>
        </w:tc>
        <w:tc>
          <w:tcPr>
            <w:tcW w:w="680" w:type="dxa"/>
          </w:tcPr>
          <w:p w:rsidR="00162AF5" w:rsidRDefault="00162AF5">
            <w:pPr>
              <w:pStyle w:val="ConsPlusNormal"/>
              <w:jc w:val="center"/>
            </w:pPr>
            <w:r>
              <w:t>5,6</w:t>
            </w:r>
          </w:p>
          <w:p w:rsidR="00162AF5" w:rsidRDefault="00162AF5">
            <w:pPr>
              <w:pStyle w:val="ConsPlusNormal"/>
              <w:jc w:val="center"/>
            </w:pPr>
            <w:r>
              <w:t>----</w:t>
            </w:r>
          </w:p>
          <w:p w:rsidR="00162AF5" w:rsidRDefault="00162AF5">
            <w:pPr>
              <w:pStyle w:val="ConsPlusNormal"/>
              <w:jc w:val="center"/>
            </w:pPr>
            <w:r>
              <w:t>5,6</w:t>
            </w:r>
          </w:p>
        </w:tc>
        <w:tc>
          <w:tcPr>
            <w:tcW w:w="680" w:type="dxa"/>
          </w:tcPr>
          <w:p w:rsidR="00162AF5" w:rsidRDefault="00162AF5">
            <w:pPr>
              <w:pStyle w:val="ConsPlusNormal"/>
              <w:jc w:val="center"/>
            </w:pPr>
            <w:r>
              <w:t>8,0</w:t>
            </w:r>
          </w:p>
          <w:p w:rsidR="00162AF5" w:rsidRDefault="00162AF5">
            <w:pPr>
              <w:pStyle w:val="ConsPlusNormal"/>
              <w:jc w:val="center"/>
            </w:pPr>
            <w:r>
              <w:t>----</w:t>
            </w:r>
          </w:p>
          <w:p w:rsidR="00162AF5" w:rsidRDefault="00162AF5">
            <w:pPr>
              <w:pStyle w:val="ConsPlusNormal"/>
              <w:jc w:val="center"/>
            </w:pPr>
            <w:r>
              <w:t>8,0</w:t>
            </w:r>
          </w:p>
        </w:tc>
        <w:tc>
          <w:tcPr>
            <w:tcW w:w="793" w:type="dxa"/>
          </w:tcPr>
          <w:p w:rsidR="00162AF5" w:rsidRDefault="00162AF5">
            <w:pPr>
              <w:pStyle w:val="ConsPlusNormal"/>
              <w:jc w:val="center"/>
            </w:pPr>
            <w:r>
              <w:t>10,1</w:t>
            </w:r>
          </w:p>
          <w:p w:rsidR="00162AF5" w:rsidRDefault="00162AF5">
            <w:pPr>
              <w:pStyle w:val="ConsPlusNormal"/>
              <w:jc w:val="center"/>
            </w:pPr>
            <w:r>
              <w:t>-----</w:t>
            </w:r>
          </w:p>
          <w:p w:rsidR="00162AF5" w:rsidRDefault="00162AF5">
            <w:pPr>
              <w:pStyle w:val="ConsPlusNormal"/>
              <w:jc w:val="center"/>
            </w:pPr>
            <w:r>
              <w:t>10,1</w:t>
            </w:r>
          </w:p>
        </w:tc>
        <w:tc>
          <w:tcPr>
            <w:tcW w:w="680" w:type="dxa"/>
          </w:tcPr>
          <w:p w:rsidR="00162AF5" w:rsidRDefault="00162AF5">
            <w:pPr>
              <w:pStyle w:val="ConsPlusNormal"/>
              <w:jc w:val="center"/>
            </w:pPr>
            <w:r>
              <w:t>10,9</w:t>
            </w:r>
          </w:p>
          <w:p w:rsidR="00162AF5" w:rsidRDefault="00162AF5">
            <w:pPr>
              <w:pStyle w:val="ConsPlusNormal"/>
              <w:jc w:val="center"/>
            </w:pPr>
            <w:r>
              <w:t>-----</w:t>
            </w:r>
          </w:p>
          <w:p w:rsidR="00162AF5" w:rsidRDefault="00162AF5">
            <w:pPr>
              <w:pStyle w:val="ConsPlusNormal"/>
              <w:jc w:val="center"/>
            </w:pPr>
            <w:r>
              <w:t>10,9</w:t>
            </w:r>
          </w:p>
        </w:tc>
        <w:tc>
          <w:tcPr>
            <w:tcW w:w="793" w:type="dxa"/>
          </w:tcPr>
          <w:p w:rsidR="00162AF5" w:rsidRDefault="00162AF5">
            <w:pPr>
              <w:pStyle w:val="ConsPlusNormal"/>
              <w:jc w:val="center"/>
            </w:pPr>
            <w:r>
              <w:t>13,4</w:t>
            </w:r>
          </w:p>
          <w:p w:rsidR="00162AF5" w:rsidRDefault="00162AF5">
            <w:pPr>
              <w:pStyle w:val="ConsPlusNormal"/>
              <w:jc w:val="center"/>
            </w:pPr>
            <w:r>
              <w:t>-----</w:t>
            </w:r>
          </w:p>
          <w:p w:rsidR="00162AF5" w:rsidRDefault="00162AF5">
            <w:pPr>
              <w:pStyle w:val="ConsPlusNormal"/>
              <w:jc w:val="center"/>
            </w:pPr>
            <w:r>
              <w:t>18,0</w:t>
            </w:r>
          </w:p>
        </w:tc>
        <w:tc>
          <w:tcPr>
            <w:tcW w:w="680" w:type="dxa"/>
          </w:tcPr>
          <w:p w:rsidR="00162AF5" w:rsidRDefault="00162AF5">
            <w:pPr>
              <w:pStyle w:val="ConsPlusNormal"/>
              <w:jc w:val="center"/>
            </w:pPr>
            <w:r>
              <w:t>15,7</w:t>
            </w:r>
          </w:p>
          <w:p w:rsidR="00162AF5" w:rsidRDefault="00162AF5">
            <w:pPr>
              <w:pStyle w:val="ConsPlusNormal"/>
              <w:jc w:val="center"/>
            </w:pPr>
            <w:r>
              <w:t>-----</w:t>
            </w:r>
          </w:p>
          <w:p w:rsidR="00162AF5" w:rsidRDefault="00162AF5">
            <w:pPr>
              <w:pStyle w:val="ConsPlusNormal"/>
              <w:jc w:val="center"/>
            </w:pPr>
            <w:r>
              <w:t>34,5</w:t>
            </w:r>
          </w:p>
        </w:tc>
        <w:tc>
          <w:tcPr>
            <w:tcW w:w="680" w:type="dxa"/>
          </w:tcPr>
          <w:p w:rsidR="00162AF5" w:rsidRDefault="00162AF5">
            <w:pPr>
              <w:pStyle w:val="ConsPlusNormal"/>
              <w:jc w:val="center"/>
            </w:pPr>
            <w:r>
              <w:t>17,5</w:t>
            </w:r>
          </w:p>
          <w:p w:rsidR="00162AF5" w:rsidRDefault="00162AF5">
            <w:pPr>
              <w:pStyle w:val="ConsPlusNormal"/>
              <w:jc w:val="center"/>
            </w:pPr>
            <w:r>
              <w:t>-----</w:t>
            </w:r>
          </w:p>
          <w:p w:rsidR="00162AF5" w:rsidRDefault="00162AF5">
            <w:pPr>
              <w:pStyle w:val="ConsPlusNormal"/>
              <w:jc w:val="center"/>
            </w:pPr>
            <w:r>
              <w:t>49,8</w:t>
            </w:r>
          </w:p>
        </w:tc>
        <w:tc>
          <w:tcPr>
            <w:tcW w:w="680" w:type="dxa"/>
          </w:tcPr>
          <w:p w:rsidR="00162AF5" w:rsidRDefault="00162AF5">
            <w:pPr>
              <w:pStyle w:val="ConsPlusNormal"/>
              <w:jc w:val="center"/>
            </w:pPr>
            <w:r>
              <w:t>18,9</w:t>
            </w:r>
          </w:p>
          <w:p w:rsidR="00162AF5" w:rsidRDefault="00162AF5">
            <w:pPr>
              <w:pStyle w:val="ConsPlusNormal"/>
              <w:jc w:val="center"/>
            </w:pPr>
            <w:r>
              <w:t>-----</w:t>
            </w:r>
          </w:p>
          <w:p w:rsidR="00162AF5" w:rsidRDefault="00162AF5">
            <w:pPr>
              <w:pStyle w:val="ConsPlusNormal"/>
              <w:jc w:val="center"/>
            </w:pPr>
            <w:r>
              <w:t>62,2</w:t>
            </w:r>
          </w:p>
        </w:tc>
        <w:tc>
          <w:tcPr>
            <w:tcW w:w="680" w:type="dxa"/>
          </w:tcPr>
          <w:p w:rsidR="00162AF5" w:rsidRDefault="00162AF5">
            <w:pPr>
              <w:pStyle w:val="ConsPlusNormal"/>
              <w:jc w:val="center"/>
            </w:pPr>
            <w:r>
              <w:t>20,6</w:t>
            </w:r>
          </w:p>
          <w:p w:rsidR="00162AF5" w:rsidRDefault="00162AF5">
            <w:pPr>
              <w:pStyle w:val="ConsPlusNormal"/>
              <w:jc w:val="center"/>
            </w:pPr>
            <w:r>
              <w:t>-----</w:t>
            </w:r>
          </w:p>
          <w:p w:rsidR="00162AF5" w:rsidRDefault="00162AF5">
            <w:pPr>
              <w:pStyle w:val="ConsPlusNormal"/>
              <w:jc w:val="center"/>
            </w:pPr>
            <w:r>
              <w:t>67,8</w:t>
            </w:r>
          </w:p>
        </w:tc>
        <w:tc>
          <w:tcPr>
            <w:tcW w:w="680" w:type="dxa"/>
          </w:tcPr>
          <w:p w:rsidR="00162AF5" w:rsidRDefault="00162AF5">
            <w:pPr>
              <w:pStyle w:val="ConsPlusNormal"/>
              <w:jc w:val="center"/>
            </w:pPr>
            <w:r>
              <w:t>19,8</w:t>
            </w:r>
          </w:p>
          <w:p w:rsidR="00162AF5" w:rsidRDefault="00162AF5">
            <w:pPr>
              <w:pStyle w:val="ConsPlusNormal"/>
              <w:jc w:val="center"/>
            </w:pPr>
            <w:r>
              <w:t>-----</w:t>
            </w:r>
          </w:p>
          <w:p w:rsidR="00162AF5" w:rsidRDefault="00162AF5">
            <w:pPr>
              <w:pStyle w:val="ConsPlusNormal"/>
              <w:jc w:val="center"/>
            </w:pPr>
            <w:r>
              <w:t>66,3</w:t>
            </w:r>
          </w:p>
        </w:tc>
        <w:tc>
          <w:tcPr>
            <w:tcW w:w="680" w:type="dxa"/>
          </w:tcPr>
          <w:p w:rsidR="00162AF5" w:rsidRDefault="00162AF5">
            <w:pPr>
              <w:pStyle w:val="ConsPlusNormal"/>
              <w:jc w:val="center"/>
            </w:pPr>
            <w:r>
              <w:t>19,3</w:t>
            </w:r>
          </w:p>
          <w:p w:rsidR="00162AF5" w:rsidRDefault="00162AF5">
            <w:pPr>
              <w:pStyle w:val="ConsPlusNormal"/>
              <w:jc w:val="center"/>
            </w:pPr>
            <w:r>
              <w:t>-----</w:t>
            </w:r>
          </w:p>
          <w:p w:rsidR="00162AF5" w:rsidRDefault="00162AF5">
            <w:pPr>
              <w:pStyle w:val="ConsPlusNormal"/>
              <w:jc w:val="center"/>
            </w:pPr>
            <w:r>
              <w:t>62,5</w:t>
            </w:r>
          </w:p>
        </w:tc>
        <w:tc>
          <w:tcPr>
            <w:tcW w:w="680" w:type="dxa"/>
          </w:tcPr>
          <w:p w:rsidR="00162AF5" w:rsidRDefault="00162AF5">
            <w:pPr>
              <w:pStyle w:val="ConsPlusNormal"/>
              <w:jc w:val="center"/>
            </w:pPr>
            <w:r>
              <w:t>16,8</w:t>
            </w:r>
          </w:p>
          <w:p w:rsidR="00162AF5" w:rsidRDefault="00162AF5">
            <w:pPr>
              <w:pStyle w:val="ConsPlusNormal"/>
              <w:jc w:val="center"/>
            </w:pPr>
            <w:r>
              <w:t>-----</w:t>
            </w:r>
          </w:p>
          <w:p w:rsidR="00162AF5" w:rsidRDefault="00162AF5">
            <w:pPr>
              <w:pStyle w:val="ConsPlusNormal"/>
              <w:jc w:val="center"/>
            </w:pPr>
            <w:r>
              <w:t>51,0</w:t>
            </w:r>
          </w:p>
        </w:tc>
        <w:tc>
          <w:tcPr>
            <w:tcW w:w="680" w:type="dxa"/>
          </w:tcPr>
          <w:p w:rsidR="00162AF5" w:rsidRDefault="00162AF5">
            <w:pPr>
              <w:pStyle w:val="ConsPlusNormal"/>
              <w:jc w:val="center"/>
            </w:pPr>
            <w:r>
              <w:t>11,1</w:t>
            </w:r>
          </w:p>
          <w:p w:rsidR="00162AF5" w:rsidRDefault="00162AF5">
            <w:pPr>
              <w:pStyle w:val="ConsPlusNormal"/>
              <w:jc w:val="center"/>
            </w:pPr>
            <w:r>
              <w:t>-----</w:t>
            </w:r>
          </w:p>
          <w:p w:rsidR="00162AF5" w:rsidRDefault="00162AF5">
            <w:pPr>
              <w:pStyle w:val="ConsPlusNormal"/>
              <w:jc w:val="center"/>
            </w:pPr>
            <w:r>
              <w:t>34,9</w:t>
            </w:r>
          </w:p>
        </w:tc>
        <w:tc>
          <w:tcPr>
            <w:tcW w:w="680" w:type="dxa"/>
          </w:tcPr>
          <w:p w:rsidR="00162AF5" w:rsidRDefault="00162AF5">
            <w:pPr>
              <w:pStyle w:val="ConsPlusNormal"/>
              <w:jc w:val="center"/>
            </w:pPr>
            <w:r>
              <w:t>6,3</w:t>
            </w:r>
          </w:p>
          <w:p w:rsidR="00162AF5" w:rsidRDefault="00162AF5">
            <w:pPr>
              <w:pStyle w:val="ConsPlusNormal"/>
              <w:jc w:val="center"/>
            </w:pPr>
            <w:r>
              <w:t>-----</w:t>
            </w:r>
          </w:p>
          <w:p w:rsidR="00162AF5" w:rsidRDefault="00162AF5">
            <w:pPr>
              <w:pStyle w:val="ConsPlusNormal"/>
              <w:jc w:val="center"/>
            </w:pPr>
            <w:r>
              <w:t>19,2</w:t>
            </w:r>
          </w:p>
        </w:tc>
        <w:tc>
          <w:tcPr>
            <w:tcW w:w="680" w:type="dxa"/>
          </w:tcPr>
          <w:p w:rsidR="00162AF5" w:rsidRDefault="00162AF5">
            <w:pPr>
              <w:pStyle w:val="ConsPlusNormal"/>
              <w:jc w:val="center"/>
            </w:pPr>
            <w:r>
              <w:t>3,3</w:t>
            </w:r>
          </w:p>
          <w:p w:rsidR="00162AF5" w:rsidRDefault="00162AF5">
            <w:pPr>
              <w:pStyle w:val="ConsPlusNormal"/>
              <w:jc w:val="center"/>
            </w:pPr>
            <w:r>
              <w:t>----</w:t>
            </w:r>
          </w:p>
          <w:p w:rsidR="00162AF5" w:rsidRDefault="00162AF5">
            <w:pPr>
              <w:pStyle w:val="ConsPlusNormal"/>
              <w:jc w:val="center"/>
            </w:pPr>
            <w:r>
              <w:t>7,1</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0,6</w:t>
            </w:r>
          </w:p>
          <w:p w:rsidR="00162AF5" w:rsidRDefault="00162AF5">
            <w:pPr>
              <w:pStyle w:val="ConsPlusNormal"/>
              <w:jc w:val="center"/>
            </w:pPr>
            <w:r>
              <w:t>----</w:t>
            </w:r>
          </w:p>
          <w:p w:rsidR="00162AF5" w:rsidRDefault="00162AF5">
            <w:pPr>
              <w:pStyle w:val="ConsPlusNormal"/>
              <w:jc w:val="center"/>
            </w:pPr>
            <w:r>
              <w:t>0,6</w:t>
            </w:r>
          </w:p>
        </w:tc>
        <w:tc>
          <w:tcPr>
            <w:tcW w:w="680" w:type="dxa"/>
          </w:tcPr>
          <w:p w:rsidR="00162AF5" w:rsidRDefault="00162AF5">
            <w:pPr>
              <w:pStyle w:val="ConsPlusNormal"/>
              <w:jc w:val="center"/>
            </w:pPr>
            <w:r>
              <w:t>2,3</w:t>
            </w:r>
          </w:p>
          <w:p w:rsidR="00162AF5" w:rsidRDefault="00162AF5">
            <w:pPr>
              <w:pStyle w:val="ConsPlusNormal"/>
              <w:jc w:val="center"/>
            </w:pPr>
            <w:r>
              <w:t>----</w:t>
            </w:r>
          </w:p>
          <w:p w:rsidR="00162AF5" w:rsidRDefault="00162AF5">
            <w:pPr>
              <w:pStyle w:val="ConsPlusNormal"/>
              <w:jc w:val="center"/>
            </w:pPr>
            <w:r>
              <w:t>2,3</w:t>
            </w:r>
          </w:p>
        </w:tc>
        <w:tc>
          <w:tcPr>
            <w:tcW w:w="793" w:type="dxa"/>
          </w:tcPr>
          <w:p w:rsidR="00162AF5" w:rsidRDefault="00162AF5">
            <w:pPr>
              <w:pStyle w:val="ConsPlusNormal"/>
              <w:jc w:val="center"/>
            </w:pPr>
            <w:r>
              <w:t>4,2</w:t>
            </w:r>
          </w:p>
          <w:p w:rsidR="00162AF5" w:rsidRDefault="00162AF5">
            <w:pPr>
              <w:pStyle w:val="ConsPlusNormal"/>
              <w:jc w:val="center"/>
            </w:pPr>
            <w:r>
              <w:t>----</w:t>
            </w:r>
          </w:p>
          <w:p w:rsidR="00162AF5" w:rsidRDefault="00162AF5">
            <w:pPr>
              <w:pStyle w:val="ConsPlusNormal"/>
              <w:jc w:val="center"/>
            </w:pPr>
            <w:r>
              <w:t>4,2</w:t>
            </w:r>
          </w:p>
        </w:tc>
        <w:tc>
          <w:tcPr>
            <w:tcW w:w="680" w:type="dxa"/>
          </w:tcPr>
          <w:p w:rsidR="00162AF5" w:rsidRDefault="00162AF5">
            <w:pPr>
              <w:pStyle w:val="ConsPlusNormal"/>
              <w:jc w:val="center"/>
            </w:pPr>
            <w:r>
              <w:t>6,7</w:t>
            </w:r>
          </w:p>
          <w:p w:rsidR="00162AF5" w:rsidRDefault="00162AF5">
            <w:pPr>
              <w:pStyle w:val="ConsPlusNormal"/>
              <w:jc w:val="center"/>
            </w:pPr>
            <w:r>
              <w:t>----</w:t>
            </w:r>
          </w:p>
          <w:p w:rsidR="00162AF5" w:rsidRDefault="00162AF5">
            <w:pPr>
              <w:pStyle w:val="ConsPlusNormal"/>
              <w:jc w:val="center"/>
            </w:pPr>
            <w:r>
              <w:t>6,7</w:t>
            </w:r>
          </w:p>
        </w:tc>
        <w:tc>
          <w:tcPr>
            <w:tcW w:w="793" w:type="dxa"/>
          </w:tcPr>
          <w:p w:rsidR="00162AF5" w:rsidRDefault="00162AF5">
            <w:pPr>
              <w:pStyle w:val="ConsPlusNormal"/>
              <w:jc w:val="center"/>
            </w:pPr>
            <w:r>
              <w:t>10,7</w:t>
            </w:r>
          </w:p>
          <w:p w:rsidR="00162AF5" w:rsidRDefault="00162AF5">
            <w:pPr>
              <w:pStyle w:val="ConsPlusNormal"/>
              <w:jc w:val="center"/>
            </w:pPr>
            <w:r>
              <w:t>-----</w:t>
            </w:r>
          </w:p>
          <w:p w:rsidR="00162AF5" w:rsidRDefault="00162AF5">
            <w:pPr>
              <w:pStyle w:val="ConsPlusNormal"/>
              <w:jc w:val="center"/>
            </w:pPr>
            <w:r>
              <w:t>20,8</w:t>
            </w:r>
          </w:p>
        </w:tc>
        <w:tc>
          <w:tcPr>
            <w:tcW w:w="680" w:type="dxa"/>
          </w:tcPr>
          <w:p w:rsidR="00162AF5" w:rsidRDefault="00162AF5">
            <w:pPr>
              <w:pStyle w:val="ConsPlusNormal"/>
              <w:jc w:val="center"/>
            </w:pPr>
            <w:r>
              <w:t>14,5</w:t>
            </w:r>
          </w:p>
          <w:p w:rsidR="00162AF5" w:rsidRDefault="00162AF5">
            <w:pPr>
              <w:pStyle w:val="ConsPlusNormal"/>
              <w:jc w:val="center"/>
            </w:pPr>
            <w:r>
              <w:t>-----</w:t>
            </w:r>
          </w:p>
          <w:p w:rsidR="00162AF5" w:rsidRDefault="00162AF5">
            <w:pPr>
              <w:pStyle w:val="ConsPlusNormal"/>
              <w:jc w:val="center"/>
            </w:pPr>
            <w:r>
              <w:t>37,8</w:t>
            </w:r>
          </w:p>
        </w:tc>
        <w:tc>
          <w:tcPr>
            <w:tcW w:w="680" w:type="dxa"/>
          </w:tcPr>
          <w:p w:rsidR="00162AF5" w:rsidRDefault="00162AF5">
            <w:pPr>
              <w:pStyle w:val="ConsPlusNormal"/>
              <w:jc w:val="center"/>
            </w:pPr>
            <w:r>
              <w:t>16,8</w:t>
            </w:r>
          </w:p>
          <w:p w:rsidR="00162AF5" w:rsidRDefault="00162AF5">
            <w:pPr>
              <w:pStyle w:val="ConsPlusNormal"/>
              <w:jc w:val="center"/>
            </w:pPr>
            <w:r>
              <w:t>-----</w:t>
            </w:r>
          </w:p>
          <w:p w:rsidR="00162AF5" w:rsidRDefault="00162AF5">
            <w:pPr>
              <w:pStyle w:val="ConsPlusNormal"/>
              <w:jc w:val="center"/>
            </w:pPr>
            <w:r>
              <w:t>51,0</w:t>
            </w:r>
          </w:p>
        </w:tc>
        <w:tc>
          <w:tcPr>
            <w:tcW w:w="680" w:type="dxa"/>
          </w:tcPr>
          <w:p w:rsidR="00162AF5" w:rsidRDefault="00162AF5">
            <w:pPr>
              <w:pStyle w:val="ConsPlusNormal"/>
              <w:jc w:val="center"/>
            </w:pPr>
            <w:r>
              <w:t>17,6</w:t>
            </w:r>
          </w:p>
          <w:p w:rsidR="00162AF5" w:rsidRDefault="00162AF5">
            <w:pPr>
              <w:pStyle w:val="ConsPlusNormal"/>
              <w:jc w:val="center"/>
            </w:pPr>
            <w:r>
              <w:t>-----</w:t>
            </w:r>
          </w:p>
          <w:p w:rsidR="00162AF5" w:rsidRDefault="00162AF5">
            <w:pPr>
              <w:pStyle w:val="ConsPlusNormal"/>
              <w:jc w:val="center"/>
            </w:pPr>
            <w:r>
              <w:t>58,7</w:t>
            </w:r>
          </w:p>
        </w:tc>
        <w:tc>
          <w:tcPr>
            <w:tcW w:w="680" w:type="dxa"/>
          </w:tcPr>
          <w:p w:rsidR="00162AF5" w:rsidRDefault="00162AF5">
            <w:pPr>
              <w:pStyle w:val="ConsPlusNormal"/>
              <w:jc w:val="center"/>
            </w:pPr>
            <w:r>
              <w:t>16,8</w:t>
            </w:r>
          </w:p>
          <w:p w:rsidR="00162AF5" w:rsidRDefault="00162AF5">
            <w:pPr>
              <w:pStyle w:val="ConsPlusNormal"/>
              <w:jc w:val="center"/>
            </w:pPr>
            <w:r>
              <w:t>-----</w:t>
            </w:r>
          </w:p>
          <w:p w:rsidR="00162AF5" w:rsidRDefault="00162AF5">
            <w:pPr>
              <w:pStyle w:val="ConsPlusNormal"/>
              <w:jc w:val="center"/>
            </w:pPr>
            <w:r>
              <w:t>60,3</w:t>
            </w:r>
          </w:p>
        </w:tc>
        <w:tc>
          <w:tcPr>
            <w:tcW w:w="680" w:type="dxa"/>
          </w:tcPr>
          <w:p w:rsidR="00162AF5" w:rsidRDefault="00162AF5">
            <w:pPr>
              <w:pStyle w:val="ConsPlusNormal"/>
              <w:jc w:val="center"/>
            </w:pPr>
            <w:r>
              <w:t>13,6</w:t>
            </w:r>
          </w:p>
          <w:p w:rsidR="00162AF5" w:rsidRDefault="00162AF5">
            <w:pPr>
              <w:pStyle w:val="ConsPlusNormal"/>
              <w:jc w:val="center"/>
            </w:pPr>
            <w:r>
              <w:t>-----</w:t>
            </w:r>
          </w:p>
          <w:p w:rsidR="00162AF5" w:rsidRDefault="00162AF5">
            <w:pPr>
              <w:pStyle w:val="ConsPlusNormal"/>
              <w:jc w:val="center"/>
            </w:pPr>
            <w:r>
              <w:t>54,2</w:t>
            </w:r>
          </w:p>
        </w:tc>
        <w:tc>
          <w:tcPr>
            <w:tcW w:w="680" w:type="dxa"/>
          </w:tcPr>
          <w:p w:rsidR="00162AF5" w:rsidRDefault="00162AF5">
            <w:pPr>
              <w:pStyle w:val="ConsPlusNormal"/>
              <w:jc w:val="center"/>
            </w:pPr>
            <w:r>
              <w:t>9,5</w:t>
            </w:r>
          </w:p>
          <w:p w:rsidR="00162AF5" w:rsidRDefault="00162AF5">
            <w:pPr>
              <w:pStyle w:val="ConsPlusNormal"/>
              <w:jc w:val="center"/>
            </w:pPr>
            <w:r>
              <w:t>-----</w:t>
            </w:r>
          </w:p>
          <w:p w:rsidR="00162AF5" w:rsidRDefault="00162AF5">
            <w:pPr>
              <w:pStyle w:val="ConsPlusNormal"/>
              <w:jc w:val="center"/>
            </w:pPr>
            <w:r>
              <w:t>44,5</w:t>
            </w:r>
          </w:p>
        </w:tc>
        <w:tc>
          <w:tcPr>
            <w:tcW w:w="680" w:type="dxa"/>
          </w:tcPr>
          <w:p w:rsidR="00162AF5" w:rsidRDefault="00162AF5">
            <w:pPr>
              <w:pStyle w:val="ConsPlusNormal"/>
              <w:jc w:val="center"/>
            </w:pPr>
            <w:r>
              <w:t>4,6</w:t>
            </w:r>
          </w:p>
          <w:p w:rsidR="00162AF5" w:rsidRDefault="00162AF5">
            <w:pPr>
              <w:pStyle w:val="ConsPlusNormal"/>
              <w:jc w:val="center"/>
            </w:pPr>
            <w:r>
              <w:t>-----</w:t>
            </w:r>
          </w:p>
          <w:p w:rsidR="00162AF5" w:rsidRDefault="00162AF5">
            <w:pPr>
              <w:pStyle w:val="ConsPlusNormal"/>
              <w:jc w:val="center"/>
            </w:pPr>
            <w:r>
              <w:t>232</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w:t>
            </w:r>
          </w:p>
        </w:tc>
        <w:tc>
          <w:tcPr>
            <w:tcW w:w="680" w:type="dxa"/>
          </w:tcPr>
          <w:p w:rsidR="00162AF5" w:rsidRDefault="00162AF5">
            <w:pPr>
              <w:pStyle w:val="ConsPlusNormal"/>
              <w:jc w:val="center"/>
            </w:pPr>
            <w:r>
              <w:t>0,3</w:t>
            </w:r>
          </w:p>
          <w:p w:rsidR="00162AF5" w:rsidRDefault="00162AF5">
            <w:pPr>
              <w:pStyle w:val="ConsPlusNormal"/>
              <w:jc w:val="center"/>
            </w:pPr>
            <w:r>
              <w:lastRenderedPageBreak/>
              <w:t>----</w:t>
            </w:r>
          </w:p>
          <w:p w:rsidR="00162AF5" w:rsidRDefault="00162AF5">
            <w:pPr>
              <w:pStyle w:val="ConsPlusNormal"/>
              <w:jc w:val="center"/>
            </w:pPr>
            <w:r>
              <w:t>7,3</w:t>
            </w:r>
          </w:p>
        </w:tc>
        <w:tc>
          <w:tcPr>
            <w:tcW w:w="680" w:type="dxa"/>
          </w:tcPr>
          <w:p w:rsidR="00162AF5" w:rsidRDefault="00162AF5">
            <w:pPr>
              <w:pStyle w:val="ConsPlusNormal"/>
              <w:jc w:val="center"/>
            </w:pPr>
            <w:r>
              <w:lastRenderedPageBreak/>
              <w:t>0,7</w:t>
            </w:r>
          </w:p>
          <w:p w:rsidR="00162AF5" w:rsidRDefault="00162AF5">
            <w:pPr>
              <w:pStyle w:val="ConsPlusNormal"/>
              <w:jc w:val="center"/>
            </w:pPr>
            <w:r>
              <w:lastRenderedPageBreak/>
              <w:t>----</w:t>
            </w:r>
          </w:p>
          <w:p w:rsidR="00162AF5" w:rsidRDefault="00162AF5">
            <w:pPr>
              <w:pStyle w:val="ConsPlusNormal"/>
              <w:jc w:val="center"/>
            </w:pPr>
            <w:r>
              <w:t>7,0</w:t>
            </w:r>
          </w:p>
        </w:tc>
        <w:tc>
          <w:tcPr>
            <w:tcW w:w="680" w:type="dxa"/>
          </w:tcPr>
          <w:p w:rsidR="00162AF5" w:rsidRDefault="00162AF5">
            <w:pPr>
              <w:pStyle w:val="ConsPlusNormal"/>
              <w:jc w:val="center"/>
            </w:pPr>
            <w:r>
              <w:lastRenderedPageBreak/>
              <w:t>0,3</w:t>
            </w:r>
          </w:p>
          <w:p w:rsidR="00162AF5" w:rsidRDefault="00162AF5">
            <w:pPr>
              <w:pStyle w:val="ConsPlusNormal"/>
              <w:jc w:val="center"/>
            </w:pPr>
            <w:r>
              <w:lastRenderedPageBreak/>
              <w:t>----</w:t>
            </w:r>
          </w:p>
          <w:p w:rsidR="00162AF5" w:rsidRDefault="00162AF5">
            <w:pPr>
              <w:pStyle w:val="ConsPlusNormal"/>
              <w:jc w:val="center"/>
            </w:pPr>
            <w:r>
              <w:t>0,3</w:t>
            </w:r>
          </w:p>
        </w:tc>
        <w:tc>
          <w:tcPr>
            <w:tcW w:w="680" w:type="dxa"/>
          </w:tcPr>
          <w:p w:rsidR="00162AF5" w:rsidRDefault="00162AF5">
            <w:pPr>
              <w:pStyle w:val="ConsPlusNormal"/>
              <w:jc w:val="center"/>
            </w:pPr>
            <w:r>
              <w:lastRenderedPageBreak/>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val="restart"/>
          </w:tcPr>
          <w:p w:rsidR="00162AF5" w:rsidRDefault="00162AF5">
            <w:pPr>
              <w:pStyle w:val="ConsPlusNormal"/>
              <w:jc w:val="center"/>
            </w:pPr>
            <w:r>
              <w:lastRenderedPageBreak/>
              <w:t>65</w:t>
            </w:r>
          </w:p>
        </w:tc>
        <w:tc>
          <w:tcPr>
            <w:tcW w:w="623" w:type="dxa"/>
            <w:vMerge w:val="restart"/>
          </w:tcPr>
          <w:p w:rsidR="00162AF5" w:rsidRDefault="00162AF5">
            <w:pPr>
              <w:pStyle w:val="ConsPlusNormal"/>
              <w:jc w:val="center"/>
            </w:pPr>
            <w:r>
              <w:t>З</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0,6</w:t>
            </w:r>
          </w:p>
          <w:p w:rsidR="00162AF5" w:rsidRDefault="00162AF5">
            <w:pPr>
              <w:pStyle w:val="ConsPlusNormal"/>
              <w:jc w:val="center"/>
            </w:pPr>
            <w:r>
              <w:t>----</w:t>
            </w:r>
          </w:p>
          <w:p w:rsidR="00162AF5" w:rsidRDefault="00162AF5">
            <w:pPr>
              <w:pStyle w:val="ConsPlusNormal"/>
              <w:jc w:val="center"/>
            </w:pPr>
            <w:r>
              <w:t>0,6</w:t>
            </w:r>
          </w:p>
        </w:tc>
        <w:tc>
          <w:tcPr>
            <w:tcW w:w="793" w:type="dxa"/>
          </w:tcPr>
          <w:p w:rsidR="00162AF5" w:rsidRDefault="00162AF5">
            <w:pPr>
              <w:pStyle w:val="ConsPlusNormal"/>
              <w:jc w:val="center"/>
            </w:pPr>
            <w:r>
              <w:t>2,5</w:t>
            </w:r>
          </w:p>
          <w:p w:rsidR="00162AF5" w:rsidRDefault="00162AF5">
            <w:pPr>
              <w:pStyle w:val="ConsPlusNormal"/>
              <w:jc w:val="center"/>
            </w:pPr>
            <w:r>
              <w:t>----</w:t>
            </w:r>
          </w:p>
          <w:p w:rsidR="00162AF5" w:rsidRDefault="00162AF5">
            <w:pPr>
              <w:pStyle w:val="ConsPlusNormal"/>
              <w:jc w:val="center"/>
            </w:pPr>
            <w:r>
              <w:t>2,5</w:t>
            </w:r>
          </w:p>
        </w:tc>
        <w:tc>
          <w:tcPr>
            <w:tcW w:w="680" w:type="dxa"/>
          </w:tcPr>
          <w:p w:rsidR="00162AF5" w:rsidRDefault="00162AF5">
            <w:pPr>
              <w:pStyle w:val="ConsPlusNormal"/>
              <w:jc w:val="center"/>
            </w:pPr>
            <w:r>
              <w:t>3,4</w:t>
            </w:r>
          </w:p>
          <w:p w:rsidR="00162AF5" w:rsidRDefault="00162AF5">
            <w:pPr>
              <w:pStyle w:val="ConsPlusNormal"/>
              <w:jc w:val="center"/>
            </w:pPr>
            <w:r>
              <w:t>----</w:t>
            </w:r>
          </w:p>
          <w:p w:rsidR="00162AF5" w:rsidRDefault="00162AF5">
            <w:pPr>
              <w:pStyle w:val="ConsPlusNormal"/>
              <w:jc w:val="center"/>
            </w:pPr>
            <w:r>
              <w:t>3,4</w:t>
            </w:r>
          </w:p>
        </w:tc>
        <w:tc>
          <w:tcPr>
            <w:tcW w:w="793" w:type="dxa"/>
          </w:tcPr>
          <w:p w:rsidR="00162AF5" w:rsidRDefault="00162AF5">
            <w:pPr>
              <w:pStyle w:val="ConsPlusNormal"/>
              <w:jc w:val="center"/>
            </w:pPr>
            <w:r>
              <w:t>4,9</w:t>
            </w:r>
          </w:p>
          <w:p w:rsidR="00162AF5" w:rsidRDefault="00162AF5">
            <w:pPr>
              <w:pStyle w:val="ConsPlusNormal"/>
              <w:jc w:val="center"/>
            </w:pPr>
            <w:r>
              <w:t>----</w:t>
            </w:r>
          </w:p>
          <w:p w:rsidR="00162AF5" w:rsidRDefault="00162AF5">
            <w:pPr>
              <w:pStyle w:val="ConsPlusNormal"/>
              <w:jc w:val="center"/>
            </w:pPr>
            <w:r>
              <w:t>4,9</w:t>
            </w:r>
          </w:p>
        </w:tc>
        <w:tc>
          <w:tcPr>
            <w:tcW w:w="680" w:type="dxa"/>
          </w:tcPr>
          <w:p w:rsidR="00162AF5" w:rsidRDefault="00162AF5">
            <w:pPr>
              <w:pStyle w:val="ConsPlusNormal"/>
              <w:jc w:val="center"/>
            </w:pPr>
            <w:r>
              <w:t>6,6</w:t>
            </w:r>
          </w:p>
          <w:p w:rsidR="00162AF5" w:rsidRDefault="00162AF5">
            <w:pPr>
              <w:pStyle w:val="ConsPlusNormal"/>
              <w:jc w:val="center"/>
            </w:pPr>
            <w:r>
              <w:t>----</w:t>
            </w:r>
          </w:p>
          <w:p w:rsidR="00162AF5" w:rsidRDefault="00162AF5">
            <w:pPr>
              <w:pStyle w:val="ConsPlusNormal"/>
              <w:jc w:val="center"/>
            </w:pPr>
            <w:r>
              <w:t>6,6</w:t>
            </w:r>
          </w:p>
        </w:tc>
        <w:tc>
          <w:tcPr>
            <w:tcW w:w="680" w:type="dxa"/>
          </w:tcPr>
          <w:p w:rsidR="00162AF5" w:rsidRDefault="00162AF5">
            <w:pPr>
              <w:pStyle w:val="ConsPlusNormal"/>
              <w:jc w:val="center"/>
            </w:pPr>
            <w:r>
              <w:t>7,7</w:t>
            </w:r>
          </w:p>
          <w:p w:rsidR="00162AF5" w:rsidRDefault="00162AF5">
            <w:pPr>
              <w:pStyle w:val="ConsPlusNormal"/>
              <w:jc w:val="center"/>
            </w:pPr>
            <w:r>
              <w:t>----</w:t>
            </w:r>
          </w:p>
          <w:p w:rsidR="00162AF5" w:rsidRDefault="00162AF5">
            <w:pPr>
              <w:pStyle w:val="ConsPlusNormal"/>
              <w:jc w:val="center"/>
            </w:pPr>
            <w:r>
              <w:t>7,7</w:t>
            </w:r>
          </w:p>
        </w:tc>
        <w:tc>
          <w:tcPr>
            <w:tcW w:w="680" w:type="dxa"/>
          </w:tcPr>
          <w:p w:rsidR="00162AF5" w:rsidRDefault="00162AF5">
            <w:pPr>
              <w:pStyle w:val="ConsPlusNormal"/>
              <w:jc w:val="center"/>
            </w:pPr>
            <w:r>
              <w:t>9,5</w:t>
            </w:r>
          </w:p>
          <w:p w:rsidR="00162AF5" w:rsidRDefault="00162AF5">
            <w:pPr>
              <w:pStyle w:val="ConsPlusNormal"/>
              <w:jc w:val="center"/>
            </w:pPr>
            <w:r>
              <w:t>-----</w:t>
            </w:r>
          </w:p>
          <w:p w:rsidR="00162AF5" w:rsidRDefault="00162AF5">
            <w:pPr>
              <w:pStyle w:val="ConsPlusNormal"/>
              <w:jc w:val="center"/>
            </w:pPr>
            <w:r>
              <w:t>20,7</w:t>
            </w:r>
          </w:p>
        </w:tc>
        <w:tc>
          <w:tcPr>
            <w:tcW w:w="680" w:type="dxa"/>
          </w:tcPr>
          <w:p w:rsidR="00162AF5" w:rsidRDefault="00162AF5">
            <w:pPr>
              <w:pStyle w:val="ConsPlusNormal"/>
              <w:jc w:val="center"/>
            </w:pPr>
            <w:r>
              <w:t>10,0</w:t>
            </w:r>
          </w:p>
          <w:p w:rsidR="00162AF5" w:rsidRDefault="00162AF5">
            <w:pPr>
              <w:pStyle w:val="ConsPlusNormal"/>
              <w:jc w:val="center"/>
            </w:pPr>
            <w:r>
              <w:t>-----</w:t>
            </w:r>
          </w:p>
          <w:p w:rsidR="00162AF5" w:rsidRDefault="00162AF5">
            <w:pPr>
              <w:pStyle w:val="ConsPlusNormal"/>
              <w:jc w:val="center"/>
            </w:pPr>
            <w:r>
              <w:t>29,9</w:t>
            </w:r>
          </w:p>
        </w:tc>
        <w:tc>
          <w:tcPr>
            <w:tcW w:w="680" w:type="dxa"/>
          </w:tcPr>
          <w:p w:rsidR="00162AF5" w:rsidRDefault="00162AF5">
            <w:pPr>
              <w:pStyle w:val="ConsPlusNormal"/>
              <w:jc w:val="center"/>
            </w:pPr>
            <w:r>
              <w:t>8,7</w:t>
            </w:r>
          </w:p>
          <w:p w:rsidR="00162AF5" w:rsidRDefault="00162AF5">
            <w:pPr>
              <w:pStyle w:val="ConsPlusNormal"/>
              <w:jc w:val="center"/>
            </w:pPr>
            <w:r>
              <w:t>-----</w:t>
            </w:r>
          </w:p>
          <w:p w:rsidR="00162AF5" w:rsidRDefault="00162AF5">
            <w:pPr>
              <w:pStyle w:val="ConsPlusNormal"/>
              <w:jc w:val="center"/>
            </w:pPr>
            <w:r>
              <w:t>35,2</w:t>
            </w:r>
          </w:p>
        </w:tc>
        <w:tc>
          <w:tcPr>
            <w:tcW w:w="680" w:type="dxa"/>
          </w:tcPr>
          <w:p w:rsidR="00162AF5" w:rsidRDefault="00162AF5">
            <w:pPr>
              <w:pStyle w:val="ConsPlusNormal"/>
              <w:jc w:val="center"/>
            </w:pPr>
            <w:r>
              <w:t>6,5</w:t>
            </w:r>
          </w:p>
          <w:p w:rsidR="00162AF5" w:rsidRDefault="00162AF5">
            <w:pPr>
              <w:pStyle w:val="ConsPlusNormal"/>
              <w:jc w:val="center"/>
            </w:pPr>
            <w:r>
              <w:t>-----</w:t>
            </w:r>
          </w:p>
          <w:p w:rsidR="00162AF5" w:rsidRDefault="00162AF5">
            <w:pPr>
              <w:pStyle w:val="ConsPlusNormal"/>
              <w:jc w:val="center"/>
            </w:pPr>
            <w:r>
              <w:t>30,6</w:t>
            </w:r>
          </w:p>
        </w:tc>
        <w:tc>
          <w:tcPr>
            <w:tcW w:w="680" w:type="dxa"/>
          </w:tcPr>
          <w:p w:rsidR="00162AF5" w:rsidRDefault="00162AF5">
            <w:pPr>
              <w:pStyle w:val="ConsPlusNormal"/>
              <w:jc w:val="center"/>
            </w:pPr>
            <w:r>
              <w:t>3,1</w:t>
            </w:r>
          </w:p>
          <w:p w:rsidR="00162AF5" w:rsidRDefault="00162AF5">
            <w:pPr>
              <w:pStyle w:val="ConsPlusNormal"/>
              <w:jc w:val="center"/>
            </w:pPr>
            <w:r>
              <w:t>-----</w:t>
            </w:r>
          </w:p>
          <w:p w:rsidR="00162AF5" w:rsidRDefault="00162AF5">
            <w:pPr>
              <w:pStyle w:val="ConsPlusNormal"/>
              <w:jc w:val="center"/>
            </w:pPr>
            <w:r>
              <w:t>19,6</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3,7</w:t>
            </w:r>
          </w:p>
          <w:p w:rsidR="00162AF5" w:rsidRDefault="00162AF5">
            <w:pPr>
              <w:pStyle w:val="ConsPlusNormal"/>
              <w:jc w:val="center"/>
            </w:pPr>
            <w:r>
              <w:t>----</w:t>
            </w:r>
          </w:p>
          <w:p w:rsidR="00162AF5" w:rsidRDefault="00162AF5">
            <w:pPr>
              <w:pStyle w:val="ConsPlusNormal"/>
              <w:jc w:val="center"/>
            </w:pPr>
            <w:r>
              <w:t>3,7</w:t>
            </w:r>
          </w:p>
        </w:tc>
        <w:tc>
          <w:tcPr>
            <w:tcW w:w="680" w:type="dxa"/>
          </w:tcPr>
          <w:p w:rsidR="00162AF5" w:rsidRDefault="00162AF5">
            <w:pPr>
              <w:pStyle w:val="ConsPlusNormal"/>
              <w:jc w:val="center"/>
            </w:pPr>
            <w:r>
              <w:t>5,3</w:t>
            </w:r>
          </w:p>
          <w:p w:rsidR="00162AF5" w:rsidRDefault="00162AF5">
            <w:pPr>
              <w:pStyle w:val="ConsPlusNormal"/>
              <w:jc w:val="center"/>
            </w:pPr>
            <w:r>
              <w:t>----</w:t>
            </w:r>
          </w:p>
          <w:p w:rsidR="00162AF5" w:rsidRDefault="00162AF5">
            <w:pPr>
              <w:pStyle w:val="ConsPlusNormal"/>
              <w:jc w:val="center"/>
            </w:pPr>
            <w:r>
              <w:t>5,3</w:t>
            </w:r>
          </w:p>
        </w:tc>
        <w:tc>
          <w:tcPr>
            <w:tcW w:w="680" w:type="dxa"/>
          </w:tcPr>
          <w:p w:rsidR="00162AF5" w:rsidRDefault="00162AF5">
            <w:pPr>
              <w:pStyle w:val="ConsPlusNormal"/>
              <w:jc w:val="center"/>
            </w:pPr>
            <w:r>
              <w:t>7,3</w:t>
            </w:r>
          </w:p>
          <w:p w:rsidR="00162AF5" w:rsidRDefault="00162AF5">
            <w:pPr>
              <w:pStyle w:val="ConsPlusNormal"/>
              <w:jc w:val="center"/>
            </w:pPr>
            <w:r>
              <w:t>----</w:t>
            </w:r>
          </w:p>
          <w:p w:rsidR="00162AF5" w:rsidRDefault="00162AF5">
            <w:pPr>
              <w:pStyle w:val="ConsPlusNormal"/>
              <w:jc w:val="center"/>
            </w:pPr>
            <w:r>
              <w:t>7,3</w:t>
            </w:r>
          </w:p>
        </w:tc>
        <w:tc>
          <w:tcPr>
            <w:tcW w:w="793" w:type="dxa"/>
          </w:tcPr>
          <w:p w:rsidR="00162AF5" w:rsidRDefault="00162AF5">
            <w:pPr>
              <w:pStyle w:val="ConsPlusNormal"/>
              <w:jc w:val="center"/>
            </w:pPr>
            <w:r>
              <w:t>8,9</w:t>
            </w:r>
          </w:p>
          <w:p w:rsidR="00162AF5" w:rsidRDefault="00162AF5">
            <w:pPr>
              <w:pStyle w:val="ConsPlusNormal"/>
              <w:jc w:val="center"/>
            </w:pPr>
            <w:r>
              <w:t>----</w:t>
            </w:r>
          </w:p>
          <w:p w:rsidR="00162AF5" w:rsidRDefault="00162AF5">
            <w:pPr>
              <w:pStyle w:val="ConsPlusNormal"/>
              <w:jc w:val="center"/>
            </w:pPr>
            <w:r>
              <w:t>8,9</w:t>
            </w:r>
          </w:p>
        </w:tc>
        <w:tc>
          <w:tcPr>
            <w:tcW w:w="680" w:type="dxa"/>
          </w:tcPr>
          <w:p w:rsidR="00162AF5" w:rsidRDefault="00162AF5">
            <w:pPr>
              <w:pStyle w:val="ConsPlusNormal"/>
              <w:jc w:val="center"/>
            </w:pPr>
            <w:r>
              <w:t>9,1</w:t>
            </w:r>
          </w:p>
          <w:p w:rsidR="00162AF5" w:rsidRDefault="00162AF5">
            <w:pPr>
              <w:pStyle w:val="ConsPlusNormal"/>
              <w:jc w:val="center"/>
            </w:pPr>
            <w:r>
              <w:t>----</w:t>
            </w:r>
          </w:p>
          <w:p w:rsidR="00162AF5" w:rsidRDefault="00162AF5">
            <w:pPr>
              <w:pStyle w:val="ConsPlusNormal"/>
              <w:jc w:val="center"/>
            </w:pPr>
            <w:r>
              <w:t>9,1</w:t>
            </w:r>
          </w:p>
        </w:tc>
        <w:tc>
          <w:tcPr>
            <w:tcW w:w="793" w:type="dxa"/>
          </w:tcPr>
          <w:p w:rsidR="00162AF5" w:rsidRDefault="00162AF5">
            <w:pPr>
              <w:pStyle w:val="ConsPlusNormal"/>
              <w:jc w:val="center"/>
            </w:pPr>
            <w:r>
              <w:t>10,0</w:t>
            </w:r>
          </w:p>
          <w:p w:rsidR="00162AF5" w:rsidRDefault="00162AF5">
            <w:pPr>
              <w:pStyle w:val="ConsPlusNormal"/>
              <w:jc w:val="center"/>
            </w:pPr>
            <w:r>
              <w:t>-----</w:t>
            </w:r>
          </w:p>
          <w:p w:rsidR="00162AF5" w:rsidRDefault="00162AF5">
            <w:pPr>
              <w:pStyle w:val="ConsPlusNormal"/>
              <w:jc w:val="center"/>
            </w:pPr>
            <w:r>
              <w:t>10,0</w:t>
            </w:r>
          </w:p>
        </w:tc>
        <w:tc>
          <w:tcPr>
            <w:tcW w:w="680" w:type="dxa"/>
          </w:tcPr>
          <w:p w:rsidR="00162AF5" w:rsidRDefault="00162AF5">
            <w:pPr>
              <w:pStyle w:val="ConsPlusNormal"/>
              <w:jc w:val="center"/>
            </w:pPr>
            <w:r>
              <w:t>11,9</w:t>
            </w:r>
          </w:p>
          <w:p w:rsidR="00162AF5" w:rsidRDefault="00162AF5">
            <w:pPr>
              <w:pStyle w:val="ConsPlusNormal"/>
              <w:jc w:val="center"/>
            </w:pPr>
            <w:r>
              <w:t>-----</w:t>
            </w:r>
          </w:p>
          <w:p w:rsidR="00162AF5" w:rsidRDefault="00162AF5">
            <w:pPr>
              <w:pStyle w:val="ConsPlusNormal"/>
              <w:jc w:val="center"/>
            </w:pPr>
            <w:r>
              <w:t>1,9</w:t>
            </w:r>
          </w:p>
        </w:tc>
        <w:tc>
          <w:tcPr>
            <w:tcW w:w="680" w:type="dxa"/>
          </w:tcPr>
          <w:p w:rsidR="00162AF5" w:rsidRDefault="00162AF5">
            <w:pPr>
              <w:pStyle w:val="ConsPlusNormal"/>
              <w:jc w:val="center"/>
            </w:pPr>
            <w:r>
              <w:t>13,5</w:t>
            </w:r>
          </w:p>
          <w:p w:rsidR="00162AF5" w:rsidRDefault="00162AF5">
            <w:pPr>
              <w:pStyle w:val="ConsPlusNormal"/>
              <w:jc w:val="center"/>
            </w:pPr>
            <w:r>
              <w:t>-----</w:t>
            </w:r>
          </w:p>
          <w:p w:rsidR="00162AF5" w:rsidRDefault="00162AF5">
            <w:pPr>
              <w:pStyle w:val="ConsPlusNormal"/>
              <w:jc w:val="center"/>
            </w:pPr>
            <w:r>
              <w:t>13,5</w:t>
            </w:r>
          </w:p>
        </w:tc>
        <w:tc>
          <w:tcPr>
            <w:tcW w:w="680" w:type="dxa"/>
          </w:tcPr>
          <w:p w:rsidR="00162AF5" w:rsidRDefault="00162AF5">
            <w:pPr>
              <w:pStyle w:val="ConsPlusNormal"/>
              <w:jc w:val="center"/>
            </w:pPr>
            <w:r>
              <w:t>15,3</w:t>
            </w:r>
          </w:p>
          <w:p w:rsidR="00162AF5" w:rsidRDefault="00162AF5">
            <w:pPr>
              <w:pStyle w:val="ConsPlusNormal"/>
              <w:jc w:val="center"/>
            </w:pPr>
            <w:r>
              <w:t>-----</w:t>
            </w:r>
          </w:p>
          <w:p w:rsidR="00162AF5" w:rsidRDefault="00162AF5">
            <w:pPr>
              <w:pStyle w:val="ConsPlusNormal"/>
              <w:jc w:val="center"/>
            </w:pPr>
            <w:r>
              <w:t>32,7</w:t>
            </w:r>
          </w:p>
        </w:tc>
        <w:tc>
          <w:tcPr>
            <w:tcW w:w="680" w:type="dxa"/>
          </w:tcPr>
          <w:p w:rsidR="00162AF5" w:rsidRDefault="00162AF5">
            <w:pPr>
              <w:pStyle w:val="ConsPlusNormal"/>
              <w:jc w:val="center"/>
            </w:pPr>
            <w:r>
              <w:t>16,6</w:t>
            </w:r>
          </w:p>
          <w:p w:rsidR="00162AF5" w:rsidRDefault="00162AF5">
            <w:pPr>
              <w:pStyle w:val="ConsPlusNormal"/>
              <w:jc w:val="center"/>
            </w:pPr>
            <w:r>
              <w:t>-----</w:t>
            </w:r>
          </w:p>
          <w:p w:rsidR="00162AF5" w:rsidRDefault="00162AF5">
            <w:pPr>
              <w:pStyle w:val="ConsPlusNormal"/>
              <w:jc w:val="center"/>
            </w:pPr>
            <w:r>
              <w:t>47,4</w:t>
            </w:r>
          </w:p>
        </w:tc>
        <w:tc>
          <w:tcPr>
            <w:tcW w:w="680" w:type="dxa"/>
          </w:tcPr>
          <w:p w:rsidR="00162AF5" w:rsidRDefault="00162AF5">
            <w:pPr>
              <w:pStyle w:val="ConsPlusNormal"/>
              <w:jc w:val="center"/>
            </w:pPr>
            <w:r>
              <w:t>17,8</w:t>
            </w:r>
          </w:p>
          <w:p w:rsidR="00162AF5" w:rsidRDefault="00162AF5">
            <w:pPr>
              <w:pStyle w:val="ConsPlusNormal"/>
              <w:jc w:val="center"/>
            </w:pPr>
            <w:r>
              <w:t>-----</w:t>
            </w:r>
          </w:p>
          <w:p w:rsidR="00162AF5" w:rsidRDefault="00162AF5">
            <w:pPr>
              <w:pStyle w:val="ConsPlusNormal"/>
              <w:jc w:val="center"/>
            </w:pPr>
            <w:r>
              <w:t>59,0</w:t>
            </w:r>
          </w:p>
        </w:tc>
        <w:tc>
          <w:tcPr>
            <w:tcW w:w="680" w:type="dxa"/>
          </w:tcPr>
          <w:p w:rsidR="00162AF5" w:rsidRDefault="00162AF5">
            <w:pPr>
              <w:pStyle w:val="ConsPlusNormal"/>
              <w:jc w:val="center"/>
            </w:pPr>
            <w:r>
              <w:t>20,1</w:t>
            </w:r>
          </w:p>
          <w:p w:rsidR="00162AF5" w:rsidRDefault="00162AF5">
            <w:pPr>
              <w:pStyle w:val="ConsPlusNormal"/>
              <w:jc w:val="center"/>
            </w:pPr>
            <w:r>
              <w:t>-----</w:t>
            </w:r>
          </w:p>
          <w:p w:rsidR="00162AF5" w:rsidRDefault="00162AF5">
            <w:pPr>
              <w:pStyle w:val="ConsPlusNormal"/>
              <w:jc w:val="center"/>
            </w:pPr>
            <w:r>
              <w:t>66,0</w:t>
            </w:r>
          </w:p>
        </w:tc>
        <w:tc>
          <w:tcPr>
            <w:tcW w:w="680" w:type="dxa"/>
          </w:tcPr>
          <w:p w:rsidR="00162AF5" w:rsidRDefault="00162AF5">
            <w:pPr>
              <w:pStyle w:val="ConsPlusNormal"/>
              <w:jc w:val="center"/>
            </w:pPr>
            <w:r>
              <w:t>19,9</w:t>
            </w:r>
          </w:p>
          <w:p w:rsidR="00162AF5" w:rsidRDefault="00162AF5">
            <w:pPr>
              <w:pStyle w:val="ConsPlusNormal"/>
              <w:jc w:val="center"/>
            </w:pPr>
            <w:r>
              <w:t>-----</w:t>
            </w:r>
          </w:p>
          <w:p w:rsidR="00162AF5" w:rsidRDefault="00162AF5">
            <w:pPr>
              <w:pStyle w:val="ConsPlusNormal"/>
              <w:jc w:val="center"/>
            </w:pPr>
            <w:r>
              <w:t>66,4</w:t>
            </w:r>
          </w:p>
        </w:tc>
        <w:tc>
          <w:tcPr>
            <w:tcW w:w="680" w:type="dxa"/>
          </w:tcPr>
          <w:p w:rsidR="00162AF5" w:rsidRDefault="00162AF5">
            <w:pPr>
              <w:pStyle w:val="ConsPlusNormal"/>
              <w:jc w:val="center"/>
            </w:pPr>
            <w:r>
              <w:t>14,2</w:t>
            </w:r>
          </w:p>
          <w:p w:rsidR="00162AF5" w:rsidRDefault="00162AF5">
            <w:pPr>
              <w:pStyle w:val="ConsPlusNormal"/>
              <w:jc w:val="center"/>
            </w:pPr>
            <w:r>
              <w:t>-----</w:t>
            </w:r>
          </w:p>
          <w:p w:rsidR="00162AF5" w:rsidRDefault="00162AF5">
            <w:pPr>
              <w:pStyle w:val="ConsPlusNormal"/>
              <w:jc w:val="center"/>
            </w:pPr>
            <w:r>
              <w:t>55,6</w:t>
            </w:r>
          </w:p>
        </w:tc>
        <w:tc>
          <w:tcPr>
            <w:tcW w:w="680" w:type="dxa"/>
          </w:tcPr>
          <w:p w:rsidR="00162AF5" w:rsidRDefault="00162AF5">
            <w:pPr>
              <w:pStyle w:val="ConsPlusNormal"/>
              <w:jc w:val="center"/>
            </w:pPr>
            <w:r>
              <w:t>8,7</w:t>
            </w:r>
          </w:p>
          <w:p w:rsidR="00162AF5" w:rsidRDefault="00162AF5">
            <w:pPr>
              <w:pStyle w:val="ConsPlusNormal"/>
              <w:jc w:val="center"/>
            </w:pPr>
            <w:r>
              <w:t>-----</w:t>
            </w:r>
          </w:p>
          <w:p w:rsidR="00162AF5" w:rsidRDefault="00162AF5">
            <w:pPr>
              <w:pStyle w:val="ConsPlusNormal"/>
              <w:jc w:val="center"/>
            </w:pPr>
            <w:r>
              <w:t>40,6</w:t>
            </w:r>
          </w:p>
        </w:tc>
        <w:tc>
          <w:tcPr>
            <w:tcW w:w="680" w:type="dxa"/>
          </w:tcPr>
          <w:p w:rsidR="00162AF5" w:rsidRDefault="00162AF5">
            <w:pPr>
              <w:pStyle w:val="ConsPlusNormal"/>
              <w:jc w:val="center"/>
            </w:pPr>
            <w:r>
              <w:t>5,0</w:t>
            </w:r>
          </w:p>
          <w:p w:rsidR="00162AF5" w:rsidRDefault="00162AF5">
            <w:pPr>
              <w:pStyle w:val="ConsPlusNormal"/>
              <w:jc w:val="center"/>
            </w:pPr>
            <w:r>
              <w:t>-----</w:t>
            </w:r>
          </w:p>
          <w:p w:rsidR="00162AF5" w:rsidRDefault="00162AF5">
            <w:pPr>
              <w:pStyle w:val="ConsPlusNormal"/>
              <w:jc w:val="center"/>
            </w:pPr>
            <w:r>
              <w:t>24,3</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0,6</w:t>
            </w:r>
          </w:p>
          <w:p w:rsidR="00162AF5" w:rsidRDefault="00162AF5">
            <w:pPr>
              <w:pStyle w:val="ConsPlusNormal"/>
              <w:jc w:val="center"/>
            </w:pPr>
            <w:r>
              <w:t>----</w:t>
            </w:r>
          </w:p>
          <w:p w:rsidR="00162AF5" w:rsidRDefault="00162AF5">
            <w:pPr>
              <w:pStyle w:val="ConsPlusNormal"/>
              <w:jc w:val="center"/>
            </w:pPr>
            <w:r>
              <w:t>0,6</w:t>
            </w:r>
          </w:p>
        </w:tc>
        <w:tc>
          <w:tcPr>
            <w:tcW w:w="680" w:type="dxa"/>
          </w:tcPr>
          <w:p w:rsidR="00162AF5" w:rsidRDefault="00162AF5">
            <w:pPr>
              <w:pStyle w:val="ConsPlusNormal"/>
              <w:jc w:val="center"/>
            </w:pPr>
            <w:r>
              <w:t>2,3</w:t>
            </w:r>
          </w:p>
          <w:p w:rsidR="00162AF5" w:rsidRDefault="00162AF5">
            <w:pPr>
              <w:pStyle w:val="ConsPlusNormal"/>
              <w:jc w:val="center"/>
            </w:pPr>
            <w:r>
              <w:t>----</w:t>
            </w:r>
          </w:p>
          <w:p w:rsidR="00162AF5" w:rsidRDefault="00162AF5">
            <w:pPr>
              <w:pStyle w:val="ConsPlusNormal"/>
              <w:jc w:val="center"/>
            </w:pPr>
            <w:r>
              <w:t>2,3</w:t>
            </w:r>
          </w:p>
        </w:tc>
        <w:tc>
          <w:tcPr>
            <w:tcW w:w="793" w:type="dxa"/>
          </w:tcPr>
          <w:p w:rsidR="00162AF5" w:rsidRDefault="00162AF5">
            <w:pPr>
              <w:pStyle w:val="ConsPlusNormal"/>
              <w:jc w:val="center"/>
            </w:pPr>
            <w:r>
              <w:t>3,7</w:t>
            </w:r>
          </w:p>
          <w:p w:rsidR="00162AF5" w:rsidRDefault="00162AF5">
            <w:pPr>
              <w:pStyle w:val="ConsPlusNormal"/>
              <w:jc w:val="center"/>
            </w:pPr>
            <w:r>
              <w:t>----</w:t>
            </w:r>
          </w:p>
          <w:p w:rsidR="00162AF5" w:rsidRDefault="00162AF5">
            <w:pPr>
              <w:pStyle w:val="ConsPlusNormal"/>
              <w:jc w:val="center"/>
            </w:pPr>
            <w:r>
              <w:t>3,7</w:t>
            </w:r>
          </w:p>
        </w:tc>
        <w:tc>
          <w:tcPr>
            <w:tcW w:w="680" w:type="dxa"/>
          </w:tcPr>
          <w:p w:rsidR="00162AF5" w:rsidRDefault="00162AF5">
            <w:pPr>
              <w:pStyle w:val="ConsPlusNormal"/>
              <w:jc w:val="center"/>
            </w:pPr>
            <w:r>
              <w:t>5,3</w:t>
            </w:r>
          </w:p>
          <w:p w:rsidR="00162AF5" w:rsidRDefault="00162AF5">
            <w:pPr>
              <w:pStyle w:val="ConsPlusNormal"/>
              <w:jc w:val="center"/>
            </w:pPr>
            <w:r>
              <w:t>----</w:t>
            </w:r>
          </w:p>
          <w:p w:rsidR="00162AF5" w:rsidRDefault="00162AF5">
            <w:pPr>
              <w:pStyle w:val="ConsPlusNormal"/>
              <w:jc w:val="center"/>
            </w:pPr>
            <w:r>
              <w:t>5,3</w:t>
            </w:r>
          </w:p>
        </w:tc>
        <w:tc>
          <w:tcPr>
            <w:tcW w:w="793" w:type="dxa"/>
          </w:tcPr>
          <w:p w:rsidR="00162AF5" w:rsidRDefault="00162AF5">
            <w:pPr>
              <w:pStyle w:val="ConsPlusNormal"/>
              <w:jc w:val="center"/>
            </w:pPr>
            <w:r>
              <w:t>7,4</w:t>
            </w:r>
          </w:p>
          <w:p w:rsidR="00162AF5" w:rsidRDefault="00162AF5">
            <w:pPr>
              <w:pStyle w:val="ConsPlusNormal"/>
              <w:jc w:val="center"/>
            </w:pPr>
            <w:r>
              <w:t>----</w:t>
            </w:r>
          </w:p>
          <w:p w:rsidR="00162AF5" w:rsidRDefault="00162AF5">
            <w:pPr>
              <w:pStyle w:val="ConsPlusNormal"/>
              <w:jc w:val="center"/>
            </w:pPr>
            <w:r>
              <w:t>7,4</w:t>
            </w:r>
          </w:p>
        </w:tc>
        <w:tc>
          <w:tcPr>
            <w:tcW w:w="680" w:type="dxa"/>
          </w:tcPr>
          <w:p w:rsidR="00162AF5" w:rsidRDefault="00162AF5">
            <w:pPr>
              <w:pStyle w:val="ConsPlusNormal"/>
              <w:jc w:val="center"/>
            </w:pPr>
            <w:r>
              <w:t>9,3</w:t>
            </w:r>
          </w:p>
          <w:p w:rsidR="00162AF5" w:rsidRDefault="00162AF5">
            <w:pPr>
              <w:pStyle w:val="ConsPlusNormal"/>
              <w:jc w:val="center"/>
            </w:pPr>
            <w:r>
              <w:t>----</w:t>
            </w:r>
          </w:p>
          <w:p w:rsidR="00162AF5" w:rsidRDefault="00162AF5">
            <w:pPr>
              <w:pStyle w:val="ConsPlusNormal"/>
              <w:jc w:val="center"/>
            </w:pPr>
            <w:r>
              <w:t>9,3</w:t>
            </w:r>
          </w:p>
        </w:tc>
        <w:tc>
          <w:tcPr>
            <w:tcW w:w="680" w:type="dxa"/>
          </w:tcPr>
          <w:p w:rsidR="00162AF5" w:rsidRDefault="00162AF5">
            <w:pPr>
              <w:pStyle w:val="ConsPlusNormal"/>
              <w:jc w:val="center"/>
            </w:pPr>
            <w:r>
              <w:t>11,3</w:t>
            </w:r>
          </w:p>
          <w:p w:rsidR="00162AF5" w:rsidRDefault="00162AF5">
            <w:pPr>
              <w:pStyle w:val="ConsPlusNormal"/>
              <w:jc w:val="center"/>
            </w:pPr>
            <w:r>
              <w:t>-----</w:t>
            </w:r>
          </w:p>
          <w:p w:rsidR="00162AF5" w:rsidRDefault="00162AF5">
            <w:pPr>
              <w:pStyle w:val="ConsPlusNormal"/>
              <w:jc w:val="center"/>
            </w:pPr>
            <w:r>
              <w:t>13,1</w:t>
            </w:r>
          </w:p>
        </w:tc>
        <w:tc>
          <w:tcPr>
            <w:tcW w:w="680" w:type="dxa"/>
          </w:tcPr>
          <w:p w:rsidR="00162AF5" w:rsidRDefault="00162AF5">
            <w:pPr>
              <w:pStyle w:val="ConsPlusNormal"/>
              <w:jc w:val="center"/>
            </w:pPr>
            <w:r>
              <w:t>13,3</w:t>
            </w:r>
          </w:p>
          <w:p w:rsidR="00162AF5" w:rsidRDefault="00162AF5">
            <w:pPr>
              <w:pStyle w:val="ConsPlusNormal"/>
              <w:jc w:val="center"/>
            </w:pPr>
            <w:r>
              <w:t>-----</w:t>
            </w:r>
          </w:p>
          <w:p w:rsidR="00162AF5" w:rsidRDefault="00162AF5">
            <w:pPr>
              <w:pStyle w:val="ConsPlusNormal"/>
              <w:jc w:val="center"/>
            </w:pPr>
            <w:r>
              <w:t>28,3</w:t>
            </w:r>
          </w:p>
        </w:tc>
        <w:tc>
          <w:tcPr>
            <w:tcW w:w="680" w:type="dxa"/>
          </w:tcPr>
          <w:p w:rsidR="00162AF5" w:rsidRDefault="00162AF5">
            <w:pPr>
              <w:pStyle w:val="ConsPlusNormal"/>
              <w:jc w:val="center"/>
            </w:pPr>
            <w:r>
              <w:t>13,1</w:t>
            </w:r>
          </w:p>
          <w:p w:rsidR="00162AF5" w:rsidRDefault="00162AF5">
            <w:pPr>
              <w:pStyle w:val="ConsPlusNormal"/>
              <w:jc w:val="center"/>
            </w:pPr>
            <w:r>
              <w:t>-----</w:t>
            </w:r>
          </w:p>
          <w:p w:rsidR="00162AF5" w:rsidRDefault="00162AF5">
            <w:pPr>
              <w:pStyle w:val="ConsPlusNormal"/>
              <w:jc w:val="center"/>
            </w:pPr>
            <w:r>
              <w:t>38,7</w:t>
            </w:r>
          </w:p>
        </w:tc>
        <w:tc>
          <w:tcPr>
            <w:tcW w:w="680" w:type="dxa"/>
          </w:tcPr>
          <w:p w:rsidR="00162AF5" w:rsidRDefault="00162AF5">
            <w:pPr>
              <w:pStyle w:val="ConsPlusNormal"/>
              <w:jc w:val="center"/>
            </w:pPr>
            <w:r>
              <w:t>11,5</w:t>
            </w:r>
          </w:p>
          <w:p w:rsidR="00162AF5" w:rsidRDefault="00162AF5">
            <w:pPr>
              <w:pStyle w:val="ConsPlusNormal"/>
              <w:jc w:val="center"/>
            </w:pPr>
            <w:r>
              <w:t>-----</w:t>
            </w:r>
          </w:p>
          <w:p w:rsidR="00162AF5" w:rsidRDefault="00162AF5">
            <w:pPr>
              <w:pStyle w:val="ConsPlusNormal"/>
              <w:jc w:val="center"/>
            </w:pPr>
            <w:r>
              <w:t>43,0</w:t>
            </w:r>
          </w:p>
        </w:tc>
        <w:tc>
          <w:tcPr>
            <w:tcW w:w="680" w:type="dxa"/>
          </w:tcPr>
          <w:p w:rsidR="00162AF5" w:rsidRDefault="00162AF5">
            <w:pPr>
              <w:pStyle w:val="ConsPlusNormal"/>
              <w:jc w:val="center"/>
            </w:pPr>
            <w:r>
              <w:t>9,3</w:t>
            </w:r>
          </w:p>
          <w:p w:rsidR="00162AF5" w:rsidRDefault="00162AF5">
            <w:pPr>
              <w:pStyle w:val="ConsPlusNormal"/>
              <w:jc w:val="center"/>
            </w:pPr>
            <w:r>
              <w:t>-----</w:t>
            </w:r>
          </w:p>
          <w:p w:rsidR="00162AF5" w:rsidRDefault="00162AF5">
            <w:pPr>
              <w:pStyle w:val="ConsPlusNormal"/>
              <w:jc w:val="center"/>
            </w:pPr>
            <w:r>
              <w:t>42,7</w:t>
            </w:r>
          </w:p>
        </w:tc>
        <w:tc>
          <w:tcPr>
            <w:tcW w:w="680" w:type="dxa"/>
          </w:tcPr>
          <w:p w:rsidR="00162AF5" w:rsidRDefault="00162AF5">
            <w:pPr>
              <w:pStyle w:val="ConsPlusNormal"/>
              <w:jc w:val="center"/>
            </w:pPr>
            <w:r>
              <w:t>5,1</w:t>
            </w:r>
          </w:p>
          <w:p w:rsidR="00162AF5" w:rsidRDefault="00162AF5">
            <w:pPr>
              <w:pStyle w:val="ConsPlusNormal"/>
              <w:jc w:val="center"/>
            </w:pPr>
            <w:r>
              <w:t>-----</w:t>
            </w:r>
          </w:p>
          <w:p w:rsidR="00162AF5" w:rsidRDefault="00162AF5">
            <w:pPr>
              <w:pStyle w:val="ConsPlusNormal"/>
              <w:jc w:val="center"/>
            </w:pPr>
            <w:r>
              <w:t>26,7</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w:t>
            </w:r>
          </w:p>
        </w:tc>
        <w:tc>
          <w:tcPr>
            <w:tcW w:w="680" w:type="dxa"/>
          </w:tcPr>
          <w:p w:rsidR="00162AF5" w:rsidRDefault="00162AF5">
            <w:pPr>
              <w:pStyle w:val="ConsPlusNormal"/>
              <w:jc w:val="center"/>
            </w:pPr>
            <w:r>
              <w:t>0,1</w:t>
            </w:r>
          </w:p>
          <w:p w:rsidR="00162AF5" w:rsidRDefault="00162AF5">
            <w:pPr>
              <w:pStyle w:val="ConsPlusNormal"/>
              <w:jc w:val="center"/>
            </w:pPr>
            <w:r>
              <w:t>----</w:t>
            </w:r>
          </w:p>
          <w:p w:rsidR="00162AF5" w:rsidRDefault="00162AF5">
            <w:pPr>
              <w:pStyle w:val="ConsPlusNormal"/>
              <w:jc w:val="center"/>
            </w:pPr>
            <w:r>
              <w:t>0,1</w:t>
            </w:r>
          </w:p>
        </w:tc>
        <w:tc>
          <w:tcPr>
            <w:tcW w:w="680" w:type="dxa"/>
          </w:tcPr>
          <w:p w:rsidR="00162AF5" w:rsidRDefault="00162AF5">
            <w:pPr>
              <w:pStyle w:val="ConsPlusNormal"/>
              <w:jc w:val="center"/>
            </w:pPr>
            <w:r>
              <w:t>0,5</w:t>
            </w:r>
          </w:p>
          <w:p w:rsidR="00162AF5" w:rsidRDefault="00162AF5">
            <w:pPr>
              <w:pStyle w:val="ConsPlusNormal"/>
              <w:jc w:val="center"/>
            </w:pPr>
            <w:r>
              <w:t>----</w:t>
            </w:r>
          </w:p>
          <w:p w:rsidR="00162AF5" w:rsidRDefault="00162AF5">
            <w:pPr>
              <w:pStyle w:val="ConsPlusNormal"/>
              <w:jc w:val="center"/>
            </w:pPr>
            <w:r>
              <w:t>2,0</w:t>
            </w:r>
          </w:p>
        </w:tc>
        <w:tc>
          <w:tcPr>
            <w:tcW w:w="680" w:type="dxa"/>
          </w:tcPr>
          <w:p w:rsidR="00162AF5" w:rsidRDefault="00162AF5">
            <w:pPr>
              <w:pStyle w:val="ConsPlusNormal"/>
              <w:jc w:val="center"/>
            </w:pPr>
            <w:r>
              <w:t>0,2</w:t>
            </w:r>
          </w:p>
          <w:p w:rsidR="00162AF5" w:rsidRDefault="00162AF5">
            <w:pPr>
              <w:pStyle w:val="ConsPlusNormal"/>
              <w:jc w:val="center"/>
            </w:pPr>
            <w:r>
              <w:t>----</w:t>
            </w:r>
          </w:p>
          <w:p w:rsidR="00162AF5" w:rsidRDefault="00162AF5">
            <w:pPr>
              <w:pStyle w:val="ConsPlusNormal"/>
              <w:jc w:val="center"/>
            </w:pPr>
            <w:r>
              <w:t>0,2</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val="restart"/>
          </w:tcPr>
          <w:p w:rsidR="00162AF5" w:rsidRDefault="00162AF5">
            <w:pPr>
              <w:pStyle w:val="ConsPlusNormal"/>
              <w:jc w:val="center"/>
            </w:pPr>
            <w:r>
              <w:t>65</w:t>
            </w:r>
          </w:p>
        </w:tc>
        <w:tc>
          <w:tcPr>
            <w:tcW w:w="623" w:type="dxa"/>
            <w:vMerge w:val="restart"/>
          </w:tcPr>
          <w:p w:rsidR="00162AF5" w:rsidRDefault="00162AF5">
            <w:pPr>
              <w:pStyle w:val="ConsPlusNormal"/>
              <w:jc w:val="center"/>
            </w:pPr>
            <w:r>
              <w:t>СЗ</w:t>
            </w:r>
          </w:p>
        </w:tc>
        <w:tc>
          <w:tcPr>
            <w:tcW w:w="850" w:type="dxa"/>
          </w:tcPr>
          <w:p w:rsidR="00162AF5" w:rsidRDefault="00162AF5">
            <w:pPr>
              <w:pStyle w:val="ConsPlusNormal"/>
              <w:jc w:val="center"/>
            </w:pPr>
            <w:r>
              <w:t>III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0,6</w:t>
            </w:r>
          </w:p>
          <w:p w:rsidR="00162AF5" w:rsidRDefault="00162AF5">
            <w:pPr>
              <w:pStyle w:val="ConsPlusNormal"/>
              <w:jc w:val="center"/>
            </w:pPr>
            <w:r>
              <w:t>----</w:t>
            </w:r>
          </w:p>
          <w:p w:rsidR="00162AF5" w:rsidRDefault="00162AF5">
            <w:pPr>
              <w:pStyle w:val="ConsPlusNormal"/>
              <w:jc w:val="center"/>
            </w:pPr>
            <w:r>
              <w:t>0,6</w:t>
            </w:r>
          </w:p>
        </w:tc>
        <w:tc>
          <w:tcPr>
            <w:tcW w:w="793" w:type="dxa"/>
          </w:tcPr>
          <w:p w:rsidR="00162AF5" w:rsidRDefault="00162AF5">
            <w:pPr>
              <w:pStyle w:val="ConsPlusNormal"/>
              <w:jc w:val="center"/>
            </w:pPr>
            <w:r>
              <w:t>2,5</w:t>
            </w:r>
          </w:p>
          <w:p w:rsidR="00162AF5" w:rsidRDefault="00162AF5">
            <w:pPr>
              <w:pStyle w:val="ConsPlusNormal"/>
              <w:jc w:val="center"/>
            </w:pPr>
            <w:r>
              <w:t>----</w:t>
            </w:r>
          </w:p>
          <w:p w:rsidR="00162AF5" w:rsidRDefault="00162AF5">
            <w:pPr>
              <w:pStyle w:val="ConsPlusNormal"/>
              <w:jc w:val="center"/>
            </w:pPr>
            <w:r>
              <w:t>2,5</w:t>
            </w:r>
          </w:p>
        </w:tc>
        <w:tc>
          <w:tcPr>
            <w:tcW w:w="680" w:type="dxa"/>
          </w:tcPr>
          <w:p w:rsidR="00162AF5" w:rsidRDefault="00162AF5">
            <w:pPr>
              <w:pStyle w:val="ConsPlusNormal"/>
              <w:jc w:val="center"/>
            </w:pPr>
            <w:r>
              <w:t>3,4</w:t>
            </w:r>
          </w:p>
          <w:p w:rsidR="00162AF5" w:rsidRDefault="00162AF5">
            <w:pPr>
              <w:pStyle w:val="ConsPlusNormal"/>
              <w:jc w:val="center"/>
            </w:pPr>
            <w:r>
              <w:t>----</w:t>
            </w:r>
          </w:p>
          <w:p w:rsidR="00162AF5" w:rsidRDefault="00162AF5">
            <w:pPr>
              <w:pStyle w:val="ConsPlusNormal"/>
              <w:jc w:val="center"/>
            </w:pPr>
            <w:r>
              <w:t>3,4</w:t>
            </w:r>
          </w:p>
        </w:tc>
        <w:tc>
          <w:tcPr>
            <w:tcW w:w="793" w:type="dxa"/>
          </w:tcPr>
          <w:p w:rsidR="00162AF5" w:rsidRDefault="00162AF5">
            <w:pPr>
              <w:pStyle w:val="ConsPlusNormal"/>
              <w:jc w:val="center"/>
            </w:pPr>
            <w:r>
              <w:t>4,3</w:t>
            </w:r>
          </w:p>
          <w:p w:rsidR="00162AF5" w:rsidRDefault="00162AF5">
            <w:pPr>
              <w:pStyle w:val="ConsPlusNormal"/>
              <w:jc w:val="center"/>
            </w:pPr>
            <w:r>
              <w:t>----</w:t>
            </w:r>
          </w:p>
          <w:p w:rsidR="00162AF5" w:rsidRDefault="00162AF5">
            <w:pPr>
              <w:pStyle w:val="ConsPlusNormal"/>
              <w:jc w:val="center"/>
            </w:pPr>
            <w:r>
              <w:t>4,3</w:t>
            </w:r>
          </w:p>
        </w:tc>
        <w:tc>
          <w:tcPr>
            <w:tcW w:w="680" w:type="dxa"/>
          </w:tcPr>
          <w:p w:rsidR="00162AF5" w:rsidRDefault="00162AF5">
            <w:pPr>
              <w:pStyle w:val="ConsPlusNormal"/>
              <w:jc w:val="center"/>
            </w:pPr>
            <w:r>
              <w:t>5,5</w:t>
            </w:r>
          </w:p>
          <w:p w:rsidR="00162AF5" w:rsidRDefault="00162AF5">
            <w:pPr>
              <w:pStyle w:val="ConsPlusNormal"/>
              <w:jc w:val="center"/>
            </w:pPr>
            <w:r>
              <w:t>----</w:t>
            </w:r>
          </w:p>
          <w:p w:rsidR="00162AF5" w:rsidRDefault="00162AF5">
            <w:pPr>
              <w:pStyle w:val="ConsPlusNormal"/>
              <w:jc w:val="center"/>
            </w:pPr>
            <w:r>
              <w:t>5,5</w:t>
            </w:r>
          </w:p>
        </w:tc>
        <w:tc>
          <w:tcPr>
            <w:tcW w:w="680" w:type="dxa"/>
          </w:tcPr>
          <w:p w:rsidR="00162AF5" w:rsidRDefault="00162AF5">
            <w:pPr>
              <w:pStyle w:val="ConsPlusNormal"/>
              <w:jc w:val="center"/>
            </w:pPr>
            <w:r>
              <w:t>6,2</w:t>
            </w:r>
          </w:p>
          <w:p w:rsidR="00162AF5" w:rsidRDefault="00162AF5">
            <w:pPr>
              <w:pStyle w:val="ConsPlusNormal"/>
              <w:jc w:val="center"/>
            </w:pPr>
            <w:r>
              <w:t>----</w:t>
            </w:r>
          </w:p>
          <w:p w:rsidR="00162AF5" w:rsidRDefault="00162AF5">
            <w:pPr>
              <w:pStyle w:val="ConsPlusNormal"/>
              <w:jc w:val="center"/>
            </w:pPr>
            <w:r>
              <w:t>6,2</w:t>
            </w:r>
          </w:p>
        </w:tc>
        <w:tc>
          <w:tcPr>
            <w:tcW w:w="680" w:type="dxa"/>
          </w:tcPr>
          <w:p w:rsidR="00162AF5" w:rsidRDefault="00162AF5">
            <w:pPr>
              <w:pStyle w:val="ConsPlusNormal"/>
              <w:jc w:val="center"/>
            </w:pPr>
            <w:r>
              <w:t>6,5</w:t>
            </w:r>
          </w:p>
          <w:p w:rsidR="00162AF5" w:rsidRDefault="00162AF5">
            <w:pPr>
              <w:pStyle w:val="ConsPlusNormal"/>
              <w:jc w:val="center"/>
            </w:pPr>
            <w:r>
              <w:t>----</w:t>
            </w:r>
          </w:p>
          <w:p w:rsidR="00162AF5" w:rsidRDefault="00162AF5">
            <w:pPr>
              <w:pStyle w:val="ConsPlusNormal"/>
              <w:jc w:val="center"/>
            </w:pPr>
            <w:r>
              <w:t>6,5</w:t>
            </w:r>
          </w:p>
        </w:tc>
        <w:tc>
          <w:tcPr>
            <w:tcW w:w="680" w:type="dxa"/>
          </w:tcPr>
          <w:p w:rsidR="00162AF5" w:rsidRDefault="00162AF5">
            <w:pPr>
              <w:pStyle w:val="ConsPlusNormal"/>
              <w:jc w:val="center"/>
            </w:pPr>
            <w:r>
              <w:t>6,2</w:t>
            </w:r>
          </w:p>
          <w:p w:rsidR="00162AF5" w:rsidRDefault="00162AF5">
            <w:pPr>
              <w:pStyle w:val="ConsPlusNormal"/>
              <w:jc w:val="center"/>
            </w:pPr>
            <w:r>
              <w:t>----</w:t>
            </w:r>
          </w:p>
          <w:p w:rsidR="00162AF5" w:rsidRDefault="00162AF5">
            <w:pPr>
              <w:pStyle w:val="ConsPlusNormal"/>
              <w:jc w:val="center"/>
            </w:pPr>
            <w:r>
              <w:t>6,2</w:t>
            </w:r>
          </w:p>
        </w:tc>
        <w:tc>
          <w:tcPr>
            <w:tcW w:w="680" w:type="dxa"/>
          </w:tcPr>
          <w:p w:rsidR="00162AF5" w:rsidRDefault="00162AF5">
            <w:pPr>
              <w:pStyle w:val="ConsPlusNormal"/>
              <w:jc w:val="center"/>
            </w:pPr>
            <w:r>
              <w:t>5,4</w:t>
            </w:r>
          </w:p>
          <w:p w:rsidR="00162AF5" w:rsidRDefault="00162AF5">
            <w:pPr>
              <w:pStyle w:val="ConsPlusNormal"/>
              <w:jc w:val="center"/>
            </w:pPr>
            <w:r>
              <w:t>----</w:t>
            </w:r>
          </w:p>
          <w:p w:rsidR="00162AF5" w:rsidRDefault="00162AF5">
            <w:pPr>
              <w:pStyle w:val="ConsPlusNormal"/>
              <w:jc w:val="center"/>
            </w:pPr>
            <w:r>
              <w:t>5,4</w:t>
            </w:r>
          </w:p>
        </w:tc>
        <w:tc>
          <w:tcPr>
            <w:tcW w:w="680" w:type="dxa"/>
          </w:tcPr>
          <w:p w:rsidR="00162AF5" w:rsidRDefault="00162AF5">
            <w:pPr>
              <w:pStyle w:val="ConsPlusNormal"/>
              <w:jc w:val="center"/>
            </w:pPr>
            <w:r>
              <w:t>4,4</w:t>
            </w:r>
          </w:p>
          <w:p w:rsidR="00162AF5" w:rsidRDefault="00162AF5">
            <w:pPr>
              <w:pStyle w:val="ConsPlusNormal"/>
              <w:jc w:val="center"/>
            </w:pPr>
            <w:r>
              <w:t>-----</w:t>
            </w:r>
          </w:p>
          <w:p w:rsidR="00162AF5" w:rsidRDefault="00162AF5">
            <w:pPr>
              <w:pStyle w:val="ConsPlusNormal"/>
              <w:jc w:val="center"/>
            </w:pPr>
            <w:r>
              <w:t>11,7</w:t>
            </w:r>
          </w:p>
        </w:tc>
        <w:tc>
          <w:tcPr>
            <w:tcW w:w="680" w:type="dxa"/>
          </w:tcPr>
          <w:p w:rsidR="00162AF5" w:rsidRDefault="00162AF5">
            <w:pPr>
              <w:pStyle w:val="ConsPlusNormal"/>
              <w:jc w:val="center"/>
            </w:pPr>
            <w:r>
              <w:t>2,3</w:t>
            </w:r>
          </w:p>
          <w:p w:rsidR="00162AF5" w:rsidRDefault="00162AF5">
            <w:pPr>
              <w:pStyle w:val="ConsPlusNormal"/>
              <w:jc w:val="center"/>
            </w:pPr>
            <w:r>
              <w:t>-----</w:t>
            </w:r>
          </w:p>
          <w:p w:rsidR="00162AF5" w:rsidRDefault="00162AF5">
            <w:pPr>
              <w:pStyle w:val="ConsPlusNormal"/>
              <w:jc w:val="center"/>
            </w:pPr>
            <w:r>
              <w:t>10,6</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VI</w:t>
            </w:r>
          </w:p>
        </w:tc>
        <w:tc>
          <w:tcPr>
            <w:tcW w:w="680" w:type="dxa"/>
          </w:tcPr>
          <w:p w:rsidR="00162AF5" w:rsidRDefault="00162AF5">
            <w:pPr>
              <w:pStyle w:val="ConsPlusNormal"/>
              <w:jc w:val="center"/>
            </w:pPr>
            <w:r>
              <w:t>4,1</w:t>
            </w:r>
          </w:p>
          <w:p w:rsidR="00162AF5" w:rsidRDefault="00162AF5">
            <w:pPr>
              <w:pStyle w:val="ConsPlusNormal"/>
              <w:jc w:val="center"/>
            </w:pPr>
            <w:r>
              <w:t>----</w:t>
            </w:r>
          </w:p>
          <w:p w:rsidR="00162AF5" w:rsidRDefault="00162AF5">
            <w:pPr>
              <w:pStyle w:val="ConsPlusNormal"/>
              <w:jc w:val="center"/>
            </w:pPr>
            <w:r>
              <w:t>4,1</w:t>
            </w:r>
          </w:p>
        </w:tc>
        <w:tc>
          <w:tcPr>
            <w:tcW w:w="680" w:type="dxa"/>
          </w:tcPr>
          <w:p w:rsidR="00162AF5" w:rsidRDefault="00162AF5">
            <w:pPr>
              <w:pStyle w:val="ConsPlusNormal"/>
              <w:jc w:val="center"/>
            </w:pPr>
            <w:r>
              <w:t>5,9</w:t>
            </w:r>
          </w:p>
          <w:p w:rsidR="00162AF5" w:rsidRDefault="00162AF5">
            <w:pPr>
              <w:pStyle w:val="ConsPlusNormal"/>
              <w:jc w:val="center"/>
            </w:pPr>
            <w:r>
              <w:t>----</w:t>
            </w:r>
          </w:p>
          <w:p w:rsidR="00162AF5" w:rsidRDefault="00162AF5">
            <w:pPr>
              <w:pStyle w:val="ConsPlusNormal"/>
              <w:jc w:val="center"/>
            </w:pPr>
            <w:r>
              <w:t>5,9</w:t>
            </w:r>
          </w:p>
        </w:tc>
        <w:tc>
          <w:tcPr>
            <w:tcW w:w="680" w:type="dxa"/>
          </w:tcPr>
          <w:p w:rsidR="00162AF5" w:rsidRDefault="00162AF5">
            <w:pPr>
              <w:pStyle w:val="ConsPlusNormal"/>
              <w:jc w:val="center"/>
            </w:pPr>
            <w:r>
              <w:t>7,9</w:t>
            </w:r>
          </w:p>
          <w:p w:rsidR="00162AF5" w:rsidRDefault="00162AF5">
            <w:pPr>
              <w:pStyle w:val="ConsPlusNormal"/>
              <w:jc w:val="center"/>
            </w:pPr>
            <w:r>
              <w:t>----</w:t>
            </w:r>
          </w:p>
          <w:p w:rsidR="00162AF5" w:rsidRDefault="00162AF5">
            <w:pPr>
              <w:pStyle w:val="ConsPlusNormal"/>
              <w:jc w:val="center"/>
            </w:pPr>
            <w:r>
              <w:t>7,9</w:t>
            </w:r>
          </w:p>
        </w:tc>
        <w:tc>
          <w:tcPr>
            <w:tcW w:w="793" w:type="dxa"/>
          </w:tcPr>
          <w:p w:rsidR="00162AF5" w:rsidRDefault="00162AF5">
            <w:pPr>
              <w:pStyle w:val="ConsPlusNormal"/>
              <w:jc w:val="center"/>
            </w:pPr>
            <w:r>
              <w:t>9,1</w:t>
            </w:r>
          </w:p>
          <w:p w:rsidR="00162AF5" w:rsidRDefault="00162AF5">
            <w:pPr>
              <w:pStyle w:val="ConsPlusNormal"/>
              <w:jc w:val="center"/>
            </w:pPr>
            <w:r>
              <w:t>----</w:t>
            </w:r>
          </w:p>
          <w:p w:rsidR="00162AF5" w:rsidRDefault="00162AF5">
            <w:pPr>
              <w:pStyle w:val="ConsPlusNormal"/>
              <w:jc w:val="center"/>
            </w:pPr>
            <w:r>
              <w:t>9,1</w:t>
            </w:r>
          </w:p>
        </w:tc>
        <w:tc>
          <w:tcPr>
            <w:tcW w:w="680" w:type="dxa"/>
          </w:tcPr>
          <w:p w:rsidR="00162AF5" w:rsidRDefault="00162AF5">
            <w:pPr>
              <w:pStyle w:val="ConsPlusNormal"/>
              <w:jc w:val="center"/>
            </w:pPr>
            <w:r>
              <w:t>8,9</w:t>
            </w:r>
          </w:p>
          <w:p w:rsidR="00162AF5" w:rsidRDefault="00162AF5">
            <w:pPr>
              <w:pStyle w:val="ConsPlusNormal"/>
              <w:jc w:val="center"/>
            </w:pPr>
            <w:r>
              <w:t>----</w:t>
            </w:r>
          </w:p>
          <w:p w:rsidR="00162AF5" w:rsidRDefault="00162AF5">
            <w:pPr>
              <w:pStyle w:val="ConsPlusNormal"/>
              <w:jc w:val="center"/>
            </w:pPr>
            <w:r>
              <w:t>8,9</w:t>
            </w:r>
          </w:p>
        </w:tc>
        <w:tc>
          <w:tcPr>
            <w:tcW w:w="793" w:type="dxa"/>
          </w:tcPr>
          <w:p w:rsidR="00162AF5" w:rsidRDefault="00162AF5">
            <w:pPr>
              <w:pStyle w:val="ConsPlusNormal"/>
              <w:jc w:val="center"/>
            </w:pPr>
            <w:r>
              <w:t>9,8</w:t>
            </w:r>
          </w:p>
          <w:p w:rsidR="00162AF5" w:rsidRDefault="00162AF5">
            <w:pPr>
              <w:pStyle w:val="ConsPlusNormal"/>
              <w:jc w:val="center"/>
            </w:pPr>
            <w:r>
              <w:t>----</w:t>
            </w:r>
          </w:p>
          <w:p w:rsidR="00162AF5" w:rsidRDefault="00162AF5">
            <w:pPr>
              <w:pStyle w:val="ConsPlusNormal"/>
              <w:jc w:val="center"/>
            </w:pPr>
            <w:r>
              <w:t>9,8</w:t>
            </w:r>
          </w:p>
        </w:tc>
        <w:tc>
          <w:tcPr>
            <w:tcW w:w="680" w:type="dxa"/>
          </w:tcPr>
          <w:p w:rsidR="00162AF5" w:rsidRDefault="00162AF5">
            <w:pPr>
              <w:pStyle w:val="ConsPlusNormal"/>
              <w:jc w:val="center"/>
            </w:pPr>
            <w:r>
              <w:t>10,6</w:t>
            </w:r>
          </w:p>
          <w:p w:rsidR="00162AF5" w:rsidRDefault="00162AF5">
            <w:pPr>
              <w:pStyle w:val="ConsPlusNormal"/>
              <w:jc w:val="center"/>
            </w:pPr>
            <w:r>
              <w:t>-----</w:t>
            </w:r>
          </w:p>
          <w:p w:rsidR="00162AF5" w:rsidRDefault="00162AF5">
            <w:pPr>
              <w:pStyle w:val="ConsPlusNormal"/>
              <w:jc w:val="center"/>
            </w:pPr>
            <w:r>
              <w:t>10,6</w:t>
            </w:r>
          </w:p>
        </w:tc>
        <w:tc>
          <w:tcPr>
            <w:tcW w:w="680" w:type="dxa"/>
          </w:tcPr>
          <w:p w:rsidR="00162AF5" w:rsidRDefault="00162AF5">
            <w:pPr>
              <w:pStyle w:val="ConsPlusNormal"/>
              <w:jc w:val="center"/>
            </w:pPr>
            <w:r>
              <w:t>11,6</w:t>
            </w:r>
          </w:p>
          <w:p w:rsidR="00162AF5" w:rsidRDefault="00162AF5">
            <w:pPr>
              <w:pStyle w:val="ConsPlusNormal"/>
              <w:jc w:val="center"/>
            </w:pPr>
            <w:r>
              <w:t>-----</w:t>
            </w:r>
          </w:p>
          <w:p w:rsidR="00162AF5" w:rsidRDefault="00162AF5">
            <w:pPr>
              <w:pStyle w:val="ConsPlusNormal"/>
              <w:jc w:val="center"/>
            </w:pPr>
            <w:r>
              <w:t>11,6</w:t>
            </w:r>
          </w:p>
        </w:tc>
        <w:tc>
          <w:tcPr>
            <w:tcW w:w="680" w:type="dxa"/>
          </w:tcPr>
          <w:p w:rsidR="00162AF5" w:rsidRDefault="00162AF5">
            <w:pPr>
              <w:pStyle w:val="ConsPlusNormal"/>
              <w:jc w:val="center"/>
            </w:pPr>
            <w:r>
              <w:t>19,9</w:t>
            </w:r>
          </w:p>
          <w:p w:rsidR="00162AF5" w:rsidRDefault="00162AF5">
            <w:pPr>
              <w:pStyle w:val="ConsPlusNormal"/>
              <w:jc w:val="center"/>
            </w:pPr>
            <w:r>
              <w:t>-----</w:t>
            </w:r>
          </w:p>
          <w:p w:rsidR="00162AF5" w:rsidRDefault="00162AF5">
            <w:pPr>
              <w:pStyle w:val="ConsPlusNormal"/>
              <w:jc w:val="center"/>
            </w:pPr>
            <w:r>
              <w:t>19,9</w:t>
            </w:r>
          </w:p>
        </w:tc>
        <w:tc>
          <w:tcPr>
            <w:tcW w:w="680" w:type="dxa"/>
          </w:tcPr>
          <w:p w:rsidR="00162AF5" w:rsidRDefault="00162AF5">
            <w:pPr>
              <w:pStyle w:val="ConsPlusNormal"/>
              <w:jc w:val="center"/>
            </w:pPr>
            <w:r>
              <w:t>12,6</w:t>
            </w:r>
          </w:p>
          <w:p w:rsidR="00162AF5" w:rsidRDefault="00162AF5">
            <w:pPr>
              <w:pStyle w:val="ConsPlusNormal"/>
              <w:jc w:val="center"/>
            </w:pPr>
            <w:r>
              <w:t>-----</w:t>
            </w:r>
          </w:p>
          <w:p w:rsidR="00162AF5" w:rsidRDefault="00162AF5">
            <w:pPr>
              <w:pStyle w:val="ConsPlusNormal"/>
              <w:jc w:val="center"/>
            </w:pPr>
            <w:r>
              <w:t>17,2</w:t>
            </w:r>
          </w:p>
        </w:tc>
        <w:tc>
          <w:tcPr>
            <w:tcW w:w="680" w:type="dxa"/>
          </w:tcPr>
          <w:p w:rsidR="00162AF5" w:rsidRDefault="00162AF5">
            <w:pPr>
              <w:pStyle w:val="ConsPlusNormal"/>
              <w:jc w:val="center"/>
            </w:pPr>
            <w:r>
              <w:t>13,5</w:t>
            </w:r>
          </w:p>
          <w:p w:rsidR="00162AF5" w:rsidRDefault="00162AF5">
            <w:pPr>
              <w:pStyle w:val="ConsPlusNormal"/>
              <w:jc w:val="center"/>
            </w:pPr>
            <w:r>
              <w:t>-----</w:t>
            </w:r>
          </w:p>
          <w:p w:rsidR="00162AF5" w:rsidRDefault="00162AF5">
            <w:pPr>
              <w:pStyle w:val="ConsPlusNormal"/>
              <w:jc w:val="center"/>
            </w:pPr>
            <w:r>
              <w:t>24,2</w:t>
            </w:r>
          </w:p>
        </w:tc>
        <w:tc>
          <w:tcPr>
            <w:tcW w:w="680" w:type="dxa"/>
          </w:tcPr>
          <w:p w:rsidR="00162AF5" w:rsidRDefault="00162AF5">
            <w:pPr>
              <w:pStyle w:val="ConsPlusNormal"/>
              <w:jc w:val="center"/>
            </w:pPr>
            <w:r>
              <w:t>16,2</w:t>
            </w:r>
          </w:p>
          <w:p w:rsidR="00162AF5" w:rsidRDefault="00162AF5">
            <w:pPr>
              <w:pStyle w:val="ConsPlusNormal"/>
              <w:jc w:val="center"/>
            </w:pPr>
            <w:r>
              <w:t>-----</w:t>
            </w:r>
          </w:p>
          <w:p w:rsidR="00162AF5" w:rsidRDefault="00162AF5">
            <w:pPr>
              <w:pStyle w:val="ConsPlusNormal"/>
              <w:jc w:val="center"/>
            </w:pPr>
            <w:r>
              <w:t>38,9</w:t>
            </w:r>
          </w:p>
        </w:tc>
        <w:tc>
          <w:tcPr>
            <w:tcW w:w="680" w:type="dxa"/>
          </w:tcPr>
          <w:p w:rsidR="00162AF5" w:rsidRDefault="00162AF5">
            <w:pPr>
              <w:pStyle w:val="ConsPlusNormal"/>
              <w:jc w:val="center"/>
            </w:pPr>
            <w:r>
              <w:t>16,4</w:t>
            </w:r>
          </w:p>
          <w:p w:rsidR="00162AF5" w:rsidRDefault="00162AF5">
            <w:pPr>
              <w:pStyle w:val="ConsPlusNormal"/>
              <w:jc w:val="center"/>
            </w:pPr>
            <w:r>
              <w:t>-----</w:t>
            </w:r>
          </w:p>
          <w:p w:rsidR="00162AF5" w:rsidRDefault="00162AF5">
            <w:pPr>
              <w:pStyle w:val="ConsPlusNormal"/>
              <w:jc w:val="center"/>
            </w:pPr>
            <w:r>
              <w:t>47,8</w:t>
            </w:r>
          </w:p>
        </w:tc>
        <w:tc>
          <w:tcPr>
            <w:tcW w:w="680" w:type="dxa"/>
          </w:tcPr>
          <w:p w:rsidR="00162AF5" w:rsidRDefault="00162AF5">
            <w:pPr>
              <w:pStyle w:val="ConsPlusNormal"/>
              <w:jc w:val="center"/>
            </w:pPr>
            <w:r>
              <w:t>12,7</w:t>
            </w:r>
          </w:p>
          <w:p w:rsidR="00162AF5" w:rsidRDefault="00162AF5">
            <w:pPr>
              <w:pStyle w:val="ConsPlusNormal"/>
              <w:jc w:val="center"/>
            </w:pPr>
            <w:r>
              <w:t>-----</w:t>
            </w:r>
          </w:p>
          <w:p w:rsidR="00162AF5" w:rsidRDefault="00162AF5">
            <w:pPr>
              <w:pStyle w:val="ConsPlusNormal"/>
              <w:jc w:val="center"/>
            </w:pPr>
            <w:r>
              <w:t>47,2</w:t>
            </w:r>
          </w:p>
        </w:tc>
        <w:tc>
          <w:tcPr>
            <w:tcW w:w="680" w:type="dxa"/>
          </w:tcPr>
          <w:p w:rsidR="00162AF5" w:rsidRDefault="00162AF5">
            <w:pPr>
              <w:pStyle w:val="ConsPlusNormal"/>
              <w:jc w:val="center"/>
            </w:pPr>
            <w:r>
              <w:t>8,8</w:t>
            </w:r>
          </w:p>
          <w:p w:rsidR="00162AF5" w:rsidRDefault="00162AF5">
            <w:pPr>
              <w:pStyle w:val="ConsPlusNormal"/>
              <w:jc w:val="center"/>
            </w:pPr>
            <w:r>
              <w:t>-----</w:t>
            </w:r>
          </w:p>
          <w:p w:rsidR="00162AF5" w:rsidRDefault="00162AF5">
            <w:pPr>
              <w:pStyle w:val="ConsPlusNormal"/>
              <w:jc w:val="center"/>
            </w:pPr>
            <w:r>
              <w:t>41,5</w:t>
            </w:r>
          </w:p>
        </w:tc>
        <w:tc>
          <w:tcPr>
            <w:tcW w:w="680" w:type="dxa"/>
          </w:tcPr>
          <w:p w:rsidR="00162AF5" w:rsidRDefault="00162AF5">
            <w:pPr>
              <w:pStyle w:val="ConsPlusNormal"/>
              <w:jc w:val="center"/>
            </w:pPr>
            <w:r>
              <w:t>5,9</w:t>
            </w:r>
          </w:p>
          <w:p w:rsidR="00162AF5" w:rsidRDefault="00162AF5">
            <w:pPr>
              <w:pStyle w:val="ConsPlusNormal"/>
              <w:jc w:val="center"/>
            </w:pPr>
            <w:r>
              <w:t>-----</w:t>
            </w:r>
          </w:p>
          <w:p w:rsidR="00162AF5" w:rsidRDefault="00162AF5">
            <w:pPr>
              <w:pStyle w:val="ConsPlusNormal"/>
              <w:jc w:val="center"/>
            </w:pPr>
            <w:r>
              <w:t>29,4</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IX</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0,6</w:t>
            </w:r>
          </w:p>
          <w:p w:rsidR="00162AF5" w:rsidRDefault="00162AF5">
            <w:pPr>
              <w:pStyle w:val="ConsPlusNormal"/>
              <w:jc w:val="center"/>
            </w:pPr>
            <w:r>
              <w:t>----</w:t>
            </w:r>
          </w:p>
          <w:p w:rsidR="00162AF5" w:rsidRDefault="00162AF5">
            <w:pPr>
              <w:pStyle w:val="ConsPlusNormal"/>
              <w:jc w:val="center"/>
            </w:pPr>
            <w:r>
              <w:t>0,6</w:t>
            </w:r>
          </w:p>
        </w:tc>
        <w:tc>
          <w:tcPr>
            <w:tcW w:w="680" w:type="dxa"/>
          </w:tcPr>
          <w:p w:rsidR="00162AF5" w:rsidRDefault="00162AF5">
            <w:pPr>
              <w:pStyle w:val="ConsPlusNormal"/>
              <w:jc w:val="center"/>
            </w:pPr>
            <w:r>
              <w:t>2,3</w:t>
            </w:r>
          </w:p>
          <w:p w:rsidR="00162AF5" w:rsidRDefault="00162AF5">
            <w:pPr>
              <w:pStyle w:val="ConsPlusNormal"/>
              <w:jc w:val="center"/>
            </w:pPr>
            <w:r>
              <w:t>----</w:t>
            </w:r>
          </w:p>
          <w:p w:rsidR="00162AF5" w:rsidRDefault="00162AF5">
            <w:pPr>
              <w:pStyle w:val="ConsPlusNormal"/>
              <w:jc w:val="center"/>
            </w:pPr>
            <w:r>
              <w:t>2,3</w:t>
            </w:r>
          </w:p>
        </w:tc>
        <w:tc>
          <w:tcPr>
            <w:tcW w:w="793" w:type="dxa"/>
          </w:tcPr>
          <w:p w:rsidR="00162AF5" w:rsidRDefault="00162AF5">
            <w:pPr>
              <w:pStyle w:val="ConsPlusNormal"/>
              <w:jc w:val="center"/>
            </w:pPr>
            <w:r>
              <w:t>3,7</w:t>
            </w:r>
          </w:p>
          <w:p w:rsidR="00162AF5" w:rsidRDefault="00162AF5">
            <w:pPr>
              <w:pStyle w:val="ConsPlusNormal"/>
              <w:jc w:val="center"/>
            </w:pPr>
            <w:r>
              <w:t>----</w:t>
            </w:r>
          </w:p>
          <w:p w:rsidR="00162AF5" w:rsidRDefault="00162AF5">
            <w:pPr>
              <w:pStyle w:val="ConsPlusNormal"/>
              <w:jc w:val="center"/>
            </w:pPr>
            <w:r>
              <w:t>3,7</w:t>
            </w:r>
          </w:p>
        </w:tc>
        <w:tc>
          <w:tcPr>
            <w:tcW w:w="680" w:type="dxa"/>
          </w:tcPr>
          <w:p w:rsidR="00162AF5" w:rsidRDefault="00162AF5">
            <w:pPr>
              <w:pStyle w:val="ConsPlusNormal"/>
              <w:jc w:val="center"/>
            </w:pPr>
            <w:r>
              <w:t>4,9</w:t>
            </w:r>
          </w:p>
          <w:p w:rsidR="00162AF5" w:rsidRDefault="00162AF5">
            <w:pPr>
              <w:pStyle w:val="ConsPlusNormal"/>
              <w:jc w:val="center"/>
            </w:pPr>
            <w:r>
              <w:t>----</w:t>
            </w:r>
          </w:p>
          <w:p w:rsidR="00162AF5" w:rsidRDefault="00162AF5">
            <w:pPr>
              <w:pStyle w:val="ConsPlusNormal"/>
              <w:jc w:val="center"/>
            </w:pPr>
            <w:r>
              <w:t>4,9</w:t>
            </w:r>
          </w:p>
        </w:tc>
        <w:tc>
          <w:tcPr>
            <w:tcW w:w="793" w:type="dxa"/>
          </w:tcPr>
          <w:p w:rsidR="00162AF5" w:rsidRDefault="00162AF5">
            <w:pPr>
              <w:pStyle w:val="ConsPlusNormal"/>
              <w:jc w:val="center"/>
            </w:pPr>
            <w:r>
              <w:t>6,7</w:t>
            </w:r>
          </w:p>
          <w:p w:rsidR="00162AF5" w:rsidRDefault="00162AF5">
            <w:pPr>
              <w:pStyle w:val="ConsPlusNormal"/>
              <w:jc w:val="center"/>
            </w:pPr>
            <w:r>
              <w:t>----</w:t>
            </w:r>
          </w:p>
          <w:p w:rsidR="00162AF5" w:rsidRDefault="00162AF5">
            <w:pPr>
              <w:pStyle w:val="ConsPlusNormal"/>
              <w:jc w:val="center"/>
            </w:pPr>
            <w:r>
              <w:t>6,7</w:t>
            </w:r>
          </w:p>
        </w:tc>
        <w:tc>
          <w:tcPr>
            <w:tcW w:w="680" w:type="dxa"/>
          </w:tcPr>
          <w:p w:rsidR="00162AF5" w:rsidRDefault="00162AF5">
            <w:pPr>
              <w:pStyle w:val="ConsPlusNormal"/>
              <w:jc w:val="center"/>
            </w:pPr>
            <w:r>
              <w:t>7,7</w:t>
            </w:r>
          </w:p>
          <w:p w:rsidR="00162AF5" w:rsidRDefault="00162AF5">
            <w:pPr>
              <w:pStyle w:val="ConsPlusNormal"/>
              <w:jc w:val="center"/>
            </w:pPr>
            <w:r>
              <w:t>----</w:t>
            </w:r>
          </w:p>
          <w:p w:rsidR="00162AF5" w:rsidRDefault="00162AF5">
            <w:pPr>
              <w:pStyle w:val="ConsPlusNormal"/>
              <w:jc w:val="center"/>
            </w:pPr>
            <w:r>
              <w:t>7,7</w:t>
            </w:r>
          </w:p>
        </w:tc>
        <w:tc>
          <w:tcPr>
            <w:tcW w:w="680" w:type="dxa"/>
          </w:tcPr>
          <w:p w:rsidR="00162AF5" w:rsidRDefault="00162AF5">
            <w:pPr>
              <w:pStyle w:val="ConsPlusNormal"/>
              <w:jc w:val="center"/>
            </w:pPr>
            <w:r>
              <w:t>8,4</w:t>
            </w:r>
          </w:p>
          <w:p w:rsidR="00162AF5" w:rsidRDefault="00162AF5">
            <w:pPr>
              <w:pStyle w:val="ConsPlusNormal"/>
              <w:jc w:val="center"/>
            </w:pPr>
            <w:r>
              <w:t>----</w:t>
            </w:r>
          </w:p>
          <w:p w:rsidR="00162AF5" w:rsidRDefault="00162AF5">
            <w:pPr>
              <w:pStyle w:val="ConsPlusNormal"/>
              <w:jc w:val="center"/>
            </w:pPr>
            <w:r>
              <w:t>8,4</w:t>
            </w:r>
          </w:p>
        </w:tc>
        <w:tc>
          <w:tcPr>
            <w:tcW w:w="680" w:type="dxa"/>
          </w:tcPr>
          <w:p w:rsidR="00162AF5" w:rsidRDefault="00162AF5">
            <w:pPr>
              <w:pStyle w:val="ConsPlusNormal"/>
              <w:jc w:val="center"/>
            </w:pPr>
            <w:r>
              <w:t>8,6</w:t>
            </w:r>
          </w:p>
          <w:p w:rsidR="00162AF5" w:rsidRDefault="00162AF5">
            <w:pPr>
              <w:pStyle w:val="ConsPlusNormal"/>
              <w:jc w:val="center"/>
            </w:pPr>
            <w:r>
              <w:t>----</w:t>
            </w:r>
          </w:p>
          <w:p w:rsidR="00162AF5" w:rsidRDefault="00162AF5">
            <w:pPr>
              <w:pStyle w:val="ConsPlusNormal"/>
              <w:jc w:val="center"/>
            </w:pPr>
            <w:r>
              <w:t>8,6</w:t>
            </w:r>
          </w:p>
        </w:tc>
        <w:tc>
          <w:tcPr>
            <w:tcW w:w="680" w:type="dxa"/>
          </w:tcPr>
          <w:p w:rsidR="00162AF5" w:rsidRDefault="00162AF5">
            <w:pPr>
              <w:pStyle w:val="ConsPlusNormal"/>
              <w:jc w:val="center"/>
            </w:pPr>
            <w:r>
              <w:t>8,5</w:t>
            </w:r>
          </w:p>
          <w:p w:rsidR="00162AF5" w:rsidRDefault="00162AF5">
            <w:pPr>
              <w:pStyle w:val="ConsPlusNormal"/>
              <w:jc w:val="center"/>
            </w:pPr>
            <w:r>
              <w:t>----</w:t>
            </w:r>
          </w:p>
          <w:p w:rsidR="00162AF5" w:rsidRDefault="00162AF5">
            <w:pPr>
              <w:pStyle w:val="ConsPlusNormal"/>
              <w:jc w:val="center"/>
            </w:pPr>
            <w:r>
              <w:t>8,5</w:t>
            </w:r>
          </w:p>
        </w:tc>
        <w:tc>
          <w:tcPr>
            <w:tcW w:w="680" w:type="dxa"/>
          </w:tcPr>
          <w:p w:rsidR="00162AF5" w:rsidRDefault="00162AF5">
            <w:pPr>
              <w:pStyle w:val="ConsPlusNormal"/>
              <w:jc w:val="center"/>
            </w:pPr>
            <w:r>
              <w:t>7,2</w:t>
            </w:r>
          </w:p>
          <w:p w:rsidR="00162AF5" w:rsidRDefault="00162AF5">
            <w:pPr>
              <w:pStyle w:val="ConsPlusNormal"/>
              <w:jc w:val="center"/>
            </w:pPr>
            <w:r>
              <w:t>-----</w:t>
            </w:r>
          </w:p>
          <w:p w:rsidR="00162AF5" w:rsidRDefault="00162AF5">
            <w:pPr>
              <w:pStyle w:val="ConsPlusNormal"/>
              <w:jc w:val="center"/>
            </w:pPr>
            <w:r>
              <w:t>11,0</w:t>
            </w:r>
          </w:p>
        </w:tc>
        <w:tc>
          <w:tcPr>
            <w:tcW w:w="680" w:type="dxa"/>
          </w:tcPr>
          <w:p w:rsidR="00162AF5" w:rsidRDefault="00162AF5">
            <w:pPr>
              <w:pStyle w:val="ConsPlusNormal"/>
              <w:jc w:val="center"/>
            </w:pPr>
            <w:r>
              <w:t>6,6</w:t>
            </w:r>
          </w:p>
          <w:p w:rsidR="00162AF5" w:rsidRDefault="00162AF5">
            <w:pPr>
              <w:pStyle w:val="ConsPlusNormal"/>
              <w:jc w:val="center"/>
            </w:pPr>
            <w:r>
              <w:t>-----</w:t>
            </w:r>
          </w:p>
          <w:p w:rsidR="00162AF5" w:rsidRDefault="00162AF5">
            <w:pPr>
              <w:pStyle w:val="ConsPlusNormal"/>
              <w:jc w:val="center"/>
            </w:pPr>
            <w:r>
              <w:t>19,8</w:t>
            </w:r>
          </w:p>
        </w:tc>
        <w:tc>
          <w:tcPr>
            <w:tcW w:w="680" w:type="dxa"/>
          </w:tcPr>
          <w:p w:rsidR="00162AF5" w:rsidRDefault="00162AF5">
            <w:pPr>
              <w:pStyle w:val="ConsPlusNormal"/>
              <w:jc w:val="center"/>
            </w:pPr>
            <w:r>
              <w:t>3,7</w:t>
            </w:r>
          </w:p>
          <w:p w:rsidR="00162AF5" w:rsidRDefault="00162AF5">
            <w:pPr>
              <w:pStyle w:val="ConsPlusNormal"/>
              <w:jc w:val="center"/>
            </w:pPr>
            <w:r>
              <w:t>-----</w:t>
            </w:r>
          </w:p>
          <w:p w:rsidR="00162AF5" w:rsidRDefault="00162AF5">
            <w:pPr>
              <w:pStyle w:val="ConsPlusNormal"/>
              <w:jc w:val="center"/>
            </w:pPr>
            <w:r>
              <w:t>15,9</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r w:rsidR="00162AF5">
        <w:tc>
          <w:tcPr>
            <w:tcW w:w="1020" w:type="dxa"/>
            <w:vMerge/>
          </w:tcPr>
          <w:p w:rsidR="00162AF5" w:rsidRDefault="00162AF5">
            <w:pPr>
              <w:pStyle w:val="ConsPlusNormal"/>
            </w:pPr>
          </w:p>
        </w:tc>
        <w:tc>
          <w:tcPr>
            <w:tcW w:w="623" w:type="dxa"/>
            <w:vMerge/>
          </w:tcPr>
          <w:p w:rsidR="00162AF5" w:rsidRDefault="00162AF5">
            <w:pPr>
              <w:pStyle w:val="ConsPlusNormal"/>
            </w:pPr>
          </w:p>
        </w:tc>
        <w:tc>
          <w:tcPr>
            <w:tcW w:w="850" w:type="dxa"/>
          </w:tcPr>
          <w:p w:rsidR="00162AF5" w:rsidRDefault="00162AF5">
            <w:pPr>
              <w:pStyle w:val="ConsPlusNormal"/>
              <w:jc w:val="center"/>
            </w:pPr>
            <w:r>
              <w:t>XII</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793" w:type="dxa"/>
          </w:tcPr>
          <w:p w:rsidR="00162AF5" w:rsidRDefault="00162AF5">
            <w:pPr>
              <w:pStyle w:val="ConsPlusNormal"/>
              <w:jc w:val="center"/>
            </w:pPr>
            <w:r>
              <w:t>-</w:t>
            </w:r>
          </w:p>
        </w:tc>
        <w:tc>
          <w:tcPr>
            <w:tcW w:w="680" w:type="dxa"/>
          </w:tcPr>
          <w:p w:rsidR="00162AF5" w:rsidRDefault="00162AF5">
            <w:pPr>
              <w:pStyle w:val="ConsPlusNormal"/>
              <w:jc w:val="center"/>
            </w:pPr>
            <w:r>
              <w:t>0,1</w:t>
            </w:r>
          </w:p>
          <w:p w:rsidR="00162AF5" w:rsidRDefault="00162AF5">
            <w:pPr>
              <w:pStyle w:val="ConsPlusNormal"/>
              <w:jc w:val="center"/>
            </w:pPr>
            <w:r>
              <w:t>----</w:t>
            </w:r>
          </w:p>
          <w:p w:rsidR="00162AF5" w:rsidRDefault="00162AF5">
            <w:pPr>
              <w:pStyle w:val="ConsPlusNormal"/>
              <w:jc w:val="center"/>
            </w:pPr>
            <w:r>
              <w:t>0,1</w:t>
            </w:r>
          </w:p>
        </w:tc>
        <w:tc>
          <w:tcPr>
            <w:tcW w:w="680" w:type="dxa"/>
          </w:tcPr>
          <w:p w:rsidR="00162AF5" w:rsidRDefault="00162AF5">
            <w:pPr>
              <w:pStyle w:val="ConsPlusNormal"/>
              <w:jc w:val="center"/>
            </w:pPr>
            <w:r>
              <w:t>0,3</w:t>
            </w:r>
          </w:p>
          <w:p w:rsidR="00162AF5" w:rsidRDefault="00162AF5">
            <w:pPr>
              <w:pStyle w:val="ConsPlusNormal"/>
              <w:jc w:val="center"/>
            </w:pPr>
            <w:r>
              <w:t>----</w:t>
            </w:r>
          </w:p>
          <w:p w:rsidR="00162AF5" w:rsidRDefault="00162AF5">
            <w:pPr>
              <w:pStyle w:val="ConsPlusNormal"/>
              <w:jc w:val="center"/>
            </w:pPr>
            <w:r>
              <w:t>0,3</w:t>
            </w:r>
          </w:p>
        </w:tc>
        <w:tc>
          <w:tcPr>
            <w:tcW w:w="680" w:type="dxa"/>
          </w:tcPr>
          <w:p w:rsidR="00162AF5" w:rsidRDefault="00162AF5">
            <w:pPr>
              <w:pStyle w:val="ConsPlusNormal"/>
              <w:jc w:val="center"/>
            </w:pPr>
            <w:r>
              <w:t>0,1</w:t>
            </w:r>
          </w:p>
          <w:p w:rsidR="00162AF5" w:rsidRDefault="00162AF5">
            <w:pPr>
              <w:pStyle w:val="ConsPlusNormal"/>
              <w:jc w:val="center"/>
            </w:pPr>
            <w:r>
              <w:t>----</w:t>
            </w:r>
          </w:p>
          <w:p w:rsidR="00162AF5" w:rsidRDefault="00162AF5">
            <w:pPr>
              <w:pStyle w:val="ConsPlusNormal"/>
              <w:jc w:val="center"/>
            </w:pPr>
            <w:r>
              <w:t>0,1</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c>
          <w:tcPr>
            <w:tcW w:w="680" w:type="dxa"/>
          </w:tcPr>
          <w:p w:rsidR="00162AF5" w:rsidRDefault="00162AF5">
            <w:pPr>
              <w:pStyle w:val="ConsPlusNormal"/>
              <w:jc w:val="center"/>
            </w:pPr>
            <w:r>
              <w:t>-</w:t>
            </w:r>
          </w:p>
        </w:tc>
      </w:tr>
    </w:tbl>
    <w:p w:rsidR="00162AF5" w:rsidRDefault="00162AF5">
      <w:pPr>
        <w:pStyle w:val="ConsPlusNormal"/>
        <w:sectPr w:rsidR="00162AF5">
          <w:pgSz w:w="16838" w:h="11905" w:orient="landscape"/>
          <w:pgMar w:top="1701" w:right="1134" w:bottom="850" w:left="1134" w:header="0" w:footer="0" w:gutter="0"/>
          <w:cols w:space="720"/>
          <w:titlePg/>
        </w:sectPr>
      </w:pP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jc w:val="right"/>
        <w:outlineLvl w:val="0"/>
      </w:pPr>
      <w:r>
        <w:rPr>
          <w:b/>
        </w:rPr>
        <w:t>Приложение Ж</w:t>
      </w:r>
    </w:p>
    <w:p w:rsidR="00162AF5" w:rsidRDefault="00162AF5">
      <w:pPr>
        <w:pStyle w:val="ConsPlusNormal"/>
        <w:jc w:val="both"/>
      </w:pPr>
    </w:p>
    <w:p w:rsidR="00162AF5" w:rsidRDefault="00162AF5">
      <w:pPr>
        <w:pStyle w:val="ConsPlusTitle"/>
        <w:jc w:val="center"/>
      </w:pPr>
      <w:r>
        <w:t>ПОРЯДОК ВЫПОЛНЕНИЯ РАСЧЕТА КЕО В ПОМЕЩЕНИИ</w:t>
      </w:r>
    </w:p>
    <w:p w:rsidR="00162AF5" w:rsidRDefault="00162AF5">
      <w:pPr>
        <w:pStyle w:val="ConsPlusTitle"/>
        <w:jc w:val="center"/>
      </w:pPr>
      <w:r>
        <w:t>ПРИ ПРИМЕНЕНИИ ТРУБЧАТЫХ СВЕТОВОДОВ</w:t>
      </w:r>
    </w:p>
    <w:p w:rsidR="00162AF5" w:rsidRDefault="00162AF5">
      <w:pPr>
        <w:pStyle w:val="ConsPlusNormal"/>
        <w:jc w:val="center"/>
      </w:pPr>
      <w:r>
        <w:t xml:space="preserve">(приложение Ж введено </w:t>
      </w:r>
      <w:hyperlink r:id="rId488">
        <w:r>
          <w:rPr>
            <w:color w:val="0000FF"/>
          </w:rPr>
          <w:t>Изменением N 1</w:t>
        </w:r>
      </w:hyperlink>
      <w:r>
        <w:t>, утв. Приказом</w:t>
      </w:r>
    </w:p>
    <w:p w:rsidR="00162AF5" w:rsidRDefault="00162AF5">
      <w:pPr>
        <w:pStyle w:val="ConsPlusNormal"/>
        <w:jc w:val="center"/>
      </w:pPr>
      <w:r>
        <w:t>Минстроя России от 03.12.2021 N 887/пр)</w:t>
      </w:r>
    </w:p>
    <w:p w:rsidR="00162AF5" w:rsidRDefault="00162AF5">
      <w:pPr>
        <w:pStyle w:val="ConsPlusNormal"/>
        <w:jc w:val="both"/>
      </w:pPr>
    </w:p>
    <w:p w:rsidR="00162AF5" w:rsidRDefault="00162AF5">
      <w:pPr>
        <w:pStyle w:val="ConsPlusNormal"/>
        <w:ind w:firstLine="540"/>
        <w:jc w:val="both"/>
      </w:pPr>
      <w:r>
        <w:rPr>
          <w:b/>
        </w:rPr>
        <w:t>Ж.1 Порядок выполнения расчета КЕО в помещении при применении трубчатых световодов с диффузным рассеивателем</w:t>
      </w:r>
    </w:p>
    <w:p w:rsidR="00162AF5" w:rsidRDefault="00162AF5">
      <w:pPr>
        <w:pStyle w:val="ConsPlusNormal"/>
        <w:spacing w:before="200"/>
        <w:ind w:firstLine="540"/>
        <w:jc w:val="both"/>
      </w:pPr>
      <w:r>
        <w:t xml:space="preserve">Ж.1.1 Порядок расчета КЕО от световодов рассмотрен на примере помещения с размерами пола 6 x 6 м и высотой 3,5 м, освещаемого четырьмя трубчатыми световодами диаметром 350 мм, расположенными в помещении в соответствии с рисунками Ж.1 и </w:t>
      </w:r>
      <w:hyperlink w:anchor="P18648">
        <w:r>
          <w:rPr>
            <w:color w:val="0000FF"/>
          </w:rPr>
          <w:t>Ж.2</w:t>
        </w:r>
      </w:hyperlink>
      <w:r>
        <w:t>. Помещение расположено в середине 2-этажного здания на 1-м этаже и не может быть освещено естественным светом через окна и двери.</w:t>
      </w:r>
    </w:p>
    <w:p w:rsidR="00162AF5" w:rsidRDefault="00162AF5">
      <w:pPr>
        <w:pStyle w:val="ConsPlusNormal"/>
        <w:jc w:val="both"/>
      </w:pPr>
    </w:p>
    <w:p w:rsidR="00162AF5" w:rsidRDefault="00162AF5">
      <w:pPr>
        <w:pStyle w:val="ConsPlusNormal"/>
        <w:jc w:val="center"/>
      </w:pPr>
      <w:r>
        <w:rPr>
          <w:noProof/>
          <w:position w:val="-324"/>
        </w:rPr>
        <w:drawing>
          <wp:inline distT="0" distB="0" distL="0" distR="0">
            <wp:extent cx="3872230" cy="4251960"/>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a:extLst>
                        <a:ext uri="{28A0092B-C50C-407E-A947-70E740481C1C}">
                          <a14:useLocalDpi xmlns:a14="http://schemas.microsoft.com/office/drawing/2010/main" val="0"/>
                        </a:ext>
                      </a:extLst>
                    </a:blip>
                    <a:srcRect/>
                    <a:stretch>
                      <a:fillRect/>
                    </a:stretch>
                  </pic:blipFill>
                  <pic:spPr bwMode="auto">
                    <a:xfrm>
                      <a:off x="0" y="0"/>
                      <a:ext cx="3872230" cy="4251960"/>
                    </a:xfrm>
                    <a:prstGeom prst="rect">
                      <a:avLst/>
                    </a:prstGeom>
                    <a:noFill/>
                    <a:ln>
                      <a:noFill/>
                    </a:ln>
                  </pic:spPr>
                </pic:pic>
              </a:graphicData>
            </a:graphic>
          </wp:inline>
        </w:drawing>
      </w:r>
    </w:p>
    <w:p w:rsidR="00162AF5" w:rsidRDefault="00162AF5">
      <w:pPr>
        <w:pStyle w:val="ConsPlusNormal"/>
        <w:jc w:val="both"/>
      </w:pPr>
    </w:p>
    <w:p w:rsidR="00162AF5" w:rsidRDefault="00162AF5">
      <w:pPr>
        <w:pStyle w:val="ConsPlusNormal"/>
        <w:jc w:val="center"/>
      </w:pPr>
      <w:bookmarkStart w:id="111" w:name="P18637"/>
      <w:bookmarkEnd w:id="111"/>
      <w:r>
        <w:rPr>
          <w:b/>
          <w:i/>
        </w:rPr>
        <w:t>Рисунок Ж.1 -</w:t>
      </w:r>
      <w:r>
        <w:t xml:space="preserve"> </w:t>
      </w:r>
      <w:r>
        <w:rPr>
          <w:b/>
        </w:rPr>
        <w:t>Размещение трубчатых световодов</w:t>
      </w:r>
    </w:p>
    <w:p w:rsidR="00162AF5" w:rsidRDefault="00162AF5">
      <w:pPr>
        <w:pStyle w:val="ConsPlusNormal"/>
        <w:jc w:val="center"/>
      </w:pPr>
      <w:r>
        <w:rPr>
          <w:b/>
        </w:rPr>
        <w:t>естественного света на разрезе здания</w:t>
      </w:r>
    </w:p>
    <w:p w:rsidR="00162AF5" w:rsidRDefault="00162AF5">
      <w:pPr>
        <w:pStyle w:val="ConsPlusNormal"/>
        <w:jc w:val="both"/>
      </w:pPr>
    </w:p>
    <w:p w:rsidR="00162AF5" w:rsidRDefault="00162AF5">
      <w:pPr>
        <w:pStyle w:val="ConsPlusNormal"/>
        <w:ind w:firstLine="540"/>
        <w:jc w:val="both"/>
      </w:pPr>
      <w:r>
        <w:t xml:space="preserve">Ж.1.2 Первоначально определяют коэффициент передачи светового потока каналом световода. Согласно </w:t>
      </w:r>
      <w:hyperlink w:anchor="P18637">
        <w:r>
          <w:rPr>
            <w:color w:val="0000FF"/>
          </w:rPr>
          <w:t>рисунку Ж.1</w:t>
        </w:r>
      </w:hyperlink>
      <w:r>
        <w:t xml:space="preserve"> длина световода </w:t>
      </w:r>
      <w:r>
        <w:rPr>
          <w:i/>
        </w:rPr>
        <w:t>L</w:t>
      </w:r>
      <w:r>
        <w:t xml:space="preserve"> составляет:</w:t>
      </w:r>
    </w:p>
    <w:p w:rsidR="00162AF5" w:rsidRDefault="00162AF5">
      <w:pPr>
        <w:pStyle w:val="ConsPlusNormal"/>
        <w:jc w:val="both"/>
      </w:pPr>
    </w:p>
    <w:p w:rsidR="00162AF5" w:rsidRDefault="00162AF5">
      <w:pPr>
        <w:pStyle w:val="ConsPlusNormal"/>
        <w:jc w:val="center"/>
      </w:pPr>
      <w:r>
        <w:rPr>
          <w:i/>
        </w:rPr>
        <w:t>L =</w:t>
      </w:r>
      <w:r>
        <w:t xml:space="preserve"> 4,8 + 1,5 + 0,3 + 1,725 + 1,725 = 10,05 м.</w:t>
      </w:r>
    </w:p>
    <w:p w:rsidR="00162AF5" w:rsidRDefault="00162AF5">
      <w:pPr>
        <w:pStyle w:val="ConsPlusNormal"/>
        <w:jc w:val="both"/>
      </w:pPr>
    </w:p>
    <w:p w:rsidR="00162AF5" w:rsidRDefault="00162AF5">
      <w:pPr>
        <w:pStyle w:val="ConsPlusNormal"/>
        <w:ind w:firstLine="540"/>
        <w:jc w:val="both"/>
      </w:pPr>
      <w:r>
        <w:t xml:space="preserve">При диаметре световода </w:t>
      </w:r>
      <w:r>
        <w:rPr>
          <w:i/>
        </w:rPr>
        <w:t>D</w:t>
      </w:r>
      <w:r>
        <w:t xml:space="preserve"> = 0,350 м </w:t>
      </w:r>
      <w:r>
        <w:rPr>
          <w:i/>
        </w:rPr>
        <w:t>L</w:t>
      </w:r>
      <w:r>
        <w:t>/</w:t>
      </w:r>
      <w:r>
        <w:rPr>
          <w:i/>
        </w:rPr>
        <w:t>D</w:t>
      </w:r>
      <w:r>
        <w:t xml:space="preserve"> = 10,05/0,375 = 26,8.</w:t>
      </w:r>
    </w:p>
    <w:p w:rsidR="00162AF5" w:rsidRDefault="00162AF5">
      <w:pPr>
        <w:pStyle w:val="ConsPlusNormal"/>
        <w:jc w:val="both"/>
      </w:pPr>
    </w:p>
    <w:p w:rsidR="00162AF5" w:rsidRDefault="00162AF5">
      <w:pPr>
        <w:pStyle w:val="ConsPlusNormal"/>
        <w:jc w:val="center"/>
      </w:pPr>
      <w:r>
        <w:rPr>
          <w:noProof/>
          <w:position w:val="-259"/>
        </w:rPr>
        <w:lastRenderedPageBreak/>
        <w:drawing>
          <wp:inline distT="0" distB="0" distL="0" distR="0">
            <wp:extent cx="3282950" cy="3420110"/>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a:extLst>
                        <a:ext uri="{28A0092B-C50C-407E-A947-70E740481C1C}">
                          <a14:useLocalDpi xmlns:a14="http://schemas.microsoft.com/office/drawing/2010/main" val="0"/>
                        </a:ext>
                      </a:extLst>
                    </a:blip>
                    <a:srcRect/>
                    <a:stretch>
                      <a:fillRect/>
                    </a:stretch>
                  </pic:blipFill>
                  <pic:spPr bwMode="auto">
                    <a:xfrm>
                      <a:off x="0" y="0"/>
                      <a:ext cx="3282950" cy="3420110"/>
                    </a:xfrm>
                    <a:prstGeom prst="rect">
                      <a:avLst/>
                    </a:prstGeom>
                    <a:noFill/>
                    <a:ln>
                      <a:noFill/>
                    </a:ln>
                  </pic:spPr>
                </pic:pic>
              </a:graphicData>
            </a:graphic>
          </wp:inline>
        </w:drawing>
      </w:r>
    </w:p>
    <w:p w:rsidR="00162AF5" w:rsidRDefault="00162AF5">
      <w:pPr>
        <w:pStyle w:val="ConsPlusNormal"/>
        <w:jc w:val="both"/>
      </w:pPr>
    </w:p>
    <w:p w:rsidR="00162AF5" w:rsidRDefault="00162AF5">
      <w:pPr>
        <w:pStyle w:val="ConsPlusNormal"/>
        <w:jc w:val="center"/>
      </w:pPr>
      <w:bookmarkStart w:id="112" w:name="P18648"/>
      <w:bookmarkEnd w:id="112"/>
      <w:r>
        <w:rPr>
          <w:b/>
          <w:i/>
        </w:rPr>
        <w:t>Рисунок Ж.2 -</w:t>
      </w:r>
      <w:r>
        <w:t xml:space="preserve"> </w:t>
      </w:r>
      <w:r>
        <w:rPr>
          <w:b/>
        </w:rPr>
        <w:t>Размещение трубчатых световодов</w:t>
      </w:r>
    </w:p>
    <w:p w:rsidR="00162AF5" w:rsidRDefault="00162AF5">
      <w:pPr>
        <w:pStyle w:val="ConsPlusNormal"/>
        <w:jc w:val="center"/>
      </w:pPr>
      <w:r>
        <w:rPr>
          <w:b/>
        </w:rPr>
        <w:t>естественного света на плане помещения</w:t>
      </w:r>
    </w:p>
    <w:p w:rsidR="00162AF5" w:rsidRDefault="00162AF5">
      <w:pPr>
        <w:pStyle w:val="ConsPlusNormal"/>
        <w:jc w:val="center"/>
      </w:pPr>
      <w:r>
        <w:rPr>
          <w:b/>
        </w:rPr>
        <w:t>(с изолиниями КЕО от каждого световода)</w:t>
      </w:r>
    </w:p>
    <w:p w:rsidR="00162AF5" w:rsidRDefault="00162AF5">
      <w:pPr>
        <w:pStyle w:val="ConsPlusNormal"/>
        <w:jc w:val="both"/>
      </w:pPr>
    </w:p>
    <w:p w:rsidR="00162AF5" w:rsidRDefault="00162AF5">
      <w:pPr>
        <w:pStyle w:val="ConsPlusNormal"/>
        <w:ind w:firstLine="540"/>
        <w:jc w:val="both"/>
      </w:pPr>
      <w:r>
        <w:t>Ж.1.3 Определяют коэффициент передачи светового потока каналом трубчатого световода по формуле</w:t>
      </w:r>
    </w:p>
    <w:p w:rsidR="00162AF5" w:rsidRDefault="00162AF5">
      <w:pPr>
        <w:pStyle w:val="ConsPlusNormal"/>
        <w:jc w:val="both"/>
      </w:pPr>
    </w:p>
    <w:p w:rsidR="00162AF5" w:rsidRDefault="00162AF5">
      <w:pPr>
        <w:pStyle w:val="ConsPlusNormal"/>
        <w:jc w:val="center"/>
      </w:pPr>
      <w:r>
        <w:rPr>
          <w:noProof/>
          <w:position w:val="-23"/>
        </w:rPr>
        <w:drawing>
          <wp:inline distT="0" distB="0" distL="0" distR="0">
            <wp:extent cx="2796540" cy="419100"/>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2796540" cy="419100"/>
                    </a:xfrm>
                    <a:prstGeom prst="rect">
                      <a:avLst/>
                    </a:prstGeom>
                    <a:noFill/>
                    <a:ln>
                      <a:noFill/>
                    </a:ln>
                  </pic:spPr>
                </pic:pic>
              </a:graphicData>
            </a:graphic>
          </wp:inline>
        </w:drawing>
      </w:r>
      <w:r>
        <w:t xml:space="preserve"> (Ж.1)</w:t>
      </w:r>
    </w:p>
    <w:p w:rsidR="00162AF5" w:rsidRDefault="00162AF5">
      <w:pPr>
        <w:pStyle w:val="ConsPlusNormal"/>
        <w:jc w:val="both"/>
      </w:pPr>
    </w:p>
    <w:p w:rsidR="00162AF5" w:rsidRDefault="00162AF5">
      <w:pPr>
        <w:pStyle w:val="ConsPlusNormal"/>
        <w:ind w:firstLine="540"/>
        <w:jc w:val="both"/>
      </w:pPr>
      <w:r>
        <w:t>Ж.1.4 Далее определяют общий коэффициент светопередачи трубчатого световода по формуле</w:t>
      </w:r>
    </w:p>
    <w:p w:rsidR="00162AF5" w:rsidRDefault="00162AF5">
      <w:pPr>
        <w:pStyle w:val="ConsPlusNormal"/>
        <w:jc w:val="both"/>
      </w:pPr>
    </w:p>
    <w:p w:rsidR="00162AF5" w:rsidRDefault="00162AF5">
      <w:pPr>
        <w:pStyle w:val="ConsPlusNormal"/>
        <w:jc w:val="center"/>
      </w:pPr>
      <w:r>
        <w:rPr>
          <w:noProof/>
          <w:position w:val="-8"/>
        </w:rPr>
        <w:drawing>
          <wp:inline distT="0" distB="0" distL="0" distR="0">
            <wp:extent cx="3253740" cy="228600"/>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3253740" cy="228600"/>
                    </a:xfrm>
                    <a:prstGeom prst="rect">
                      <a:avLst/>
                    </a:prstGeom>
                    <a:noFill/>
                    <a:ln>
                      <a:noFill/>
                    </a:ln>
                  </pic:spPr>
                </pic:pic>
              </a:graphicData>
            </a:graphic>
          </wp:inline>
        </w:drawing>
      </w:r>
      <w:r>
        <w:t xml:space="preserve"> (Ж.2)</w:t>
      </w:r>
    </w:p>
    <w:p w:rsidR="00162AF5" w:rsidRDefault="00162AF5">
      <w:pPr>
        <w:pStyle w:val="ConsPlusNormal"/>
        <w:jc w:val="both"/>
      </w:pPr>
    </w:p>
    <w:p w:rsidR="00162AF5" w:rsidRDefault="00162AF5">
      <w:pPr>
        <w:pStyle w:val="ConsPlusNormal"/>
        <w:ind w:firstLine="540"/>
        <w:jc w:val="both"/>
      </w:pPr>
      <w:r>
        <w:t xml:space="preserve">Ж.1.5 По формуле (Ж.3) находят значения </w:t>
      </w:r>
      <w:r>
        <w:rPr>
          <w:noProof/>
          <w:position w:val="-8"/>
        </w:rPr>
        <w:drawing>
          <wp:inline distT="0" distB="0" distL="0" distR="0">
            <wp:extent cx="209550" cy="228600"/>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для разных точек помещения с учетом различных для каждой точки значений </w:t>
      </w:r>
      <w:r>
        <w:rPr>
          <w:noProof/>
          <w:position w:val="-6"/>
        </w:rPr>
        <w:drawing>
          <wp:inline distT="0" distB="0" distL="0" distR="0">
            <wp:extent cx="592455" cy="209550"/>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592455" cy="209550"/>
                    </a:xfrm>
                    <a:prstGeom prst="rect">
                      <a:avLst/>
                    </a:prstGeom>
                    <a:noFill/>
                    <a:ln>
                      <a:noFill/>
                    </a:ln>
                  </pic:spPr>
                </pic:pic>
              </a:graphicData>
            </a:graphic>
          </wp:inline>
        </w:drawing>
      </w:r>
      <w:r>
        <w:t>:</w:t>
      </w:r>
    </w:p>
    <w:p w:rsidR="00162AF5" w:rsidRDefault="00162AF5">
      <w:pPr>
        <w:pStyle w:val="ConsPlusNormal"/>
        <w:jc w:val="both"/>
      </w:pPr>
    </w:p>
    <w:p w:rsidR="00162AF5" w:rsidRDefault="00162AF5">
      <w:pPr>
        <w:pStyle w:val="ConsPlusNormal"/>
        <w:jc w:val="center"/>
      </w:pPr>
      <w:r>
        <w:rPr>
          <w:noProof/>
          <w:position w:val="-24"/>
        </w:rPr>
        <w:drawing>
          <wp:inline distT="0" distB="0" distL="0" distR="0">
            <wp:extent cx="1577340" cy="438785"/>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1577340" cy="438785"/>
                    </a:xfrm>
                    <a:prstGeom prst="rect">
                      <a:avLst/>
                    </a:prstGeom>
                    <a:noFill/>
                    <a:ln>
                      <a:noFill/>
                    </a:ln>
                  </pic:spPr>
                </pic:pic>
              </a:graphicData>
            </a:graphic>
          </wp:inline>
        </w:drawing>
      </w:r>
      <w:r>
        <w:t xml:space="preserve"> (Ж.3)</w:t>
      </w:r>
    </w:p>
    <w:p w:rsidR="00162AF5" w:rsidRDefault="00162AF5">
      <w:pPr>
        <w:pStyle w:val="ConsPlusNormal"/>
        <w:jc w:val="both"/>
      </w:pPr>
    </w:p>
    <w:p w:rsidR="00162AF5" w:rsidRDefault="00162AF5">
      <w:pPr>
        <w:pStyle w:val="ConsPlusNormal"/>
        <w:ind w:firstLine="540"/>
        <w:jc w:val="both"/>
      </w:pPr>
      <w:r>
        <w:t>Промежуточные результаты представлены в таблице Ж.1.</w:t>
      </w:r>
    </w:p>
    <w:p w:rsidR="00162AF5" w:rsidRDefault="00162AF5">
      <w:pPr>
        <w:pStyle w:val="ConsPlusNormal"/>
        <w:jc w:val="both"/>
      </w:pPr>
    </w:p>
    <w:p w:rsidR="00162AF5" w:rsidRDefault="00162AF5">
      <w:pPr>
        <w:pStyle w:val="ConsPlusNormal"/>
        <w:jc w:val="right"/>
      </w:pPr>
      <w:r>
        <w:t>Таблица Ж.1</w:t>
      </w:r>
    </w:p>
    <w:p w:rsidR="00162AF5" w:rsidRDefault="00162AF5">
      <w:pPr>
        <w:pStyle w:val="ConsPlusNormal"/>
        <w:jc w:val="both"/>
      </w:pPr>
    </w:p>
    <w:p w:rsidR="00162AF5" w:rsidRDefault="00162AF5">
      <w:pPr>
        <w:pStyle w:val="ConsPlusNormal"/>
        <w:jc w:val="center"/>
      </w:pPr>
      <w:r>
        <w:rPr>
          <w:b/>
        </w:rPr>
        <w:t>Расчетные значения геометрического КЕО</w:t>
      </w:r>
    </w:p>
    <w:p w:rsidR="00162AF5" w:rsidRDefault="00162AF5">
      <w:pPr>
        <w:pStyle w:val="ConsPlusNormal"/>
        <w:jc w:val="center"/>
      </w:pPr>
      <w:r>
        <w:rPr>
          <w:b/>
        </w:rPr>
        <w:t>в каждой из исследуемых точек при различных углах</w:t>
      </w:r>
      <w:r>
        <w:t> </w:t>
      </w:r>
      <w:r>
        <w:rPr>
          <w:noProof/>
          <w:position w:val="-3"/>
        </w:rPr>
        <w:drawing>
          <wp:inline distT="0" distB="0" distL="0" distR="0">
            <wp:extent cx="133350" cy="17145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p w:rsidR="00162AF5" w:rsidRDefault="00162AF5">
      <w:pPr>
        <w:pStyle w:val="ConsPlusNormal"/>
        <w:jc w:val="both"/>
      </w:pPr>
    </w:p>
    <w:p w:rsidR="00162AF5" w:rsidRDefault="00162AF5">
      <w:pPr>
        <w:pStyle w:val="ConsPlusNormal"/>
        <w:sectPr w:rsidR="00162AF5">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78"/>
        <w:gridCol w:w="566"/>
        <w:gridCol w:w="1928"/>
        <w:gridCol w:w="1928"/>
        <w:gridCol w:w="680"/>
        <w:gridCol w:w="1191"/>
        <w:gridCol w:w="1191"/>
        <w:gridCol w:w="2835"/>
      </w:tblGrid>
      <w:tr w:rsidR="00162AF5">
        <w:tc>
          <w:tcPr>
            <w:tcW w:w="778" w:type="dxa"/>
            <w:vAlign w:val="center"/>
          </w:tcPr>
          <w:p w:rsidR="00162AF5" w:rsidRDefault="00162AF5">
            <w:pPr>
              <w:pStyle w:val="ConsPlusNormal"/>
              <w:jc w:val="center"/>
            </w:pPr>
            <w:r>
              <w:lastRenderedPageBreak/>
              <w:t>N точки</w:t>
            </w:r>
          </w:p>
        </w:tc>
        <w:tc>
          <w:tcPr>
            <w:tcW w:w="566" w:type="dxa"/>
            <w:vAlign w:val="center"/>
          </w:tcPr>
          <w:p w:rsidR="00162AF5" w:rsidRDefault="00162AF5">
            <w:pPr>
              <w:pStyle w:val="ConsPlusNormal"/>
              <w:jc w:val="center"/>
            </w:pPr>
            <w:r>
              <w:rPr>
                <w:i/>
              </w:rPr>
              <w:t>a</w:t>
            </w:r>
            <w:r>
              <w:t>, м</w:t>
            </w:r>
          </w:p>
        </w:tc>
        <w:tc>
          <w:tcPr>
            <w:tcW w:w="1928" w:type="dxa"/>
            <w:vAlign w:val="center"/>
          </w:tcPr>
          <w:p w:rsidR="00162AF5" w:rsidRDefault="00162AF5">
            <w:pPr>
              <w:pStyle w:val="ConsPlusNormal"/>
              <w:jc w:val="center"/>
            </w:pPr>
            <w:r>
              <w:rPr>
                <w:noProof/>
                <w:position w:val="-24"/>
              </w:rPr>
              <w:drawing>
                <wp:inline distT="0" distB="0" distL="0" distR="0">
                  <wp:extent cx="1066800" cy="437515"/>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066800" cy="437515"/>
                          </a:xfrm>
                          <a:prstGeom prst="rect">
                            <a:avLst/>
                          </a:prstGeom>
                          <a:noFill/>
                          <a:ln>
                            <a:noFill/>
                          </a:ln>
                        </pic:spPr>
                      </pic:pic>
                    </a:graphicData>
                  </a:graphic>
                </wp:inline>
              </w:drawing>
            </w:r>
            <w:r>
              <w:t>, градусы</w:t>
            </w:r>
          </w:p>
        </w:tc>
        <w:tc>
          <w:tcPr>
            <w:tcW w:w="1928" w:type="dxa"/>
            <w:vAlign w:val="center"/>
          </w:tcPr>
          <w:p w:rsidR="00162AF5" w:rsidRDefault="00162AF5">
            <w:pPr>
              <w:pStyle w:val="ConsPlusNormal"/>
              <w:jc w:val="center"/>
            </w:pPr>
            <w:r>
              <w:rPr>
                <w:noProof/>
                <w:position w:val="-24"/>
              </w:rPr>
              <w:drawing>
                <wp:inline distT="0" distB="0" distL="0" distR="0">
                  <wp:extent cx="1082040" cy="437515"/>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082040" cy="437515"/>
                          </a:xfrm>
                          <a:prstGeom prst="rect">
                            <a:avLst/>
                          </a:prstGeom>
                          <a:noFill/>
                          <a:ln>
                            <a:noFill/>
                          </a:ln>
                        </pic:spPr>
                      </pic:pic>
                    </a:graphicData>
                  </a:graphic>
                </wp:inline>
              </w:drawing>
            </w:r>
            <w:r>
              <w:t>, градусы</w:t>
            </w:r>
          </w:p>
        </w:tc>
        <w:tc>
          <w:tcPr>
            <w:tcW w:w="680" w:type="dxa"/>
            <w:vAlign w:val="center"/>
          </w:tcPr>
          <w:p w:rsidR="00162AF5" w:rsidRDefault="00162AF5">
            <w:pPr>
              <w:pStyle w:val="ConsPlusNormal"/>
              <w:jc w:val="center"/>
            </w:pPr>
            <w:r>
              <w:rPr>
                <w:noProof/>
                <w:position w:val="-3"/>
              </w:rPr>
              <w:drawing>
                <wp:inline distT="0" distB="0" distL="0" distR="0">
                  <wp:extent cx="304800" cy="171450"/>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t>, град</w:t>
            </w:r>
          </w:p>
        </w:tc>
        <w:tc>
          <w:tcPr>
            <w:tcW w:w="1191" w:type="dxa"/>
            <w:vAlign w:val="center"/>
          </w:tcPr>
          <w:p w:rsidR="00162AF5" w:rsidRDefault="00162AF5">
            <w:pPr>
              <w:pStyle w:val="ConsPlusNormal"/>
              <w:jc w:val="center"/>
            </w:pPr>
            <w:r>
              <w:rPr>
                <w:noProof/>
                <w:position w:val="-6"/>
              </w:rPr>
              <w:drawing>
                <wp:inline distT="0" distB="0" distL="0" distR="0">
                  <wp:extent cx="592455" cy="209550"/>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592455" cy="209550"/>
                          </a:xfrm>
                          <a:prstGeom prst="rect">
                            <a:avLst/>
                          </a:prstGeom>
                          <a:noFill/>
                          <a:ln>
                            <a:noFill/>
                          </a:ln>
                        </pic:spPr>
                      </pic:pic>
                    </a:graphicData>
                  </a:graphic>
                </wp:inline>
              </w:drawing>
            </w:r>
          </w:p>
        </w:tc>
        <w:tc>
          <w:tcPr>
            <w:tcW w:w="1191" w:type="dxa"/>
            <w:vAlign w:val="center"/>
          </w:tcPr>
          <w:p w:rsidR="00162AF5" w:rsidRDefault="00162AF5">
            <w:pPr>
              <w:pStyle w:val="ConsPlusNormal"/>
              <w:jc w:val="center"/>
            </w:pPr>
            <w:r>
              <w:rPr>
                <w:noProof/>
                <w:position w:val="-8"/>
              </w:rPr>
              <w:drawing>
                <wp:inline distT="0" distB="0" distL="0" distR="0">
                  <wp:extent cx="647700" cy="228600"/>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p>
        </w:tc>
        <w:tc>
          <w:tcPr>
            <w:tcW w:w="2835" w:type="dxa"/>
            <w:vAlign w:val="center"/>
          </w:tcPr>
          <w:p w:rsidR="00162AF5" w:rsidRDefault="00162AF5">
            <w:pPr>
              <w:pStyle w:val="ConsPlusNormal"/>
              <w:jc w:val="center"/>
            </w:pPr>
            <w:r>
              <w:rPr>
                <w:noProof/>
                <w:position w:val="-9"/>
              </w:rPr>
              <w:drawing>
                <wp:inline distT="0" distB="0" distL="0" distR="0">
                  <wp:extent cx="1661160" cy="246380"/>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661160" cy="246380"/>
                          </a:xfrm>
                          <a:prstGeom prst="rect">
                            <a:avLst/>
                          </a:prstGeom>
                          <a:noFill/>
                          <a:ln>
                            <a:noFill/>
                          </a:ln>
                        </pic:spPr>
                      </pic:pic>
                    </a:graphicData>
                  </a:graphic>
                </wp:inline>
              </w:drawing>
            </w:r>
            <w:r>
              <w:t>, %</w:t>
            </w:r>
          </w:p>
        </w:tc>
      </w:tr>
      <w:tr w:rsidR="00162AF5">
        <w:tc>
          <w:tcPr>
            <w:tcW w:w="778" w:type="dxa"/>
            <w:vAlign w:val="center"/>
          </w:tcPr>
          <w:p w:rsidR="00162AF5" w:rsidRDefault="00162AF5">
            <w:pPr>
              <w:pStyle w:val="ConsPlusNormal"/>
              <w:jc w:val="center"/>
            </w:pPr>
            <w:r>
              <w:t>1</w:t>
            </w:r>
          </w:p>
        </w:tc>
        <w:tc>
          <w:tcPr>
            <w:tcW w:w="566" w:type="dxa"/>
            <w:vAlign w:val="center"/>
          </w:tcPr>
          <w:p w:rsidR="00162AF5" w:rsidRDefault="00162AF5">
            <w:pPr>
              <w:pStyle w:val="ConsPlusNormal"/>
              <w:jc w:val="center"/>
            </w:pPr>
            <w:r>
              <w:t>0</w:t>
            </w:r>
          </w:p>
        </w:tc>
        <w:tc>
          <w:tcPr>
            <w:tcW w:w="1928" w:type="dxa"/>
            <w:vAlign w:val="center"/>
          </w:tcPr>
          <w:p w:rsidR="00162AF5" w:rsidRDefault="00162AF5">
            <w:pPr>
              <w:pStyle w:val="ConsPlusNormal"/>
              <w:jc w:val="center"/>
            </w:pPr>
            <w:r>
              <w:t>3,97</w:t>
            </w:r>
          </w:p>
        </w:tc>
        <w:tc>
          <w:tcPr>
            <w:tcW w:w="1928" w:type="dxa"/>
            <w:vAlign w:val="center"/>
          </w:tcPr>
          <w:p w:rsidR="00162AF5" w:rsidRDefault="00162AF5">
            <w:pPr>
              <w:pStyle w:val="ConsPlusNormal"/>
              <w:jc w:val="center"/>
            </w:pPr>
            <w:r>
              <w:t>-</w:t>
            </w:r>
          </w:p>
        </w:tc>
        <w:tc>
          <w:tcPr>
            <w:tcW w:w="680" w:type="dxa"/>
            <w:vAlign w:val="center"/>
          </w:tcPr>
          <w:p w:rsidR="00162AF5" w:rsidRDefault="00162AF5">
            <w:pPr>
              <w:pStyle w:val="ConsPlusNormal"/>
              <w:jc w:val="center"/>
            </w:pPr>
            <w:r>
              <w:t>3,97</w:t>
            </w:r>
          </w:p>
        </w:tc>
        <w:tc>
          <w:tcPr>
            <w:tcW w:w="1191" w:type="dxa"/>
            <w:vAlign w:val="center"/>
          </w:tcPr>
          <w:p w:rsidR="00162AF5" w:rsidRDefault="00162AF5">
            <w:pPr>
              <w:pStyle w:val="ConsPlusNormal"/>
              <w:jc w:val="center"/>
            </w:pPr>
            <w:r>
              <w:t>0,036</w:t>
            </w:r>
          </w:p>
        </w:tc>
        <w:tc>
          <w:tcPr>
            <w:tcW w:w="1191" w:type="dxa"/>
            <w:vAlign w:val="center"/>
          </w:tcPr>
          <w:p w:rsidR="00162AF5" w:rsidRDefault="00162AF5">
            <w:pPr>
              <w:pStyle w:val="ConsPlusNormal"/>
              <w:jc w:val="center"/>
            </w:pPr>
            <w:r>
              <w:t>0,0048</w:t>
            </w:r>
          </w:p>
        </w:tc>
        <w:tc>
          <w:tcPr>
            <w:tcW w:w="2835" w:type="dxa"/>
            <w:vAlign w:val="center"/>
          </w:tcPr>
          <w:p w:rsidR="00162AF5" w:rsidRDefault="00162AF5">
            <w:pPr>
              <w:pStyle w:val="ConsPlusNormal"/>
              <w:jc w:val="center"/>
            </w:pPr>
            <w:r>
              <w:t>0,21</w:t>
            </w:r>
          </w:p>
        </w:tc>
      </w:tr>
      <w:tr w:rsidR="00162AF5">
        <w:tc>
          <w:tcPr>
            <w:tcW w:w="778" w:type="dxa"/>
            <w:vAlign w:val="center"/>
          </w:tcPr>
          <w:p w:rsidR="00162AF5" w:rsidRDefault="00162AF5">
            <w:pPr>
              <w:pStyle w:val="ConsPlusNormal"/>
              <w:jc w:val="center"/>
            </w:pPr>
            <w:r>
              <w:t>2</w:t>
            </w:r>
          </w:p>
        </w:tc>
        <w:tc>
          <w:tcPr>
            <w:tcW w:w="566" w:type="dxa"/>
            <w:vAlign w:val="center"/>
          </w:tcPr>
          <w:p w:rsidR="00162AF5" w:rsidRDefault="00162AF5">
            <w:pPr>
              <w:pStyle w:val="ConsPlusNormal"/>
              <w:jc w:val="center"/>
            </w:pPr>
            <w:r>
              <w:t>0,75</w:t>
            </w:r>
          </w:p>
        </w:tc>
        <w:tc>
          <w:tcPr>
            <w:tcW w:w="1928" w:type="dxa"/>
            <w:vAlign w:val="center"/>
          </w:tcPr>
          <w:p w:rsidR="00162AF5" w:rsidRDefault="00162AF5">
            <w:pPr>
              <w:pStyle w:val="ConsPlusNormal"/>
              <w:jc w:val="center"/>
            </w:pPr>
            <w:r>
              <w:t>19,148</w:t>
            </w:r>
          </w:p>
        </w:tc>
        <w:tc>
          <w:tcPr>
            <w:tcW w:w="1928" w:type="dxa"/>
            <w:vAlign w:val="center"/>
          </w:tcPr>
          <w:p w:rsidR="00162AF5" w:rsidRDefault="00162AF5">
            <w:pPr>
              <w:pStyle w:val="ConsPlusNormal"/>
              <w:jc w:val="center"/>
            </w:pPr>
            <w:r>
              <w:t>11,768</w:t>
            </w:r>
          </w:p>
        </w:tc>
        <w:tc>
          <w:tcPr>
            <w:tcW w:w="680" w:type="dxa"/>
            <w:vAlign w:val="center"/>
          </w:tcPr>
          <w:p w:rsidR="00162AF5" w:rsidRDefault="00162AF5">
            <w:pPr>
              <w:pStyle w:val="ConsPlusNormal"/>
              <w:jc w:val="center"/>
            </w:pPr>
            <w:r>
              <w:t>3,69</w:t>
            </w:r>
          </w:p>
        </w:tc>
        <w:tc>
          <w:tcPr>
            <w:tcW w:w="1191" w:type="dxa"/>
            <w:vAlign w:val="center"/>
          </w:tcPr>
          <w:p w:rsidR="00162AF5" w:rsidRDefault="00162AF5">
            <w:pPr>
              <w:pStyle w:val="ConsPlusNormal"/>
              <w:jc w:val="center"/>
            </w:pPr>
            <w:r>
              <w:t>0,064</w:t>
            </w:r>
          </w:p>
        </w:tc>
        <w:tc>
          <w:tcPr>
            <w:tcW w:w="1191" w:type="dxa"/>
            <w:vAlign w:val="center"/>
          </w:tcPr>
          <w:p w:rsidR="00162AF5" w:rsidRDefault="00162AF5">
            <w:pPr>
              <w:pStyle w:val="ConsPlusNormal"/>
              <w:jc w:val="center"/>
            </w:pPr>
            <w:r>
              <w:t>0,0041</w:t>
            </w:r>
          </w:p>
        </w:tc>
        <w:tc>
          <w:tcPr>
            <w:tcW w:w="2835" w:type="dxa"/>
            <w:vAlign w:val="center"/>
          </w:tcPr>
          <w:p w:rsidR="00162AF5" w:rsidRDefault="00162AF5">
            <w:pPr>
              <w:pStyle w:val="ConsPlusNormal"/>
              <w:jc w:val="center"/>
            </w:pPr>
            <w:r>
              <w:t>0,18</w:t>
            </w:r>
          </w:p>
        </w:tc>
      </w:tr>
      <w:tr w:rsidR="00162AF5">
        <w:tc>
          <w:tcPr>
            <w:tcW w:w="778" w:type="dxa"/>
            <w:vAlign w:val="center"/>
          </w:tcPr>
          <w:p w:rsidR="00162AF5" w:rsidRDefault="00162AF5">
            <w:pPr>
              <w:pStyle w:val="ConsPlusNormal"/>
              <w:jc w:val="center"/>
            </w:pPr>
            <w:r>
              <w:t>3</w:t>
            </w:r>
          </w:p>
        </w:tc>
        <w:tc>
          <w:tcPr>
            <w:tcW w:w="566" w:type="dxa"/>
            <w:vAlign w:val="center"/>
          </w:tcPr>
          <w:p w:rsidR="00162AF5" w:rsidRDefault="00162AF5">
            <w:pPr>
              <w:pStyle w:val="ConsPlusNormal"/>
              <w:jc w:val="center"/>
            </w:pPr>
            <w:r>
              <w:t>1,5</w:t>
            </w:r>
          </w:p>
        </w:tc>
        <w:tc>
          <w:tcPr>
            <w:tcW w:w="1928" w:type="dxa"/>
            <w:vAlign w:val="center"/>
          </w:tcPr>
          <w:p w:rsidR="00162AF5" w:rsidRDefault="00162AF5">
            <w:pPr>
              <w:pStyle w:val="ConsPlusNormal"/>
              <w:jc w:val="center"/>
            </w:pPr>
            <w:r>
              <w:t>32,005</w:t>
            </w:r>
          </w:p>
        </w:tc>
        <w:tc>
          <w:tcPr>
            <w:tcW w:w="1928" w:type="dxa"/>
            <w:vAlign w:val="center"/>
          </w:tcPr>
          <w:p w:rsidR="00162AF5" w:rsidRDefault="00162AF5">
            <w:pPr>
              <w:pStyle w:val="ConsPlusNormal"/>
              <w:jc w:val="center"/>
            </w:pPr>
            <w:r>
              <w:t>25,920</w:t>
            </w:r>
          </w:p>
        </w:tc>
        <w:tc>
          <w:tcPr>
            <w:tcW w:w="680" w:type="dxa"/>
            <w:vAlign w:val="center"/>
          </w:tcPr>
          <w:p w:rsidR="00162AF5" w:rsidRDefault="00162AF5">
            <w:pPr>
              <w:pStyle w:val="ConsPlusNormal"/>
              <w:jc w:val="center"/>
            </w:pPr>
            <w:r>
              <w:t>3,04</w:t>
            </w:r>
          </w:p>
        </w:tc>
        <w:tc>
          <w:tcPr>
            <w:tcW w:w="1191" w:type="dxa"/>
            <w:vAlign w:val="center"/>
          </w:tcPr>
          <w:p w:rsidR="00162AF5" w:rsidRDefault="00162AF5">
            <w:pPr>
              <w:pStyle w:val="ConsPlusNormal"/>
              <w:jc w:val="center"/>
            </w:pPr>
            <w:r>
              <w:t>0,053</w:t>
            </w:r>
          </w:p>
        </w:tc>
        <w:tc>
          <w:tcPr>
            <w:tcW w:w="1191" w:type="dxa"/>
            <w:vAlign w:val="center"/>
          </w:tcPr>
          <w:p w:rsidR="00162AF5" w:rsidRDefault="00162AF5">
            <w:pPr>
              <w:pStyle w:val="ConsPlusNormal"/>
              <w:jc w:val="center"/>
            </w:pPr>
            <w:r>
              <w:t>0,0028</w:t>
            </w:r>
          </w:p>
        </w:tc>
        <w:tc>
          <w:tcPr>
            <w:tcW w:w="2835" w:type="dxa"/>
            <w:vAlign w:val="center"/>
          </w:tcPr>
          <w:p w:rsidR="00162AF5" w:rsidRDefault="00162AF5">
            <w:pPr>
              <w:pStyle w:val="ConsPlusNormal"/>
              <w:jc w:val="center"/>
            </w:pPr>
            <w:r>
              <w:t>0,12</w:t>
            </w:r>
          </w:p>
        </w:tc>
      </w:tr>
      <w:tr w:rsidR="00162AF5">
        <w:tc>
          <w:tcPr>
            <w:tcW w:w="778" w:type="dxa"/>
            <w:vAlign w:val="center"/>
          </w:tcPr>
          <w:p w:rsidR="00162AF5" w:rsidRDefault="00162AF5">
            <w:pPr>
              <w:pStyle w:val="ConsPlusNormal"/>
              <w:jc w:val="center"/>
            </w:pPr>
            <w:r>
              <w:t>4</w:t>
            </w:r>
          </w:p>
        </w:tc>
        <w:tc>
          <w:tcPr>
            <w:tcW w:w="566" w:type="dxa"/>
            <w:vAlign w:val="center"/>
          </w:tcPr>
          <w:p w:rsidR="00162AF5" w:rsidRDefault="00162AF5">
            <w:pPr>
              <w:pStyle w:val="ConsPlusNormal"/>
              <w:jc w:val="center"/>
            </w:pPr>
            <w:r>
              <w:t>2,25</w:t>
            </w:r>
          </w:p>
        </w:tc>
        <w:tc>
          <w:tcPr>
            <w:tcW w:w="1928" w:type="dxa"/>
            <w:vAlign w:val="center"/>
          </w:tcPr>
          <w:p w:rsidR="00162AF5" w:rsidRDefault="00162AF5">
            <w:pPr>
              <w:pStyle w:val="ConsPlusNormal"/>
              <w:jc w:val="center"/>
            </w:pPr>
            <w:r>
              <w:t>42,075</w:t>
            </w:r>
          </w:p>
        </w:tc>
        <w:tc>
          <w:tcPr>
            <w:tcW w:w="1928" w:type="dxa"/>
            <w:vAlign w:val="center"/>
          </w:tcPr>
          <w:p w:rsidR="00162AF5" w:rsidRDefault="00162AF5">
            <w:pPr>
              <w:pStyle w:val="ConsPlusNormal"/>
              <w:jc w:val="center"/>
            </w:pPr>
            <w:r>
              <w:t>37,376</w:t>
            </w:r>
          </w:p>
        </w:tc>
        <w:tc>
          <w:tcPr>
            <w:tcW w:w="680" w:type="dxa"/>
            <w:vAlign w:val="center"/>
          </w:tcPr>
          <w:p w:rsidR="00162AF5" w:rsidRDefault="00162AF5">
            <w:pPr>
              <w:pStyle w:val="ConsPlusNormal"/>
              <w:jc w:val="center"/>
            </w:pPr>
            <w:r>
              <w:t>2,35</w:t>
            </w:r>
          </w:p>
        </w:tc>
        <w:tc>
          <w:tcPr>
            <w:tcW w:w="1191" w:type="dxa"/>
            <w:vAlign w:val="center"/>
          </w:tcPr>
          <w:p w:rsidR="00162AF5" w:rsidRDefault="00162AF5">
            <w:pPr>
              <w:pStyle w:val="ConsPlusNormal"/>
              <w:jc w:val="center"/>
            </w:pPr>
            <w:r>
              <w:t>0,041</w:t>
            </w:r>
          </w:p>
        </w:tc>
        <w:tc>
          <w:tcPr>
            <w:tcW w:w="1191" w:type="dxa"/>
            <w:vAlign w:val="center"/>
          </w:tcPr>
          <w:p w:rsidR="00162AF5" w:rsidRDefault="00162AF5">
            <w:pPr>
              <w:pStyle w:val="ConsPlusNormal"/>
              <w:jc w:val="center"/>
            </w:pPr>
            <w:r>
              <w:t>0,0016</w:t>
            </w:r>
          </w:p>
        </w:tc>
        <w:tc>
          <w:tcPr>
            <w:tcW w:w="2835" w:type="dxa"/>
            <w:vAlign w:val="center"/>
          </w:tcPr>
          <w:p w:rsidR="00162AF5" w:rsidRDefault="00162AF5">
            <w:pPr>
              <w:pStyle w:val="ConsPlusNormal"/>
              <w:jc w:val="center"/>
            </w:pPr>
            <w:r>
              <w:t>0,07</w:t>
            </w:r>
          </w:p>
        </w:tc>
      </w:tr>
      <w:tr w:rsidR="00162AF5">
        <w:tc>
          <w:tcPr>
            <w:tcW w:w="778" w:type="dxa"/>
            <w:vAlign w:val="center"/>
          </w:tcPr>
          <w:p w:rsidR="00162AF5" w:rsidRDefault="00162AF5">
            <w:pPr>
              <w:pStyle w:val="ConsPlusNormal"/>
              <w:jc w:val="center"/>
            </w:pPr>
            <w:r>
              <w:t>5</w:t>
            </w:r>
          </w:p>
        </w:tc>
        <w:tc>
          <w:tcPr>
            <w:tcW w:w="566" w:type="dxa"/>
            <w:vAlign w:val="center"/>
          </w:tcPr>
          <w:p w:rsidR="00162AF5" w:rsidRDefault="00162AF5">
            <w:pPr>
              <w:pStyle w:val="ConsPlusNormal"/>
              <w:jc w:val="center"/>
            </w:pPr>
            <w:r>
              <w:t>3</w:t>
            </w:r>
          </w:p>
        </w:tc>
        <w:tc>
          <w:tcPr>
            <w:tcW w:w="1928" w:type="dxa"/>
            <w:vAlign w:val="center"/>
          </w:tcPr>
          <w:p w:rsidR="00162AF5" w:rsidRDefault="00162AF5">
            <w:pPr>
              <w:pStyle w:val="ConsPlusNormal"/>
              <w:jc w:val="center"/>
            </w:pPr>
            <w:r>
              <w:t>49,733</w:t>
            </w:r>
          </w:p>
        </w:tc>
        <w:tc>
          <w:tcPr>
            <w:tcW w:w="1928" w:type="dxa"/>
            <w:vAlign w:val="center"/>
          </w:tcPr>
          <w:p w:rsidR="00162AF5" w:rsidRDefault="00162AF5">
            <w:pPr>
              <w:pStyle w:val="ConsPlusNormal"/>
              <w:jc w:val="center"/>
            </w:pPr>
            <w:r>
              <w:t>46,169</w:t>
            </w:r>
          </w:p>
        </w:tc>
        <w:tc>
          <w:tcPr>
            <w:tcW w:w="680" w:type="dxa"/>
            <w:vAlign w:val="center"/>
          </w:tcPr>
          <w:p w:rsidR="00162AF5" w:rsidRDefault="00162AF5">
            <w:pPr>
              <w:pStyle w:val="ConsPlusNormal"/>
              <w:jc w:val="center"/>
            </w:pPr>
            <w:r>
              <w:t>1,78</w:t>
            </w:r>
          </w:p>
        </w:tc>
        <w:tc>
          <w:tcPr>
            <w:tcW w:w="1191" w:type="dxa"/>
            <w:vAlign w:val="center"/>
          </w:tcPr>
          <w:p w:rsidR="00162AF5" w:rsidRDefault="00162AF5">
            <w:pPr>
              <w:pStyle w:val="ConsPlusNormal"/>
              <w:jc w:val="center"/>
            </w:pPr>
            <w:r>
              <w:t>0,031</w:t>
            </w:r>
          </w:p>
        </w:tc>
        <w:tc>
          <w:tcPr>
            <w:tcW w:w="1191" w:type="dxa"/>
            <w:vAlign w:val="center"/>
          </w:tcPr>
          <w:p w:rsidR="00162AF5" w:rsidRDefault="00162AF5">
            <w:pPr>
              <w:pStyle w:val="ConsPlusNormal"/>
              <w:jc w:val="center"/>
            </w:pPr>
            <w:r>
              <w:t>0,00097</w:t>
            </w:r>
          </w:p>
        </w:tc>
        <w:tc>
          <w:tcPr>
            <w:tcW w:w="2835" w:type="dxa"/>
            <w:vAlign w:val="center"/>
          </w:tcPr>
          <w:p w:rsidR="00162AF5" w:rsidRDefault="00162AF5">
            <w:pPr>
              <w:pStyle w:val="ConsPlusNormal"/>
              <w:jc w:val="center"/>
            </w:pPr>
            <w:r>
              <w:t>0,04</w:t>
            </w:r>
          </w:p>
        </w:tc>
      </w:tr>
      <w:tr w:rsidR="00162AF5">
        <w:tc>
          <w:tcPr>
            <w:tcW w:w="778" w:type="dxa"/>
            <w:vAlign w:val="center"/>
          </w:tcPr>
          <w:p w:rsidR="00162AF5" w:rsidRDefault="00162AF5">
            <w:pPr>
              <w:pStyle w:val="ConsPlusNormal"/>
              <w:jc w:val="center"/>
            </w:pPr>
            <w:r>
              <w:t>6</w:t>
            </w:r>
          </w:p>
        </w:tc>
        <w:tc>
          <w:tcPr>
            <w:tcW w:w="566" w:type="dxa"/>
            <w:vAlign w:val="center"/>
          </w:tcPr>
          <w:p w:rsidR="00162AF5" w:rsidRDefault="00162AF5">
            <w:pPr>
              <w:pStyle w:val="ConsPlusNormal"/>
              <w:jc w:val="center"/>
            </w:pPr>
            <w:r>
              <w:t>3,75</w:t>
            </w:r>
          </w:p>
        </w:tc>
        <w:tc>
          <w:tcPr>
            <w:tcW w:w="1928" w:type="dxa"/>
            <w:vAlign w:val="center"/>
          </w:tcPr>
          <w:p w:rsidR="00162AF5" w:rsidRDefault="00162AF5">
            <w:pPr>
              <w:pStyle w:val="ConsPlusNormal"/>
              <w:jc w:val="center"/>
            </w:pPr>
            <w:r>
              <w:t>55,56</w:t>
            </w:r>
          </w:p>
        </w:tc>
        <w:tc>
          <w:tcPr>
            <w:tcW w:w="1928" w:type="dxa"/>
            <w:vAlign w:val="center"/>
          </w:tcPr>
          <w:p w:rsidR="00162AF5" w:rsidRDefault="00162AF5">
            <w:pPr>
              <w:pStyle w:val="ConsPlusNormal"/>
              <w:jc w:val="center"/>
            </w:pPr>
            <w:r>
              <w:t>52,84</w:t>
            </w:r>
          </w:p>
        </w:tc>
        <w:tc>
          <w:tcPr>
            <w:tcW w:w="680" w:type="dxa"/>
            <w:vAlign w:val="center"/>
          </w:tcPr>
          <w:p w:rsidR="00162AF5" w:rsidRDefault="00162AF5">
            <w:pPr>
              <w:pStyle w:val="ConsPlusNormal"/>
              <w:jc w:val="center"/>
            </w:pPr>
            <w:r>
              <w:t>1,36</w:t>
            </w:r>
          </w:p>
        </w:tc>
        <w:tc>
          <w:tcPr>
            <w:tcW w:w="1191" w:type="dxa"/>
            <w:vAlign w:val="center"/>
          </w:tcPr>
          <w:p w:rsidR="00162AF5" w:rsidRDefault="00162AF5">
            <w:pPr>
              <w:pStyle w:val="ConsPlusNormal"/>
              <w:jc w:val="center"/>
            </w:pPr>
            <w:r>
              <w:t>0,024</w:t>
            </w:r>
          </w:p>
        </w:tc>
        <w:tc>
          <w:tcPr>
            <w:tcW w:w="1191" w:type="dxa"/>
            <w:vAlign w:val="center"/>
          </w:tcPr>
          <w:p w:rsidR="00162AF5" w:rsidRDefault="00162AF5">
            <w:pPr>
              <w:pStyle w:val="ConsPlusNormal"/>
              <w:jc w:val="center"/>
            </w:pPr>
            <w:r>
              <w:t>0,00056</w:t>
            </w:r>
          </w:p>
        </w:tc>
        <w:tc>
          <w:tcPr>
            <w:tcW w:w="2835" w:type="dxa"/>
            <w:vAlign w:val="center"/>
          </w:tcPr>
          <w:p w:rsidR="00162AF5" w:rsidRDefault="00162AF5">
            <w:pPr>
              <w:pStyle w:val="ConsPlusNormal"/>
              <w:jc w:val="center"/>
            </w:pPr>
            <w:r>
              <w:t>0,025</w:t>
            </w:r>
          </w:p>
        </w:tc>
      </w:tr>
    </w:tbl>
    <w:p w:rsidR="00162AF5" w:rsidRDefault="00162AF5">
      <w:pPr>
        <w:pStyle w:val="ConsPlusNormal"/>
        <w:sectPr w:rsidR="00162AF5">
          <w:pgSz w:w="16838" w:h="11905" w:orient="landscape"/>
          <w:pgMar w:top="1701" w:right="1134" w:bottom="850" w:left="1134" w:header="0" w:footer="0" w:gutter="0"/>
          <w:cols w:space="720"/>
          <w:titlePg/>
        </w:sectPr>
      </w:pPr>
    </w:p>
    <w:p w:rsidR="00162AF5" w:rsidRDefault="00162AF5">
      <w:pPr>
        <w:pStyle w:val="ConsPlusNormal"/>
        <w:jc w:val="both"/>
      </w:pPr>
    </w:p>
    <w:p w:rsidR="00162AF5" w:rsidRDefault="00162AF5">
      <w:pPr>
        <w:pStyle w:val="ConsPlusNormal"/>
        <w:ind w:firstLine="540"/>
        <w:jc w:val="both"/>
      </w:pPr>
      <w:r>
        <w:t xml:space="preserve">Ж.1.6 На следующем этапе находят суммарное значение </w:t>
      </w:r>
      <w:r>
        <w:rPr>
          <w:noProof/>
          <w:position w:val="-8"/>
        </w:rPr>
        <w:drawing>
          <wp:inline distT="0" distB="0" distL="0" distR="0">
            <wp:extent cx="209550" cy="228600"/>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в каждой из указанных точек от четырех трубчатых световодов естественного света, расположенных согласно </w:t>
      </w:r>
      <w:hyperlink w:anchor="P18648">
        <w:r>
          <w:rPr>
            <w:color w:val="0000FF"/>
          </w:rPr>
          <w:t>рисунку Ж.2</w:t>
        </w:r>
      </w:hyperlink>
      <w:r>
        <w:t>. Полученные значения равны, %:</w:t>
      </w:r>
    </w:p>
    <w:p w:rsidR="00162AF5" w:rsidRDefault="00162AF5">
      <w:pPr>
        <w:pStyle w:val="ConsPlusNormal"/>
        <w:spacing w:before="200"/>
        <w:ind w:firstLine="540"/>
        <w:jc w:val="both"/>
      </w:pPr>
      <w:r>
        <w:t>0,21 + 0,042 + 0,042 + 0,025 = 0,32 (в точке 1); 0,183 + 0,074 + 0,074 + 0,025 = 0,356 (в точке 2); 0,124 + 0,124 + 0,042 + 0,042 = 0,332 (в точке 3); 0,356 (в точке 4); 0,321 (в точке 5); 0,025 + 0,183 + 0,042 + 0,025 = 0,275 (в точке 6) и 0,275 (в точке 2</w:t>
      </w:r>
      <w:r>
        <w:rPr>
          <w:i/>
        </w:rPr>
        <w:t>'</w:t>
      </w:r>
      <w:r>
        <w:t>).</w:t>
      </w:r>
    </w:p>
    <w:p w:rsidR="00162AF5" w:rsidRDefault="00162AF5">
      <w:pPr>
        <w:pStyle w:val="ConsPlusNormal"/>
        <w:spacing w:before="200"/>
        <w:ind w:firstLine="540"/>
        <w:jc w:val="both"/>
      </w:pPr>
      <w:r>
        <w:t xml:space="preserve">Ж.1.7 Рассчитывают среднее значение геометрического КЕО </w:t>
      </w:r>
      <w:r>
        <w:rPr>
          <w:noProof/>
          <w:position w:val="-9"/>
        </w:rPr>
        <w:drawing>
          <wp:inline distT="0" distB="0" distL="0" distR="0">
            <wp:extent cx="209550" cy="248920"/>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r>
        <w:t xml:space="preserve"> по формуле</w:t>
      </w:r>
    </w:p>
    <w:p w:rsidR="00162AF5" w:rsidRDefault="00162AF5">
      <w:pPr>
        <w:pStyle w:val="ConsPlusNormal"/>
        <w:jc w:val="both"/>
      </w:pPr>
    </w:p>
    <w:p w:rsidR="00162AF5" w:rsidRDefault="00162AF5">
      <w:pPr>
        <w:pStyle w:val="ConsPlusNormal"/>
        <w:jc w:val="center"/>
      </w:pPr>
      <w:r>
        <w:rPr>
          <w:noProof/>
          <w:position w:val="-12"/>
        </w:rPr>
        <w:drawing>
          <wp:inline distT="0" distB="0" distL="0" distR="0">
            <wp:extent cx="2156460" cy="286385"/>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2156460" cy="286385"/>
                    </a:xfrm>
                    <a:prstGeom prst="rect">
                      <a:avLst/>
                    </a:prstGeom>
                    <a:noFill/>
                    <a:ln>
                      <a:noFill/>
                    </a:ln>
                  </pic:spPr>
                </pic:pic>
              </a:graphicData>
            </a:graphic>
          </wp:inline>
        </w:drawing>
      </w:r>
      <w:r>
        <w:t xml:space="preserve"> (Ж.4)</w:t>
      </w:r>
    </w:p>
    <w:p w:rsidR="00162AF5" w:rsidRDefault="00162AF5">
      <w:pPr>
        <w:pStyle w:val="ConsPlusNormal"/>
        <w:jc w:val="both"/>
      </w:pPr>
    </w:p>
    <w:p w:rsidR="00162AF5" w:rsidRDefault="00162AF5">
      <w:pPr>
        <w:pStyle w:val="ConsPlusNormal"/>
        <w:ind w:firstLine="540"/>
        <w:jc w:val="both"/>
      </w:pPr>
      <w:r>
        <w:t xml:space="preserve">Ж.1.8 Находят среднее значение КЕО </w:t>
      </w:r>
      <w:r>
        <w:rPr>
          <w:i/>
        </w:rPr>
        <w:t>e</w:t>
      </w:r>
      <w:r>
        <w:rPr>
          <w:vertAlign w:val="subscript"/>
        </w:rPr>
        <w:t>ср</w:t>
      </w:r>
      <w:r>
        <w:t xml:space="preserve"> с учетом средневзвешенного коэффициента отражения пола, стен и потолка исследуемого помещения. По </w:t>
      </w:r>
      <w:hyperlink w:anchor="P11114">
        <w:r>
          <w:rPr>
            <w:color w:val="0000FF"/>
          </w:rPr>
          <w:t>таблице А.17</w:t>
        </w:r>
      </w:hyperlink>
      <w:r>
        <w:t xml:space="preserve"> приложения А настоящего свода правил при </w:t>
      </w:r>
      <w:r>
        <w:rPr>
          <w:i/>
        </w:rPr>
        <w:t>h</w:t>
      </w:r>
      <w:r>
        <w:rPr>
          <w:vertAlign w:val="subscript"/>
        </w:rPr>
        <w:t>ф</w:t>
      </w:r>
      <w:r>
        <w:t>/</w:t>
      </w:r>
      <w:r>
        <w:rPr>
          <w:i/>
        </w:rPr>
        <w:t>l</w:t>
      </w:r>
      <w:r>
        <w:rPr>
          <w:vertAlign w:val="subscript"/>
        </w:rPr>
        <w:t>1</w:t>
      </w:r>
      <w:r>
        <w:t xml:space="preserve"> = 2,7/6 = 0,45; </w:t>
      </w:r>
      <w:r>
        <w:rPr>
          <w:i/>
        </w:rPr>
        <w:t>n</w:t>
      </w:r>
      <w:r>
        <w:t xml:space="preserve"> = 1 и </w:t>
      </w:r>
      <w:r>
        <w:rPr>
          <w:noProof/>
          <w:position w:val="-9"/>
        </w:rPr>
        <w:drawing>
          <wp:inline distT="0" distB="0" distL="0" distR="0">
            <wp:extent cx="1104900" cy="248920"/>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1104900" cy="248920"/>
                    </a:xfrm>
                    <a:prstGeom prst="rect">
                      <a:avLst/>
                    </a:prstGeom>
                    <a:noFill/>
                    <a:ln>
                      <a:noFill/>
                    </a:ln>
                  </pic:spPr>
                </pic:pic>
              </a:graphicData>
            </a:graphic>
          </wp:inline>
        </w:drawing>
      </w:r>
      <w:r>
        <w:t>.</w:t>
      </w:r>
    </w:p>
    <w:p w:rsidR="00162AF5" w:rsidRDefault="00162AF5">
      <w:pPr>
        <w:pStyle w:val="ConsPlusNormal"/>
        <w:spacing w:before="200"/>
        <w:ind w:firstLine="540"/>
        <w:jc w:val="both"/>
      </w:pPr>
      <w:r>
        <w:t xml:space="preserve">В результате получают среднее значение КЕО </w:t>
      </w:r>
      <w:r>
        <w:rPr>
          <w:i/>
        </w:rPr>
        <w:t>e</w:t>
      </w:r>
      <w:r>
        <w:rPr>
          <w:vertAlign w:val="subscript"/>
        </w:rPr>
        <w:t>ср</w:t>
      </w:r>
      <w:r>
        <w:t xml:space="preserve"> = 0,32·1,39 =~ 0,445%.</w:t>
      </w:r>
    </w:p>
    <w:p w:rsidR="00162AF5" w:rsidRDefault="00162AF5">
      <w:pPr>
        <w:pStyle w:val="ConsPlusNormal"/>
        <w:jc w:val="both"/>
      </w:pPr>
    </w:p>
    <w:p w:rsidR="00162AF5" w:rsidRDefault="00162AF5">
      <w:pPr>
        <w:pStyle w:val="ConsPlusNormal"/>
        <w:ind w:firstLine="540"/>
        <w:jc w:val="both"/>
      </w:pPr>
      <w:r>
        <w:rPr>
          <w:b/>
        </w:rPr>
        <w:t>Ж.2 Порядок выполнения расчета КЕО в помещении при применении трубчатых световодов с рассеивателями, отличными от диффузных</w:t>
      </w:r>
    </w:p>
    <w:p w:rsidR="00162AF5" w:rsidRDefault="00162AF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162A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2AF5" w:rsidRDefault="00162A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2AF5" w:rsidRDefault="00162A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2AF5" w:rsidRDefault="00162AF5">
            <w:pPr>
              <w:pStyle w:val="ConsPlusNormal"/>
              <w:jc w:val="both"/>
            </w:pPr>
            <w:r>
              <w:rPr>
                <w:color w:val="392C69"/>
              </w:rPr>
              <w:t>КонсультантПлюс: примечание.</w:t>
            </w:r>
          </w:p>
          <w:p w:rsidR="00162AF5" w:rsidRDefault="00162AF5">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162AF5" w:rsidRDefault="00162AF5">
            <w:pPr>
              <w:pStyle w:val="ConsPlusNormal"/>
            </w:pPr>
          </w:p>
        </w:tc>
      </w:tr>
    </w:tbl>
    <w:p w:rsidR="00162AF5" w:rsidRDefault="00162AF5">
      <w:pPr>
        <w:pStyle w:val="ConsPlusNormal"/>
        <w:spacing w:before="260"/>
        <w:ind w:firstLine="540"/>
        <w:jc w:val="both"/>
      </w:pPr>
      <w:r>
        <w:t>Ж.2 Порядок расчета КЕО от световодов с рассеивателями, отличными от диффузных, рассмотрен на примере административно-производственного помещения, имеющего высоту 2,80 м и размеры в плане 6 x 6 м. В нем расположены четыре световода естественного света диаметром 700 мм в соответствии с рисунком Ж.3.</w:t>
      </w:r>
    </w:p>
    <w:p w:rsidR="00162AF5" w:rsidRDefault="00162AF5">
      <w:pPr>
        <w:pStyle w:val="ConsPlusNormal"/>
        <w:jc w:val="both"/>
      </w:pPr>
    </w:p>
    <w:p w:rsidR="00162AF5" w:rsidRDefault="00162AF5">
      <w:pPr>
        <w:pStyle w:val="ConsPlusNormal"/>
        <w:jc w:val="center"/>
      </w:pPr>
      <w:r>
        <w:rPr>
          <w:noProof/>
          <w:position w:val="-234"/>
        </w:rPr>
        <w:drawing>
          <wp:inline distT="0" distB="0" distL="0" distR="0">
            <wp:extent cx="3218815" cy="3104515"/>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a:extLst>
                        <a:ext uri="{28A0092B-C50C-407E-A947-70E740481C1C}">
                          <a14:useLocalDpi xmlns:a14="http://schemas.microsoft.com/office/drawing/2010/main" val="0"/>
                        </a:ext>
                      </a:extLst>
                    </a:blip>
                    <a:srcRect/>
                    <a:stretch>
                      <a:fillRect/>
                    </a:stretch>
                  </pic:blipFill>
                  <pic:spPr bwMode="auto">
                    <a:xfrm>
                      <a:off x="0" y="0"/>
                      <a:ext cx="3218815" cy="3104515"/>
                    </a:xfrm>
                    <a:prstGeom prst="rect">
                      <a:avLst/>
                    </a:prstGeom>
                    <a:noFill/>
                    <a:ln>
                      <a:noFill/>
                    </a:ln>
                  </pic:spPr>
                </pic:pic>
              </a:graphicData>
            </a:graphic>
          </wp:inline>
        </w:drawing>
      </w:r>
    </w:p>
    <w:p w:rsidR="00162AF5" w:rsidRDefault="00162AF5">
      <w:pPr>
        <w:pStyle w:val="ConsPlusNormal"/>
        <w:jc w:val="both"/>
      </w:pPr>
    </w:p>
    <w:p w:rsidR="00162AF5" w:rsidRDefault="00162AF5">
      <w:pPr>
        <w:pStyle w:val="ConsPlusNormal"/>
        <w:jc w:val="center"/>
      </w:pPr>
      <w:bookmarkStart w:id="113" w:name="P18744"/>
      <w:bookmarkEnd w:id="113"/>
      <w:r>
        <w:rPr>
          <w:b/>
          <w:i/>
        </w:rPr>
        <w:t>Рисунок Ж.3 -</w:t>
      </w:r>
      <w:r>
        <w:t xml:space="preserve"> </w:t>
      </w:r>
      <w:r>
        <w:rPr>
          <w:b/>
        </w:rPr>
        <w:t>Расположение световодов в помещении</w:t>
      </w:r>
    </w:p>
    <w:p w:rsidR="00162AF5" w:rsidRDefault="00162AF5">
      <w:pPr>
        <w:pStyle w:val="ConsPlusNormal"/>
        <w:jc w:val="both"/>
      </w:pPr>
    </w:p>
    <w:p w:rsidR="00162AF5" w:rsidRDefault="00162AF5">
      <w:pPr>
        <w:pStyle w:val="ConsPlusNormal"/>
        <w:ind w:firstLine="540"/>
        <w:jc w:val="both"/>
      </w:pPr>
      <w:r>
        <w:t>Применяемые световоды имеют следующие характеристики:</w:t>
      </w:r>
    </w:p>
    <w:p w:rsidR="00162AF5" w:rsidRDefault="00162AF5">
      <w:pPr>
        <w:pStyle w:val="ConsPlusNormal"/>
        <w:spacing w:before="200"/>
        <w:ind w:firstLine="540"/>
        <w:jc w:val="both"/>
      </w:pPr>
      <w:r>
        <w:rPr>
          <w:i/>
        </w:rPr>
        <w:t>r</w:t>
      </w:r>
      <w:r>
        <w:t xml:space="preserve"> = 0,35 м - радиус цилиндрической световой шахты;</w:t>
      </w:r>
    </w:p>
    <w:p w:rsidR="00162AF5" w:rsidRDefault="00162AF5">
      <w:pPr>
        <w:pStyle w:val="ConsPlusNormal"/>
        <w:spacing w:before="200"/>
        <w:ind w:firstLine="540"/>
        <w:jc w:val="both"/>
      </w:pPr>
      <w:r>
        <w:rPr>
          <w:i/>
        </w:rPr>
        <w:t>h</w:t>
      </w:r>
      <w:r>
        <w:t xml:space="preserve"> = 4,5 м - высота световой шахты;</w:t>
      </w:r>
    </w:p>
    <w:p w:rsidR="00162AF5" w:rsidRDefault="00162AF5">
      <w:pPr>
        <w:pStyle w:val="ConsPlusNormal"/>
        <w:spacing w:before="200"/>
        <w:ind w:firstLine="540"/>
        <w:jc w:val="both"/>
      </w:pPr>
      <w:r>
        <w:rPr>
          <w:noProof/>
          <w:position w:val="-6"/>
        </w:rPr>
        <w:lastRenderedPageBreak/>
        <w:drawing>
          <wp:inline distT="0" distB="0" distL="0" distR="0">
            <wp:extent cx="592455" cy="209550"/>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592455" cy="209550"/>
                    </a:xfrm>
                    <a:prstGeom prst="rect">
                      <a:avLst/>
                    </a:prstGeom>
                    <a:noFill/>
                    <a:ln>
                      <a:noFill/>
                    </a:ln>
                  </pic:spPr>
                </pic:pic>
              </a:graphicData>
            </a:graphic>
          </wp:inline>
        </w:drawing>
      </w:r>
      <w:r>
        <w:t xml:space="preserve"> - коэффициент направленного отражения стенок световой шахты;</w:t>
      </w:r>
    </w:p>
    <w:p w:rsidR="00162AF5" w:rsidRDefault="00162AF5">
      <w:pPr>
        <w:pStyle w:val="ConsPlusNormal"/>
        <w:spacing w:before="200"/>
        <w:ind w:firstLine="540"/>
        <w:jc w:val="both"/>
      </w:pPr>
      <w:r>
        <w:rPr>
          <w:noProof/>
          <w:position w:val="-8"/>
        </w:rPr>
        <w:drawing>
          <wp:inline distT="0" distB="0" distL="0" distR="0">
            <wp:extent cx="626110" cy="228600"/>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626110" cy="228600"/>
                    </a:xfrm>
                    <a:prstGeom prst="rect">
                      <a:avLst/>
                    </a:prstGeom>
                    <a:noFill/>
                    <a:ln>
                      <a:noFill/>
                    </a:ln>
                  </pic:spPr>
                </pic:pic>
              </a:graphicData>
            </a:graphic>
          </wp:inline>
        </w:drawing>
      </w:r>
      <w:r>
        <w:t xml:space="preserve"> - коэффициент светопропускания материала купола световода;</w:t>
      </w:r>
    </w:p>
    <w:p w:rsidR="00162AF5" w:rsidRDefault="00162AF5">
      <w:pPr>
        <w:pStyle w:val="ConsPlusNormal"/>
        <w:spacing w:before="200"/>
        <w:ind w:firstLine="540"/>
        <w:jc w:val="both"/>
      </w:pPr>
      <w:r>
        <w:rPr>
          <w:noProof/>
          <w:position w:val="-8"/>
        </w:rPr>
        <w:drawing>
          <wp:inline distT="0" distB="0" distL="0" distR="0">
            <wp:extent cx="626110" cy="22860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626110" cy="228600"/>
                    </a:xfrm>
                    <a:prstGeom prst="rect">
                      <a:avLst/>
                    </a:prstGeom>
                    <a:noFill/>
                    <a:ln>
                      <a:noFill/>
                    </a:ln>
                  </pic:spPr>
                </pic:pic>
              </a:graphicData>
            </a:graphic>
          </wp:inline>
        </w:drawing>
      </w:r>
      <w:r>
        <w:t xml:space="preserve"> - коэффициент светопропускания материала рассеивателя выходного отверстия световода.</w:t>
      </w:r>
    </w:p>
    <w:p w:rsidR="00162AF5" w:rsidRDefault="00162AF5">
      <w:pPr>
        <w:pStyle w:val="ConsPlusNormal"/>
        <w:spacing w:before="200"/>
        <w:ind w:firstLine="540"/>
        <w:jc w:val="both"/>
      </w:pPr>
      <w:r>
        <w:t xml:space="preserve">Ж.2.2 Расчет геометрического КЕО выполняют в два этапа. На первом этапе определяют геометрический КЕО от одного световода </w:t>
      </w:r>
      <w:r>
        <w:rPr>
          <w:noProof/>
          <w:position w:val="-8"/>
        </w:rPr>
        <w:drawing>
          <wp:inline distT="0" distB="0" distL="0" distR="0">
            <wp:extent cx="209550" cy="228600"/>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На втором этапе определяют КЕО от системы световодов </w:t>
      </w:r>
      <w:r>
        <w:rPr>
          <w:noProof/>
          <w:position w:val="-8"/>
        </w:rPr>
        <w:drawing>
          <wp:inline distT="0" distB="0" distL="0" distR="0">
            <wp:extent cx="286385" cy="228600"/>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286385" cy="228600"/>
                    </a:xfrm>
                    <a:prstGeom prst="rect">
                      <a:avLst/>
                    </a:prstGeom>
                    <a:noFill/>
                    <a:ln>
                      <a:noFill/>
                    </a:ln>
                  </pic:spPr>
                </pic:pic>
              </a:graphicData>
            </a:graphic>
          </wp:inline>
        </w:drawing>
      </w:r>
      <w:r>
        <w:t xml:space="preserve"> в каждой из расчетных точек помещения.</w:t>
      </w:r>
    </w:p>
    <w:p w:rsidR="00162AF5" w:rsidRDefault="00162AF5">
      <w:pPr>
        <w:pStyle w:val="ConsPlusNormal"/>
        <w:spacing w:before="200"/>
        <w:ind w:firstLine="540"/>
        <w:jc w:val="both"/>
      </w:pPr>
      <w:r>
        <w:t xml:space="preserve">Ж.2.3 На первом этапе расчета значение геометрического КЕО от каждого световода </w:t>
      </w:r>
      <w:r>
        <w:rPr>
          <w:noProof/>
          <w:position w:val="-8"/>
        </w:rPr>
        <w:drawing>
          <wp:inline distT="0" distB="0" distL="0" distR="0">
            <wp:extent cx="209550" cy="228600"/>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в расчетной точке помещения с учетом потерь света в заполнении световода определяют по формуле</w:t>
      </w:r>
    </w:p>
    <w:p w:rsidR="00162AF5" w:rsidRDefault="00162AF5">
      <w:pPr>
        <w:pStyle w:val="ConsPlusNormal"/>
        <w:jc w:val="both"/>
      </w:pPr>
    </w:p>
    <w:p w:rsidR="00162AF5" w:rsidRDefault="00162AF5">
      <w:pPr>
        <w:pStyle w:val="ConsPlusNormal"/>
        <w:jc w:val="center"/>
      </w:pPr>
      <w:r>
        <w:rPr>
          <w:noProof/>
          <w:position w:val="-26"/>
        </w:rPr>
        <w:drawing>
          <wp:inline distT="0" distB="0" distL="0" distR="0">
            <wp:extent cx="2072640" cy="45720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2072640" cy="457200"/>
                    </a:xfrm>
                    <a:prstGeom prst="rect">
                      <a:avLst/>
                    </a:prstGeom>
                    <a:noFill/>
                    <a:ln>
                      <a:noFill/>
                    </a:ln>
                  </pic:spPr>
                </pic:pic>
              </a:graphicData>
            </a:graphic>
          </wp:inline>
        </w:drawing>
      </w:r>
      <w:r>
        <w:t xml:space="preserve"> (Ж.5)</w:t>
      </w:r>
    </w:p>
    <w:p w:rsidR="00162AF5" w:rsidRDefault="00162AF5">
      <w:pPr>
        <w:pStyle w:val="ConsPlusNormal"/>
        <w:jc w:val="both"/>
      </w:pPr>
    </w:p>
    <w:p w:rsidR="00162AF5" w:rsidRDefault="00162AF5">
      <w:pPr>
        <w:pStyle w:val="ConsPlusNormal"/>
        <w:ind w:firstLine="540"/>
        <w:jc w:val="both"/>
      </w:pPr>
      <w:r>
        <w:t xml:space="preserve">где </w:t>
      </w:r>
      <w:r>
        <w:rPr>
          <w:i/>
        </w:rPr>
        <w:t>S</w:t>
      </w:r>
      <w:r>
        <w:rPr>
          <w:vertAlign w:val="subscript"/>
        </w:rPr>
        <w:t>вх</w:t>
      </w:r>
      <w:r>
        <w:t xml:space="preserve"> - площадь входного основания световода, м</w:t>
      </w:r>
      <w:r>
        <w:rPr>
          <w:vertAlign w:val="superscript"/>
        </w:rPr>
        <w:t>2</w:t>
      </w:r>
      <w:r>
        <w:t>.</w:t>
      </w:r>
    </w:p>
    <w:p w:rsidR="00162AF5" w:rsidRDefault="00162AF5">
      <w:pPr>
        <w:pStyle w:val="ConsPlusNormal"/>
        <w:spacing w:before="200"/>
        <w:ind w:firstLine="540"/>
        <w:jc w:val="both"/>
      </w:pPr>
      <w:r>
        <w:t xml:space="preserve">Для рассматриваемого примера площадь выходного отверстия световода равна </w:t>
      </w:r>
      <w:r>
        <w:rPr>
          <w:noProof/>
          <w:position w:val="-9"/>
        </w:rPr>
        <w:drawing>
          <wp:inline distT="0" distB="0" distL="0" distR="0">
            <wp:extent cx="1394460" cy="248920"/>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394460" cy="248920"/>
                    </a:xfrm>
                    <a:prstGeom prst="rect">
                      <a:avLst/>
                    </a:prstGeom>
                    <a:noFill/>
                    <a:ln>
                      <a:noFill/>
                    </a:ln>
                  </pic:spPr>
                </pic:pic>
              </a:graphicData>
            </a:graphic>
          </wp:inline>
        </w:drawing>
      </w:r>
      <w:r>
        <w:t>.</w:t>
      </w:r>
    </w:p>
    <w:p w:rsidR="00162AF5" w:rsidRDefault="00162AF5">
      <w:pPr>
        <w:pStyle w:val="ConsPlusNormal"/>
        <w:spacing w:before="200"/>
        <w:ind w:firstLine="540"/>
        <w:jc w:val="both"/>
      </w:pPr>
      <w:r>
        <w:t xml:space="preserve">Общий коэффициент передачи светового потока </w:t>
      </w:r>
      <w:r>
        <w:rPr>
          <w:i/>
        </w:rPr>
        <w:t>K</w:t>
      </w:r>
      <w:r>
        <w:rPr>
          <w:vertAlign w:val="subscript"/>
        </w:rPr>
        <w:t>по</w:t>
      </w:r>
      <w:r>
        <w:t xml:space="preserve"> определяют по формуле</w:t>
      </w:r>
    </w:p>
    <w:p w:rsidR="00162AF5" w:rsidRDefault="00162AF5">
      <w:pPr>
        <w:pStyle w:val="ConsPlusNormal"/>
        <w:jc w:val="both"/>
      </w:pPr>
    </w:p>
    <w:p w:rsidR="00162AF5" w:rsidRDefault="00162AF5">
      <w:pPr>
        <w:pStyle w:val="ConsPlusNormal"/>
        <w:jc w:val="center"/>
      </w:pPr>
      <w:r>
        <w:rPr>
          <w:noProof/>
          <w:position w:val="-8"/>
        </w:rPr>
        <w:drawing>
          <wp:inline distT="0" distB="0" distL="0" distR="0">
            <wp:extent cx="1432560" cy="228600"/>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432560" cy="228600"/>
                    </a:xfrm>
                    <a:prstGeom prst="rect">
                      <a:avLst/>
                    </a:prstGeom>
                    <a:noFill/>
                    <a:ln>
                      <a:noFill/>
                    </a:ln>
                  </pic:spPr>
                </pic:pic>
              </a:graphicData>
            </a:graphic>
          </wp:inline>
        </w:drawing>
      </w:r>
      <w:r>
        <w:t xml:space="preserve"> (Ж.6)</w:t>
      </w:r>
    </w:p>
    <w:p w:rsidR="00162AF5" w:rsidRDefault="00162AF5">
      <w:pPr>
        <w:pStyle w:val="ConsPlusNormal"/>
        <w:jc w:val="both"/>
      </w:pPr>
    </w:p>
    <w:p w:rsidR="00162AF5" w:rsidRDefault="00162AF5">
      <w:pPr>
        <w:pStyle w:val="ConsPlusNormal"/>
        <w:ind w:firstLine="540"/>
        <w:jc w:val="both"/>
      </w:pPr>
      <w:r>
        <w:t xml:space="preserve">Коэффициент передачи светового потока каналом световода </w:t>
      </w:r>
      <w:r>
        <w:rPr>
          <w:i/>
        </w:rPr>
        <w:t>K</w:t>
      </w:r>
      <w:r>
        <w:rPr>
          <w:vertAlign w:val="subscript"/>
        </w:rPr>
        <w:t>п</w:t>
      </w:r>
      <w:r>
        <w:t xml:space="preserve"> определяют по формуле</w:t>
      </w:r>
    </w:p>
    <w:p w:rsidR="00162AF5" w:rsidRDefault="00162AF5">
      <w:pPr>
        <w:pStyle w:val="ConsPlusNormal"/>
        <w:jc w:val="both"/>
      </w:pPr>
    </w:p>
    <w:p w:rsidR="00162AF5" w:rsidRDefault="00162AF5">
      <w:pPr>
        <w:pStyle w:val="ConsPlusNormal"/>
        <w:jc w:val="center"/>
      </w:pPr>
      <w:bookmarkStart w:id="114" w:name="P18765"/>
      <w:bookmarkEnd w:id="114"/>
      <w:r>
        <w:rPr>
          <w:noProof/>
          <w:position w:val="-44"/>
        </w:rPr>
        <w:drawing>
          <wp:inline distT="0" distB="0" distL="0" distR="0">
            <wp:extent cx="4442460" cy="685800"/>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4442460" cy="685800"/>
                    </a:xfrm>
                    <a:prstGeom prst="rect">
                      <a:avLst/>
                    </a:prstGeom>
                    <a:noFill/>
                    <a:ln>
                      <a:noFill/>
                    </a:ln>
                  </pic:spPr>
                </pic:pic>
              </a:graphicData>
            </a:graphic>
          </wp:inline>
        </w:drawing>
      </w:r>
      <w:r>
        <w:t xml:space="preserve"> (Ж.7)</w:t>
      </w:r>
    </w:p>
    <w:p w:rsidR="00162AF5" w:rsidRDefault="00162AF5">
      <w:pPr>
        <w:pStyle w:val="ConsPlusNormal"/>
        <w:jc w:val="both"/>
      </w:pPr>
    </w:p>
    <w:p w:rsidR="00162AF5" w:rsidRDefault="00162AF5">
      <w:pPr>
        <w:pStyle w:val="ConsPlusNormal"/>
        <w:ind w:firstLine="540"/>
        <w:jc w:val="both"/>
      </w:pPr>
      <w:r>
        <w:t xml:space="preserve">где </w:t>
      </w:r>
      <w:r>
        <w:rPr>
          <w:noProof/>
          <w:position w:val="-21"/>
        </w:rPr>
        <w:drawing>
          <wp:inline distT="0" distB="0" distL="0" distR="0">
            <wp:extent cx="1043940" cy="400050"/>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043940" cy="400050"/>
                    </a:xfrm>
                    <a:prstGeom prst="rect">
                      <a:avLst/>
                    </a:prstGeom>
                    <a:noFill/>
                    <a:ln>
                      <a:noFill/>
                    </a:ln>
                  </pic:spPr>
                </pic:pic>
              </a:graphicData>
            </a:graphic>
          </wp:inline>
        </w:drawing>
      </w:r>
      <w:r>
        <w:t xml:space="preserve">; </w:t>
      </w:r>
      <w:r>
        <w:rPr>
          <w:noProof/>
          <w:position w:val="-24"/>
        </w:rPr>
        <w:drawing>
          <wp:inline distT="0" distB="0" distL="0" distR="0">
            <wp:extent cx="1485900" cy="438785"/>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485900" cy="438785"/>
                    </a:xfrm>
                    <a:prstGeom prst="rect">
                      <a:avLst/>
                    </a:prstGeom>
                    <a:noFill/>
                    <a:ln>
                      <a:noFill/>
                    </a:ln>
                  </pic:spPr>
                </pic:pic>
              </a:graphicData>
            </a:graphic>
          </wp:inline>
        </w:drawing>
      </w:r>
      <w:r>
        <w:t>.</w:t>
      </w:r>
    </w:p>
    <w:p w:rsidR="00162AF5" w:rsidRDefault="00162AF5">
      <w:pPr>
        <w:pStyle w:val="ConsPlusNormal"/>
        <w:spacing w:before="200"/>
        <w:ind w:firstLine="540"/>
        <w:jc w:val="both"/>
      </w:pPr>
      <w:r>
        <w:t xml:space="preserve">Коэффициент возрастания светопропускания </w:t>
      </w:r>
      <w:r>
        <w:rPr>
          <w:noProof/>
          <w:position w:val="-3"/>
        </w:rPr>
        <w:drawing>
          <wp:inline distT="0" distB="0" distL="0" distR="0">
            <wp:extent cx="133350" cy="17145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t xml:space="preserve"> светопроводного цилиндрического канала с учетом распределения яркости облачного неба МКО по </w:t>
      </w:r>
      <w:hyperlink r:id="rId517">
        <w:r>
          <w:rPr>
            <w:color w:val="0000FF"/>
          </w:rPr>
          <w:t>ГОСТ Р 57260</w:t>
        </w:r>
      </w:hyperlink>
      <w:r>
        <w:t xml:space="preserve"> будет равен:</w:t>
      </w:r>
    </w:p>
    <w:p w:rsidR="00162AF5" w:rsidRDefault="00162AF5">
      <w:pPr>
        <w:pStyle w:val="ConsPlusNormal"/>
        <w:jc w:val="both"/>
      </w:pPr>
    </w:p>
    <w:p w:rsidR="00162AF5" w:rsidRDefault="00162AF5">
      <w:pPr>
        <w:pStyle w:val="ConsPlusNormal"/>
        <w:jc w:val="center"/>
      </w:pPr>
      <w:bookmarkStart w:id="115" w:name="P18770"/>
      <w:bookmarkEnd w:id="115"/>
      <w:r>
        <w:rPr>
          <w:noProof/>
          <w:position w:val="-21"/>
        </w:rPr>
        <w:drawing>
          <wp:inline distT="0" distB="0" distL="0" distR="0">
            <wp:extent cx="1927860" cy="400050"/>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927860" cy="400050"/>
                    </a:xfrm>
                    <a:prstGeom prst="rect">
                      <a:avLst/>
                    </a:prstGeom>
                    <a:noFill/>
                    <a:ln>
                      <a:noFill/>
                    </a:ln>
                  </pic:spPr>
                </pic:pic>
              </a:graphicData>
            </a:graphic>
          </wp:inline>
        </w:drawing>
      </w:r>
      <w:r>
        <w:t xml:space="preserve"> (Ж.8)</w:t>
      </w:r>
    </w:p>
    <w:p w:rsidR="00162AF5" w:rsidRDefault="00162AF5">
      <w:pPr>
        <w:pStyle w:val="ConsPlusNormal"/>
        <w:jc w:val="both"/>
      </w:pPr>
    </w:p>
    <w:p w:rsidR="00162AF5" w:rsidRDefault="00162AF5">
      <w:pPr>
        <w:pStyle w:val="ConsPlusNormal"/>
        <w:ind w:firstLine="540"/>
        <w:jc w:val="both"/>
      </w:pPr>
      <w:r>
        <w:t xml:space="preserve">где </w:t>
      </w:r>
      <w:r>
        <w:rPr>
          <w:noProof/>
        </w:rPr>
        <w:drawing>
          <wp:inline distT="0" distB="0" distL="0" distR="0">
            <wp:extent cx="152400" cy="133350"/>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t xml:space="preserve"> - угол между отрезком, соединяющим расчетную точку с центром выходного основания световода, и нормалью к этому основанию;</w:t>
      </w:r>
    </w:p>
    <w:p w:rsidR="00162AF5" w:rsidRDefault="00162AF5">
      <w:pPr>
        <w:pStyle w:val="ConsPlusNormal"/>
        <w:jc w:val="both"/>
      </w:pPr>
    </w:p>
    <w:p w:rsidR="00162AF5" w:rsidRDefault="00162AF5">
      <w:pPr>
        <w:pStyle w:val="ConsPlusNormal"/>
        <w:jc w:val="center"/>
      </w:pPr>
      <w:r>
        <w:rPr>
          <w:noProof/>
          <w:position w:val="-21"/>
        </w:rPr>
        <w:drawing>
          <wp:inline distT="0" distB="0" distL="0" distR="0">
            <wp:extent cx="1409700" cy="400050"/>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409700" cy="400050"/>
                    </a:xfrm>
                    <a:prstGeom prst="rect">
                      <a:avLst/>
                    </a:prstGeom>
                    <a:noFill/>
                    <a:ln>
                      <a:noFill/>
                    </a:ln>
                  </pic:spPr>
                </pic:pic>
              </a:graphicData>
            </a:graphic>
          </wp:inline>
        </w:drawing>
      </w:r>
      <w:r>
        <w:t xml:space="preserve"> (Ж.9)</w:t>
      </w:r>
    </w:p>
    <w:p w:rsidR="00162AF5" w:rsidRDefault="00162AF5">
      <w:pPr>
        <w:pStyle w:val="ConsPlusNormal"/>
        <w:jc w:val="both"/>
      </w:pPr>
    </w:p>
    <w:p w:rsidR="00162AF5" w:rsidRDefault="00162AF5">
      <w:pPr>
        <w:pStyle w:val="ConsPlusNormal"/>
        <w:jc w:val="center"/>
      </w:pPr>
      <w:r>
        <w:rPr>
          <w:noProof/>
          <w:position w:val="-12"/>
        </w:rPr>
        <w:drawing>
          <wp:inline distT="0" distB="0" distL="0" distR="0">
            <wp:extent cx="1409700" cy="284480"/>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409700" cy="284480"/>
                    </a:xfrm>
                    <a:prstGeom prst="rect">
                      <a:avLst/>
                    </a:prstGeom>
                    <a:noFill/>
                    <a:ln>
                      <a:noFill/>
                    </a:ln>
                  </pic:spPr>
                </pic:pic>
              </a:graphicData>
            </a:graphic>
          </wp:inline>
        </w:drawing>
      </w:r>
      <w:r>
        <w:t xml:space="preserve"> (Ж.10)</w:t>
      </w:r>
    </w:p>
    <w:p w:rsidR="00162AF5" w:rsidRDefault="00162AF5">
      <w:pPr>
        <w:pStyle w:val="ConsPlusNormal"/>
        <w:jc w:val="both"/>
      </w:pPr>
    </w:p>
    <w:p w:rsidR="00162AF5" w:rsidRDefault="00162AF5">
      <w:pPr>
        <w:pStyle w:val="ConsPlusNormal"/>
        <w:ind w:firstLine="540"/>
        <w:jc w:val="both"/>
      </w:pPr>
      <w:r>
        <w:t xml:space="preserve">где </w:t>
      </w:r>
      <w:r>
        <w:rPr>
          <w:i/>
        </w:rPr>
        <w:t>H -</w:t>
      </w:r>
      <w:r>
        <w:t xml:space="preserve"> превышение выходного основания световода над расчетной точкой, м; расстояния </w:t>
      </w:r>
      <w:r>
        <w:rPr>
          <w:i/>
        </w:rPr>
        <w:t>MA'</w:t>
      </w:r>
      <w:r>
        <w:t xml:space="preserve"> и </w:t>
      </w:r>
      <w:r>
        <w:rPr>
          <w:i/>
        </w:rPr>
        <w:t>MB</w:t>
      </w:r>
      <w:r>
        <w:t xml:space="preserve"> определяются по </w:t>
      </w:r>
      <w:hyperlink w:anchor="P18744">
        <w:r>
          <w:rPr>
            <w:color w:val="0000FF"/>
          </w:rPr>
          <w:t>рисунку Ж.3</w:t>
        </w:r>
      </w:hyperlink>
      <w:r>
        <w:t>.</w:t>
      </w:r>
    </w:p>
    <w:p w:rsidR="00162AF5" w:rsidRDefault="00162AF5">
      <w:pPr>
        <w:pStyle w:val="ConsPlusNormal"/>
        <w:spacing w:before="200"/>
        <w:ind w:firstLine="540"/>
        <w:jc w:val="both"/>
      </w:pPr>
      <w:r>
        <w:lastRenderedPageBreak/>
        <w:t xml:space="preserve">Для рассматриваемого примера </w:t>
      </w:r>
      <w:r>
        <w:rPr>
          <w:i/>
        </w:rPr>
        <w:t>H</w:t>
      </w:r>
      <w:r>
        <w:t xml:space="preserve"> = 2,8 м, а условная рабочая поверхность располагается на уровне 0,8 м от пола;</w:t>
      </w:r>
    </w:p>
    <w:p w:rsidR="00162AF5" w:rsidRDefault="00162AF5">
      <w:pPr>
        <w:pStyle w:val="ConsPlusNormal"/>
        <w:spacing w:before="200"/>
        <w:ind w:firstLine="540"/>
        <w:jc w:val="both"/>
      </w:pPr>
      <w:r>
        <w:rPr>
          <w:noProof/>
          <w:position w:val="-6"/>
        </w:rPr>
        <w:drawing>
          <wp:inline distT="0" distB="0" distL="0" distR="0">
            <wp:extent cx="361950" cy="209550"/>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t xml:space="preserve"> - индикатриса рассеяния световода, приведенная на </w:t>
      </w:r>
      <w:hyperlink w:anchor="P18908">
        <w:r>
          <w:rPr>
            <w:color w:val="0000FF"/>
          </w:rPr>
          <w:t>рисунке Ж.4</w:t>
        </w:r>
      </w:hyperlink>
      <w:r>
        <w:t>;</w:t>
      </w:r>
    </w:p>
    <w:p w:rsidR="00162AF5" w:rsidRDefault="00162AF5">
      <w:pPr>
        <w:pStyle w:val="ConsPlusNormal"/>
        <w:spacing w:before="200"/>
        <w:ind w:firstLine="540"/>
        <w:jc w:val="both"/>
      </w:pPr>
      <w:r>
        <w:rPr>
          <w:noProof/>
          <w:position w:val="-8"/>
        </w:rPr>
        <w:drawing>
          <wp:inline distT="0" distB="0" distL="0" distR="0">
            <wp:extent cx="323215" cy="22860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323215" cy="228600"/>
                    </a:xfrm>
                    <a:prstGeom prst="rect">
                      <a:avLst/>
                    </a:prstGeom>
                    <a:noFill/>
                    <a:ln>
                      <a:noFill/>
                    </a:ln>
                  </pic:spPr>
                </pic:pic>
              </a:graphicData>
            </a:graphic>
          </wp:inline>
        </w:drawing>
      </w:r>
      <w:r>
        <w:t xml:space="preserve"> - эквивалентный телесный угол рассеяния световода.</w:t>
      </w:r>
    </w:p>
    <w:p w:rsidR="00162AF5" w:rsidRDefault="00162AF5">
      <w:pPr>
        <w:pStyle w:val="ConsPlusNormal"/>
        <w:jc w:val="both"/>
      </w:pPr>
    </w:p>
    <w:p w:rsidR="00162AF5" w:rsidRDefault="00162AF5">
      <w:pPr>
        <w:pStyle w:val="ConsPlusNormal"/>
        <w:jc w:val="right"/>
      </w:pPr>
      <w:r>
        <w:t>Таблица Ж.2</w:t>
      </w:r>
    </w:p>
    <w:p w:rsidR="00162AF5" w:rsidRDefault="00162AF5">
      <w:pPr>
        <w:pStyle w:val="ConsPlusNormal"/>
        <w:jc w:val="both"/>
      </w:pPr>
    </w:p>
    <w:p w:rsidR="00162AF5" w:rsidRDefault="00162AF5">
      <w:pPr>
        <w:pStyle w:val="ConsPlusNormal"/>
        <w:jc w:val="center"/>
      </w:pPr>
      <w:r>
        <w:rPr>
          <w:b/>
        </w:rPr>
        <w:t>Коэффициенты пропускания световодов</w:t>
      </w:r>
    </w:p>
    <w:p w:rsidR="00162AF5" w:rsidRDefault="00162AF5">
      <w:pPr>
        <w:pStyle w:val="ConsPlusNormal"/>
        <w:jc w:val="center"/>
      </w:pPr>
      <w:r>
        <w:rPr>
          <w:b/>
        </w:rPr>
        <w:t>диаметром 550 - 1000 мм при различной длине</w:t>
      </w:r>
    </w:p>
    <w:p w:rsidR="00162AF5" w:rsidRDefault="00162AF5">
      <w:pPr>
        <w:pStyle w:val="ConsPlusNormal"/>
        <w:jc w:val="center"/>
      </w:pPr>
      <w:r>
        <w:rPr>
          <w:b/>
        </w:rPr>
        <w:t>светового канала</w:t>
      </w:r>
    </w:p>
    <w:p w:rsidR="00162AF5" w:rsidRDefault="00162A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737"/>
        <w:gridCol w:w="737"/>
        <w:gridCol w:w="793"/>
        <w:gridCol w:w="793"/>
        <w:gridCol w:w="793"/>
        <w:gridCol w:w="793"/>
        <w:gridCol w:w="793"/>
        <w:gridCol w:w="793"/>
        <w:gridCol w:w="793"/>
        <w:gridCol w:w="798"/>
      </w:tblGrid>
      <w:tr w:rsidR="00162AF5">
        <w:tc>
          <w:tcPr>
            <w:tcW w:w="1247" w:type="dxa"/>
            <w:vMerge w:val="restart"/>
            <w:vAlign w:val="center"/>
          </w:tcPr>
          <w:p w:rsidR="00162AF5" w:rsidRDefault="00162AF5">
            <w:pPr>
              <w:pStyle w:val="ConsPlusNormal"/>
              <w:jc w:val="center"/>
            </w:pPr>
            <w:r>
              <w:t>Диаметр световода, мм</w:t>
            </w:r>
          </w:p>
        </w:tc>
        <w:tc>
          <w:tcPr>
            <w:tcW w:w="7823" w:type="dxa"/>
            <w:gridSpan w:val="10"/>
            <w:vAlign w:val="center"/>
          </w:tcPr>
          <w:p w:rsidR="00162AF5" w:rsidRDefault="00162AF5">
            <w:pPr>
              <w:pStyle w:val="ConsPlusNormal"/>
              <w:jc w:val="center"/>
            </w:pPr>
            <w:r>
              <w:t xml:space="preserve">Коэффициент пропускания светопроводного канала световода при различных значениях расстояний от входного отверстия </w:t>
            </w:r>
            <w:r>
              <w:rPr>
                <w:i/>
              </w:rPr>
              <w:t>К</w:t>
            </w:r>
            <w:r>
              <w:rPr>
                <w:vertAlign w:val="subscript"/>
              </w:rPr>
              <w:t>п</w:t>
            </w:r>
            <w:r>
              <w:t>, м</w:t>
            </w:r>
          </w:p>
        </w:tc>
      </w:tr>
      <w:tr w:rsidR="00162AF5">
        <w:tc>
          <w:tcPr>
            <w:tcW w:w="1247" w:type="dxa"/>
            <w:vMerge/>
          </w:tcPr>
          <w:p w:rsidR="00162AF5" w:rsidRDefault="00162AF5">
            <w:pPr>
              <w:pStyle w:val="ConsPlusNormal"/>
            </w:pPr>
          </w:p>
        </w:tc>
        <w:tc>
          <w:tcPr>
            <w:tcW w:w="737" w:type="dxa"/>
            <w:vAlign w:val="center"/>
          </w:tcPr>
          <w:p w:rsidR="00162AF5" w:rsidRDefault="00162AF5">
            <w:pPr>
              <w:pStyle w:val="ConsPlusNormal"/>
              <w:jc w:val="center"/>
            </w:pPr>
            <w:r>
              <w:t>2,0</w:t>
            </w:r>
          </w:p>
        </w:tc>
        <w:tc>
          <w:tcPr>
            <w:tcW w:w="737" w:type="dxa"/>
            <w:vAlign w:val="center"/>
          </w:tcPr>
          <w:p w:rsidR="00162AF5" w:rsidRDefault="00162AF5">
            <w:pPr>
              <w:pStyle w:val="ConsPlusNormal"/>
              <w:jc w:val="center"/>
            </w:pPr>
            <w:r>
              <w:t>2,5</w:t>
            </w:r>
          </w:p>
        </w:tc>
        <w:tc>
          <w:tcPr>
            <w:tcW w:w="793" w:type="dxa"/>
            <w:vAlign w:val="center"/>
          </w:tcPr>
          <w:p w:rsidR="00162AF5" w:rsidRDefault="00162AF5">
            <w:pPr>
              <w:pStyle w:val="ConsPlusNormal"/>
              <w:jc w:val="center"/>
            </w:pPr>
            <w:r>
              <w:t>3,0</w:t>
            </w:r>
          </w:p>
        </w:tc>
        <w:tc>
          <w:tcPr>
            <w:tcW w:w="793" w:type="dxa"/>
            <w:vAlign w:val="center"/>
          </w:tcPr>
          <w:p w:rsidR="00162AF5" w:rsidRDefault="00162AF5">
            <w:pPr>
              <w:pStyle w:val="ConsPlusNormal"/>
              <w:jc w:val="center"/>
            </w:pPr>
            <w:r>
              <w:t>3,5</w:t>
            </w:r>
          </w:p>
        </w:tc>
        <w:tc>
          <w:tcPr>
            <w:tcW w:w="793" w:type="dxa"/>
            <w:vAlign w:val="center"/>
          </w:tcPr>
          <w:p w:rsidR="00162AF5" w:rsidRDefault="00162AF5">
            <w:pPr>
              <w:pStyle w:val="ConsPlusNormal"/>
              <w:jc w:val="center"/>
            </w:pPr>
            <w:r>
              <w:t>4,0</w:t>
            </w:r>
          </w:p>
        </w:tc>
        <w:tc>
          <w:tcPr>
            <w:tcW w:w="793" w:type="dxa"/>
            <w:vAlign w:val="center"/>
          </w:tcPr>
          <w:p w:rsidR="00162AF5" w:rsidRDefault="00162AF5">
            <w:pPr>
              <w:pStyle w:val="ConsPlusNormal"/>
              <w:jc w:val="center"/>
            </w:pPr>
            <w:r>
              <w:t>4,5</w:t>
            </w:r>
          </w:p>
        </w:tc>
        <w:tc>
          <w:tcPr>
            <w:tcW w:w="793" w:type="dxa"/>
            <w:vAlign w:val="center"/>
          </w:tcPr>
          <w:p w:rsidR="00162AF5" w:rsidRDefault="00162AF5">
            <w:pPr>
              <w:pStyle w:val="ConsPlusNormal"/>
              <w:jc w:val="center"/>
            </w:pPr>
            <w:r>
              <w:t>5,0</w:t>
            </w:r>
          </w:p>
        </w:tc>
        <w:tc>
          <w:tcPr>
            <w:tcW w:w="793" w:type="dxa"/>
            <w:vAlign w:val="center"/>
          </w:tcPr>
          <w:p w:rsidR="00162AF5" w:rsidRDefault="00162AF5">
            <w:pPr>
              <w:pStyle w:val="ConsPlusNormal"/>
              <w:jc w:val="center"/>
            </w:pPr>
            <w:r>
              <w:t>5,5</w:t>
            </w:r>
          </w:p>
        </w:tc>
        <w:tc>
          <w:tcPr>
            <w:tcW w:w="793" w:type="dxa"/>
            <w:vAlign w:val="center"/>
          </w:tcPr>
          <w:p w:rsidR="00162AF5" w:rsidRDefault="00162AF5">
            <w:pPr>
              <w:pStyle w:val="ConsPlusNormal"/>
              <w:jc w:val="center"/>
            </w:pPr>
            <w:r>
              <w:t>6,0</w:t>
            </w:r>
          </w:p>
        </w:tc>
        <w:tc>
          <w:tcPr>
            <w:tcW w:w="798" w:type="dxa"/>
            <w:vAlign w:val="center"/>
          </w:tcPr>
          <w:p w:rsidR="00162AF5" w:rsidRDefault="00162AF5">
            <w:pPr>
              <w:pStyle w:val="ConsPlusNormal"/>
              <w:jc w:val="center"/>
            </w:pPr>
            <w:r>
              <w:t>6,5</w:t>
            </w:r>
          </w:p>
        </w:tc>
      </w:tr>
      <w:tr w:rsidR="00162AF5">
        <w:tc>
          <w:tcPr>
            <w:tcW w:w="9070" w:type="dxa"/>
            <w:gridSpan w:val="11"/>
            <w:vAlign w:val="center"/>
          </w:tcPr>
          <w:p w:rsidR="00162AF5" w:rsidRDefault="00162AF5">
            <w:pPr>
              <w:pStyle w:val="ConsPlusNormal"/>
              <w:jc w:val="center"/>
            </w:pPr>
            <w:r>
              <w:t>Коэффициент зеркального отражения внутреннего покрытия световода </w:t>
            </w:r>
            <w:r>
              <w:rPr>
                <w:noProof/>
                <w:position w:val="-6"/>
              </w:rPr>
              <w:drawing>
                <wp:inline distT="0" distB="0" distL="0" distR="0">
                  <wp:extent cx="592455" cy="209550"/>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592455" cy="209550"/>
                          </a:xfrm>
                          <a:prstGeom prst="rect">
                            <a:avLst/>
                          </a:prstGeom>
                          <a:noFill/>
                          <a:ln>
                            <a:noFill/>
                          </a:ln>
                        </pic:spPr>
                      </pic:pic>
                    </a:graphicData>
                  </a:graphic>
                </wp:inline>
              </w:drawing>
            </w:r>
          </w:p>
        </w:tc>
      </w:tr>
      <w:tr w:rsidR="00162AF5">
        <w:tc>
          <w:tcPr>
            <w:tcW w:w="1247" w:type="dxa"/>
            <w:vAlign w:val="center"/>
          </w:tcPr>
          <w:p w:rsidR="00162AF5" w:rsidRDefault="00162AF5">
            <w:pPr>
              <w:pStyle w:val="ConsPlusNormal"/>
              <w:jc w:val="center"/>
            </w:pPr>
            <w:r>
              <w:t>500</w:t>
            </w:r>
          </w:p>
        </w:tc>
        <w:tc>
          <w:tcPr>
            <w:tcW w:w="737" w:type="dxa"/>
            <w:vAlign w:val="center"/>
          </w:tcPr>
          <w:p w:rsidR="00162AF5" w:rsidRDefault="00162AF5">
            <w:pPr>
              <w:pStyle w:val="ConsPlusNormal"/>
              <w:jc w:val="center"/>
            </w:pPr>
            <w:r>
              <w:t>0,736</w:t>
            </w:r>
          </w:p>
        </w:tc>
        <w:tc>
          <w:tcPr>
            <w:tcW w:w="737" w:type="dxa"/>
            <w:vAlign w:val="center"/>
          </w:tcPr>
          <w:p w:rsidR="00162AF5" w:rsidRDefault="00162AF5">
            <w:pPr>
              <w:pStyle w:val="ConsPlusNormal"/>
              <w:jc w:val="center"/>
            </w:pPr>
            <w:r>
              <w:t>0,681</w:t>
            </w:r>
          </w:p>
        </w:tc>
        <w:tc>
          <w:tcPr>
            <w:tcW w:w="793" w:type="dxa"/>
            <w:vAlign w:val="center"/>
          </w:tcPr>
          <w:p w:rsidR="00162AF5" w:rsidRDefault="00162AF5">
            <w:pPr>
              <w:pStyle w:val="ConsPlusNormal"/>
              <w:jc w:val="center"/>
            </w:pPr>
            <w:r>
              <w:t>0,632</w:t>
            </w:r>
          </w:p>
        </w:tc>
        <w:tc>
          <w:tcPr>
            <w:tcW w:w="793" w:type="dxa"/>
            <w:vAlign w:val="center"/>
          </w:tcPr>
          <w:p w:rsidR="00162AF5" w:rsidRDefault="00162AF5">
            <w:pPr>
              <w:pStyle w:val="ConsPlusNormal"/>
              <w:jc w:val="center"/>
            </w:pPr>
            <w:r>
              <w:t>0,589</w:t>
            </w:r>
          </w:p>
        </w:tc>
        <w:tc>
          <w:tcPr>
            <w:tcW w:w="793" w:type="dxa"/>
            <w:vAlign w:val="center"/>
          </w:tcPr>
          <w:p w:rsidR="00162AF5" w:rsidRDefault="00162AF5">
            <w:pPr>
              <w:pStyle w:val="ConsPlusNormal"/>
              <w:jc w:val="center"/>
            </w:pPr>
            <w:r>
              <w:t>0,551</w:t>
            </w:r>
          </w:p>
        </w:tc>
        <w:tc>
          <w:tcPr>
            <w:tcW w:w="793" w:type="dxa"/>
            <w:vAlign w:val="center"/>
          </w:tcPr>
          <w:p w:rsidR="00162AF5" w:rsidRDefault="00162AF5">
            <w:pPr>
              <w:pStyle w:val="ConsPlusNormal"/>
              <w:jc w:val="center"/>
            </w:pPr>
            <w:r>
              <w:t>0,516</w:t>
            </w:r>
          </w:p>
        </w:tc>
        <w:tc>
          <w:tcPr>
            <w:tcW w:w="793" w:type="dxa"/>
            <w:vAlign w:val="center"/>
          </w:tcPr>
          <w:p w:rsidR="00162AF5" w:rsidRDefault="00162AF5">
            <w:pPr>
              <w:pStyle w:val="ConsPlusNormal"/>
              <w:jc w:val="center"/>
            </w:pPr>
            <w:r>
              <w:t>0,485</w:t>
            </w:r>
          </w:p>
        </w:tc>
        <w:tc>
          <w:tcPr>
            <w:tcW w:w="793" w:type="dxa"/>
            <w:vAlign w:val="center"/>
          </w:tcPr>
          <w:p w:rsidR="00162AF5" w:rsidRDefault="00162AF5">
            <w:pPr>
              <w:pStyle w:val="ConsPlusNormal"/>
              <w:jc w:val="center"/>
            </w:pPr>
            <w:r>
              <w:t>0,457</w:t>
            </w:r>
          </w:p>
        </w:tc>
        <w:tc>
          <w:tcPr>
            <w:tcW w:w="793" w:type="dxa"/>
            <w:vAlign w:val="center"/>
          </w:tcPr>
          <w:p w:rsidR="00162AF5" w:rsidRDefault="00162AF5">
            <w:pPr>
              <w:pStyle w:val="ConsPlusNormal"/>
              <w:jc w:val="center"/>
            </w:pPr>
            <w:r>
              <w:t>0,431</w:t>
            </w:r>
          </w:p>
        </w:tc>
        <w:tc>
          <w:tcPr>
            <w:tcW w:w="798" w:type="dxa"/>
            <w:vAlign w:val="center"/>
          </w:tcPr>
          <w:p w:rsidR="00162AF5" w:rsidRDefault="00162AF5">
            <w:pPr>
              <w:pStyle w:val="ConsPlusNormal"/>
              <w:jc w:val="center"/>
            </w:pPr>
            <w:r>
              <w:t>0,407</w:t>
            </w:r>
          </w:p>
        </w:tc>
      </w:tr>
      <w:tr w:rsidR="00162AF5">
        <w:tc>
          <w:tcPr>
            <w:tcW w:w="1247" w:type="dxa"/>
            <w:vAlign w:val="center"/>
          </w:tcPr>
          <w:p w:rsidR="00162AF5" w:rsidRDefault="00162AF5">
            <w:pPr>
              <w:pStyle w:val="ConsPlusNormal"/>
              <w:jc w:val="center"/>
            </w:pPr>
            <w:r>
              <w:t>700</w:t>
            </w:r>
          </w:p>
        </w:tc>
        <w:tc>
          <w:tcPr>
            <w:tcW w:w="737" w:type="dxa"/>
            <w:vAlign w:val="center"/>
          </w:tcPr>
          <w:p w:rsidR="00162AF5" w:rsidRDefault="00162AF5">
            <w:pPr>
              <w:pStyle w:val="ConsPlusNormal"/>
              <w:jc w:val="center"/>
            </w:pPr>
            <w:r>
              <w:t>0,791</w:t>
            </w:r>
          </w:p>
        </w:tc>
        <w:tc>
          <w:tcPr>
            <w:tcW w:w="737" w:type="dxa"/>
            <w:vAlign w:val="center"/>
          </w:tcPr>
          <w:p w:rsidR="00162AF5" w:rsidRDefault="00162AF5">
            <w:pPr>
              <w:pStyle w:val="ConsPlusNormal"/>
              <w:jc w:val="center"/>
            </w:pPr>
            <w:r>
              <w:t>0,740</w:t>
            </w:r>
          </w:p>
        </w:tc>
        <w:tc>
          <w:tcPr>
            <w:tcW w:w="793" w:type="dxa"/>
            <w:vAlign w:val="center"/>
          </w:tcPr>
          <w:p w:rsidR="00162AF5" w:rsidRDefault="00162AF5">
            <w:pPr>
              <w:pStyle w:val="ConsPlusNormal"/>
              <w:jc w:val="center"/>
            </w:pPr>
            <w:r>
              <w:t>0,695</w:t>
            </w:r>
          </w:p>
        </w:tc>
        <w:tc>
          <w:tcPr>
            <w:tcW w:w="793" w:type="dxa"/>
            <w:vAlign w:val="center"/>
          </w:tcPr>
          <w:p w:rsidR="00162AF5" w:rsidRDefault="00162AF5">
            <w:pPr>
              <w:pStyle w:val="ConsPlusNormal"/>
              <w:jc w:val="center"/>
            </w:pPr>
            <w:r>
              <w:t>0,656</w:t>
            </w:r>
          </w:p>
        </w:tc>
        <w:tc>
          <w:tcPr>
            <w:tcW w:w="793" w:type="dxa"/>
            <w:vAlign w:val="center"/>
          </w:tcPr>
          <w:p w:rsidR="00162AF5" w:rsidRDefault="00162AF5">
            <w:pPr>
              <w:pStyle w:val="ConsPlusNormal"/>
              <w:jc w:val="center"/>
            </w:pPr>
            <w:r>
              <w:t>0,620</w:t>
            </w:r>
          </w:p>
        </w:tc>
        <w:tc>
          <w:tcPr>
            <w:tcW w:w="793" w:type="dxa"/>
            <w:vAlign w:val="center"/>
          </w:tcPr>
          <w:p w:rsidR="00162AF5" w:rsidRDefault="00162AF5">
            <w:pPr>
              <w:pStyle w:val="ConsPlusNormal"/>
              <w:jc w:val="center"/>
            </w:pPr>
            <w:r>
              <w:t>0,587</w:t>
            </w:r>
          </w:p>
        </w:tc>
        <w:tc>
          <w:tcPr>
            <w:tcW w:w="793" w:type="dxa"/>
            <w:vAlign w:val="center"/>
          </w:tcPr>
          <w:p w:rsidR="00162AF5" w:rsidRDefault="00162AF5">
            <w:pPr>
              <w:pStyle w:val="ConsPlusNormal"/>
              <w:jc w:val="center"/>
            </w:pPr>
            <w:r>
              <w:t>0,556</w:t>
            </w:r>
          </w:p>
        </w:tc>
        <w:tc>
          <w:tcPr>
            <w:tcW w:w="793" w:type="dxa"/>
            <w:vAlign w:val="center"/>
          </w:tcPr>
          <w:p w:rsidR="00162AF5" w:rsidRDefault="00162AF5">
            <w:pPr>
              <w:pStyle w:val="ConsPlusNormal"/>
              <w:jc w:val="center"/>
            </w:pPr>
            <w:r>
              <w:t>0,528</w:t>
            </w:r>
          </w:p>
        </w:tc>
        <w:tc>
          <w:tcPr>
            <w:tcW w:w="793" w:type="dxa"/>
            <w:vAlign w:val="center"/>
          </w:tcPr>
          <w:p w:rsidR="00162AF5" w:rsidRDefault="00162AF5">
            <w:pPr>
              <w:pStyle w:val="ConsPlusNormal"/>
              <w:jc w:val="center"/>
            </w:pPr>
            <w:r>
              <w:t>0,503</w:t>
            </w:r>
          </w:p>
        </w:tc>
        <w:tc>
          <w:tcPr>
            <w:tcW w:w="798" w:type="dxa"/>
            <w:vAlign w:val="center"/>
          </w:tcPr>
          <w:p w:rsidR="00162AF5" w:rsidRDefault="00162AF5">
            <w:pPr>
              <w:pStyle w:val="ConsPlusNormal"/>
              <w:jc w:val="center"/>
            </w:pPr>
            <w:r>
              <w:t>0,479</w:t>
            </w:r>
          </w:p>
        </w:tc>
      </w:tr>
      <w:tr w:rsidR="00162AF5">
        <w:tc>
          <w:tcPr>
            <w:tcW w:w="1247" w:type="dxa"/>
            <w:vAlign w:val="center"/>
          </w:tcPr>
          <w:p w:rsidR="00162AF5" w:rsidRDefault="00162AF5">
            <w:pPr>
              <w:pStyle w:val="ConsPlusNormal"/>
              <w:jc w:val="center"/>
            </w:pPr>
            <w:r>
              <w:t>1000</w:t>
            </w:r>
          </w:p>
        </w:tc>
        <w:tc>
          <w:tcPr>
            <w:tcW w:w="737" w:type="dxa"/>
            <w:vAlign w:val="center"/>
          </w:tcPr>
          <w:p w:rsidR="00162AF5" w:rsidRDefault="00162AF5">
            <w:pPr>
              <w:pStyle w:val="ConsPlusNormal"/>
              <w:jc w:val="center"/>
            </w:pPr>
            <w:r>
              <w:t>0,858</w:t>
            </w:r>
          </w:p>
        </w:tc>
        <w:tc>
          <w:tcPr>
            <w:tcW w:w="737" w:type="dxa"/>
            <w:vAlign w:val="center"/>
          </w:tcPr>
          <w:p w:rsidR="00162AF5" w:rsidRDefault="00162AF5">
            <w:pPr>
              <w:pStyle w:val="ConsPlusNormal"/>
              <w:jc w:val="center"/>
            </w:pPr>
            <w:r>
              <w:t>0,817</w:t>
            </w:r>
          </w:p>
        </w:tc>
        <w:tc>
          <w:tcPr>
            <w:tcW w:w="793" w:type="dxa"/>
            <w:vAlign w:val="center"/>
          </w:tcPr>
          <w:p w:rsidR="00162AF5" w:rsidRDefault="00162AF5">
            <w:pPr>
              <w:pStyle w:val="ConsPlusNormal"/>
              <w:jc w:val="center"/>
            </w:pPr>
            <w:r>
              <w:t>0,780</w:t>
            </w:r>
          </w:p>
        </w:tc>
        <w:tc>
          <w:tcPr>
            <w:tcW w:w="793" w:type="dxa"/>
            <w:vAlign w:val="center"/>
          </w:tcPr>
          <w:p w:rsidR="00162AF5" w:rsidRDefault="00162AF5">
            <w:pPr>
              <w:pStyle w:val="ConsPlusNormal"/>
              <w:jc w:val="center"/>
            </w:pPr>
            <w:r>
              <w:t>0,745</w:t>
            </w:r>
          </w:p>
        </w:tc>
        <w:tc>
          <w:tcPr>
            <w:tcW w:w="793" w:type="dxa"/>
            <w:vAlign w:val="center"/>
          </w:tcPr>
          <w:p w:rsidR="00162AF5" w:rsidRDefault="00162AF5">
            <w:pPr>
              <w:pStyle w:val="ConsPlusNormal"/>
              <w:jc w:val="center"/>
            </w:pPr>
            <w:r>
              <w:t>0,713</w:t>
            </w:r>
          </w:p>
        </w:tc>
        <w:tc>
          <w:tcPr>
            <w:tcW w:w="793" w:type="dxa"/>
            <w:vAlign w:val="center"/>
          </w:tcPr>
          <w:p w:rsidR="00162AF5" w:rsidRDefault="00162AF5">
            <w:pPr>
              <w:pStyle w:val="ConsPlusNormal"/>
              <w:jc w:val="center"/>
            </w:pPr>
            <w:r>
              <w:t>0,683</w:t>
            </w:r>
          </w:p>
        </w:tc>
        <w:tc>
          <w:tcPr>
            <w:tcW w:w="793" w:type="dxa"/>
            <w:vAlign w:val="center"/>
          </w:tcPr>
          <w:p w:rsidR="00162AF5" w:rsidRDefault="00162AF5">
            <w:pPr>
              <w:pStyle w:val="ConsPlusNormal"/>
              <w:jc w:val="center"/>
            </w:pPr>
            <w:r>
              <w:t>0,656</w:t>
            </w:r>
          </w:p>
        </w:tc>
        <w:tc>
          <w:tcPr>
            <w:tcW w:w="793" w:type="dxa"/>
            <w:vAlign w:val="center"/>
          </w:tcPr>
          <w:p w:rsidR="00162AF5" w:rsidRDefault="00162AF5">
            <w:pPr>
              <w:pStyle w:val="ConsPlusNormal"/>
              <w:jc w:val="center"/>
            </w:pPr>
            <w:r>
              <w:t>0,630</w:t>
            </w:r>
          </w:p>
        </w:tc>
        <w:tc>
          <w:tcPr>
            <w:tcW w:w="793" w:type="dxa"/>
            <w:vAlign w:val="center"/>
          </w:tcPr>
          <w:p w:rsidR="00162AF5" w:rsidRDefault="00162AF5">
            <w:pPr>
              <w:pStyle w:val="ConsPlusNormal"/>
              <w:jc w:val="center"/>
            </w:pPr>
            <w:r>
              <w:t>0,606</w:t>
            </w:r>
          </w:p>
        </w:tc>
        <w:tc>
          <w:tcPr>
            <w:tcW w:w="798" w:type="dxa"/>
            <w:vAlign w:val="center"/>
          </w:tcPr>
          <w:p w:rsidR="00162AF5" w:rsidRDefault="00162AF5">
            <w:pPr>
              <w:pStyle w:val="ConsPlusNormal"/>
              <w:jc w:val="center"/>
            </w:pPr>
            <w:r>
              <w:t>0,583</w:t>
            </w:r>
          </w:p>
        </w:tc>
      </w:tr>
      <w:tr w:rsidR="00162AF5">
        <w:tc>
          <w:tcPr>
            <w:tcW w:w="9070" w:type="dxa"/>
            <w:gridSpan w:val="11"/>
            <w:vAlign w:val="center"/>
          </w:tcPr>
          <w:p w:rsidR="00162AF5" w:rsidRDefault="00162AF5">
            <w:pPr>
              <w:pStyle w:val="ConsPlusNormal"/>
              <w:jc w:val="center"/>
            </w:pPr>
            <w:r>
              <w:t>Коэффициент зеркального отражения внутреннего покрытия световода </w:t>
            </w:r>
            <w:r>
              <w:rPr>
                <w:noProof/>
                <w:position w:val="-6"/>
              </w:rPr>
              <w:drawing>
                <wp:inline distT="0" distB="0" distL="0" distR="0">
                  <wp:extent cx="571500" cy="20955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p>
        </w:tc>
      </w:tr>
      <w:tr w:rsidR="00162AF5">
        <w:tc>
          <w:tcPr>
            <w:tcW w:w="1247" w:type="dxa"/>
            <w:vAlign w:val="center"/>
          </w:tcPr>
          <w:p w:rsidR="00162AF5" w:rsidRDefault="00162AF5">
            <w:pPr>
              <w:pStyle w:val="ConsPlusNormal"/>
              <w:jc w:val="center"/>
            </w:pPr>
            <w:r>
              <w:t>500</w:t>
            </w:r>
          </w:p>
        </w:tc>
        <w:tc>
          <w:tcPr>
            <w:tcW w:w="737" w:type="dxa"/>
            <w:vAlign w:val="center"/>
          </w:tcPr>
          <w:p w:rsidR="00162AF5" w:rsidRDefault="00162AF5">
            <w:pPr>
              <w:pStyle w:val="ConsPlusNormal"/>
              <w:jc w:val="center"/>
            </w:pPr>
            <w:r>
              <w:t>0,818</w:t>
            </w:r>
          </w:p>
        </w:tc>
        <w:tc>
          <w:tcPr>
            <w:tcW w:w="737" w:type="dxa"/>
            <w:vAlign w:val="center"/>
          </w:tcPr>
          <w:p w:rsidR="00162AF5" w:rsidRDefault="00162AF5">
            <w:pPr>
              <w:pStyle w:val="ConsPlusNormal"/>
              <w:jc w:val="center"/>
            </w:pPr>
            <w:r>
              <w:t>0,773</w:t>
            </w:r>
          </w:p>
        </w:tc>
        <w:tc>
          <w:tcPr>
            <w:tcW w:w="793" w:type="dxa"/>
            <w:vAlign w:val="center"/>
          </w:tcPr>
          <w:p w:rsidR="00162AF5" w:rsidRDefault="00162AF5">
            <w:pPr>
              <w:pStyle w:val="ConsPlusNormal"/>
              <w:jc w:val="center"/>
            </w:pPr>
            <w:r>
              <w:t>0,731</w:t>
            </w:r>
          </w:p>
        </w:tc>
        <w:tc>
          <w:tcPr>
            <w:tcW w:w="793" w:type="dxa"/>
            <w:vAlign w:val="center"/>
          </w:tcPr>
          <w:p w:rsidR="00162AF5" w:rsidRDefault="00162AF5">
            <w:pPr>
              <w:pStyle w:val="ConsPlusNormal"/>
              <w:jc w:val="center"/>
            </w:pPr>
            <w:r>
              <w:t>0,694</w:t>
            </w:r>
          </w:p>
        </w:tc>
        <w:tc>
          <w:tcPr>
            <w:tcW w:w="793" w:type="dxa"/>
            <w:vAlign w:val="center"/>
          </w:tcPr>
          <w:p w:rsidR="00162AF5" w:rsidRDefault="00162AF5">
            <w:pPr>
              <w:pStyle w:val="ConsPlusNormal"/>
              <w:jc w:val="center"/>
            </w:pPr>
            <w:r>
              <w:t>0,659</w:t>
            </w:r>
          </w:p>
        </w:tc>
        <w:tc>
          <w:tcPr>
            <w:tcW w:w="793" w:type="dxa"/>
            <w:vAlign w:val="center"/>
          </w:tcPr>
          <w:p w:rsidR="00162AF5" w:rsidRDefault="00162AF5">
            <w:pPr>
              <w:pStyle w:val="ConsPlusNormal"/>
              <w:jc w:val="center"/>
            </w:pPr>
            <w:r>
              <w:t>0,628</w:t>
            </w:r>
          </w:p>
        </w:tc>
        <w:tc>
          <w:tcPr>
            <w:tcW w:w="793" w:type="dxa"/>
            <w:vAlign w:val="center"/>
          </w:tcPr>
          <w:p w:rsidR="00162AF5" w:rsidRDefault="00162AF5">
            <w:pPr>
              <w:pStyle w:val="ConsPlusNormal"/>
              <w:jc w:val="center"/>
            </w:pPr>
            <w:r>
              <w:t>0,598</w:t>
            </w:r>
          </w:p>
        </w:tc>
        <w:tc>
          <w:tcPr>
            <w:tcW w:w="793" w:type="dxa"/>
            <w:vAlign w:val="center"/>
          </w:tcPr>
          <w:p w:rsidR="00162AF5" w:rsidRDefault="00162AF5">
            <w:pPr>
              <w:pStyle w:val="ConsPlusNormal"/>
              <w:jc w:val="center"/>
            </w:pPr>
            <w:r>
              <w:t>0,571</w:t>
            </w:r>
          </w:p>
        </w:tc>
        <w:tc>
          <w:tcPr>
            <w:tcW w:w="793" w:type="dxa"/>
            <w:vAlign w:val="center"/>
          </w:tcPr>
          <w:p w:rsidR="00162AF5" w:rsidRDefault="00162AF5">
            <w:pPr>
              <w:pStyle w:val="ConsPlusNormal"/>
              <w:jc w:val="center"/>
            </w:pPr>
            <w:r>
              <w:t>0,546</w:t>
            </w:r>
          </w:p>
        </w:tc>
        <w:tc>
          <w:tcPr>
            <w:tcW w:w="798" w:type="dxa"/>
            <w:vAlign w:val="center"/>
          </w:tcPr>
          <w:p w:rsidR="00162AF5" w:rsidRDefault="00162AF5">
            <w:pPr>
              <w:pStyle w:val="ConsPlusNormal"/>
              <w:jc w:val="center"/>
            </w:pPr>
            <w:r>
              <w:t>0,522</w:t>
            </w:r>
          </w:p>
        </w:tc>
      </w:tr>
      <w:tr w:rsidR="00162AF5">
        <w:tc>
          <w:tcPr>
            <w:tcW w:w="1247" w:type="dxa"/>
            <w:vAlign w:val="center"/>
          </w:tcPr>
          <w:p w:rsidR="00162AF5" w:rsidRDefault="00162AF5">
            <w:pPr>
              <w:pStyle w:val="ConsPlusNormal"/>
              <w:jc w:val="center"/>
            </w:pPr>
            <w:r>
              <w:t>700</w:t>
            </w:r>
          </w:p>
        </w:tc>
        <w:tc>
          <w:tcPr>
            <w:tcW w:w="737" w:type="dxa"/>
            <w:vAlign w:val="center"/>
          </w:tcPr>
          <w:p w:rsidR="00162AF5" w:rsidRDefault="00162AF5">
            <w:pPr>
              <w:pStyle w:val="ConsPlusNormal"/>
              <w:jc w:val="center"/>
            </w:pPr>
            <w:r>
              <w:t>0,878</w:t>
            </w:r>
          </w:p>
        </w:tc>
        <w:tc>
          <w:tcPr>
            <w:tcW w:w="737" w:type="dxa"/>
            <w:vAlign w:val="center"/>
          </w:tcPr>
          <w:p w:rsidR="00162AF5" w:rsidRDefault="00162AF5">
            <w:pPr>
              <w:pStyle w:val="ConsPlusNormal"/>
              <w:jc w:val="center"/>
            </w:pPr>
            <w:r>
              <w:t>0,840</w:t>
            </w:r>
          </w:p>
        </w:tc>
        <w:tc>
          <w:tcPr>
            <w:tcW w:w="793" w:type="dxa"/>
            <w:vAlign w:val="center"/>
          </w:tcPr>
          <w:p w:rsidR="00162AF5" w:rsidRDefault="00162AF5">
            <w:pPr>
              <w:pStyle w:val="ConsPlusNormal"/>
              <w:jc w:val="center"/>
            </w:pPr>
            <w:r>
              <w:t>0,805</w:t>
            </w:r>
          </w:p>
        </w:tc>
        <w:tc>
          <w:tcPr>
            <w:tcW w:w="793" w:type="dxa"/>
            <w:vAlign w:val="center"/>
          </w:tcPr>
          <w:p w:rsidR="00162AF5" w:rsidRDefault="00162AF5">
            <w:pPr>
              <w:pStyle w:val="ConsPlusNormal"/>
              <w:jc w:val="center"/>
            </w:pPr>
            <w:r>
              <w:t>0,773</w:t>
            </w:r>
          </w:p>
        </w:tc>
        <w:tc>
          <w:tcPr>
            <w:tcW w:w="793" w:type="dxa"/>
            <w:vAlign w:val="center"/>
          </w:tcPr>
          <w:p w:rsidR="00162AF5" w:rsidRDefault="00162AF5">
            <w:pPr>
              <w:pStyle w:val="ConsPlusNormal"/>
              <w:jc w:val="center"/>
            </w:pPr>
            <w:r>
              <w:t>0,743</w:t>
            </w:r>
          </w:p>
        </w:tc>
        <w:tc>
          <w:tcPr>
            <w:tcW w:w="793" w:type="dxa"/>
            <w:vAlign w:val="center"/>
          </w:tcPr>
          <w:p w:rsidR="00162AF5" w:rsidRDefault="00162AF5">
            <w:pPr>
              <w:pStyle w:val="ConsPlusNormal"/>
              <w:jc w:val="center"/>
            </w:pPr>
            <w:r>
              <w:t>0,715</w:t>
            </w:r>
          </w:p>
        </w:tc>
        <w:tc>
          <w:tcPr>
            <w:tcW w:w="793" w:type="dxa"/>
            <w:vAlign w:val="center"/>
          </w:tcPr>
          <w:p w:rsidR="00162AF5" w:rsidRDefault="00162AF5">
            <w:pPr>
              <w:pStyle w:val="ConsPlusNormal"/>
              <w:jc w:val="center"/>
            </w:pPr>
            <w:r>
              <w:t>0,689</w:t>
            </w:r>
          </w:p>
        </w:tc>
        <w:tc>
          <w:tcPr>
            <w:tcW w:w="793" w:type="dxa"/>
            <w:vAlign w:val="center"/>
          </w:tcPr>
          <w:p w:rsidR="00162AF5" w:rsidRDefault="00162AF5">
            <w:pPr>
              <w:pStyle w:val="ConsPlusNormal"/>
              <w:jc w:val="center"/>
            </w:pPr>
            <w:r>
              <w:t>0,664</w:t>
            </w:r>
          </w:p>
        </w:tc>
        <w:tc>
          <w:tcPr>
            <w:tcW w:w="793" w:type="dxa"/>
            <w:vAlign w:val="center"/>
          </w:tcPr>
          <w:p w:rsidR="00162AF5" w:rsidRDefault="00162AF5">
            <w:pPr>
              <w:pStyle w:val="ConsPlusNormal"/>
              <w:jc w:val="center"/>
            </w:pPr>
            <w:r>
              <w:t>0,641</w:t>
            </w:r>
          </w:p>
        </w:tc>
        <w:tc>
          <w:tcPr>
            <w:tcW w:w="798" w:type="dxa"/>
            <w:vAlign w:val="center"/>
          </w:tcPr>
          <w:p w:rsidR="00162AF5" w:rsidRDefault="00162AF5">
            <w:pPr>
              <w:pStyle w:val="ConsPlusNormal"/>
              <w:jc w:val="center"/>
            </w:pPr>
            <w:r>
              <w:t>0,619</w:t>
            </w:r>
          </w:p>
        </w:tc>
      </w:tr>
      <w:tr w:rsidR="00162AF5">
        <w:tc>
          <w:tcPr>
            <w:tcW w:w="1247" w:type="dxa"/>
            <w:vAlign w:val="center"/>
          </w:tcPr>
          <w:p w:rsidR="00162AF5" w:rsidRDefault="00162AF5">
            <w:pPr>
              <w:pStyle w:val="ConsPlusNormal"/>
              <w:jc w:val="center"/>
            </w:pPr>
            <w:r>
              <w:t>1000</w:t>
            </w:r>
          </w:p>
        </w:tc>
        <w:tc>
          <w:tcPr>
            <w:tcW w:w="737" w:type="dxa"/>
            <w:vAlign w:val="center"/>
          </w:tcPr>
          <w:p w:rsidR="00162AF5" w:rsidRDefault="00162AF5">
            <w:pPr>
              <w:pStyle w:val="ConsPlusNormal"/>
              <w:jc w:val="center"/>
            </w:pPr>
            <w:r>
              <w:t>0,929</w:t>
            </w:r>
          </w:p>
        </w:tc>
        <w:tc>
          <w:tcPr>
            <w:tcW w:w="737" w:type="dxa"/>
            <w:vAlign w:val="center"/>
          </w:tcPr>
          <w:p w:rsidR="00162AF5" w:rsidRDefault="00162AF5">
            <w:pPr>
              <w:pStyle w:val="ConsPlusNormal"/>
              <w:jc w:val="center"/>
            </w:pPr>
            <w:r>
              <w:t>0,899</w:t>
            </w:r>
          </w:p>
        </w:tc>
        <w:tc>
          <w:tcPr>
            <w:tcW w:w="793" w:type="dxa"/>
            <w:vAlign w:val="center"/>
          </w:tcPr>
          <w:p w:rsidR="00162AF5" w:rsidRDefault="00162AF5">
            <w:pPr>
              <w:pStyle w:val="ConsPlusNormal"/>
              <w:jc w:val="center"/>
            </w:pPr>
            <w:r>
              <w:t>0,870</w:t>
            </w:r>
          </w:p>
        </w:tc>
        <w:tc>
          <w:tcPr>
            <w:tcW w:w="793" w:type="dxa"/>
            <w:vAlign w:val="center"/>
          </w:tcPr>
          <w:p w:rsidR="00162AF5" w:rsidRDefault="00162AF5">
            <w:pPr>
              <w:pStyle w:val="ConsPlusNormal"/>
              <w:jc w:val="center"/>
            </w:pPr>
            <w:r>
              <w:t>0,843</w:t>
            </w:r>
          </w:p>
        </w:tc>
        <w:tc>
          <w:tcPr>
            <w:tcW w:w="793" w:type="dxa"/>
            <w:vAlign w:val="center"/>
          </w:tcPr>
          <w:p w:rsidR="00162AF5" w:rsidRDefault="00162AF5">
            <w:pPr>
              <w:pStyle w:val="ConsPlusNormal"/>
              <w:jc w:val="center"/>
            </w:pPr>
            <w:r>
              <w:t>0,818</w:t>
            </w:r>
          </w:p>
        </w:tc>
        <w:tc>
          <w:tcPr>
            <w:tcW w:w="793" w:type="dxa"/>
            <w:vAlign w:val="center"/>
          </w:tcPr>
          <w:p w:rsidR="00162AF5" w:rsidRDefault="00162AF5">
            <w:pPr>
              <w:pStyle w:val="ConsPlusNormal"/>
              <w:jc w:val="center"/>
            </w:pPr>
            <w:r>
              <w:t>0,795</w:t>
            </w:r>
          </w:p>
        </w:tc>
        <w:tc>
          <w:tcPr>
            <w:tcW w:w="793" w:type="dxa"/>
            <w:vAlign w:val="center"/>
          </w:tcPr>
          <w:p w:rsidR="00162AF5" w:rsidRDefault="00162AF5">
            <w:pPr>
              <w:pStyle w:val="ConsPlusNormal"/>
              <w:jc w:val="center"/>
            </w:pPr>
            <w:r>
              <w:t>0,773</w:t>
            </w:r>
          </w:p>
        </w:tc>
        <w:tc>
          <w:tcPr>
            <w:tcW w:w="793" w:type="dxa"/>
            <w:vAlign w:val="center"/>
          </w:tcPr>
          <w:p w:rsidR="00162AF5" w:rsidRDefault="00162AF5">
            <w:pPr>
              <w:pStyle w:val="ConsPlusNormal"/>
              <w:jc w:val="center"/>
            </w:pPr>
            <w:r>
              <w:t>0,751</w:t>
            </w:r>
          </w:p>
        </w:tc>
        <w:tc>
          <w:tcPr>
            <w:tcW w:w="793" w:type="dxa"/>
            <w:vAlign w:val="center"/>
          </w:tcPr>
          <w:p w:rsidR="00162AF5" w:rsidRDefault="00162AF5">
            <w:pPr>
              <w:pStyle w:val="ConsPlusNormal"/>
              <w:jc w:val="center"/>
            </w:pPr>
            <w:r>
              <w:t>0,731</w:t>
            </w:r>
          </w:p>
        </w:tc>
        <w:tc>
          <w:tcPr>
            <w:tcW w:w="798" w:type="dxa"/>
            <w:vAlign w:val="center"/>
          </w:tcPr>
          <w:p w:rsidR="00162AF5" w:rsidRDefault="00162AF5">
            <w:pPr>
              <w:pStyle w:val="ConsPlusNormal"/>
              <w:jc w:val="center"/>
            </w:pPr>
            <w:r>
              <w:t>0,712</w:t>
            </w:r>
          </w:p>
        </w:tc>
      </w:tr>
      <w:tr w:rsidR="00162AF5">
        <w:tc>
          <w:tcPr>
            <w:tcW w:w="9070" w:type="dxa"/>
            <w:gridSpan w:val="11"/>
            <w:vAlign w:val="center"/>
          </w:tcPr>
          <w:p w:rsidR="00162AF5" w:rsidRDefault="00162AF5">
            <w:pPr>
              <w:pStyle w:val="ConsPlusNormal"/>
              <w:jc w:val="center"/>
            </w:pPr>
            <w:r>
              <w:t>Коэффициент зеркального отражения внутреннего покрытия световода </w:t>
            </w:r>
            <w:r>
              <w:rPr>
                <w:noProof/>
                <w:position w:val="-6"/>
              </w:rPr>
              <w:drawing>
                <wp:inline distT="0" distB="0" distL="0" distR="0">
                  <wp:extent cx="592455" cy="20955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592455" cy="209550"/>
                          </a:xfrm>
                          <a:prstGeom prst="rect">
                            <a:avLst/>
                          </a:prstGeom>
                          <a:noFill/>
                          <a:ln>
                            <a:noFill/>
                          </a:ln>
                        </pic:spPr>
                      </pic:pic>
                    </a:graphicData>
                  </a:graphic>
                </wp:inline>
              </w:drawing>
            </w:r>
          </w:p>
        </w:tc>
      </w:tr>
      <w:tr w:rsidR="00162AF5">
        <w:tc>
          <w:tcPr>
            <w:tcW w:w="1247" w:type="dxa"/>
            <w:vAlign w:val="center"/>
          </w:tcPr>
          <w:p w:rsidR="00162AF5" w:rsidRDefault="00162AF5">
            <w:pPr>
              <w:pStyle w:val="ConsPlusNormal"/>
              <w:jc w:val="center"/>
            </w:pPr>
            <w:r>
              <w:t>500</w:t>
            </w:r>
          </w:p>
        </w:tc>
        <w:tc>
          <w:tcPr>
            <w:tcW w:w="737" w:type="dxa"/>
            <w:vAlign w:val="center"/>
          </w:tcPr>
          <w:p w:rsidR="00162AF5" w:rsidRDefault="00162AF5">
            <w:pPr>
              <w:pStyle w:val="ConsPlusNormal"/>
              <w:jc w:val="center"/>
            </w:pPr>
            <w:r>
              <w:t>0,951</w:t>
            </w:r>
          </w:p>
        </w:tc>
        <w:tc>
          <w:tcPr>
            <w:tcW w:w="737" w:type="dxa"/>
            <w:vAlign w:val="center"/>
          </w:tcPr>
          <w:p w:rsidR="00162AF5" w:rsidRDefault="00162AF5">
            <w:pPr>
              <w:pStyle w:val="ConsPlusNormal"/>
              <w:jc w:val="center"/>
            </w:pPr>
            <w:r>
              <w:t>0,926</w:t>
            </w:r>
          </w:p>
        </w:tc>
        <w:tc>
          <w:tcPr>
            <w:tcW w:w="793" w:type="dxa"/>
            <w:vAlign w:val="center"/>
          </w:tcPr>
          <w:p w:rsidR="00162AF5" w:rsidRDefault="00162AF5">
            <w:pPr>
              <w:pStyle w:val="ConsPlusNormal"/>
              <w:jc w:val="center"/>
            </w:pPr>
            <w:r>
              <w:t>0,902</w:t>
            </w:r>
          </w:p>
        </w:tc>
        <w:tc>
          <w:tcPr>
            <w:tcW w:w="793" w:type="dxa"/>
            <w:vAlign w:val="center"/>
          </w:tcPr>
          <w:p w:rsidR="00162AF5" w:rsidRDefault="00162AF5">
            <w:pPr>
              <w:pStyle w:val="ConsPlusNormal"/>
              <w:jc w:val="center"/>
            </w:pPr>
            <w:r>
              <w:t>0,879</w:t>
            </w:r>
          </w:p>
        </w:tc>
        <w:tc>
          <w:tcPr>
            <w:tcW w:w="793" w:type="dxa"/>
            <w:vAlign w:val="center"/>
          </w:tcPr>
          <w:p w:rsidR="00162AF5" w:rsidRDefault="00162AF5">
            <w:pPr>
              <w:pStyle w:val="ConsPlusNormal"/>
              <w:jc w:val="center"/>
            </w:pPr>
            <w:r>
              <w:t>0,858</w:t>
            </w:r>
          </w:p>
        </w:tc>
        <w:tc>
          <w:tcPr>
            <w:tcW w:w="793" w:type="dxa"/>
            <w:vAlign w:val="center"/>
          </w:tcPr>
          <w:p w:rsidR="00162AF5" w:rsidRDefault="00162AF5">
            <w:pPr>
              <w:pStyle w:val="ConsPlusNormal"/>
              <w:jc w:val="center"/>
            </w:pPr>
            <w:r>
              <w:t>0,837</w:t>
            </w:r>
          </w:p>
        </w:tc>
        <w:tc>
          <w:tcPr>
            <w:tcW w:w="793" w:type="dxa"/>
            <w:vAlign w:val="center"/>
          </w:tcPr>
          <w:p w:rsidR="00162AF5" w:rsidRDefault="00162AF5">
            <w:pPr>
              <w:pStyle w:val="ConsPlusNormal"/>
              <w:jc w:val="center"/>
            </w:pPr>
            <w:r>
              <w:t>0,817</w:t>
            </w:r>
          </w:p>
        </w:tc>
        <w:tc>
          <w:tcPr>
            <w:tcW w:w="793" w:type="dxa"/>
            <w:vAlign w:val="center"/>
          </w:tcPr>
          <w:p w:rsidR="00162AF5" w:rsidRDefault="00162AF5">
            <w:pPr>
              <w:pStyle w:val="ConsPlusNormal"/>
              <w:jc w:val="center"/>
            </w:pPr>
            <w:r>
              <w:t>0,799</w:t>
            </w:r>
          </w:p>
        </w:tc>
        <w:tc>
          <w:tcPr>
            <w:tcW w:w="793" w:type="dxa"/>
            <w:vAlign w:val="center"/>
          </w:tcPr>
          <w:p w:rsidR="00162AF5" w:rsidRDefault="00162AF5">
            <w:pPr>
              <w:pStyle w:val="ConsPlusNormal"/>
              <w:jc w:val="center"/>
            </w:pPr>
            <w:r>
              <w:t>0,780</w:t>
            </w:r>
          </w:p>
        </w:tc>
        <w:tc>
          <w:tcPr>
            <w:tcW w:w="798" w:type="dxa"/>
            <w:vAlign w:val="center"/>
          </w:tcPr>
          <w:p w:rsidR="00162AF5" w:rsidRDefault="00162AF5">
            <w:pPr>
              <w:pStyle w:val="ConsPlusNormal"/>
              <w:jc w:val="center"/>
            </w:pPr>
            <w:r>
              <w:t>0,763</w:t>
            </w:r>
          </w:p>
        </w:tc>
      </w:tr>
      <w:tr w:rsidR="00162AF5">
        <w:tc>
          <w:tcPr>
            <w:tcW w:w="1247" w:type="dxa"/>
            <w:vAlign w:val="center"/>
          </w:tcPr>
          <w:p w:rsidR="00162AF5" w:rsidRDefault="00162AF5">
            <w:pPr>
              <w:pStyle w:val="ConsPlusNormal"/>
              <w:jc w:val="center"/>
            </w:pPr>
            <w:r>
              <w:t>700</w:t>
            </w:r>
          </w:p>
        </w:tc>
        <w:tc>
          <w:tcPr>
            <w:tcW w:w="737" w:type="dxa"/>
            <w:vAlign w:val="center"/>
          </w:tcPr>
          <w:p w:rsidR="00162AF5" w:rsidRDefault="00162AF5">
            <w:pPr>
              <w:pStyle w:val="ConsPlusNormal"/>
              <w:jc w:val="center"/>
            </w:pPr>
            <w:r>
              <w:t>0,983</w:t>
            </w:r>
          </w:p>
        </w:tc>
        <w:tc>
          <w:tcPr>
            <w:tcW w:w="737" w:type="dxa"/>
            <w:vAlign w:val="center"/>
          </w:tcPr>
          <w:p w:rsidR="00162AF5" w:rsidRDefault="00162AF5">
            <w:pPr>
              <w:pStyle w:val="ConsPlusNormal"/>
              <w:jc w:val="center"/>
            </w:pPr>
            <w:r>
              <w:t>0,963</w:t>
            </w:r>
          </w:p>
        </w:tc>
        <w:tc>
          <w:tcPr>
            <w:tcW w:w="793" w:type="dxa"/>
            <w:vAlign w:val="center"/>
          </w:tcPr>
          <w:p w:rsidR="00162AF5" w:rsidRDefault="00162AF5">
            <w:pPr>
              <w:pStyle w:val="ConsPlusNormal"/>
              <w:jc w:val="center"/>
            </w:pPr>
            <w:r>
              <w:t>0,944</w:t>
            </w:r>
          </w:p>
        </w:tc>
        <w:tc>
          <w:tcPr>
            <w:tcW w:w="793" w:type="dxa"/>
            <w:vAlign w:val="center"/>
          </w:tcPr>
          <w:p w:rsidR="00162AF5" w:rsidRDefault="00162AF5">
            <w:pPr>
              <w:pStyle w:val="ConsPlusNormal"/>
              <w:jc w:val="center"/>
            </w:pPr>
            <w:r>
              <w:t>0,926</w:t>
            </w:r>
          </w:p>
        </w:tc>
        <w:tc>
          <w:tcPr>
            <w:tcW w:w="793" w:type="dxa"/>
            <w:vAlign w:val="center"/>
          </w:tcPr>
          <w:p w:rsidR="00162AF5" w:rsidRDefault="00162AF5">
            <w:pPr>
              <w:pStyle w:val="ConsPlusNormal"/>
              <w:jc w:val="center"/>
            </w:pPr>
            <w:r>
              <w:t>0,908</w:t>
            </w:r>
          </w:p>
        </w:tc>
        <w:tc>
          <w:tcPr>
            <w:tcW w:w="793" w:type="dxa"/>
            <w:vAlign w:val="center"/>
          </w:tcPr>
          <w:p w:rsidR="00162AF5" w:rsidRDefault="00162AF5">
            <w:pPr>
              <w:pStyle w:val="ConsPlusNormal"/>
              <w:jc w:val="center"/>
            </w:pPr>
            <w:r>
              <w:t>0,892</w:t>
            </w:r>
          </w:p>
        </w:tc>
        <w:tc>
          <w:tcPr>
            <w:tcW w:w="793" w:type="dxa"/>
            <w:vAlign w:val="center"/>
          </w:tcPr>
          <w:p w:rsidR="00162AF5" w:rsidRDefault="00162AF5">
            <w:pPr>
              <w:pStyle w:val="ConsPlusNormal"/>
              <w:jc w:val="center"/>
            </w:pPr>
            <w:r>
              <w:t>0,876</w:t>
            </w:r>
          </w:p>
        </w:tc>
        <w:tc>
          <w:tcPr>
            <w:tcW w:w="793" w:type="dxa"/>
            <w:vAlign w:val="center"/>
          </w:tcPr>
          <w:p w:rsidR="00162AF5" w:rsidRDefault="00162AF5">
            <w:pPr>
              <w:pStyle w:val="ConsPlusNormal"/>
              <w:jc w:val="center"/>
            </w:pPr>
            <w:r>
              <w:t>0,861</w:t>
            </w:r>
          </w:p>
        </w:tc>
        <w:tc>
          <w:tcPr>
            <w:tcW w:w="793" w:type="dxa"/>
            <w:vAlign w:val="center"/>
          </w:tcPr>
          <w:p w:rsidR="00162AF5" w:rsidRDefault="00162AF5">
            <w:pPr>
              <w:pStyle w:val="ConsPlusNormal"/>
              <w:jc w:val="center"/>
            </w:pPr>
            <w:r>
              <w:t>0,846</w:t>
            </w:r>
          </w:p>
        </w:tc>
        <w:tc>
          <w:tcPr>
            <w:tcW w:w="798" w:type="dxa"/>
            <w:vAlign w:val="center"/>
          </w:tcPr>
          <w:p w:rsidR="00162AF5" w:rsidRDefault="00162AF5">
            <w:pPr>
              <w:pStyle w:val="ConsPlusNormal"/>
              <w:jc w:val="center"/>
            </w:pPr>
            <w:r>
              <w:t>0,831</w:t>
            </w:r>
          </w:p>
        </w:tc>
      </w:tr>
      <w:tr w:rsidR="00162AF5">
        <w:tc>
          <w:tcPr>
            <w:tcW w:w="1247" w:type="dxa"/>
            <w:vAlign w:val="center"/>
          </w:tcPr>
          <w:p w:rsidR="00162AF5" w:rsidRDefault="00162AF5">
            <w:pPr>
              <w:pStyle w:val="ConsPlusNormal"/>
              <w:jc w:val="center"/>
            </w:pPr>
            <w:r>
              <w:t>1000</w:t>
            </w:r>
          </w:p>
        </w:tc>
        <w:tc>
          <w:tcPr>
            <w:tcW w:w="737" w:type="dxa"/>
            <w:vAlign w:val="center"/>
          </w:tcPr>
          <w:p w:rsidR="00162AF5" w:rsidRDefault="00162AF5">
            <w:pPr>
              <w:pStyle w:val="ConsPlusNormal"/>
              <w:jc w:val="center"/>
            </w:pPr>
            <w:r>
              <w:t>1,010</w:t>
            </w:r>
          </w:p>
        </w:tc>
        <w:tc>
          <w:tcPr>
            <w:tcW w:w="737" w:type="dxa"/>
            <w:vAlign w:val="center"/>
          </w:tcPr>
          <w:p w:rsidR="00162AF5" w:rsidRDefault="00162AF5">
            <w:pPr>
              <w:pStyle w:val="ConsPlusNormal"/>
              <w:jc w:val="center"/>
            </w:pPr>
            <w:r>
              <w:t>0,994</w:t>
            </w:r>
          </w:p>
        </w:tc>
        <w:tc>
          <w:tcPr>
            <w:tcW w:w="793" w:type="dxa"/>
            <w:vAlign w:val="center"/>
          </w:tcPr>
          <w:p w:rsidR="00162AF5" w:rsidRDefault="00162AF5">
            <w:pPr>
              <w:pStyle w:val="ConsPlusNormal"/>
              <w:jc w:val="center"/>
            </w:pPr>
            <w:r>
              <w:t>0,979</w:t>
            </w:r>
          </w:p>
        </w:tc>
        <w:tc>
          <w:tcPr>
            <w:tcW w:w="793" w:type="dxa"/>
            <w:vAlign w:val="center"/>
          </w:tcPr>
          <w:p w:rsidR="00162AF5" w:rsidRDefault="00162AF5">
            <w:pPr>
              <w:pStyle w:val="ConsPlusNormal"/>
              <w:jc w:val="center"/>
            </w:pPr>
            <w:r>
              <w:t>0,965</w:t>
            </w:r>
          </w:p>
        </w:tc>
        <w:tc>
          <w:tcPr>
            <w:tcW w:w="793" w:type="dxa"/>
            <w:vAlign w:val="center"/>
          </w:tcPr>
          <w:p w:rsidR="00162AF5" w:rsidRDefault="00162AF5">
            <w:pPr>
              <w:pStyle w:val="ConsPlusNormal"/>
              <w:jc w:val="center"/>
            </w:pPr>
            <w:r>
              <w:t>0,951</w:t>
            </w:r>
          </w:p>
        </w:tc>
        <w:tc>
          <w:tcPr>
            <w:tcW w:w="793" w:type="dxa"/>
            <w:vAlign w:val="center"/>
          </w:tcPr>
          <w:p w:rsidR="00162AF5" w:rsidRDefault="00162AF5">
            <w:pPr>
              <w:pStyle w:val="ConsPlusNormal"/>
              <w:jc w:val="center"/>
            </w:pPr>
            <w:r>
              <w:t>0,938</w:t>
            </w:r>
          </w:p>
        </w:tc>
        <w:tc>
          <w:tcPr>
            <w:tcW w:w="793" w:type="dxa"/>
            <w:vAlign w:val="center"/>
          </w:tcPr>
          <w:p w:rsidR="00162AF5" w:rsidRDefault="00162AF5">
            <w:pPr>
              <w:pStyle w:val="ConsPlusNormal"/>
              <w:jc w:val="center"/>
            </w:pPr>
            <w:r>
              <w:t>0,926</w:t>
            </w:r>
          </w:p>
        </w:tc>
        <w:tc>
          <w:tcPr>
            <w:tcW w:w="793" w:type="dxa"/>
            <w:vAlign w:val="center"/>
          </w:tcPr>
          <w:p w:rsidR="00162AF5" w:rsidRDefault="00162AF5">
            <w:pPr>
              <w:pStyle w:val="ConsPlusNormal"/>
              <w:jc w:val="center"/>
            </w:pPr>
            <w:r>
              <w:t>0,913</w:t>
            </w:r>
          </w:p>
        </w:tc>
        <w:tc>
          <w:tcPr>
            <w:tcW w:w="793" w:type="dxa"/>
            <w:vAlign w:val="center"/>
          </w:tcPr>
          <w:p w:rsidR="00162AF5" w:rsidRDefault="00162AF5">
            <w:pPr>
              <w:pStyle w:val="ConsPlusNormal"/>
              <w:jc w:val="center"/>
            </w:pPr>
            <w:r>
              <w:t>0,902</w:t>
            </w:r>
          </w:p>
        </w:tc>
        <w:tc>
          <w:tcPr>
            <w:tcW w:w="798" w:type="dxa"/>
            <w:vAlign w:val="center"/>
          </w:tcPr>
          <w:p w:rsidR="00162AF5" w:rsidRDefault="00162AF5">
            <w:pPr>
              <w:pStyle w:val="ConsPlusNormal"/>
              <w:jc w:val="center"/>
            </w:pPr>
            <w:r>
              <w:t>0,890</w:t>
            </w:r>
          </w:p>
        </w:tc>
      </w:tr>
    </w:tbl>
    <w:p w:rsidR="00162AF5" w:rsidRDefault="00162AF5">
      <w:pPr>
        <w:pStyle w:val="ConsPlusNormal"/>
        <w:jc w:val="both"/>
      </w:pPr>
    </w:p>
    <w:p w:rsidR="00162AF5" w:rsidRDefault="00162AF5">
      <w:pPr>
        <w:pStyle w:val="ConsPlusNormal"/>
        <w:ind w:firstLine="540"/>
        <w:jc w:val="both"/>
      </w:pPr>
      <w:r>
        <w:t xml:space="preserve">Ж.2.4 Исходная индикатриса рассеяния (может быть взята из фотометрического файла световода формата .ies) для определения телесного угла </w:t>
      </w:r>
      <w:r>
        <w:rPr>
          <w:noProof/>
          <w:position w:val="-8"/>
        </w:rPr>
        <w:drawing>
          <wp:inline distT="0" distB="0" distL="0" distR="0">
            <wp:extent cx="323215" cy="22860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323215" cy="228600"/>
                    </a:xfrm>
                    <a:prstGeom prst="rect">
                      <a:avLst/>
                    </a:prstGeom>
                    <a:noFill/>
                    <a:ln>
                      <a:noFill/>
                    </a:ln>
                  </pic:spPr>
                </pic:pic>
              </a:graphicData>
            </a:graphic>
          </wp:inline>
        </w:drawing>
      </w:r>
      <w:r>
        <w:t xml:space="preserve"> для световода естественного света диаметром 700 мм приведена на рисунке Ж.4.</w:t>
      </w:r>
    </w:p>
    <w:p w:rsidR="00162AF5" w:rsidRDefault="00162AF5">
      <w:pPr>
        <w:pStyle w:val="ConsPlusNormal"/>
        <w:jc w:val="both"/>
      </w:pPr>
    </w:p>
    <w:p w:rsidR="00162AF5" w:rsidRDefault="00162AF5">
      <w:pPr>
        <w:pStyle w:val="ConsPlusNormal"/>
        <w:jc w:val="center"/>
      </w:pPr>
      <w:r>
        <w:rPr>
          <w:noProof/>
          <w:position w:val="-144"/>
        </w:rPr>
        <w:drawing>
          <wp:inline distT="0" distB="0" distL="0" distR="0">
            <wp:extent cx="4658995" cy="195707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a:extLst>
                        <a:ext uri="{28A0092B-C50C-407E-A947-70E740481C1C}">
                          <a14:useLocalDpi xmlns:a14="http://schemas.microsoft.com/office/drawing/2010/main" val="0"/>
                        </a:ext>
                      </a:extLst>
                    </a:blip>
                    <a:srcRect/>
                    <a:stretch>
                      <a:fillRect/>
                    </a:stretch>
                  </pic:blipFill>
                  <pic:spPr bwMode="auto">
                    <a:xfrm>
                      <a:off x="0" y="0"/>
                      <a:ext cx="4658995" cy="1957070"/>
                    </a:xfrm>
                    <a:prstGeom prst="rect">
                      <a:avLst/>
                    </a:prstGeom>
                    <a:noFill/>
                    <a:ln>
                      <a:noFill/>
                    </a:ln>
                  </pic:spPr>
                </pic:pic>
              </a:graphicData>
            </a:graphic>
          </wp:inline>
        </w:drawing>
      </w:r>
    </w:p>
    <w:p w:rsidR="00162AF5" w:rsidRDefault="00162AF5">
      <w:pPr>
        <w:pStyle w:val="ConsPlusNormal"/>
        <w:jc w:val="both"/>
      </w:pPr>
    </w:p>
    <w:p w:rsidR="00162AF5" w:rsidRDefault="00162AF5">
      <w:pPr>
        <w:pStyle w:val="ConsPlusNormal"/>
        <w:jc w:val="center"/>
      </w:pPr>
      <w:bookmarkStart w:id="116" w:name="P18908"/>
      <w:bookmarkEnd w:id="116"/>
      <w:r>
        <w:rPr>
          <w:b/>
          <w:i/>
        </w:rPr>
        <w:lastRenderedPageBreak/>
        <w:t>Рисунок Ж.4 -</w:t>
      </w:r>
      <w:r>
        <w:t xml:space="preserve"> </w:t>
      </w:r>
      <w:r>
        <w:rPr>
          <w:b/>
        </w:rPr>
        <w:t>Внешний вид световода диаметром 700 мм</w:t>
      </w:r>
    </w:p>
    <w:p w:rsidR="00162AF5" w:rsidRDefault="00162AF5">
      <w:pPr>
        <w:pStyle w:val="ConsPlusNormal"/>
        <w:jc w:val="center"/>
      </w:pPr>
      <w:r>
        <w:rPr>
          <w:b/>
        </w:rPr>
        <w:t>и кривая силы света рассеивателя выходного отверстия</w:t>
      </w:r>
    </w:p>
    <w:p w:rsidR="00162AF5" w:rsidRDefault="00162AF5">
      <w:pPr>
        <w:pStyle w:val="ConsPlusNormal"/>
        <w:jc w:val="center"/>
      </w:pPr>
      <w:r>
        <w:rPr>
          <w:b/>
        </w:rPr>
        <w:t>в полярных координатах</w:t>
      </w:r>
    </w:p>
    <w:p w:rsidR="00162AF5" w:rsidRDefault="00162AF5">
      <w:pPr>
        <w:pStyle w:val="ConsPlusNormal"/>
        <w:jc w:val="both"/>
      </w:pPr>
    </w:p>
    <w:p w:rsidR="00162AF5" w:rsidRDefault="00162AF5">
      <w:pPr>
        <w:pStyle w:val="ConsPlusNormal"/>
        <w:ind w:firstLine="540"/>
        <w:jc w:val="both"/>
      </w:pPr>
      <w:r>
        <w:t xml:space="preserve">Ж.2.5 Методом наименьших квадратов определяют степень </w:t>
      </w:r>
      <w:r>
        <w:rPr>
          <w:i/>
        </w:rPr>
        <w:t>m</w:t>
      </w:r>
      <w:r>
        <w:t xml:space="preserve"> функции </w:t>
      </w:r>
      <w:r>
        <w:rPr>
          <w:noProof/>
          <w:position w:val="-8"/>
        </w:rPr>
        <w:drawing>
          <wp:inline distT="0" distB="0" distL="0" distR="0">
            <wp:extent cx="929640" cy="228600"/>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929640" cy="228600"/>
                    </a:xfrm>
                    <a:prstGeom prst="rect">
                      <a:avLst/>
                    </a:prstGeom>
                    <a:noFill/>
                    <a:ln>
                      <a:noFill/>
                    </a:ln>
                  </pic:spPr>
                </pic:pic>
              </a:graphicData>
            </a:graphic>
          </wp:inline>
        </w:drawing>
      </w:r>
      <w:r>
        <w:t xml:space="preserve">, наиболее близко совпадающую с экспериментальной кривой силы света. В рассматриваемом случае </w:t>
      </w:r>
      <w:r>
        <w:rPr>
          <w:i/>
        </w:rPr>
        <w:t>m</w:t>
      </w:r>
      <w:r>
        <w:t xml:space="preserve"> = 1,7.</w:t>
      </w:r>
    </w:p>
    <w:p w:rsidR="00162AF5" w:rsidRDefault="00162AF5">
      <w:pPr>
        <w:pStyle w:val="ConsPlusNormal"/>
        <w:jc w:val="both"/>
      </w:pPr>
    </w:p>
    <w:p w:rsidR="00162AF5" w:rsidRDefault="00162AF5">
      <w:pPr>
        <w:pStyle w:val="ConsPlusNormal"/>
        <w:jc w:val="center"/>
      </w:pPr>
      <w:r>
        <w:rPr>
          <w:noProof/>
          <w:position w:val="-191"/>
        </w:rPr>
        <w:drawing>
          <wp:inline distT="0" distB="0" distL="0" distR="0">
            <wp:extent cx="1627505" cy="2555875"/>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a:extLst>
                        <a:ext uri="{28A0092B-C50C-407E-A947-70E740481C1C}">
                          <a14:useLocalDpi xmlns:a14="http://schemas.microsoft.com/office/drawing/2010/main" val="0"/>
                        </a:ext>
                      </a:extLst>
                    </a:blip>
                    <a:srcRect/>
                    <a:stretch>
                      <a:fillRect/>
                    </a:stretch>
                  </pic:blipFill>
                  <pic:spPr bwMode="auto">
                    <a:xfrm>
                      <a:off x="0" y="0"/>
                      <a:ext cx="1627505" cy="2555875"/>
                    </a:xfrm>
                    <a:prstGeom prst="rect">
                      <a:avLst/>
                    </a:prstGeom>
                    <a:noFill/>
                    <a:ln>
                      <a:noFill/>
                    </a:ln>
                  </pic:spPr>
                </pic:pic>
              </a:graphicData>
            </a:graphic>
          </wp:inline>
        </w:drawing>
      </w:r>
    </w:p>
    <w:p w:rsidR="00162AF5" w:rsidRDefault="00162AF5">
      <w:pPr>
        <w:pStyle w:val="ConsPlusNormal"/>
        <w:jc w:val="both"/>
      </w:pPr>
    </w:p>
    <w:p w:rsidR="00162AF5" w:rsidRDefault="00162AF5">
      <w:pPr>
        <w:pStyle w:val="ConsPlusNormal"/>
        <w:jc w:val="center"/>
      </w:pPr>
      <w:r>
        <w:rPr>
          <w:b/>
          <w:i/>
        </w:rPr>
        <w:t>Рисунок Ж.5</w:t>
      </w:r>
      <w:r>
        <w:t xml:space="preserve"> </w:t>
      </w:r>
      <w:r>
        <w:rPr>
          <w:b/>
        </w:rPr>
        <w:t>- Аппроксимация экспериментальной кривой</w:t>
      </w:r>
    </w:p>
    <w:p w:rsidR="00162AF5" w:rsidRDefault="00162AF5">
      <w:pPr>
        <w:pStyle w:val="ConsPlusNormal"/>
        <w:jc w:val="center"/>
      </w:pPr>
      <w:r>
        <w:rPr>
          <w:b/>
        </w:rPr>
        <w:t>функцией</w:t>
      </w:r>
      <w:r>
        <w:t> </w:t>
      </w:r>
      <w:r>
        <w:rPr>
          <w:noProof/>
          <w:position w:val="-8"/>
        </w:rPr>
        <w:drawing>
          <wp:inline distT="0" distB="0" distL="0" distR="0">
            <wp:extent cx="990600" cy="228600"/>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p>
    <w:p w:rsidR="00162AF5" w:rsidRDefault="00162AF5">
      <w:pPr>
        <w:pStyle w:val="ConsPlusNormal"/>
        <w:jc w:val="both"/>
      </w:pPr>
    </w:p>
    <w:p w:rsidR="00162AF5" w:rsidRDefault="00162AF5">
      <w:pPr>
        <w:pStyle w:val="ConsPlusNormal"/>
        <w:ind w:firstLine="540"/>
        <w:jc w:val="both"/>
      </w:pPr>
      <w:r>
        <w:t xml:space="preserve">Ж.2.6 Для определения эквивалентного телесного угла рассеивателя световода </w:t>
      </w:r>
      <w:r>
        <w:rPr>
          <w:noProof/>
          <w:position w:val="-8"/>
        </w:rPr>
        <w:drawing>
          <wp:inline distT="0" distB="0" distL="0" distR="0">
            <wp:extent cx="323215" cy="22860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323215" cy="228600"/>
                    </a:xfrm>
                    <a:prstGeom prst="rect">
                      <a:avLst/>
                    </a:prstGeom>
                    <a:noFill/>
                    <a:ln>
                      <a:noFill/>
                    </a:ln>
                  </pic:spPr>
                </pic:pic>
              </a:graphicData>
            </a:graphic>
          </wp:inline>
        </w:drawing>
      </w:r>
      <w:r>
        <w:t xml:space="preserve"> и его светораспределение представляют в полярных координатах в виде кривой, построенной в пределах полуокружности единичного радиуса </w:t>
      </w:r>
      <w:r>
        <w:rPr>
          <w:i/>
        </w:rPr>
        <w:t>R.</w:t>
      </w:r>
    </w:p>
    <w:p w:rsidR="00162AF5" w:rsidRDefault="00162AF5">
      <w:pPr>
        <w:pStyle w:val="ConsPlusNormal"/>
        <w:spacing w:before="200"/>
        <w:ind w:firstLine="540"/>
        <w:jc w:val="both"/>
      </w:pPr>
      <w:r>
        <w:t xml:space="preserve">Ж.2.7 Проводят вокруг условной точки расположения источника A на </w:t>
      </w:r>
      <w:hyperlink w:anchor="P18937">
        <w:r>
          <w:rPr>
            <w:color w:val="0000FF"/>
          </w:rPr>
          <w:t>рисунке Ж.6</w:t>
        </w:r>
      </w:hyperlink>
      <w:r>
        <w:t xml:space="preserve"> четверти окружности единичного радиуса до пересечения с фотометрической осью, направленной вниз, а с другой стороны располагают прямоугольную систему координат </w:t>
      </w:r>
      <w:r>
        <w:rPr>
          <w:i/>
        </w:rPr>
        <w:t>Z</w:t>
      </w:r>
      <w:r>
        <w:t xml:space="preserve">, </w:t>
      </w:r>
      <w:r>
        <w:rPr>
          <w:noProof/>
          <w:position w:val="-6"/>
        </w:rPr>
        <w:drawing>
          <wp:inline distT="0" distB="0" distL="0" distR="0">
            <wp:extent cx="361950" cy="209550"/>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i/>
        </w:rPr>
        <w:t>.</w:t>
      </w:r>
      <w:r>
        <w:t xml:space="preserve"> Начало этой системы помещают в точку пересечения окружности единичного радиуса с направлением </w:t>
      </w:r>
      <w:r>
        <w:rPr>
          <w:noProof/>
          <w:position w:val="-3"/>
        </w:rPr>
        <w:drawing>
          <wp:inline distT="0" distB="0" distL="0" distR="0">
            <wp:extent cx="381000" cy="171450"/>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t>, а ось 0</w:t>
      </w:r>
      <w:r>
        <w:rPr>
          <w:i/>
        </w:rPr>
        <w:t>Z</w:t>
      </w:r>
      <w:r>
        <w:t xml:space="preserve"> совмещают с фотометрической осью.</w:t>
      </w:r>
    </w:p>
    <w:p w:rsidR="00162AF5" w:rsidRDefault="00162AF5">
      <w:pPr>
        <w:pStyle w:val="ConsPlusNormal"/>
        <w:spacing w:before="200"/>
        <w:ind w:firstLine="540"/>
        <w:jc w:val="both"/>
      </w:pPr>
      <w:r>
        <w:t xml:space="preserve">Тогда координата </w:t>
      </w:r>
      <w:r>
        <w:rPr>
          <w:i/>
        </w:rPr>
        <w:t>Z</w:t>
      </w:r>
      <w:r>
        <w:t xml:space="preserve"> и </w:t>
      </w:r>
      <w:r>
        <w:rPr>
          <w:noProof/>
        </w:rPr>
        <w:drawing>
          <wp:inline distT="0" distB="0" distL="0" distR="0">
            <wp:extent cx="152400" cy="133350"/>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t xml:space="preserve"> будут связаны соотношением</w:t>
      </w:r>
    </w:p>
    <w:p w:rsidR="00162AF5" w:rsidRDefault="00162AF5">
      <w:pPr>
        <w:pStyle w:val="ConsPlusNormal"/>
        <w:jc w:val="both"/>
      </w:pPr>
    </w:p>
    <w:p w:rsidR="00162AF5" w:rsidRDefault="00162AF5">
      <w:pPr>
        <w:pStyle w:val="ConsPlusNormal"/>
        <w:jc w:val="center"/>
      </w:pPr>
      <w:r>
        <w:rPr>
          <w:noProof/>
          <w:position w:val="-5"/>
        </w:rPr>
        <w:drawing>
          <wp:inline distT="0" distB="0" distL="0" distR="0">
            <wp:extent cx="853440" cy="19050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853440" cy="190500"/>
                    </a:xfrm>
                    <a:prstGeom prst="rect">
                      <a:avLst/>
                    </a:prstGeom>
                    <a:noFill/>
                    <a:ln>
                      <a:noFill/>
                    </a:ln>
                  </pic:spPr>
                </pic:pic>
              </a:graphicData>
            </a:graphic>
          </wp:inline>
        </w:drawing>
      </w:r>
      <w:r>
        <w:t xml:space="preserve"> (Ж.11)</w:t>
      </w:r>
    </w:p>
    <w:p w:rsidR="00162AF5" w:rsidRDefault="00162AF5">
      <w:pPr>
        <w:pStyle w:val="ConsPlusNormal"/>
        <w:jc w:val="both"/>
      </w:pPr>
    </w:p>
    <w:p w:rsidR="00162AF5" w:rsidRDefault="00162AF5">
      <w:pPr>
        <w:pStyle w:val="ConsPlusNormal"/>
        <w:ind w:firstLine="540"/>
        <w:jc w:val="both"/>
      </w:pPr>
      <w:r>
        <w:t>отсюда</w:t>
      </w:r>
    </w:p>
    <w:p w:rsidR="00162AF5" w:rsidRDefault="00162AF5">
      <w:pPr>
        <w:pStyle w:val="ConsPlusNormal"/>
        <w:jc w:val="both"/>
      </w:pPr>
    </w:p>
    <w:p w:rsidR="00162AF5" w:rsidRDefault="00162AF5">
      <w:pPr>
        <w:pStyle w:val="ConsPlusNormal"/>
        <w:jc w:val="center"/>
      </w:pPr>
      <w:r>
        <w:rPr>
          <w:noProof/>
          <w:position w:val="-15"/>
        </w:rPr>
        <w:drawing>
          <wp:inline distT="0" distB="0" distL="0" distR="0">
            <wp:extent cx="2034540" cy="324485"/>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2034540" cy="324485"/>
                    </a:xfrm>
                    <a:prstGeom prst="rect">
                      <a:avLst/>
                    </a:prstGeom>
                    <a:noFill/>
                    <a:ln>
                      <a:noFill/>
                    </a:ln>
                  </pic:spPr>
                </pic:pic>
              </a:graphicData>
            </a:graphic>
          </wp:inline>
        </w:drawing>
      </w:r>
      <w:r>
        <w:t xml:space="preserve"> (Ж.12)</w:t>
      </w:r>
    </w:p>
    <w:p w:rsidR="00162AF5" w:rsidRDefault="00162AF5">
      <w:pPr>
        <w:pStyle w:val="ConsPlusNormal"/>
        <w:jc w:val="both"/>
      </w:pPr>
    </w:p>
    <w:p w:rsidR="00162AF5" w:rsidRDefault="00162AF5">
      <w:pPr>
        <w:pStyle w:val="ConsPlusNormal"/>
        <w:ind w:firstLine="540"/>
        <w:jc w:val="both"/>
      </w:pPr>
      <w:r>
        <w:t xml:space="preserve">Таким образом, построив индикатрису в координатах </w:t>
      </w:r>
      <w:r>
        <w:rPr>
          <w:i/>
        </w:rPr>
        <w:t>Z</w:t>
      </w:r>
      <w:r>
        <w:t xml:space="preserve">, </w:t>
      </w:r>
      <w:r>
        <w:rPr>
          <w:noProof/>
          <w:position w:val="-6"/>
        </w:rPr>
        <w:drawing>
          <wp:inline distT="0" distB="0" distL="0" distR="0">
            <wp:extent cx="361950" cy="209550"/>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t xml:space="preserve">, откладывают по оси 0, </w:t>
      </w:r>
      <w:r>
        <w:rPr>
          <w:noProof/>
          <w:position w:val="-6"/>
        </w:rPr>
        <w:drawing>
          <wp:inline distT="0" distB="0" distL="0" distR="0">
            <wp:extent cx="361950" cy="209550"/>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t xml:space="preserve"> значение относительной силы света, соответствующее каждому </w:t>
      </w:r>
      <w:r>
        <w:rPr>
          <w:i/>
        </w:rPr>
        <w:t>Z</w:t>
      </w:r>
      <w:r>
        <w:t xml:space="preserve">, что можно сделать графически, как показано на </w:t>
      </w:r>
      <w:hyperlink w:anchor="P18937">
        <w:r>
          <w:rPr>
            <w:color w:val="0000FF"/>
          </w:rPr>
          <w:t>рисунке Ж.6</w:t>
        </w:r>
      </w:hyperlink>
      <w:r>
        <w:t xml:space="preserve">. Из центра координат проводят линии AO и AD до пересечения с окружностью. Эти точки сносят горизонтальными прямыми на ось </w:t>
      </w:r>
      <w:r>
        <w:rPr>
          <w:i/>
        </w:rPr>
        <w:t>X</w:t>
      </w:r>
      <w:r>
        <w:t xml:space="preserve"> (точки O" и D").</w:t>
      </w:r>
    </w:p>
    <w:p w:rsidR="00162AF5" w:rsidRDefault="00162AF5">
      <w:pPr>
        <w:pStyle w:val="ConsPlusNormal"/>
        <w:spacing w:before="200"/>
        <w:ind w:firstLine="540"/>
        <w:jc w:val="both"/>
      </w:pPr>
      <w:r>
        <w:t>Далее определяют площадь, ограниченную этой кривой, осью 0</w:t>
      </w:r>
      <w:r>
        <w:rPr>
          <w:i/>
        </w:rPr>
        <w:t>Z</w:t>
      </w:r>
      <w:r>
        <w:t xml:space="preserve"> и координатами, соответствующими углам </w:t>
      </w:r>
      <w:r>
        <w:rPr>
          <w:noProof/>
          <w:position w:val="-3"/>
        </w:rPr>
        <w:drawing>
          <wp:inline distT="0" distB="0" distL="0" distR="0">
            <wp:extent cx="381000" cy="171450"/>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t xml:space="preserve"> и </w:t>
      </w:r>
      <w:r>
        <w:rPr>
          <w:noProof/>
          <w:position w:val="-3"/>
        </w:rPr>
        <w:drawing>
          <wp:inline distT="0" distB="0" distL="0" distR="0">
            <wp:extent cx="571500" cy="171450"/>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571500" cy="171450"/>
                    </a:xfrm>
                    <a:prstGeom prst="rect">
                      <a:avLst/>
                    </a:prstGeom>
                    <a:noFill/>
                    <a:ln>
                      <a:noFill/>
                    </a:ln>
                  </pic:spPr>
                </pic:pic>
              </a:graphicData>
            </a:graphic>
          </wp:inline>
        </w:drawing>
      </w:r>
      <w:r>
        <w:t>.</w:t>
      </w:r>
    </w:p>
    <w:p w:rsidR="00162AF5" w:rsidRDefault="00162AF5">
      <w:pPr>
        <w:pStyle w:val="ConsPlusNormal"/>
        <w:spacing w:before="200"/>
        <w:ind w:firstLine="540"/>
        <w:jc w:val="both"/>
      </w:pPr>
      <w:r>
        <w:t xml:space="preserve">При этом эквивалентный телесный угол симметричного источника равен измеренной площади, умноженной на </w:t>
      </w:r>
      <w:r>
        <w:rPr>
          <w:noProof/>
          <w:position w:val="-3"/>
        </w:rPr>
        <w:drawing>
          <wp:inline distT="0" distB="0" distL="0" distR="0">
            <wp:extent cx="228600" cy="171450"/>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t>.</w:t>
      </w:r>
    </w:p>
    <w:p w:rsidR="00162AF5" w:rsidRDefault="00162AF5">
      <w:pPr>
        <w:pStyle w:val="ConsPlusNormal"/>
        <w:jc w:val="both"/>
      </w:pPr>
    </w:p>
    <w:p w:rsidR="00162AF5" w:rsidRDefault="00162AF5">
      <w:pPr>
        <w:pStyle w:val="ConsPlusNormal"/>
        <w:jc w:val="center"/>
      </w:pPr>
      <w:r>
        <w:rPr>
          <w:noProof/>
          <w:position w:val="-209"/>
        </w:rPr>
        <w:lastRenderedPageBreak/>
        <w:drawing>
          <wp:inline distT="0" distB="0" distL="0" distR="0">
            <wp:extent cx="4443730" cy="2793365"/>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a:extLst>
                        <a:ext uri="{28A0092B-C50C-407E-A947-70E740481C1C}">
                          <a14:useLocalDpi xmlns:a14="http://schemas.microsoft.com/office/drawing/2010/main" val="0"/>
                        </a:ext>
                      </a:extLst>
                    </a:blip>
                    <a:srcRect/>
                    <a:stretch>
                      <a:fillRect/>
                    </a:stretch>
                  </pic:blipFill>
                  <pic:spPr bwMode="auto">
                    <a:xfrm>
                      <a:off x="0" y="0"/>
                      <a:ext cx="4443730" cy="2793365"/>
                    </a:xfrm>
                    <a:prstGeom prst="rect">
                      <a:avLst/>
                    </a:prstGeom>
                    <a:noFill/>
                    <a:ln>
                      <a:noFill/>
                    </a:ln>
                  </pic:spPr>
                </pic:pic>
              </a:graphicData>
            </a:graphic>
          </wp:inline>
        </w:drawing>
      </w:r>
    </w:p>
    <w:p w:rsidR="00162AF5" w:rsidRDefault="00162AF5">
      <w:pPr>
        <w:pStyle w:val="ConsPlusNormal"/>
        <w:jc w:val="both"/>
      </w:pPr>
    </w:p>
    <w:p w:rsidR="00162AF5" w:rsidRDefault="00162AF5">
      <w:pPr>
        <w:pStyle w:val="ConsPlusNormal"/>
        <w:jc w:val="center"/>
      </w:pPr>
      <w:r>
        <w:rPr>
          <w:noProof/>
          <w:position w:val="-8"/>
        </w:rPr>
        <w:drawing>
          <wp:inline distT="0" distB="0" distL="0" distR="0">
            <wp:extent cx="1447800" cy="228600"/>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1447800" cy="228600"/>
                    </a:xfrm>
                    <a:prstGeom prst="rect">
                      <a:avLst/>
                    </a:prstGeom>
                    <a:noFill/>
                    <a:ln>
                      <a:noFill/>
                    </a:ln>
                  </pic:spPr>
                </pic:pic>
              </a:graphicData>
            </a:graphic>
          </wp:inline>
        </w:drawing>
      </w:r>
    </w:p>
    <w:p w:rsidR="00162AF5" w:rsidRDefault="00162AF5">
      <w:pPr>
        <w:pStyle w:val="ConsPlusNormal"/>
        <w:jc w:val="both"/>
      </w:pPr>
    </w:p>
    <w:p w:rsidR="00162AF5" w:rsidRDefault="00162AF5">
      <w:pPr>
        <w:pStyle w:val="ConsPlusNormal"/>
        <w:jc w:val="center"/>
      </w:pPr>
      <w:bookmarkStart w:id="117" w:name="P18937"/>
      <w:bookmarkEnd w:id="117"/>
      <w:r>
        <w:rPr>
          <w:b/>
          <w:i/>
        </w:rPr>
        <w:t>Рисунок Ж.6 -</w:t>
      </w:r>
      <w:r>
        <w:t xml:space="preserve"> </w:t>
      </w:r>
      <w:r>
        <w:rPr>
          <w:b/>
        </w:rPr>
        <w:t>Определение эквивалентного телесного угла</w:t>
      </w:r>
    </w:p>
    <w:p w:rsidR="00162AF5" w:rsidRDefault="00162AF5">
      <w:pPr>
        <w:pStyle w:val="ConsPlusNormal"/>
        <w:jc w:val="center"/>
      </w:pPr>
      <w:r>
        <w:rPr>
          <w:b/>
        </w:rPr>
        <w:t xml:space="preserve">рассеивателя </w:t>
      </w:r>
      <w:r>
        <w:rPr>
          <w:noProof/>
          <w:position w:val="-8"/>
        </w:rPr>
        <w:drawing>
          <wp:inline distT="0" distB="0" distL="0" distR="0">
            <wp:extent cx="323215" cy="228600"/>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323215" cy="228600"/>
                    </a:xfrm>
                    <a:prstGeom prst="rect">
                      <a:avLst/>
                    </a:prstGeom>
                    <a:noFill/>
                    <a:ln>
                      <a:noFill/>
                    </a:ln>
                  </pic:spPr>
                </pic:pic>
              </a:graphicData>
            </a:graphic>
          </wp:inline>
        </w:drawing>
      </w:r>
      <w:r>
        <w:rPr>
          <w:b/>
        </w:rPr>
        <w:t xml:space="preserve"> световода диаметром 700 мм</w:t>
      </w:r>
    </w:p>
    <w:p w:rsidR="00162AF5" w:rsidRDefault="00162AF5">
      <w:pPr>
        <w:pStyle w:val="ConsPlusNormal"/>
        <w:jc w:val="both"/>
      </w:pPr>
    </w:p>
    <w:p w:rsidR="00162AF5" w:rsidRDefault="00162AF5">
      <w:pPr>
        <w:pStyle w:val="ConsPlusNormal"/>
        <w:ind w:firstLine="540"/>
        <w:jc w:val="both"/>
      </w:pPr>
      <w:r>
        <w:t>Ж.2.8 Определяют значение КЕО световода N 1 в расчетной точке 1 данного помещения.</w:t>
      </w:r>
    </w:p>
    <w:p w:rsidR="00162AF5" w:rsidRDefault="00162AF5">
      <w:pPr>
        <w:pStyle w:val="ConsPlusNormal"/>
        <w:jc w:val="both"/>
      </w:pPr>
    </w:p>
    <w:p w:rsidR="00162AF5" w:rsidRDefault="00162AF5">
      <w:pPr>
        <w:pStyle w:val="ConsPlusNormal"/>
        <w:jc w:val="center"/>
      </w:pPr>
      <w:r>
        <w:rPr>
          <w:noProof/>
          <w:position w:val="-24"/>
        </w:rPr>
        <w:drawing>
          <wp:inline distT="0" distB="0" distL="0" distR="0">
            <wp:extent cx="3482340" cy="437515"/>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3482340" cy="437515"/>
                    </a:xfrm>
                    <a:prstGeom prst="rect">
                      <a:avLst/>
                    </a:prstGeom>
                    <a:noFill/>
                    <a:ln>
                      <a:noFill/>
                    </a:ln>
                  </pic:spPr>
                </pic:pic>
              </a:graphicData>
            </a:graphic>
          </wp:inline>
        </w:drawing>
      </w:r>
      <w:r>
        <w:t xml:space="preserve"> (Ж.13)</w:t>
      </w:r>
    </w:p>
    <w:p w:rsidR="00162AF5" w:rsidRDefault="00162AF5">
      <w:pPr>
        <w:pStyle w:val="ConsPlusNormal"/>
        <w:jc w:val="both"/>
      </w:pPr>
    </w:p>
    <w:p w:rsidR="00162AF5" w:rsidRDefault="00162AF5">
      <w:pPr>
        <w:pStyle w:val="ConsPlusNormal"/>
        <w:ind w:firstLine="540"/>
        <w:jc w:val="both"/>
      </w:pPr>
      <w:r>
        <w:t xml:space="preserve">Повторяют вычисления </w:t>
      </w:r>
      <w:r>
        <w:rPr>
          <w:noProof/>
          <w:position w:val="-8"/>
        </w:rPr>
        <w:drawing>
          <wp:inline distT="0" distB="0" distL="0" distR="0">
            <wp:extent cx="209550" cy="228600"/>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для расчетной точки 1 данного помещения для световодов N 2 </w:t>
      </w:r>
      <w:r>
        <w:rPr>
          <w:noProof/>
          <w:position w:val="-9"/>
        </w:rPr>
        <w:drawing>
          <wp:inline distT="0" distB="0" distL="0" distR="0">
            <wp:extent cx="975360" cy="24892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975360" cy="248920"/>
                    </a:xfrm>
                    <a:prstGeom prst="rect">
                      <a:avLst/>
                    </a:prstGeom>
                    <a:noFill/>
                    <a:ln>
                      <a:noFill/>
                    </a:ln>
                  </pic:spPr>
                </pic:pic>
              </a:graphicData>
            </a:graphic>
          </wp:inline>
        </w:drawing>
      </w:r>
      <w:r>
        <w:t xml:space="preserve">, N 3 </w:t>
      </w:r>
      <w:r>
        <w:rPr>
          <w:noProof/>
          <w:position w:val="-9"/>
        </w:rPr>
        <w:drawing>
          <wp:inline distT="0" distB="0" distL="0" distR="0">
            <wp:extent cx="975360" cy="248920"/>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975360" cy="248920"/>
                    </a:xfrm>
                    <a:prstGeom prst="rect">
                      <a:avLst/>
                    </a:prstGeom>
                    <a:noFill/>
                    <a:ln>
                      <a:noFill/>
                    </a:ln>
                  </pic:spPr>
                </pic:pic>
              </a:graphicData>
            </a:graphic>
          </wp:inline>
        </w:drawing>
      </w:r>
      <w:r>
        <w:t xml:space="preserve"> и N 4 </w:t>
      </w:r>
      <w:r>
        <w:rPr>
          <w:noProof/>
          <w:position w:val="-9"/>
        </w:rPr>
        <w:drawing>
          <wp:inline distT="0" distB="0" distL="0" distR="0">
            <wp:extent cx="975360" cy="248920"/>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975360" cy="248920"/>
                    </a:xfrm>
                    <a:prstGeom prst="rect">
                      <a:avLst/>
                    </a:prstGeom>
                    <a:noFill/>
                    <a:ln>
                      <a:noFill/>
                    </a:ln>
                  </pic:spPr>
                </pic:pic>
              </a:graphicData>
            </a:graphic>
          </wp:inline>
        </w:drawing>
      </w:r>
      <w:r>
        <w:t>.</w:t>
      </w:r>
    </w:p>
    <w:p w:rsidR="00162AF5" w:rsidRDefault="00162AF5">
      <w:pPr>
        <w:pStyle w:val="ConsPlusNormal"/>
        <w:spacing w:before="200"/>
        <w:ind w:firstLine="540"/>
        <w:jc w:val="both"/>
      </w:pPr>
      <w:r>
        <w:t xml:space="preserve">Ж.2.9 На втором этапе расчета находят суммарное значение геометрического КЕО </w:t>
      </w:r>
      <w:r>
        <w:rPr>
          <w:noProof/>
          <w:position w:val="-8"/>
        </w:rPr>
        <w:drawing>
          <wp:inline distT="0" distB="0" distL="0" distR="0">
            <wp:extent cx="899160" cy="228600"/>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899160" cy="228600"/>
                    </a:xfrm>
                    <a:prstGeom prst="rect">
                      <a:avLst/>
                    </a:prstGeom>
                    <a:noFill/>
                    <a:ln>
                      <a:noFill/>
                    </a:ln>
                  </pic:spPr>
                </pic:pic>
              </a:graphicData>
            </a:graphic>
          </wp:inline>
        </w:drawing>
      </w:r>
      <w:r>
        <w:t xml:space="preserve"> от системы световодов в расчетной точке 1 помещения.</w:t>
      </w:r>
    </w:p>
    <w:p w:rsidR="00162AF5" w:rsidRDefault="00162AF5">
      <w:pPr>
        <w:pStyle w:val="ConsPlusNormal"/>
        <w:spacing w:before="200"/>
        <w:ind w:firstLine="540"/>
        <w:jc w:val="both"/>
      </w:pPr>
      <w:r>
        <w:t xml:space="preserve">Повторяют вычисления и находят суммарное значение геометрического КЕО от системы световодов в расчетных точках 2 </w:t>
      </w:r>
      <w:r>
        <w:rPr>
          <w:noProof/>
          <w:position w:val="-8"/>
        </w:rPr>
        <w:drawing>
          <wp:inline distT="0" distB="0" distL="0" distR="0">
            <wp:extent cx="899160" cy="228600"/>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899160" cy="228600"/>
                    </a:xfrm>
                    <a:prstGeom prst="rect">
                      <a:avLst/>
                    </a:prstGeom>
                    <a:noFill/>
                    <a:ln>
                      <a:noFill/>
                    </a:ln>
                  </pic:spPr>
                </pic:pic>
              </a:graphicData>
            </a:graphic>
          </wp:inline>
        </w:drawing>
      </w:r>
      <w:r>
        <w:t xml:space="preserve">, 3 </w:t>
      </w:r>
      <w:r>
        <w:rPr>
          <w:noProof/>
          <w:position w:val="-8"/>
        </w:rPr>
        <w:drawing>
          <wp:inline distT="0" distB="0" distL="0" distR="0">
            <wp:extent cx="891540" cy="228600"/>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891540" cy="228600"/>
                    </a:xfrm>
                    <a:prstGeom prst="rect">
                      <a:avLst/>
                    </a:prstGeom>
                    <a:noFill/>
                    <a:ln>
                      <a:noFill/>
                    </a:ln>
                  </pic:spPr>
                </pic:pic>
              </a:graphicData>
            </a:graphic>
          </wp:inline>
        </w:drawing>
      </w:r>
      <w:r>
        <w:t xml:space="preserve">, 4 </w:t>
      </w:r>
      <w:r>
        <w:rPr>
          <w:noProof/>
          <w:position w:val="-8"/>
        </w:rPr>
        <w:drawing>
          <wp:inline distT="0" distB="0" distL="0" distR="0">
            <wp:extent cx="899160" cy="228600"/>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899160" cy="228600"/>
                    </a:xfrm>
                    <a:prstGeom prst="rect">
                      <a:avLst/>
                    </a:prstGeom>
                    <a:noFill/>
                    <a:ln>
                      <a:noFill/>
                    </a:ln>
                  </pic:spPr>
                </pic:pic>
              </a:graphicData>
            </a:graphic>
          </wp:inline>
        </w:drawing>
      </w:r>
      <w:r>
        <w:t xml:space="preserve"> и 5 </w:t>
      </w:r>
      <w:r>
        <w:rPr>
          <w:noProof/>
          <w:position w:val="-8"/>
        </w:rPr>
        <w:drawing>
          <wp:inline distT="0" distB="0" distL="0" distR="0">
            <wp:extent cx="899160" cy="22860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899160" cy="228600"/>
                    </a:xfrm>
                    <a:prstGeom prst="rect">
                      <a:avLst/>
                    </a:prstGeom>
                    <a:noFill/>
                    <a:ln>
                      <a:noFill/>
                    </a:ln>
                  </pic:spPr>
                </pic:pic>
              </a:graphicData>
            </a:graphic>
          </wp:inline>
        </w:drawing>
      </w:r>
      <w:r>
        <w:t xml:space="preserve"> помещения.</w:t>
      </w:r>
    </w:p>
    <w:p w:rsidR="00162AF5" w:rsidRDefault="00162AF5">
      <w:pPr>
        <w:pStyle w:val="ConsPlusNormal"/>
        <w:spacing w:before="200"/>
        <w:ind w:firstLine="540"/>
        <w:jc w:val="both"/>
      </w:pPr>
      <w:r>
        <w:t xml:space="preserve">Ж.2.10 Определяют среднее значение геометрического КЕО </w:t>
      </w:r>
      <w:r>
        <w:rPr>
          <w:noProof/>
          <w:position w:val="-9"/>
        </w:rPr>
        <w:drawing>
          <wp:inline distT="0" distB="0" distL="0" distR="0">
            <wp:extent cx="209550" cy="24892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r>
        <w:t xml:space="preserve"> от системы световодов на линии пересечения УРП и плоскости характерного вертикального разреза помещения, определяемое из соотношения</w:t>
      </w:r>
    </w:p>
    <w:p w:rsidR="00162AF5" w:rsidRDefault="00162AF5">
      <w:pPr>
        <w:pStyle w:val="ConsPlusNormal"/>
        <w:jc w:val="both"/>
      </w:pPr>
    </w:p>
    <w:p w:rsidR="00162AF5" w:rsidRDefault="00162AF5">
      <w:pPr>
        <w:pStyle w:val="ConsPlusNormal"/>
        <w:jc w:val="center"/>
      </w:pPr>
      <w:r>
        <w:rPr>
          <w:noProof/>
          <w:position w:val="-21"/>
        </w:rPr>
        <w:drawing>
          <wp:inline distT="0" distB="0" distL="0" distR="0">
            <wp:extent cx="2804160" cy="400050"/>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2804160" cy="400050"/>
                    </a:xfrm>
                    <a:prstGeom prst="rect">
                      <a:avLst/>
                    </a:prstGeom>
                    <a:noFill/>
                    <a:ln>
                      <a:noFill/>
                    </a:ln>
                  </pic:spPr>
                </pic:pic>
              </a:graphicData>
            </a:graphic>
          </wp:inline>
        </w:drawing>
      </w:r>
      <w:r>
        <w:t xml:space="preserve"> (Ж.14)</w:t>
      </w:r>
    </w:p>
    <w:p w:rsidR="00162AF5" w:rsidRDefault="00162AF5">
      <w:pPr>
        <w:pStyle w:val="ConsPlusNormal"/>
        <w:jc w:val="both"/>
      </w:pPr>
    </w:p>
    <w:p w:rsidR="00162AF5" w:rsidRDefault="00162AF5">
      <w:pPr>
        <w:pStyle w:val="ConsPlusNormal"/>
        <w:ind w:firstLine="540"/>
        <w:jc w:val="both"/>
      </w:pPr>
      <w:r>
        <w:t xml:space="preserve">где </w:t>
      </w:r>
      <w:r>
        <w:rPr>
          <w:i/>
        </w:rPr>
        <w:t>N -</w:t>
      </w:r>
      <w:r>
        <w:t xml:space="preserve"> число расчетных точек;</w:t>
      </w:r>
    </w:p>
    <w:p w:rsidR="00162AF5" w:rsidRDefault="00162AF5">
      <w:pPr>
        <w:pStyle w:val="ConsPlusNormal"/>
        <w:spacing w:before="200"/>
        <w:ind w:firstLine="540"/>
        <w:jc w:val="both"/>
      </w:pPr>
      <w:r>
        <w:rPr>
          <w:noProof/>
          <w:position w:val="-8"/>
        </w:rPr>
        <w:drawing>
          <wp:inline distT="0" distB="0" distL="0" distR="0">
            <wp:extent cx="1981200" cy="228600"/>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981200" cy="228600"/>
                    </a:xfrm>
                    <a:prstGeom prst="rect">
                      <a:avLst/>
                    </a:prstGeom>
                    <a:noFill/>
                    <a:ln>
                      <a:noFill/>
                    </a:ln>
                  </pic:spPr>
                </pic:pic>
              </a:graphicData>
            </a:graphic>
          </wp:inline>
        </w:drawing>
      </w:r>
      <w:r>
        <w:t xml:space="preserve"> - значения геометрического КЕО в расчетных точках от системы световодов в расчетных точках 1, 2, ..., </w:t>
      </w:r>
      <w:r>
        <w:rPr>
          <w:i/>
        </w:rPr>
        <w:t>N</w:t>
      </w:r>
      <w:r>
        <w:t>;</w:t>
      </w:r>
    </w:p>
    <w:p w:rsidR="00162AF5" w:rsidRDefault="00162AF5">
      <w:pPr>
        <w:pStyle w:val="ConsPlusNormal"/>
        <w:jc w:val="both"/>
      </w:pPr>
    </w:p>
    <w:p w:rsidR="00162AF5" w:rsidRDefault="00162AF5">
      <w:pPr>
        <w:pStyle w:val="ConsPlusNormal"/>
        <w:jc w:val="center"/>
      </w:pPr>
      <w:r>
        <w:rPr>
          <w:noProof/>
          <w:position w:val="-21"/>
        </w:rPr>
        <w:drawing>
          <wp:inline distT="0" distB="0" distL="0" distR="0">
            <wp:extent cx="3108960" cy="400050"/>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3108960" cy="400050"/>
                    </a:xfrm>
                    <a:prstGeom prst="rect">
                      <a:avLst/>
                    </a:prstGeom>
                    <a:noFill/>
                    <a:ln>
                      <a:noFill/>
                    </a:ln>
                  </pic:spPr>
                </pic:pic>
              </a:graphicData>
            </a:graphic>
          </wp:inline>
        </w:drawing>
      </w:r>
      <w:r>
        <w:t xml:space="preserve"> (Ж.15)</w:t>
      </w:r>
    </w:p>
    <w:p w:rsidR="00162AF5" w:rsidRDefault="00162AF5">
      <w:pPr>
        <w:pStyle w:val="ConsPlusNormal"/>
        <w:jc w:val="both"/>
      </w:pPr>
    </w:p>
    <w:p w:rsidR="00162AF5" w:rsidRDefault="00162AF5">
      <w:pPr>
        <w:pStyle w:val="ConsPlusNormal"/>
        <w:ind w:firstLine="540"/>
        <w:jc w:val="both"/>
      </w:pPr>
      <w:r>
        <w:lastRenderedPageBreak/>
        <w:t xml:space="preserve">Ж.2.11 Определяют среднее значение КЕО </w:t>
      </w:r>
      <w:r>
        <w:rPr>
          <w:i/>
        </w:rPr>
        <w:t>e</w:t>
      </w:r>
      <w:r>
        <w:rPr>
          <w:vertAlign w:val="subscript"/>
        </w:rPr>
        <w:t>ср</w:t>
      </w:r>
      <w:r>
        <w:t>.</w:t>
      </w:r>
    </w:p>
    <w:p w:rsidR="00162AF5" w:rsidRDefault="00162AF5">
      <w:pPr>
        <w:pStyle w:val="ConsPlusNormal"/>
        <w:spacing w:before="200"/>
        <w:ind w:firstLine="540"/>
        <w:jc w:val="both"/>
      </w:pPr>
      <w:r>
        <w:t xml:space="preserve">В данном примере принимают, что здание располагается в административном районе, относящемся к группе I по ресурсам светового климата. Согласно </w:t>
      </w:r>
      <w:hyperlink r:id="rId553">
        <w:r>
          <w:rPr>
            <w:color w:val="0000FF"/>
          </w:rPr>
          <w:t>таблице 5.1</w:t>
        </w:r>
      </w:hyperlink>
      <w:r>
        <w:t xml:space="preserve"> СП 52.13330.2016 коэффициент светового климата </w:t>
      </w:r>
      <w:r>
        <w:rPr>
          <w:i/>
        </w:rPr>
        <w:t>C</w:t>
      </w:r>
      <w:r>
        <w:rPr>
          <w:i/>
          <w:vertAlign w:val="subscript"/>
        </w:rPr>
        <w:t>N</w:t>
      </w:r>
      <w:r>
        <w:t xml:space="preserve"> = 1,0.</w:t>
      </w:r>
    </w:p>
    <w:p w:rsidR="00162AF5" w:rsidRDefault="00162AF5">
      <w:pPr>
        <w:pStyle w:val="ConsPlusNormal"/>
        <w:spacing w:before="200"/>
        <w:ind w:firstLine="540"/>
        <w:jc w:val="both"/>
      </w:pPr>
      <w:r>
        <w:t xml:space="preserve">Коэффициент </w:t>
      </w:r>
      <w:r>
        <w:rPr>
          <w:i/>
        </w:rPr>
        <w:t>r</w:t>
      </w:r>
      <w:r>
        <w:rPr>
          <w:vertAlign w:val="subscript"/>
        </w:rPr>
        <w:t>2</w:t>
      </w:r>
      <w:r>
        <w:t xml:space="preserve">, учитывающий отражение света от поверхности помещений при верхнем освещении, согласно </w:t>
      </w:r>
      <w:hyperlink w:anchor="P11114">
        <w:r>
          <w:rPr>
            <w:color w:val="0000FF"/>
          </w:rPr>
          <w:t>таблице А.17</w:t>
        </w:r>
      </w:hyperlink>
      <w:r>
        <w:t xml:space="preserve"> равен 1,40.</w:t>
      </w:r>
    </w:p>
    <w:p w:rsidR="00162AF5" w:rsidRDefault="00162AF5">
      <w:pPr>
        <w:pStyle w:val="ConsPlusNormal"/>
        <w:spacing w:before="200"/>
        <w:ind w:firstLine="540"/>
        <w:jc w:val="both"/>
      </w:pPr>
      <w:r>
        <w:t xml:space="preserve">Коэффициент эксплуатации естественного освещения </w:t>
      </w:r>
      <w:r>
        <w:rPr>
          <w:i/>
        </w:rPr>
        <w:t>MF</w:t>
      </w:r>
      <w:r>
        <w:t xml:space="preserve"> согласно </w:t>
      </w:r>
      <w:hyperlink r:id="rId554">
        <w:r>
          <w:rPr>
            <w:color w:val="0000FF"/>
          </w:rPr>
          <w:t>таблице 4.3</w:t>
        </w:r>
      </w:hyperlink>
      <w:r>
        <w:t xml:space="preserve"> СП 52.13330.2016 равен 0,67.</w:t>
      </w:r>
    </w:p>
    <w:p w:rsidR="00162AF5" w:rsidRDefault="00162AF5">
      <w:pPr>
        <w:pStyle w:val="ConsPlusNormal"/>
        <w:spacing w:before="200"/>
        <w:ind w:firstLine="540"/>
        <w:jc w:val="both"/>
      </w:pPr>
      <w:r>
        <w:t>Ж.2.12 Результаты расчета сведены в таблицу Ж.3.</w:t>
      </w:r>
    </w:p>
    <w:p w:rsidR="00162AF5" w:rsidRDefault="00162AF5">
      <w:pPr>
        <w:pStyle w:val="ConsPlusNormal"/>
        <w:jc w:val="both"/>
      </w:pPr>
    </w:p>
    <w:p w:rsidR="00162AF5" w:rsidRDefault="00162AF5">
      <w:pPr>
        <w:pStyle w:val="ConsPlusNormal"/>
        <w:jc w:val="right"/>
      </w:pPr>
      <w:r>
        <w:t>Таблица Ж.3</w:t>
      </w:r>
    </w:p>
    <w:p w:rsidR="00162AF5" w:rsidRDefault="00162AF5">
      <w:pPr>
        <w:pStyle w:val="ConsPlusNormal"/>
        <w:jc w:val="both"/>
      </w:pPr>
    </w:p>
    <w:p w:rsidR="00162AF5" w:rsidRDefault="00162AF5">
      <w:pPr>
        <w:pStyle w:val="ConsPlusNormal"/>
        <w:jc w:val="center"/>
      </w:pPr>
      <w:r>
        <w:rPr>
          <w:b/>
        </w:rPr>
        <w:t>Расчетное значение КЕО в помещении</w:t>
      </w:r>
    </w:p>
    <w:p w:rsidR="00162AF5" w:rsidRDefault="00162A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4"/>
        <w:gridCol w:w="1644"/>
        <w:gridCol w:w="1644"/>
        <w:gridCol w:w="1984"/>
        <w:gridCol w:w="3005"/>
      </w:tblGrid>
      <w:tr w:rsidR="00162AF5">
        <w:tc>
          <w:tcPr>
            <w:tcW w:w="794" w:type="dxa"/>
            <w:vAlign w:val="center"/>
          </w:tcPr>
          <w:p w:rsidR="00162AF5" w:rsidRDefault="00162AF5">
            <w:pPr>
              <w:pStyle w:val="ConsPlusNormal"/>
              <w:jc w:val="center"/>
            </w:pPr>
            <w:r>
              <w:t>Расчетная точка</w:t>
            </w:r>
          </w:p>
        </w:tc>
        <w:tc>
          <w:tcPr>
            <w:tcW w:w="1644" w:type="dxa"/>
            <w:vAlign w:val="center"/>
          </w:tcPr>
          <w:p w:rsidR="00162AF5" w:rsidRDefault="00162AF5">
            <w:pPr>
              <w:pStyle w:val="ConsPlusNormal"/>
              <w:jc w:val="center"/>
            </w:pPr>
            <w:r>
              <w:t>Суммарное значение геометрического КЕО от всех световодов </w:t>
            </w:r>
            <w:r>
              <w:rPr>
                <w:noProof/>
                <w:position w:val="-8"/>
              </w:rPr>
              <w:drawing>
                <wp:inline distT="0" distB="0" distL="0" distR="0">
                  <wp:extent cx="286385" cy="228600"/>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86385" cy="228600"/>
                          </a:xfrm>
                          <a:prstGeom prst="rect">
                            <a:avLst/>
                          </a:prstGeom>
                          <a:noFill/>
                          <a:ln>
                            <a:noFill/>
                          </a:ln>
                        </pic:spPr>
                      </pic:pic>
                    </a:graphicData>
                  </a:graphic>
                </wp:inline>
              </w:drawing>
            </w:r>
          </w:p>
        </w:tc>
        <w:tc>
          <w:tcPr>
            <w:tcW w:w="1644" w:type="dxa"/>
            <w:vAlign w:val="center"/>
          </w:tcPr>
          <w:p w:rsidR="00162AF5" w:rsidRDefault="00162AF5">
            <w:pPr>
              <w:pStyle w:val="ConsPlusNormal"/>
              <w:jc w:val="center"/>
            </w:pPr>
            <w:r>
              <w:t>Среднее значение геометрического КЕО от всех световодов </w:t>
            </w:r>
            <w:r>
              <w:rPr>
                <w:noProof/>
                <w:position w:val="-9"/>
              </w:rPr>
              <w:drawing>
                <wp:inline distT="0" distB="0" distL="0" distR="0">
                  <wp:extent cx="209550" cy="248920"/>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p>
        </w:tc>
        <w:tc>
          <w:tcPr>
            <w:tcW w:w="1984" w:type="dxa"/>
            <w:vAlign w:val="center"/>
          </w:tcPr>
          <w:p w:rsidR="00162AF5" w:rsidRDefault="00162AF5">
            <w:pPr>
              <w:pStyle w:val="ConsPlusNormal"/>
              <w:jc w:val="center"/>
            </w:pPr>
            <w:r>
              <w:t xml:space="preserve">Расчетное значение КЕО при верхнем освещении всеми световодами </w:t>
            </w:r>
            <w:r>
              <w:rPr>
                <w:noProof/>
                <w:position w:val="-9"/>
              </w:rPr>
              <w:drawing>
                <wp:inline distT="0" distB="0" distL="0" distR="0">
                  <wp:extent cx="170815" cy="246380"/>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70815" cy="246380"/>
                          </a:xfrm>
                          <a:prstGeom prst="rect">
                            <a:avLst/>
                          </a:prstGeom>
                          <a:noFill/>
                          <a:ln>
                            <a:noFill/>
                          </a:ln>
                        </pic:spPr>
                      </pic:pic>
                    </a:graphicData>
                  </a:graphic>
                </wp:inline>
              </w:drawing>
            </w:r>
            <w:r>
              <w:t>, %</w:t>
            </w:r>
          </w:p>
        </w:tc>
        <w:tc>
          <w:tcPr>
            <w:tcW w:w="3005" w:type="dxa"/>
            <w:vAlign w:val="center"/>
          </w:tcPr>
          <w:p w:rsidR="00162AF5" w:rsidRDefault="00162AF5">
            <w:pPr>
              <w:pStyle w:val="ConsPlusNormal"/>
              <w:jc w:val="center"/>
            </w:pPr>
            <w:r>
              <w:t>Среднее значение КЕО, %</w:t>
            </w:r>
          </w:p>
          <w:p w:rsidR="00162AF5" w:rsidRDefault="00162AF5">
            <w:pPr>
              <w:pStyle w:val="ConsPlusNormal"/>
              <w:jc w:val="center"/>
            </w:pPr>
            <w:r>
              <w:rPr>
                <w:noProof/>
                <w:position w:val="-26"/>
              </w:rPr>
              <w:drawing>
                <wp:inline distT="0" distB="0" distL="0" distR="0">
                  <wp:extent cx="1729740" cy="457200"/>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729740" cy="457200"/>
                          </a:xfrm>
                          <a:prstGeom prst="rect">
                            <a:avLst/>
                          </a:prstGeom>
                          <a:noFill/>
                          <a:ln>
                            <a:noFill/>
                          </a:ln>
                        </pic:spPr>
                      </pic:pic>
                    </a:graphicData>
                  </a:graphic>
                </wp:inline>
              </w:drawing>
            </w:r>
          </w:p>
        </w:tc>
      </w:tr>
      <w:tr w:rsidR="00162AF5">
        <w:tc>
          <w:tcPr>
            <w:tcW w:w="794" w:type="dxa"/>
            <w:vAlign w:val="center"/>
          </w:tcPr>
          <w:p w:rsidR="00162AF5" w:rsidRDefault="00162AF5">
            <w:pPr>
              <w:pStyle w:val="ConsPlusNormal"/>
              <w:jc w:val="center"/>
            </w:pPr>
            <w:r>
              <w:t>N 1</w:t>
            </w:r>
          </w:p>
        </w:tc>
        <w:tc>
          <w:tcPr>
            <w:tcW w:w="1644" w:type="dxa"/>
            <w:vAlign w:val="center"/>
          </w:tcPr>
          <w:p w:rsidR="00162AF5" w:rsidRDefault="00162AF5">
            <w:pPr>
              <w:pStyle w:val="ConsPlusNormal"/>
              <w:jc w:val="center"/>
            </w:pPr>
            <w:r>
              <w:t>1,054</w:t>
            </w:r>
          </w:p>
        </w:tc>
        <w:tc>
          <w:tcPr>
            <w:tcW w:w="1644" w:type="dxa"/>
            <w:vMerge w:val="restart"/>
            <w:vAlign w:val="center"/>
          </w:tcPr>
          <w:p w:rsidR="00162AF5" w:rsidRDefault="00162AF5">
            <w:pPr>
              <w:pStyle w:val="ConsPlusNormal"/>
              <w:jc w:val="center"/>
            </w:pPr>
            <w:r>
              <w:t>1,147</w:t>
            </w:r>
          </w:p>
        </w:tc>
        <w:tc>
          <w:tcPr>
            <w:tcW w:w="1984" w:type="dxa"/>
            <w:vAlign w:val="center"/>
          </w:tcPr>
          <w:p w:rsidR="00162AF5" w:rsidRDefault="00162AF5">
            <w:pPr>
              <w:pStyle w:val="ConsPlusNormal"/>
              <w:jc w:val="center"/>
            </w:pPr>
            <w:r>
              <w:t>1,014</w:t>
            </w:r>
          </w:p>
        </w:tc>
        <w:tc>
          <w:tcPr>
            <w:tcW w:w="3005" w:type="dxa"/>
            <w:vMerge w:val="restart"/>
            <w:vAlign w:val="center"/>
          </w:tcPr>
          <w:p w:rsidR="00162AF5" w:rsidRDefault="00162AF5">
            <w:pPr>
              <w:pStyle w:val="ConsPlusNormal"/>
              <w:jc w:val="center"/>
            </w:pPr>
            <w:r>
              <w:t>1,09</w:t>
            </w:r>
          </w:p>
        </w:tc>
      </w:tr>
      <w:tr w:rsidR="00162AF5">
        <w:tc>
          <w:tcPr>
            <w:tcW w:w="794" w:type="dxa"/>
            <w:vAlign w:val="center"/>
          </w:tcPr>
          <w:p w:rsidR="00162AF5" w:rsidRDefault="00162AF5">
            <w:pPr>
              <w:pStyle w:val="ConsPlusNormal"/>
              <w:jc w:val="center"/>
            </w:pPr>
            <w:r>
              <w:t>N 2</w:t>
            </w:r>
          </w:p>
        </w:tc>
        <w:tc>
          <w:tcPr>
            <w:tcW w:w="1644" w:type="dxa"/>
            <w:vAlign w:val="center"/>
          </w:tcPr>
          <w:p w:rsidR="00162AF5" w:rsidRDefault="00162AF5">
            <w:pPr>
              <w:pStyle w:val="ConsPlusNormal"/>
              <w:jc w:val="center"/>
            </w:pPr>
            <w:r>
              <w:t>1,215</w:t>
            </w:r>
          </w:p>
        </w:tc>
        <w:tc>
          <w:tcPr>
            <w:tcW w:w="1644" w:type="dxa"/>
            <w:vMerge/>
          </w:tcPr>
          <w:p w:rsidR="00162AF5" w:rsidRDefault="00162AF5">
            <w:pPr>
              <w:pStyle w:val="ConsPlusNormal"/>
            </w:pPr>
          </w:p>
        </w:tc>
        <w:tc>
          <w:tcPr>
            <w:tcW w:w="1984" w:type="dxa"/>
            <w:vAlign w:val="center"/>
          </w:tcPr>
          <w:p w:rsidR="00162AF5" w:rsidRDefault="00162AF5">
            <w:pPr>
              <w:pStyle w:val="ConsPlusNormal"/>
              <w:jc w:val="center"/>
            </w:pPr>
            <w:r>
              <w:t>1,121</w:t>
            </w:r>
          </w:p>
        </w:tc>
        <w:tc>
          <w:tcPr>
            <w:tcW w:w="3005" w:type="dxa"/>
            <w:vMerge/>
          </w:tcPr>
          <w:p w:rsidR="00162AF5" w:rsidRDefault="00162AF5">
            <w:pPr>
              <w:pStyle w:val="ConsPlusNormal"/>
            </w:pPr>
          </w:p>
        </w:tc>
      </w:tr>
      <w:tr w:rsidR="00162AF5">
        <w:tc>
          <w:tcPr>
            <w:tcW w:w="794" w:type="dxa"/>
            <w:vAlign w:val="center"/>
          </w:tcPr>
          <w:p w:rsidR="00162AF5" w:rsidRDefault="00162AF5">
            <w:pPr>
              <w:pStyle w:val="ConsPlusNormal"/>
              <w:jc w:val="center"/>
            </w:pPr>
            <w:r>
              <w:t>N 3</w:t>
            </w:r>
          </w:p>
        </w:tc>
        <w:tc>
          <w:tcPr>
            <w:tcW w:w="1644" w:type="dxa"/>
            <w:vAlign w:val="center"/>
          </w:tcPr>
          <w:p w:rsidR="00162AF5" w:rsidRDefault="00162AF5">
            <w:pPr>
              <w:pStyle w:val="ConsPlusNormal"/>
              <w:jc w:val="center"/>
            </w:pPr>
            <w:r>
              <w:t>1,196</w:t>
            </w:r>
          </w:p>
        </w:tc>
        <w:tc>
          <w:tcPr>
            <w:tcW w:w="1644" w:type="dxa"/>
            <w:vMerge/>
          </w:tcPr>
          <w:p w:rsidR="00162AF5" w:rsidRDefault="00162AF5">
            <w:pPr>
              <w:pStyle w:val="ConsPlusNormal"/>
            </w:pPr>
          </w:p>
        </w:tc>
        <w:tc>
          <w:tcPr>
            <w:tcW w:w="1984" w:type="dxa"/>
            <w:vAlign w:val="center"/>
          </w:tcPr>
          <w:p w:rsidR="00162AF5" w:rsidRDefault="00162AF5">
            <w:pPr>
              <w:pStyle w:val="ConsPlusNormal"/>
              <w:jc w:val="center"/>
            </w:pPr>
            <w:r>
              <w:t>1,109</w:t>
            </w:r>
          </w:p>
        </w:tc>
        <w:tc>
          <w:tcPr>
            <w:tcW w:w="3005" w:type="dxa"/>
            <w:vMerge/>
          </w:tcPr>
          <w:p w:rsidR="00162AF5" w:rsidRDefault="00162AF5">
            <w:pPr>
              <w:pStyle w:val="ConsPlusNormal"/>
            </w:pPr>
          </w:p>
        </w:tc>
      </w:tr>
      <w:tr w:rsidR="00162AF5">
        <w:tc>
          <w:tcPr>
            <w:tcW w:w="794" w:type="dxa"/>
            <w:vAlign w:val="center"/>
          </w:tcPr>
          <w:p w:rsidR="00162AF5" w:rsidRDefault="00162AF5">
            <w:pPr>
              <w:pStyle w:val="ConsPlusNormal"/>
              <w:jc w:val="center"/>
            </w:pPr>
            <w:r>
              <w:t>N 4</w:t>
            </w:r>
          </w:p>
        </w:tc>
        <w:tc>
          <w:tcPr>
            <w:tcW w:w="1644" w:type="dxa"/>
            <w:vAlign w:val="center"/>
          </w:tcPr>
          <w:p w:rsidR="00162AF5" w:rsidRDefault="00162AF5">
            <w:pPr>
              <w:pStyle w:val="ConsPlusNormal"/>
              <w:jc w:val="center"/>
            </w:pPr>
            <w:r>
              <w:t>1,215</w:t>
            </w:r>
          </w:p>
        </w:tc>
        <w:tc>
          <w:tcPr>
            <w:tcW w:w="1644" w:type="dxa"/>
            <w:vMerge/>
          </w:tcPr>
          <w:p w:rsidR="00162AF5" w:rsidRDefault="00162AF5">
            <w:pPr>
              <w:pStyle w:val="ConsPlusNormal"/>
            </w:pPr>
          </w:p>
        </w:tc>
        <w:tc>
          <w:tcPr>
            <w:tcW w:w="1984" w:type="dxa"/>
            <w:vAlign w:val="center"/>
          </w:tcPr>
          <w:p w:rsidR="00162AF5" w:rsidRDefault="00162AF5">
            <w:pPr>
              <w:pStyle w:val="ConsPlusNormal"/>
              <w:jc w:val="center"/>
            </w:pPr>
            <w:r>
              <w:t>1,121</w:t>
            </w:r>
          </w:p>
        </w:tc>
        <w:tc>
          <w:tcPr>
            <w:tcW w:w="3005" w:type="dxa"/>
            <w:vMerge/>
          </w:tcPr>
          <w:p w:rsidR="00162AF5" w:rsidRDefault="00162AF5">
            <w:pPr>
              <w:pStyle w:val="ConsPlusNormal"/>
            </w:pPr>
          </w:p>
        </w:tc>
      </w:tr>
      <w:tr w:rsidR="00162AF5">
        <w:tc>
          <w:tcPr>
            <w:tcW w:w="794" w:type="dxa"/>
            <w:vAlign w:val="center"/>
          </w:tcPr>
          <w:p w:rsidR="00162AF5" w:rsidRDefault="00162AF5">
            <w:pPr>
              <w:pStyle w:val="ConsPlusNormal"/>
              <w:jc w:val="center"/>
            </w:pPr>
            <w:r>
              <w:t>N 5</w:t>
            </w:r>
          </w:p>
        </w:tc>
        <w:tc>
          <w:tcPr>
            <w:tcW w:w="1644" w:type="dxa"/>
            <w:vAlign w:val="center"/>
          </w:tcPr>
          <w:p w:rsidR="00162AF5" w:rsidRDefault="00162AF5">
            <w:pPr>
              <w:pStyle w:val="ConsPlusNormal"/>
              <w:jc w:val="center"/>
            </w:pPr>
            <w:r>
              <w:t>1,054</w:t>
            </w:r>
          </w:p>
        </w:tc>
        <w:tc>
          <w:tcPr>
            <w:tcW w:w="1644" w:type="dxa"/>
            <w:vMerge/>
          </w:tcPr>
          <w:p w:rsidR="00162AF5" w:rsidRDefault="00162AF5">
            <w:pPr>
              <w:pStyle w:val="ConsPlusNormal"/>
            </w:pPr>
          </w:p>
        </w:tc>
        <w:tc>
          <w:tcPr>
            <w:tcW w:w="1984" w:type="dxa"/>
            <w:vAlign w:val="center"/>
          </w:tcPr>
          <w:p w:rsidR="00162AF5" w:rsidRDefault="00162AF5">
            <w:pPr>
              <w:pStyle w:val="ConsPlusNormal"/>
              <w:jc w:val="center"/>
            </w:pPr>
            <w:r>
              <w:t>1,014</w:t>
            </w:r>
          </w:p>
        </w:tc>
        <w:tc>
          <w:tcPr>
            <w:tcW w:w="3005" w:type="dxa"/>
            <w:vMerge/>
          </w:tcPr>
          <w:p w:rsidR="00162AF5" w:rsidRDefault="00162AF5">
            <w:pPr>
              <w:pStyle w:val="ConsPlusNormal"/>
            </w:pPr>
          </w:p>
        </w:tc>
      </w:tr>
    </w:tbl>
    <w:p w:rsidR="00162AF5" w:rsidRDefault="00162AF5">
      <w:pPr>
        <w:pStyle w:val="ConsPlusNormal"/>
        <w:jc w:val="both"/>
      </w:pPr>
    </w:p>
    <w:p w:rsidR="00162AF5" w:rsidRDefault="00162AF5">
      <w:pPr>
        <w:pStyle w:val="ConsPlusNormal"/>
        <w:ind w:firstLine="540"/>
        <w:jc w:val="both"/>
      </w:pPr>
      <w:r>
        <w:t>Ж.2.13 Возможность применения в данном помещении световодов диаметром менее 400 мм рассматривают в такой последовательности.</w:t>
      </w:r>
    </w:p>
    <w:p w:rsidR="00162AF5" w:rsidRDefault="00162AF5">
      <w:pPr>
        <w:pStyle w:val="ConsPlusNormal"/>
        <w:spacing w:before="200"/>
        <w:ind w:firstLine="540"/>
        <w:jc w:val="both"/>
      </w:pPr>
      <w:r>
        <w:t xml:space="preserve">Коэффициенты пропускания определяют по </w:t>
      </w:r>
      <w:hyperlink w:anchor="P18765">
        <w:r>
          <w:rPr>
            <w:color w:val="0000FF"/>
          </w:rPr>
          <w:t>формулам (Ж.7)</w:t>
        </w:r>
      </w:hyperlink>
      <w:r>
        <w:t xml:space="preserve">, </w:t>
      </w:r>
      <w:hyperlink w:anchor="P18770">
        <w:r>
          <w:rPr>
            <w:color w:val="0000FF"/>
          </w:rPr>
          <w:t>(Ж.8)</w:t>
        </w:r>
      </w:hyperlink>
      <w:r>
        <w:t xml:space="preserve"> и по таблице Ж.4 в зависимости от длины светового канала.</w:t>
      </w:r>
    </w:p>
    <w:p w:rsidR="00162AF5" w:rsidRDefault="00162AF5">
      <w:pPr>
        <w:pStyle w:val="ConsPlusNormal"/>
        <w:jc w:val="both"/>
      </w:pPr>
    </w:p>
    <w:p w:rsidR="00162AF5" w:rsidRDefault="00162AF5">
      <w:pPr>
        <w:pStyle w:val="ConsPlusNormal"/>
        <w:jc w:val="right"/>
      </w:pPr>
      <w:r>
        <w:t>Таблица Ж.4</w:t>
      </w:r>
    </w:p>
    <w:p w:rsidR="00162AF5" w:rsidRDefault="00162AF5">
      <w:pPr>
        <w:pStyle w:val="ConsPlusNormal"/>
        <w:jc w:val="both"/>
      </w:pPr>
    </w:p>
    <w:p w:rsidR="00162AF5" w:rsidRDefault="00162AF5">
      <w:pPr>
        <w:pStyle w:val="ConsPlusNormal"/>
        <w:jc w:val="center"/>
      </w:pPr>
      <w:r>
        <w:rPr>
          <w:b/>
        </w:rPr>
        <w:t>Коэффициенты пропускания</w:t>
      </w:r>
      <w:r>
        <w:t xml:space="preserve"> </w:t>
      </w:r>
      <w:r>
        <w:rPr>
          <w:b/>
          <w:i/>
        </w:rPr>
        <w:t>K</w:t>
      </w:r>
      <w:r>
        <w:rPr>
          <w:b/>
          <w:vertAlign w:val="subscript"/>
        </w:rPr>
        <w:t>п</w:t>
      </w:r>
      <w:r>
        <w:t xml:space="preserve"> </w:t>
      </w:r>
      <w:r>
        <w:rPr>
          <w:b/>
        </w:rPr>
        <w:t>световодов</w:t>
      </w:r>
    </w:p>
    <w:p w:rsidR="00162AF5" w:rsidRDefault="00162AF5">
      <w:pPr>
        <w:pStyle w:val="ConsPlusNormal"/>
        <w:jc w:val="center"/>
      </w:pPr>
      <w:r>
        <w:rPr>
          <w:b/>
        </w:rPr>
        <w:t>диаметром 250 - 500 мм при различной длине</w:t>
      </w:r>
    </w:p>
    <w:p w:rsidR="00162AF5" w:rsidRDefault="00162AF5">
      <w:pPr>
        <w:pStyle w:val="ConsPlusNormal"/>
        <w:jc w:val="center"/>
      </w:pPr>
      <w:r>
        <w:rPr>
          <w:b/>
        </w:rPr>
        <w:t>светового канала</w:t>
      </w:r>
    </w:p>
    <w:p w:rsidR="00162AF5" w:rsidRDefault="00162A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737"/>
        <w:gridCol w:w="737"/>
        <w:gridCol w:w="793"/>
        <w:gridCol w:w="793"/>
        <w:gridCol w:w="793"/>
        <w:gridCol w:w="793"/>
        <w:gridCol w:w="793"/>
        <w:gridCol w:w="793"/>
        <w:gridCol w:w="793"/>
        <w:gridCol w:w="798"/>
      </w:tblGrid>
      <w:tr w:rsidR="00162AF5">
        <w:tc>
          <w:tcPr>
            <w:tcW w:w="1247" w:type="dxa"/>
            <w:vMerge w:val="restart"/>
            <w:vAlign w:val="center"/>
          </w:tcPr>
          <w:p w:rsidR="00162AF5" w:rsidRDefault="00162AF5">
            <w:pPr>
              <w:pStyle w:val="ConsPlusNormal"/>
              <w:jc w:val="center"/>
            </w:pPr>
            <w:r>
              <w:t>Диаметр световода, мм</w:t>
            </w:r>
          </w:p>
        </w:tc>
        <w:tc>
          <w:tcPr>
            <w:tcW w:w="7823" w:type="dxa"/>
            <w:gridSpan w:val="10"/>
            <w:vAlign w:val="center"/>
          </w:tcPr>
          <w:p w:rsidR="00162AF5" w:rsidRDefault="00162AF5">
            <w:pPr>
              <w:pStyle w:val="ConsPlusNormal"/>
              <w:jc w:val="center"/>
            </w:pPr>
            <w:r>
              <w:t>Коэффициент пропускания световода при различных значениях расстояний от входного отверстия, м</w:t>
            </w:r>
          </w:p>
        </w:tc>
      </w:tr>
      <w:tr w:rsidR="00162AF5">
        <w:tc>
          <w:tcPr>
            <w:tcW w:w="1247" w:type="dxa"/>
            <w:vMerge/>
          </w:tcPr>
          <w:p w:rsidR="00162AF5" w:rsidRDefault="00162AF5">
            <w:pPr>
              <w:pStyle w:val="ConsPlusNormal"/>
            </w:pPr>
          </w:p>
        </w:tc>
        <w:tc>
          <w:tcPr>
            <w:tcW w:w="737" w:type="dxa"/>
            <w:vAlign w:val="center"/>
          </w:tcPr>
          <w:p w:rsidR="00162AF5" w:rsidRDefault="00162AF5">
            <w:pPr>
              <w:pStyle w:val="ConsPlusNormal"/>
              <w:jc w:val="center"/>
            </w:pPr>
            <w:r>
              <w:t>2,0</w:t>
            </w:r>
          </w:p>
        </w:tc>
        <w:tc>
          <w:tcPr>
            <w:tcW w:w="737" w:type="dxa"/>
            <w:vAlign w:val="center"/>
          </w:tcPr>
          <w:p w:rsidR="00162AF5" w:rsidRDefault="00162AF5">
            <w:pPr>
              <w:pStyle w:val="ConsPlusNormal"/>
              <w:jc w:val="center"/>
            </w:pPr>
            <w:r>
              <w:t>2,5</w:t>
            </w:r>
          </w:p>
        </w:tc>
        <w:tc>
          <w:tcPr>
            <w:tcW w:w="793" w:type="dxa"/>
            <w:vAlign w:val="center"/>
          </w:tcPr>
          <w:p w:rsidR="00162AF5" w:rsidRDefault="00162AF5">
            <w:pPr>
              <w:pStyle w:val="ConsPlusNormal"/>
              <w:jc w:val="center"/>
            </w:pPr>
            <w:r>
              <w:t>3,0</w:t>
            </w:r>
          </w:p>
        </w:tc>
        <w:tc>
          <w:tcPr>
            <w:tcW w:w="793" w:type="dxa"/>
            <w:vAlign w:val="center"/>
          </w:tcPr>
          <w:p w:rsidR="00162AF5" w:rsidRDefault="00162AF5">
            <w:pPr>
              <w:pStyle w:val="ConsPlusNormal"/>
              <w:jc w:val="center"/>
            </w:pPr>
            <w:r>
              <w:t>3,5</w:t>
            </w:r>
          </w:p>
        </w:tc>
        <w:tc>
          <w:tcPr>
            <w:tcW w:w="793" w:type="dxa"/>
            <w:vAlign w:val="center"/>
          </w:tcPr>
          <w:p w:rsidR="00162AF5" w:rsidRDefault="00162AF5">
            <w:pPr>
              <w:pStyle w:val="ConsPlusNormal"/>
              <w:jc w:val="center"/>
            </w:pPr>
            <w:r>
              <w:t>4,0</w:t>
            </w:r>
          </w:p>
        </w:tc>
        <w:tc>
          <w:tcPr>
            <w:tcW w:w="793" w:type="dxa"/>
            <w:vAlign w:val="center"/>
          </w:tcPr>
          <w:p w:rsidR="00162AF5" w:rsidRDefault="00162AF5">
            <w:pPr>
              <w:pStyle w:val="ConsPlusNormal"/>
              <w:jc w:val="center"/>
            </w:pPr>
            <w:r>
              <w:t>4,5</w:t>
            </w:r>
          </w:p>
        </w:tc>
        <w:tc>
          <w:tcPr>
            <w:tcW w:w="793" w:type="dxa"/>
            <w:vAlign w:val="center"/>
          </w:tcPr>
          <w:p w:rsidR="00162AF5" w:rsidRDefault="00162AF5">
            <w:pPr>
              <w:pStyle w:val="ConsPlusNormal"/>
              <w:jc w:val="center"/>
            </w:pPr>
            <w:r>
              <w:t>5,0</w:t>
            </w:r>
          </w:p>
        </w:tc>
        <w:tc>
          <w:tcPr>
            <w:tcW w:w="793" w:type="dxa"/>
            <w:vAlign w:val="center"/>
          </w:tcPr>
          <w:p w:rsidR="00162AF5" w:rsidRDefault="00162AF5">
            <w:pPr>
              <w:pStyle w:val="ConsPlusNormal"/>
              <w:jc w:val="center"/>
            </w:pPr>
            <w:r>
              <w:t>5,5</w:t>
            </w:r>
          </w:p>
        </w:tc>
        <w:tc>
          <w:tcPr>
            <w:tcW w:w="793" w:type="dxa"/>
            <w:vAlign w:val="center"/>
          </w:tcPr>
          <w:p w:rsidR="00162AF5" w:rsidRDefault="00162AF5">
            <w:pPr>
              <w:pStyle w:val="ConsPlusNormal"/>
              <w:jc w:val="center"/>
            </w:pPr>
            <w:r>
              <w:t>6,0</w:t>
            </w:r>
          </w:p>
        </w:tc>
        <w:tc>
          <w:tcPr>
            <w:tcW w:w="798" w:type="dxa"/>
            <w:vAlign w:val="center"/>
          </w:tcPr>
          <w:p w:rsidR="00162AF5" w:rsidRDefault="00162AF5">
            <w:pPr>
              <w:pStyle w:val="ConsPlusNormal"/>
              <w:jc w:val="center"/>
            </w:pPr>
            <w:r>
              <w:t>6,5</w:t>
            </w:r>
          </w:p>
        </w:tc>
      </w:tr>
      <w:tr w:rsidR="00162AF5">
        <w:tc>
          <w:tcPr>
            <w:tcW w:w="9070" w:type="dxa"/>
            <w:gridSpan w:val="11"/>
          </w:tcPr>
          <w:p w:rsidR="00162AF5" w:rsidRDefault="00162AF5">
            <w:pPr>
              <w:pStyle w:val="ConsPlusNormal"/>
              <w:jc w:val="center"/>
            </w:pPr>
            <w:r>
              <w:t>Коэффициент зеркального отражения внутреннего покрытия световода </w:t>
            </w:r>
            <w:r>
              <w:rPr>
                <w:noProof/>
                <w:position w:val="-6"/>
              </w:rPr>
              <w:drawing>
                <wp:inline distT="0" distB="0" distL="0" distR="0">
                  <wp:extent cx="592455" cy="209550"/>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592455" cy="209550"/>
                          </a:xfrm>
                          <a:prstGeom prst="rect">
                            <a:avLst/>
                          </a:prstGeom>
                          <a:noFill/>
                          <a:ln>
                            <a:noFill/>
                          </a:ln>
                        </pic:spPr>
                      </pic:pic>
                    </a:graphicData>
                  </a:graphic>
                </wp:inline>
              </w:drawing>
            </w:r>
          </w:p>
        </w:tc>
      </w:tr>
      <w:tr w:rsidR="00162AF5">
        <w:tc>
          <w:tcPr>
            <w:tcW w:w="1247" w:type="dxa"/>
            <w:vAlign w:val="center"/>
          </w:tcPr>
          <w:p w:rsidR="00162AF5" w:rsidRDefault="00162AF5">
            <w:pPr>
              <w:pStyle w:val="ConsPlusNormal"/>
              <w:jc w:val="center"/>
            </w:pPr>
            <w:r>
              <w:t>250</w:t>
            </w:r>
          </w:p>
        </w:tc>
        <w:tc>
          <w:tcPr>
            <w:tcW w:w="737" w:type="dxa"/>
            <w:vAlign w:val="center"/>
          </w:tcPr>
          <w:p w:rsidR="00162AF5" w:rsidRDefault="00162AF5">
            <w:pPr>
              <w:pStyle w:val="ConsPlusNormal"/>
              <w:jc w:val="center"/>
            </w:pPr>
            <w:r>
              <w:t>0,523</w:t>
            </w:r>
          </w:p>
        </w:tc>
        <w:tc>
          <w:tcPr>
            <w:tcW w:w="737" w:type="dxa"/>
            <w:vAlign w:val="center"/>
          </w:tcPr>
          <w:p w:rsidR="00162AF5" w:rsidRDefault="00162AF5">
            <w:pPr>
              <w:pStyle w:val="ConsPlusNormal"/>
              <w:jc w:val="center"/>
            </w:pPr>
            <w:r>
              <w:t>0,457</w:t>
            </w:r>
          </w:p>
        </w:tc>
        <w:tc>
          <w:tcPr>
            <w:tcW w:w="793" w:type="dxa"/>
            <w:vAlign w:val="center"/>
          </w:tcPr>
          <w:p w:rsidR="00162AF5" w:rsidRDefault="00162AF5">
            <w:pPr>
              <w:pStyle w:val="ConsPlusNormal"/>
              <w:jc w:val="center"/>
            </w:pPr>
            <w:r>
              <w:t>0,402</w:t>
            </w:r>
          </w:p>
        </w:tc>
        <w:tc>
          <w:tcPr>
            <w:tcW w:w="793" w:type="dxa"/>
            <w:vAlign w:val="center"/>
          </w:tcPr>
          <w:p w:rsidR="00162AF5" w:rsidRDefault="00162AF5">
            <w:pPr>
              <w:pStyle w:val="ConsPlusNormal"/>
              <w:jc w:val="center"/>
            </w:pPr>
            <w:r>
              <w:t>0,357</w:t>
            </w:r>
          </w:p>
        </w:tc>
        <w:tc>
          <w:tcPr>
            <w:tcW w:w="793" w:type="dxa"/>
            <w:vAlign w:val="center"/>
          </w:tcPr>
          <w:p w:rsidR="00162AF5" w:rsidRDefault="00162AF5">
            <w:pPr>
              <w:pStyle w:val="ConsPlusNormal"/>
              <w:jc w:val="center"/>
            </w:pPr>
            <w:r>
              <w:t>0,319</w:t>
            </w:r>
          </w:p>
        </w:tc>
        <w:tc>
          <w:tcPr>
            <w:tcW w:w="793" w:type="dxa"/>
            <w:vAlign w:val="center"/>
          </w:tcPr>
          <w:p w:rsidR="00162AF5" w:rsidRDefault="00162AF5">
            <w:pPr>
              <w:pStyle w:val="ConsPlusNormal"/>
              <w:jc w:val="center"/>
            </w:pPr>
            <w:r>
              <w:t>0,289</w:t>
            </w:r>
          </w:p>
        </w:tc>
        <w:tc>
          <w:tcPr>
            <w:tcW w:w="793" w:type="dxa"/>
            <w:vAlign w:val="center"/>
          </w:tcPr>
          <w:p w:rsidR="00162AF5" w:rsidRDefault="00162AF5">
            <w:pPr>
              <w:pStyle w:val="ConsPlusNormal"/>
              <w:jc w:val="center"/>
            </w:pPr>
            <w:r>
              <w:t>0,259</w:t>
            </w:r>
          </w:p>
        </w:tc>
        <w:tc>
          <w:tcPr>
            <w:tcW w:w="793" w:type="dxa"/>
            <w:vAlign w:val="center"/>
          </w:tcPr>
          <w:p w:rsidR="00162AF5" w:rsidRDefault="00162AF5">
            <w:pPr>
              <w:pStyle w:val="ConsPlusNormal"/>
              <w:jc w:val="center"/>
            </w:pPr>
            <w:r>
              <w:t>0,235</w:t>
            </w:r>
          </w:p>
        </w:tc>
        <w:tc>
          <w:tcPr>
            <w:tcW w:w="793" w:type="dxa"/>
            <w:vAlign w:val="center"/>
          </w:tcPr>
          <w:p w:rsidR="00162AF5" w:rsidRDefault="00162AF5">
            <w:pPr>
              <w:pStyle w:val="ConsPlusNormal"/>
              <w:jc w:val="center"/>
            </w:pPr>
            <w:r>
              <w:t>0,214</w:t>
            </w:r>
          </w:p>
        </w:tc>
        <w:tc>
          <w:tcPr>
            <w:tcW w:w="798" w:type="dxa"/>
            <w:vAlign w:val="center"/>
          </w:tcPr>
          <w:p w:rsidR="00162AF5" w:rsidRDefault="00162AF5">
            <w:pPr>
              <w:pStyle w:val="ConsPlusNormal"/>
              <w:jc w:val="center"/>
            </w:pPr>
            <w:r>
              <w:t>0,196</w:t>
            </w:r>
          </w:p>
        </w:tc>
      </w:tr>
      <w:tr w:rsidR="00162AF5">
        <w:tc>
          <w:tcPr>
            <w:tcW w:w="1247" w:type="dxa"/>
            <w:vAlign w:val="center"/>
          </w:tcPr>
          <w:p w:rsidR="00162AF5" w:rsidRDefault="00162AF5">
            <w:pPr>
              <w:pStyle w:val="ConsPlusNormal"/>
              <w:jc w:val="center"/>
            </w:pPr>
            <w:r>
              <w:t>400</w:t>
            </w:r>
          </w:p>
        </w:tc>
        <w:tc>
          <w:tcPr>
            <w:tcW w:w="737" w:type="dxa"/>
            <w:vAlign w:val="center"/>
          </w:tcPr>
          <w:p w:rsidR="00162AF5" w:rsidRDefault="00162AF5">
            <w:pPr>
              <w:pStyle w:val="ConsPlusNormal"/>
              <w:jc w:val="center"/>
            </w:pPr>
            <w:r>
              <w:t>0,656</w:t>
            </w:r>
          </w:p>
        </w:tc>
        <w:tc>
          <w:tcPr>
            <w:tcW w:w="737" w:type="dxa"/>
            <w:vAlign w:val="center"/>
          </w:tcPr>
          <w:p w:rsidR="00162AF5" w:rsidRDefault="00162AF5">
            <w:pPr>
              <w:pStyle w:val="ConsPlusNormal"/>
              <w:jc w:val="center"/>
            </w:pPr>
            <w:r>
              <w:t>0,595</w:t>
            </w:r>
          </w:p>
        </w:tc>
        <w:tc>
          <w:tcPr>
            <w:tcW w:w="793" w:type="dxa"/>
            <w:vAlign w:val="center"/>
          </w:tcPr>
          <w:p w:rsidR="00162AF5" w:rsidRDefault="00162AF5">
            <w:pPr>
              <w:pStyle w:val="ConsPlusNormal"/>
              <w:jc w:val="center"/>
            </w:pPr>
            <w:r>
              <w:t>0,542</w:t>
            </w:r>
          </w:p>
        </w:tc>
        <w:tc>
          <w:tcPr>
            <w:tcW w:w="793" w:type="dxa"/>
            <w:vAlign w:val="center"/>
          </w:tcPr>
          <w:p w:rsidR="00162AF5" w:rsidRDefault="00162AF5">
            <w:pPr>
              <w:pStyle w:val="ConsPlusNormal"/>
              <w:jc w:val="center"/>
            </w:pPr>
            <w:r>
              <w:t>0,496</w:t>
            </w:r>
          </w:p>
        </w:tc>
        <w:tc>
          <w:tcPr>
            <w:tcW w:w="793" w:type="dxa"/>
            <w:vAlign w:val="center"/>
          </w:tcPr>
          <w:p w:rsidR="00162AF5" w:rsidRDefault="00162AF5">
            <w:pPr>
              <w:pStyle w:val="ConsPlusNormal"/>
              <w:jc w:val="center"/>
            </w:pPr>
            <w:r>
              <w:t>0,457</w:t>
            </w:r>
          </w:p>
        </w:tc>
        <w:tc>
          <w:tcPr>
            <w:tcW w:w="793" w:type="dxa"/>
            <w:vAlign w:val="center"/>
          </w:tcPr>
          <w:p w:rsidR="00162AF5" w:rsidRDefault="00162AF5">
            <w:pPr>
              <w:pStyle w:val="ConsPlusNormal"/>
              <w:jc w:val="center"/>
            </w:pPr>
            <w:r>
              <w:t>0,421</w:t>
            </w:r>
          </w:p>
        </w:tc>
        <w:tc>
          <w:tcPr>
            <w:tcW w:w="793" w:type="dxa"/>
            <w:vAlign w:val="center"/>
          </w:tcPr>
          <w:p w:rsidR="00162AF5" w:rsidRDefault="00162AF5">
            <w:pPr>
              <w:pStyle w:val="ConsPlusNormal"/>
              <w:jc w:val="center"/>
            </w:pPr>
            <w:r>
              <w:t>0,390</w:t>
            </w:r>
          </w:p>
        </w:tc>
        <w:tc>
          <w:tcPr>
            <w:tcW w:w="793" w:type="dxa"/>
            <w:vAlign w:val="center"/>
          </w:tcPr>
          <w:p w:rsidR="00162AF5" w:rsidRDefault="00162AF5">
            <w:pPr>
              <w:pStyle w:val="ConsPlusNormal"/>
              <w:jc w:val="center"/>
            </w:pPr>
            <w:r>
              <w:t>0,362</w:t>
            </w:r>
          </w:p>
        </w:tc>
        <w:tc>
          <w:tcPr>
            <w:tcW w:w="793" w:type="dxa"/>
            <w:vAlign w:val="center"/>
          </w:tcPr>
          <w:p w:rsidR="00162AF5" w:rsidRDefault="00162AF5">
            <w:pPr>
              <w:pStyle w:val="ConsPlusNormal"/>
              <w:jc w:val="center"/>
            </w:pPr>
            <w:r>
              <w:t>0,337</w:t>
            </w:r>
          </w:p>
        </w:tc>
        <w:tc>
          <w:tcPr>
            <w:tcW w:w="798" w:type="dxa"/>
            <w:vAlign w:val="center"/>
          </w:tcPr>
          <w:p w:rsidR="00162AF5" w:rsidRDefault="00162AF5">
            <w:pPr>
              <w:pStyle w:val="ConsPlusNormal"/>
              <w:jc w:val="center"/>
            </w:pPr>
            <w:r>
              <w:t>0,315</w:t>
            </w:r>
          </w:p>
        </w:tc>
      </w:tr>
      <w:tr w:rsidR="00162AF5">
        <w:tc>
          <w:tcPr>
            <w:tcW w:w="1247" w:type="dxa"/>
            <w:vAlign w:val="center"/>
          </w:tcPr>
          <w:p w:rsidR="00162AF5" w:rsidRDefault="00162AF5">
            <w:pPr>
              <w:pStyle w:val="ConsPlusNormal"/>
              <w:jc w:val="center"/>
            </w:pPr>
            <w:r>
              <w:t>550</w:t>
            </w:r>
          </w:p>
        </w:tc>
        <w:tc>
          <w:tcPr>
            <w:tcW w:w="737" w:type="dxa"/>
            <w:vAlign w:val="center"/>
          </w:tcPr>
          <w:p w:rsidR="00162AF5" w:rsidRDefault="00162AF5">
            <w:pPr>
              <w:pStyle w:val="ConsPlusNormal"/>
              <w:jc w:val="center"/>
            </w:pPr>
            <w:r>
              <w:t>0,736</w:t>
            </w:r>
          </w:p>
        </w:tc>
        <w:tc>
          <w:tcPr>
            <w:tcW w:w="737" w:type="dxa"/>
            <w:vAlign w:val="center"/>
          </w:tcPr>
          <w:p w:rsidR="00162AF5" w:rsidRDefault="00162AF5">
            <w:pPr>
              <w:pStyle w:val="ConsPlusNormal"/>
              <w:jc w:val="center"/>
            </w:pPr>
            <w:r>
              <w:t>0,681</w:t>
            </w:r>
          </w:p>
        </w:tc>
        <w:tc>
          <w:tcPr>
            <w:tcW w:w="793" w:type="dxa"/>
            <w:vAlign w:val="center"/>
          </w:tcPr>
          <w:p w:rsidR="00162AF5" w:rsidRDefault="00162AF5">
            <w:pPr>
              <w:pStyle w:val="ConsPlusNormal"/>
              <w:jc w:val="center"/>
            </w:pPr>
            <w:r>
              <w:t>0,632</w:t>
            </w:r>
          </w:p>
        </w:tc>
        <w:tc>
          <w:tcPr>
            <w:tcW w:w="793" w:type="dxa"/>
            <w:vAlign w:val="center"/>
          </w:tcPr>
          <w:p w:rsidR="00162AF5" w:rsidRDefault="00162AF5">
            <w:pPr>
              <w:pStyle w:val="ConsPlusNormal"/>
              <w:jc w:val="center"/>
            </w:pPr>
            <w:r>
              <w:t>0,589</w:t>
            </w:r>
          </w:p>
        </w:tc>
        <w:tc>
          <w:tcPr>
            <w:tcW w:w="793" w:type="dxa"/>
            <w:vAlign w:val="center"/>
          </w:tcPr>
          <w:p w:rsidR="00162AF5" w:rsidRDefault="00162AF5">
            <w:pPr>
              <w:pStyle w:val="ConsPlusNormal"/>
              <w:jc w:val="center"/>
            </w:pPr>
            <w:r>
              <w:t>0,551</w:t>
            </w:r>
          </w:p>
        </w:tc>
        <w:tc>
          <w:tcPr>
            <w:tcW w:w="793" w:type="dxa"/>
            <w:vAlign w:val="center"/>
          </w:tcPr>
          <w:p w:rsidR="00162AF5" w:rsidRDefault="00162AF5">
            <w:pPr>
              <w:pStyle w:val="ConsPlusNormal"/>
              <w:jc w:val="center"/>
            </w:pPr>
            <w:r>
              <w:t>0,516</w:t>
            </w:r>
          </w:p>
        </w:tc>
        <w:tc>
          <w:tcPr>
            <w:tcW w:w="793" w:type="dxa"/>
            <w:vAlign w:val="center"/>
          </w:tcPr>
          <w:p w:rsidR="00162AF5" w:rsidRDefault="00162AF5">
            <w:pPr>
              <w:pStyle w:val="ConsPlusNormal"/>
              <w:jc w:val="center"/>
            </w:pPr>
            <w:r>
              <w:t>0,485</w:t>
            </w:r>
          </w:p>
        </w:tc>
        <w:tc>
          <w:tcPr>
            <w:tcW w:w="793" w:type="dxa"/>
            <w:vAlign w:val="center"/>
          </w:tcPr>
          <w:p w:rsidR="00162AF5" w:rsidRDefault="00162AF5">
            <w:pPr>
              <w:pStyle w:val="ConsPlusNormal"/>
              <w:jc w:val="center"/>
            </w:pPr>
            <w:r>
              <w:t>0,457</w:t>
            </w:r>
          </w:p>
        </w:tc>
        <w:tc>
          <w:tcPr>
            <w:tcW w:w="793" w:type="dxa"/>
            <w:vAlign w:val="center"/>
          </w:tcPr>
          <w:p w:rsidR="00162AF5" w:rsidRDefault="00162AF5">
            <w:pPr>
              <w:pStyle w:val="ConsPlusNormal"/>
              <w:jc w:val="center"/>
            </w:pPr>
            <w:r>
              <w:t>0,431</w:t>
            </w:r>
          </w:p>
        </w:tc>
        <w:tc>
          <w:tcPr>
            <w:tcW w:w="798" w:type="dxa"/>
            <w:vAlign w:val="center"/>
          </w:tcPr>
          <w:p w:rsidR="00162AF5" w:rsidRDefault="00162AF5">
            <w:pPr>
              <w:pStyle w:val="ConsPlusNormal"/>
              <w:jc w:val="center"/>
            </w:pPr>
            <w:r>
              <w:t>0,407</w:t>
            </w:r>
          </w:p>
        </w:tc>
      </w:tr>
      <w:tr w:rsidR="00162AF5">
        <w:tc>
          <w:tcPr>
            <w:tcW w:w="9070" w:type="dxa"/>
            <w:gridSpan w:val="11"/>
          </w:tcPr>
          <w:p w:rsidR="00162AF5" w:rsidRDefault="00162AF5">
            <w:pPr>
              <w:pStyle w:val="ConsPlusNormal"/>
              <w:jc w:val="center"/>
            </w:pPr>
            <w:r>
              <w:t>Коэффициент зеркального отражения внутреннего покрытия световода </w:t>
            </w:r>
            <w:r>
              <w:rPr>
                <w:noProof/>
                <w:position w:val="-6"/>
              </w:rPr>
              <w:drawing>
                <wp:inline distT="0" distB="0" distL="0" distR="0">
                  <wp:extent cx="571500" cy="20955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p>
        </w:tc>
      </w:tr>
      <w:tr w:rsidR="00162AF5">
        <w:tc>
          <w:tcPr>
            <w:tcW w:w="1247" w:type="dxa"/>
            <w:vAlign w:val="center"/>
          </w:tcPr>
          <w:p w:rsidR="00162AF5" w:rsidRDefault="00162AF5">
            <w:pPr>
              <w:pStyle w:val="ConsPlusNormal"/>
              <w:jc w:val="center"/>
            </w:pPr>
            <w:r>
              <w:lastRenderedPageBreak/>
              <w:t>250</w:t>
            </w:r>
          </w:p>
        </w:tc>
        <w:tc>
          <w:tcPr>
            <w:tcW w:w="737" w:type="dxa"/>
            <w:vAlign w:val="center"/>
          </w:tcPr>
          <w:p w:rsidR="00162AF5" w:rsidRDefault="00162AF5">
            <w:pPr>
              <w:pStyle w:val="ConsPlusNormal"/>
              <w:jc w:val="center"/>
            </w:pPr>
            <w:r>
              <w:t>0,659</w:t>
            </w:r>
          </w:p>
        </w:tc>
        <w:tc>
          <w:tcPr>
            <w:tcW w:w="737" w:type="dxa"/>
            <w:vAlign w:val="center"/>
          </w:tcPr>
          <w:p w:rsidR="00162AF5" w:rsidRDefault="00162AF5">
            <w:pPr>
              <w:pStyle w:val="ConsPlusNormal"/>
              <w:jc w:val="center"/>
            </w:pPr>
            <w:r>
              <w:t>0,598</w:t>
            </w:r>
          </w:p>
        </w:tc>
        <w:tc>
          <w:tcPr>
            <w:tcW w:w="793" w:type="dxa"/>
            <w:vAlign w:val="center"/>
          </w:tcPr>
          <w:p w:rsidR="00162AF5" w:rsidRDefault="00162AF5">
            <w:pPr>
              <w:pStyle w:val="ConsPlusNormal"/>
              <w:jc w:val="center"/>
            </w:pPr>
            <w:r>
              <w:t>0,546</w:t>
            </w:r>
          </w:p>
        </w:tc>
        <w:tc>
          <w:tcPr>
            <w:tcW w:w="793" w:type="dxa"/>
            <w:vAlign w:val="center"/>
          </w:tcPr>
          <w:p w:rsidR="00162AF5" w:rsidRDefault="00162AF5">
            <w:pPr>
              <w:pStyle w:val="ConsPlusNormal"/>
              <w:jc w:val="center"/>
            </w:pPr>
            <w:r>
              <w:t>0,501</w:t>
            </w:r>
          </w:p>
        </w:tc>
        <w:tc>
          <w:tcPr>
            <w:tcW w:w="793" w:type="dxa"/>
            <w:vAlign w:val="center"/>
          </w:tcPr>
          <w:p w:rsidR="00162AF5" w:rsidRDefault="00162AF5">
            <w:pPr>
              <w:pStyle w:val="ConsPlusNormal"/>
              <w:jc w:val="center"/>
            </w:pPr>
            <w:r>
              <w:t>0,461</w:t>
            </w:r>
          </w:p>
        </w:tc>
        <w:tc>
          <w:tcPr>
            <w:tcW w:w="793" w:type="dxa"/>
            <w:vAlign w:val="center"/>
          </w:tcPr>
          <w:p w:rsidR="00162AF5" w:rsidRDefault="00162AF5">
            <w:pPr>
              <w:pStyle w:val="ConsPlusNormal"/>
              <w:jc w:val="center"/>
            </w:pPr>
            <w:r>
              <w:t>0,426</w:t>
            </w:r>
          </w:p>
        </w:tc>
        <w:tc>
          <w:tcPr>
            <w:tcW w:w="793" w:type="dxa"/>
            <w:vAlign w:val="center"/>
          </w:tcPr>
          <w:p w:rsidR="00162AF5" w:rsidRDefault="00162AF5">
            <w:pPr>
              <w:pStyle w:val="ConsPlusNormal"/>
              <w:jc w:val="center"/>
            </w:pPr>
            <w:r>
              <w:t>0,394</w:t>
            </w:r>
          </w:p>
        </w:tc>
        <w:tc>
          <w:tcPr>
            <w:tcW w:w="793" w:type="dxa"/>
            <w:vAlign w:val="center"/>
          </w:tcPr>
          <w:p w:rsidR="00162AF5" w:rsidRDefault="00162AF5">
            <w:pPr>
              <w:pStyle w:val="ConsPlusNormal"/>
              <w:jc w:val="center"/>
            </w:pPr>
            <w:r>
              <w:t>0,366</w:t>
            </w:r>
          </w:p>
        </w:tc>
        <w:tc>
          <w:tcPr>
            <w:tcW w:w="793" w:type="dxa"/>
            <w:vAlign w:val="center"/>
          </w:tcPr>
          <w:p w:rsidR="00162AF5" w:rsidRDefault="00162AF5">
            <w:pPr>
              <w:pStyle w:val="ConsPlusNormal"/>
              <w:jc w:val="center"/>
            </w:pPr>
            <w:r>
              <w:t>0,341</w:t>
            </w:r>
          </w:p>
        </w:tc>
        <w:tc>
          <w:tcPr>
            <w:tcW w:w="798" w:type="dxa"/>
            <w:vAlign w:val="center"/>
          </w:tcPr>
          <w:p w:rsidR="00162AF5" w:rsidRDefault="00162AF5">
            <w:pPr>
              <w:pStyle w:val="ConsPlusNormal"/>
              <w:jc w:val="center"/>
            </w:pPr>
            <w:r>
              <w:t>0,319</w:t>
            </w:r>
          </w:p>
        </w:tc>
      </w:tr>
      <w:tr w:rsidR="00162AF5">
        <w:tc>
          <w:tcPr>
            <w:tcW w:w="1247" w:type="dxa"/>
            <w:vAlign w:val="center"/>
          </w:tcPr>
          <w:p w:rsidR="00162AF5" w:rsidRDefault="00162AF5">
            <w:pPr>
              <w:pStyle w:val="ConsPlusNormal"/>
              <w:jc w:val="center"/>
            </w:pPr>
            <w:r>
              <w:t>400</w:t>
            </w:r>
          </w:p>
        </w:tc>
        <w:tc>
          <w:tcPr>
            <w:tcW w:w="737" w:type="dxa"/>
            <w:vAlign w:val="center"/>
          </w:tcPr>
          <w:p w:rsidR="00162AF5" w:rsidRDefault="00162AF5">
            <w:pPr>
              <w:pStyle w:val="ConsPlusNormal"/>
              <w:jc w:val="center"/>
            </w:pPr>
            <w:r>
              <w:t>0,773</w:t>
            </w:r>
          </w:p>
        </w:tc>
        <w:tc>
          <w:tcPr>
            <w:tcW w:w="737" w:type="dxa"/>
            <w:vAlign w:val="center"/>
          </w:tcPr>
          <w:p w:rsidR="00162AF5" w:rsidRDefault="00162AF5">
            <w:pPr>
              <w:pStyle w:val="ConsPlusNormal"/>
              <w:jc w:val="center"/>
            </w:pPr>
            <w:r>
              <w:t>0,722</w:t>
            </w:r>
          </w:p>
        </w:tc>
        <w:tc>
          <w:tcPr>
            <w:tcW w:w="793" w:type="dxa"/>
            <w:vAlign w:val="center"/>
          </w:tcPr>
          <w:p w:rsidR="00162AF5" w:rsidRDefault="00162AF5">
            <w:pPr>
              <w:pStyle w:val="ConsPlusNormal"/>
              <w:jc w:val="center"/>
            </w:pPr>
            <w:r>
              <w:t>0,676</w:t>
            </w:r>
          </w:p>
        </w:tc>
        <w:tc>
          <w:tcPr>
            <w:tcW w:w="793" w:type="dxa"/>
            <w:vAlign w:val="center"/>
          </w:tcPr>
          <w:p w:rsidR="00162AF5" w:rsidRDefault="00162AF5">
            <w:pPr>
              <w:pStyle w:val="ConsPlusNormal"/>
              <w:jc w:val="center"/>
            </w:pPr>
            <w:r>
              <w:t>0,635</w:t>
            </w:r>
          </w:p>
        </w:tc>
        <w:tc>
          <w:tcPr>
            <w:tcW w:w="793" w:type="dxa"/>
            <w:vAlign w:val="center"/>
          </w:tcPr>
          <w:p w:rsidR="00162AF5" w:rsidRDefault="00162AF5">
            <w:pPr>
              <w:pStyle w:val="ConsPlusNormal"/>
              <w:jc w:val="center"/>
            </w:pPr>
            <w:r>
              <w:t>0,598</w:t>
            </w:r>
          </w:p>
        </w:tc>
        <w:tc>
          <w:tcPr>
            <w:tcW w:w="793" w:type="dxa"/>
            <w:vAlign w:val="center"/>
          </w:tcPr>
          <w:p w:rsidR="00162AF5" w:rsidRDefault="00162AF5">
            <w:pPr>
              <w:pStyle w:val="ConsPlusNormal"/>
              <w:jc w:val="center"/>
            </w:pPr>
            <w:r>
              <w:t>0,565</w:t>
            </w:r>
          </w:p>
        </w:tc>
        <w:tc>
          <w:tcPr>
            <w:tcW w:w="793" w:type="dxa"/>
            <w:vAlign w:val="center"/>
          </w:tcPr>
          <w:p w:rsidR="00162AF5" w:rsidRDefault="00162AF5">
            <w:pPr>
              <w:pStyle w:val="ConsPlusNormal"/>
              <w:jc w:val="center"/>
            </w:pPr>
            <w:r>
              <w:t>0,534</w:t>
            </w:r>
          </w:p>
        </w:tc>
        <w:tc>
          <w:tcPr>
            <w:tcW w:w="793" w:type="dxa"/>
            <w:vAlign w:val="center"/>
          </w:tcPr>
          <w:p w:rsidR="00162AF5" w:rsidRDefault="00162AF5">
            <w:pPr>
              <w:pStyle w:val="ConsPlusNormal"/>
              <w:jc w:val="center"/>
            </w:pPr>
            <w:r>
              <w:t>0,506</w:t>
            </w:r>
          </w:p>
        </w:tc>
        <w:tc>
          <w:tcPr>
            <w:tcW w:w="793" w:type="dxa"/>
            <w:vAlign w:val="center"/>
          </w:tcPr>
          <w:p w:rsidR="00162AF5" w:rsidRDefault="00162AF5">
            <w:pPr>
              <w:pStyle w:val="ConsPlusNormal"/>
              <w:jc w:val="center"/>
            </w:pPr>
            <w:r>
              <w:t>0,480</w:t>
            </w:r>
          </w:p>
        </w:tc>
        <w:tc>
          <w:tcPr>
            <w:tcW w:w="798" w:type="dxa"/>
            <w:vAlign w:val="center"/>
          </w:tcPr>
          <w:p w:rsidR="00162AF5" w:rsidRDefault="00162AF5">
            <w:pPr>
              <w:pStyle w:val="ConsPlusNormal"/>
              <w:jc w:val="center"/>
            </w:pPr>
            <w:r>
              <w:t>0,456</w:t>
            </w:r>
          </w:p>
        </w:tc>
      </w:tr>
      <w:tr w:rsidR="00162AF5">
        <w:tc>
          <w:tcPr>
            <w:tcW w:w="1247" w:type="dxa"/>
            <w:vAlign w:val="center"/>
          </w:tcPr>
          <w:p w:rsidR="00162AF5" w:rsidRDefault="00162AF5">
            <w:pPr>
              <w:pStyle w:val="ConsPlusNormal"/>
              <w:jc w:val="center"/>
            </w:pPr>
            <w:r>
              <w:t>550</w:t>
            </w:r>
          </w:p>
        </w:tc>
        <w:tc>
          <w:tcPr>
            <w:tcW w:w="737" w:type="dxa"/>
            <w:vAlign w:val="center"/>
          </w:tcPr>
          <w:p w:rsidR="00162AF5" w:rsidRDefault="00162AF5">
            <w:pPr>
              <w:pStyle w:val="ConsPlusNormal"/>
              <w:jc w:val="center"/>
            </w:pPr>
            <w:r>
              <w:t>0,836</w:t>
            </w:r>
          </w:p>
        </w:tc>
        <w:tc>
          <w:tcPr>
            <w:tcW w:w="737" w:type="dxa"/>
            <w:vAlign w:val="center"/>
          </w:tcPr>
          <w:p w:rsidR="00162AF5" w:rsidRDefault="00162AF5">
            <w:pPr>
              <w:pStyle w:val="ConsPlusNormal"/>
              <w:jc w:val="center"/>
            </w:pPr>
            <w:r>
              <w:t>0,793</w:t>
            </w:r>
          </w:p>
        </w:tc>
        <w:tc>
          <w:tcPr>
            <w:tcW w:w="793" w:type="dxa"/>
            <w:vAlign w:val="center"/>
          </w:tcPr>
          <w:p w:rsidR="00162AF5" w:rsidRDefault="00162AF5">
            <w:pPr>
              <w:pStyle w:val="ConsPlusNormal"/>
              <w:jc w:val="center"/>
            </w:pPr>
            <w:r>
              <w:t>0,753</w:t>
            </w:r>
          </w:p>
        </w:tc>
        <w:tc>
          <w:tcPr>
            <w:tcW w:w="793" w:type="dxa"/>
            <w:vAlign w:val="center"/>
          </w:tcPr>
          <w:p w:rsidR="00162AF5" w:rsidRDefault="00162AF5">
            <w:pPr>
              <w:pStyle w:val="ConsPlusNormal"/>
              <w:jc w:val="center"/>
            </w:pPr>
            <w:r>
              <w:t>0,717</w:t>
            </w:r>
          </w:p>
        </w:tc>
        <w:tc>
          <w:tcPr>
            <w:tcW w:w="793" w:type="dxa"/>
            <w:vAlign w:val="center"/>
          </w:tcPr>
          <w:p w:rsidR="00162AF5" w:rsidRDefault="00162AF5">
            <w:pPr>
              <w:pStyle w:val="ConsPlusNormal"/>
              <w:jc w:val="center"/>
            </w:pPr>
            <w:r>
              <w:t>0,684</w:t>
            </w:r>
          </w:p>
        </w:tc>
        <w:tc>
          <w:tcPr>
            <w:tcW w:w="793" w:type="dxa"/>
            <w:vAlign w:val="center"/>
          </w:tcPr>
          <w:p w:rsidR="00162AF5" w:rsidRDefault="00162AF5">
            <w:pPr>
              <w:pStyle w:val="ConsPlusNormal"/>
              <w:jc w:val="center"/>
            </w:pPr>
            <w:r>
              <w:t>0,653</w:t>
            </w:r>
          </w:p>
        </w:tc>
        <w:tc>
          <w:tcPr>
            <w:tcW w:w="793" w:type="dxa"/>
            <w:vAlign w:val="center"/>
          </w:tcPr>
          <w:p w:rsidR="00162AF5" w:rsidRDefault="00162AF5">
            <w:pPr>
              <w:pStyle w:val="ConsPlusNormal"/>
              <w:jc w:val="center"/>
            </w:pPr>
            <w:r>
              <w:t>0,625</w:t>
            </w:r>
          </w:p>
        </w:tc>
        <w:tc>
          <w:tcPr>
            <w:tcW w:w="793" w:type="dxa"/>
            <w:vAlign w:val="center"/>
          </w:tcPr>
          <w:p w:rsidR="00162AF5" w:rsidRDefault="00162AF5">
            <w:pPr>
              <w:pStyle w:val="ConsPlusNormal"/>
              <w:jc w:val="center"/>
            </w:pPr>
            <w:r>
              <w:t>0,598</w:t>
            </w:r>
          </w:p>
        </w:tc>
        <w:tc>
          <w:tcPr>
            <w:tcW w:w="793" w:type="dxa"/>
            <w:vAlign w:val="center"/>
          </w:tcPr>
          <w:p w:rsidR="00162AF5" w:rsidRDefault="00162AF5">
            <w:pPr>
              <w:pStyle w:val="ConsPlusNormal"/>
              <w:jc w:val="center"/>
            </w:pPr>
            <w:r>
              <w:t>0,574</w:t>
            </w:r>
          </w:p>
        </w:tc>
        <w:tc>
          <w:tcPr>
            <w:tcW w:w="798" w:type="dxa"/>
            <w:vAlign w:val="center"/>
          </w:tcPr>
          <w:p w:rsidR="00162AF5" w:rsidRDefault="00162AF5">
            <w:pPr>
              <w:pStyle w:val="ConsPlusNormal"/>
              <w:jc w:val="center"/>
            </w:pPr>
            <w:r>
              <w:t>0,551</w:t>
            </w:r>
          </w:p>
        </w:tc>
      </w:tr>
      <w:tr w:rsidR="00162AF5">
        <w:tc>
          <w:tcPr>
            <w:tcW w:w="9070" w:type="dxa"/>
            <w:gridSpan w:val="11"/>
          </w:tcPr>
          <w:p w:rsidR="00162AF5" w:rsidRDefault="00162AF5">
            <w:pPr>
              <w:pStyle w:val="ConsPlusNormal"/>
              <w:jc w:val="center"/>
            </w:pPr>
            <w:r>
              <w:t>Коэффициент зеркального отражения внутреннего покрытия световода </w:t>
            </w:r>
            <w:r>
              <w:rPr>
                <w:noProof/>
                <w:position w:val="-6"/>
              </w:rPr>
              <w:drawing>
                <wp:inline distT="0" distB="0" distL="0" distR="0">
                  <wp:extent cx="592455" cy="209550"/>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592455" cy="209550"/>
                          </a:xfrm>
                          <a:prstGeom prst="rect">
                            <a:avLst/>
                          </a:prstGeom>
                          <a:noFill/>
                          <a:ln>
                            <a:noFill/>
                          </a:ln>
                        </pic:spPr>
                      </pic:pic>
                    </a:graphicData>
                  </a:graphic>
                </wp:inline>
              </w:drawing>
            </w:r>
          </w:p>
        </w:tc>
      </w:tr>
      <w:tr w:rsidR="00162AF5">
        <w:tc>
          <w:tcPr>
            <w:tcW w:w="1247" w:type="dxa"/>
            <w:vAlign w:val="center"/>
          </w:tcPr>
          <w:p w:rsidR="00162AF5" w:rsidRDefault="00162AF5">
            <w:pPr>
              <w:pStyle w:val="ConsPlusNormal"/>
              <w:jc w:val="center"/>
            </w:pPr>
            <w:r>
              <w:t>250</w:t>
            </w:r>
          </w:p>
        </w:tc>
        <w:tc>
          <w:tcPr>
            <w:tcW w:w="737" w:type="dxa"/>
            <w:vAlign w:val="center"/>
          </w:tcPr>
          <w:p w:rsidR="00162AF5" w:rsidRDefault="00162AF5">
            <w:pPr>
              <w:pStyle w:val="ConsPlusNormal"/>
              <w:jc w:val="center"/>
            </w:pPr>
            <w:r>
              <w:t>0,858</w:t>
            </w:r>
          </w:p>
        </w:tc>
        <w:tc>
          <w:tcPr>
            <w:tcW w:w="737" w:type="dxa"/>
            <w:vAlign w:val="center"/>
          </w:tcPr>
          <w:p w:rsidR="00162AF5" w:rsidRDefault="00162AF5">
            <w:pPr>
              <w:pStyle w:val="ConsPlusNormal"/>
              <w:jc w:val="center"/>
            </w:pPr>
            <w:r>
              <w:t>0,817</w:t>
            </w:r>
          </w:p>
        </w:tc>
        <w:tc>
          <w:tcPr>
            <w:tcW w:w="793" w:type="dxa"/>
            <w:vAlign w:val="center"/>
          </w:tcPr>
          <w:p w:rsidR="00162AF5" w:rsidRDefault="00162AF5">
            <w:pPr>
              <w:pStyle w:val="ConsPlusNormal"/>
              <w:jc w:val="center"/>
            </w:pPr>
            <w:r>
              <w:t>0,780</w:t>
            </w:r>
          </w:p>
        </w:tc>
        <w:tc>
          <w:tcPr>
            <w:tcW w:w="793" w:type="dxa"/>
            <w:vAlign w:val="center"/>
          </w:tcPr>
          <w:p w:rsidR="00162AF5" w:rsidRDefault="00162AF5">
            <w:pPr>
              <w:pStyle w:val="ConsPlusNormal"/>
              <w:jc w:val="center"/>
            </w:pPr>
            <w:r>
              <w:t>0,746</w:t>
            </w:r>
          </w:p>
        </w:tc>
        <w:tc>
          <w:tcPr>
            <w:tcW w:w="793" w:type="dxa"/>
            <w:vAlign w:val="center"/>
          </w:tcPr>
          <w:p w:rsidR="00162AF5" w:rsidRDefault="00162AF5">
            <w:pPr>
              <w:pStyle w:val="ConsPlusNormal"/>
              <w:jc w:val="center"/>
            </w:pPr>
            <w:r>
              <w:t>0,714</w:t>
            </w:r>
          </w:p>
        </w:tc>
        <w:tc>
          <w:tcPr>
            <w:tcW w:w="793" w:type="dxa"/>
            <w:vAlign w:val="center"/>
          </w:tcPr>
          <w:p w:rsidR="00162AF5" w:rsidRDefault="00162AF5">
            <w:pPr>
              <w:pStyle w:val="ConsPlusNormal"/>
              <w:jc w:val="center"/>
            </w:pPr>
            <w:r>
              <w:t>0,684</w:t>
            </w:r>
          </w:p>
        </w:tc>
        <w:tc>
          <w:tcPr>
            <w:tcW w:w="793" w:type="dxa"/>
            <w:vAlign w:val="center"/>
          </w:tcPr>
          <w:p w:rsidR="00162AF5" w:rsidRDefault="00162AF5">
            <w:pPr>
              <w:pStyle w:val="ConsPlusNormal"/>
              <w:jc w:val="center"/>
            </w:pPr>
            <w:r>
              <w:t>0,655</w:t>
            </w:r>
          </w:p>
        </w:tc>
        <w:tc>
          <w:tcPr>
            <w:tcW w:w="793" w:type="dxa"/>
            <w:vAlign w:val="center"/>
          </w:tcPr>
          <w:p w:rsidR="00162AF5" w:rsidRDefault="00162AF5">
            <w:pPr>
              <w:pStyle w:val="ConsPlusNormal"/>
              <w:jc w:val="center"/>
            </w:pPr>
            <w:r>
              <w:t>0,629</w:t>
            </w:r>
          </w:p>
        </w:tc>
        <w:tc>
          <w:tcPr>
            <w:tcW w:w="793" w:type="dxa"/>
            <w:vAlign w:val="center"/>
          </w:tcPr>
          <w:p w:rsidR="00162AF5" w:rsidRDefault="00162AF5">
            <w:pPr>
              <w:pStyle w:val="ConsPlusNormal"/>
              <w:jc w:val="center"/>
            </w:pPr>
            <w:r>
              <w:t>0,604</w:t>
            </w:r>
          </w:p>
        </w:tc>
        <w:tc>
          <w:tcPr>
            <w:tcW w:w="798" w:type="dxa"/>
            <w:vAlign w:val="center"/>
          </w:tcPr>
          <w:p w:rsidR="00162AF5" w:rsidRDefault="00162AF5">
            <w:pPr>
              <w:pStyle w:val="ConsPlusNormal"/>
              <w:jc w:val="center"/>
            </w:pPr>
            <w:r>
              <w:t>0,580</w:t>
            </w:r>
          </w:p>
        </w:tc>
      </w:tr>
      <w:tr w:rsidR="00162AF5">
        <w:tc>
          <w:tcPr>
            <w:tcW w:w="1247" w:type="dxa"/>
            <w:vAlign w:val="center"/>
          </w:tcPr>
          <w:p w:rsidR="00162AF5" w:rsidRDefault="00162AF5">
            <w:pPr>
              <w:pStyle w:val="ConsPlusNormal"/>
              <w:jc w:val="center"/>
            </w:pPr>
            <w:r>
              <w:t>400</w:t>
            </w:r>
          </w:p>
        </w:tc>
        <w:tc>
          <w:tcPr>
            <w:tcW w:w="737" w:type="dxa"/>
            <w:vAlign w:val="center"/>
          </w:tcPr>
          <w:p w:rsidR="00162AF5" w:rsidRDefault="00162AF5">
            <w:pPr>
              <w:pStyle w:val="ConsPlusNormal"/>
              <w:jc w:val="center"/>
            </w:pPr>
            <w:r>
              <w:t>0,926</w:t>
            </w:r>
          </w:p>
        </w:tc>
        <w:tc>
          <w:tcPr>
            <w:tcW w:w="737" w:type="dxa"/>
            <w:vAlign w:val="center"/>
          </w:tcPr>
          <w:p w:rsidR="00162AF5" w:rsidRDefault="00162AF5">
            <w:pPr>
              <w:pStyle w:val="ConsPlusNormal"/>
              <w:jc w:val="center"/>
            </w:pPr>
            <w:r>
              <w:t>0,896</w:t>
            </w:r>
          </w:p>
        </w:tc>
        <w:tc>
          <w:tcPr>
            <w:tcW w:w="793" w:type="dxa"/>
            <w:vAlign w:val="center"/>
          </w:tcPr>
          <w:p w:rsidR="00162AF5" w:rsidRDefault="00162AF5">
            <w:pPr>
              <w:pStyle w:val="ConsPlusNormal"/>
              <w:jc w:val="center"/>
            </w:pPr>
            <w:r>
              <w:t>0,868</w:t>
            </w:r>
          </w:p>
        </w:tc>
        <w:tc>
          <w:tcPr>
            <w:tcW w:w="793" w:type="dxa"/>
            <w:vAlign w:val="center"/>
          </w:tcPr>
          <w:p w:rsidR="00162AF5" w:rsidRDefault="00162AF5">
            <w:pPr>
              <w:pStyle w:val="ConsPlusNormal"/>
              <w:jc w:val="center"/>
            </w:pPr>
            <w:r>
              <w:t>0,842</w:t>
            </w:r>
          </w:p>
        </w:tc>
        <w:tc>
          <w:tcPr>
            <w:tcW w:w="793" w:type="dxa"/>
            <w:vAlign w:val="center"/>
          </w:tcPr>
          <w:p w:rsidR="00162AF5" w:rsidRDefault="00162AF5">
            <w:pPr>
              <w:pStyle w:val="ConsPlusNormal"/>
              <w:jc w:val="center"/>
            </w:pPr>
            <w:r>
              <w:t>0,817</w:t>
            </w:r>
          </w:p>
        </w:tc>
        <w:tc>
          <w:tcPr>
            <w:tcW w:w="793" w:type="dxa"/>
            <w:vAlign w:val="center"/>
          </w:tcPr>
          <w:p w:rsidR="00162AF5" w:rsidRDefault="00162AF5">
            <w:pPr>
              <w:pStyle w:val="ConsPlusNormal"/>
              <w:jc w:val="center"/>
            </w:pPr>
            <w:r>
              <w:t>0,794</w:t>
            </w:r>
          </w:p>
        </w:tc>
        <w:tc>
          <w:tcPr>
            <w:tcW w:w="793" w:type="dxa"/>
            <w:vAlign w:val="center"/>
          </w:tcPr>
          <w:p w:rsidR="00162AF5" w:rsidRDefault="00162AF5">
            <w:pPr>
              <w:pStyle w:val="ConsPlusNormal"/>
              <w:jc w:val="center"/>
            </w:pPr>
            <w:r>
              <w:t>0,772</w:t>
            </w:r>
          </w:p>
        </w:tc>
        <w:tc>
          <w:tcPr>
            <w:tcW w:w="793" w:type="dxa"/>
            <w:vAlign w:val="center"/>
          </w:tcPr>
          <w:p w:rsidR="00162AF5" w:rsidRDefault="00162AF5">
            <w:pPr>
              <w:pStyle w:val="ConsPlusNormal"/>
              <w:jc w:val="center"/>
            </w:pPr>
            <w:r>
              <w:t>0,750</w:t>
            </w:r>
          </w:p>
        </w:tc>
        <w:tc>
          <w:tcPr>
            <w:tcW w:w="793" w:type="dxa"/>
            <w:vAlign w:val="center"/>
          </w:tcPr>
          <w:p w:rsidR="00162AF5" w:rsidRDefault="00162AF5">
            <w:pPr>
              <w:pStyle w:val="ConsPlusNormal"/>
              <w:jc w:val="center"/>
            </w:pPr>
            <w:r>
              <w:t>0,730</w:t>
            </w:r>
          </w:p>
        </w:tc>
        <w:tc>
          <w:tcPr>
            <w:tcW w:w="798" w:type="dxa"/>
            <w:vAlign w:val="center"/>
          </w:tcPr>
          <w:p w:rsidR="00162AF5" w:rsidRDefault="00162AF5">
            <w:pPr>
              <w:pStyle w:val="ConsPlusNormal"/>
              <w:jc w:val="center"/>
            </w:pPr>
            <w:r>
              <w:t>0,710</w:t>
            </w:r>
          </w:p>
        </w:tc>
      </w:tr>
      <w:tr w:rsidR="00162AF5">
        <w:tc>
          <w:tcPr>
            <w:tcW w:w="1247" w:type="dxa"/>
            <w:vAlign w:val="center"/>
          </w:tcPr>
          <w:p w:rsidR="00162AF5" w:rsidRDefault="00162AF5">
            <w:pPr>
              <w:pStyle w:val="ConsPlusNormal"/>
              <w:jc w:val="center"/>
            </w:pPr>
            <w:r>
              <w:t>550</w:t>
            </w:r>
          </w:p>
        </w:tc>
        <w:tc>
          <w:tcPr>
            <w:tcW w:w="737" w:type="dxa"/>
            <w:vAlign w:val="center"/>
          </w:tcPr>
          <w:p w:rsidR="00162AF5" w:rsidRDefault="00162AF5">
            <w:pPr>
              <w:pStyle w:val="ConsPlusNormal"/>
              <w:jc w:val="center"/>
            </w:pPr>
            <w:r>
              <w:t>0,961</w:t>
            </w:r>
          </w:p>
        </w:tc>
        <w:tc>
          <w:tcPr>
            <w:tcW w:w="737" w:type="dxa"/>
            <w:vAlign w:val="center"/>
          </w:tcPr>
          <w:p w:rsidR="00162AF5" w:rsidRDefault="00162AF5">
            <w:pPr>
              <w:pStyle w:val="ConsPlusNormal"/>
              <w:jc w:val="center"/>
            </w:pPr>
            <w:r>
              <w:t>0,937</w:t>
            </w:r>
          </w:p>
        </w:tc>
        <w:tc>
          <w:tcPr>
            <w:tcW w:w="793" w:type="dxa"/>
            <w:vAlign w:val="center"/>
          </w:tcPr>
          <w:p w:rsidR="00162AF5" w:rsidRDefault="00162AF5">
            <w:pPr>
              <w:pStyle w:val="ConsPlusNormal"/>
              <w:jc w:val="center"/>
            </w:pPr>
            <w:r>
              <w:t>0,915</w:t>
            </w:r>
          </w:p>
        </w:tc>
        <w:tc>
          <w:tcPr>
            <w:tcW w:w="793" w:type="dxa"/>
            <w:vAlign w:val="center"/>
          </w:tcPr>
          <w:p w:rsidR="00162AF5" w:rsidRDefault="00162AF5">
            <w:pPr>
              <w:pStyle w:val="ConsPlusNormal"/>
              <w:jc w:val="center"/>
            </w:pPr>
            <w:r>
              <w:t>0,893</w:t>
            </w:r>
          </w:p>
        </w:tc>
        <w:tc>
          <w:tcPr>
            <w:tcW w:w="793" w:type="dxa"/>
            <w:vAlign w:val="center"/>
          </w:tcPr>
          <w:p w:rsidR="00162AF5" w:rsidRDefault="00162AF5">
            <w:pPr>
              <w:pStyle w:val="ConsPlusNormal"/>
              <w:jc w:val="center"/>
            </w:pPr>
            <w:r>
              <w:t>0,873</w:t>
            </w:r>
          </w:p>
        </w:tc>
        <w:tc>
          <w:tcPr>
            <w:tcW w:w="793" w:type="dxa"/>
            <w:vAlign w:val="center"/>
          </w:tcPr>
          <w:p w:rsidR="00162AF5" w:rsidRDefault="00162AF5">
            <w:pPr>
              <w:pStyle w:val="ConsPlusNormal"/>
              <w:jc w:val="center"/>
            </w:pPr>
            <w:r>
              <w:t>0,854</w:t>
            </w:r>
          </w:p>
        </w:tc>
        <w:tc>
          <w:tcPr>
            <w:tcW w:w="793" w:type="dxa"/>
            <w:vAlign w:val="center"/>
          </w:tcPr>
          <w:p w:rsidR="00162AF5" w:rsidRDefault="00162AF5">
            <w:pPr>
              <w:pStyle w:val="ConsPlusNormal"/>
              <w:jc w:val="center"/>
            </w:pPr>
            <w:r>
              <w:t>0,835</w:t>
            </w:r>
          </w:p>
        </w:tc>
        <w:tc>
          <w:tcPr>
            <w:tcW w:w="793" w:type="dxa"/>
            <w:vAlign w:val="center"/>
          </w:tcPr>
          <w:p w:rsidR="00162AF5" w:rsidRDefault="00162AF5">
            <w:pPr>
              <w:pStyle w:val="ConsPlusNormal"/>
              <w:jc w:val="center"/>
            </w:pPr>
            <w:r>
              <w:t>0,817</w:t>
            </w:r>
          </w:p>
        </w:tc>
        <w:tc>
          <w:tcPr>
            <w:tcW w:w="793" w:type="dxa"/>
            <w:vAlign w:val="center"/>
          </w:tcPr>
          <w:p w:rsidR="00162AF5" w:rsidRDefault="00162AF5">
            <w:pPr>
              <w:pStyle w:val="ConsPlusNormal"/>
              <w:jc w:val="center"/>
            </w:pPr>
            <w:r>
              <w:t>0,800</w:t>
            </w:r>
          </w:p>
        </w:tc>
        <w:tc>
          <w:tcPr>
            <w:tcW w:w="798" w:type="dxa"/>
            <w:vAlign w:val="center"/>
          </w:tcPr>
          <w:p w:rsidR="00162AF5" w:rsidRDefault="00162AF5">
            <w:pPr>
              <w:pStyle w:val="ConsPlusNormal"/>
              <w:jc w:val="center"/>
            </w:pPr>
            <w:r>
              <w:t>0,784</w:t>
            </w:r>
          </w:p>
        </w:tc>
      </w:tr>
    </w:tbl>
    <w:p w:rsidR="00162AF5" w:rsidRDefault="00162AF5">
      <w:pPr>
        <w:pStyle w:val="ConsPlusNormal"/>
        <w:jc w:val="both"/>
      </w:pPr>
    </w:p>
    <w:p w:rsidR="00162AF5" w:rsidRDefault="00162AF5">
      <w:pPr>
        <w:pStyle w:val="ConsPlusNormal"/>
        <w:ind w:firstLine="540"/>
        <w:jc w:val="both"/>
      </w:pPr>
      <w:r>
        <w:t xml:space="preserve">Для длины световой шахты, равной 4,5 м, и коэффициента направленного отражения стенок световой шахты </w:t>
      </w:r>
      <w:r>
        <w:rPr>
          <w:noProof/>
          <w:position w:val="-3"/>
        </w:rPr>
        <w:drawing>
          <wp:inline distT="0" distB="0" distL="0" distR="0">
            <wp:extent cx="152400" cy="170815"/>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152400" cy="170815"/>
                    </a:xfrm>
                    <a:prstGeom prst="rect">
                      <a:avLst/>
                    </a:prstGeom>
                    <a:noFill/>
                    <a:ln>
                      <a:noFill/>
                    </a:ln>
                  </pic:spPr>
                </pic:pic>
              </a:graphicData>
            </a:graphic>
          </wp:inline>
        </w:drawing>
      </w:r>
      <w:r>
        <w:t xml:space="preserve">, равного 0,92, находим коэффициент передачи светового потока каналом световода </w:t>
      </w:r>
      <w:r>
        <w:rPr>
          <w:i/>
        </w:rPr>
        <w:t>K</w:t>
      </w:r>
      <w:r>
        <w:rPr>
          <w:vertAlign w:val="subscript"/>
        </w:rPr>
        <w:t>п</w:t>
      </w:r>
      <w:r>
        <w:t xml:space="preserve"> = 0,421.</w:t>
      </w:r>
    </w:p>
    <w:p w:rsidR="00162AF5" w:rsidRDefault="00162AF5">
      <w:pPr>
        <w:pStyle w:val="ConsPlusNormal"/>
        <w:spacing w:before="200"/>
        <w:ind w:firstLine="540"/>
        <w:jc w:val="both"/>
      </w:pPr>
      <w:r>
        <w:t xml:space="preserve">В таком случае общий коэффициент передачи светового потока </w:t>
      </w:r>
      <w:r>
        <w:rPr>
          <w:i/>
        </w:rPr>
        <w:t>K</w:t>
      </w:r>
      <w:r>
        <w:rPr>
          <w:vertAlign w:val="subscript"/>
        </w:rPr>
        <w:t>по</w:t>
      </w:r>
      <w:r>
        <w:t xml:space="preserve"> световодом диаметром 400 мм составит</w:t>
      </w:r>
    </w:p>
    <w:p w:rsidR="00162AF5" w:rsidRDefault="00162AF5">
      <w:pPr>
        <w:pStyle w:val="ConsPlusNormal"/>
        <w:jc w:val="both"/>
      </w:pPr>
    </w:p>
    <w:p w:rsidR="00162AF5" w:rsidRDefault="00162AF5">
      <w:pPr>
        <w:pStyle w:val="ConsPlusNormal"/>
        <w:jc w:val="center"/>
      </w:pPr>
      <w:r>
        <w:rPr>
          <w:noProof/>
          <w:position w:val="-8"/>
        </w:rPr>
        <w:drawing>
          <wp:inline distT="0" distB="0" distL="0" distR="0">
            <wp:extent cx="2628900" cy="22860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628900" cy="228600"/>
                    </a:xfrm>
                    <a:prstGeom prst="rect">
                      <a:avLst/>
                    </a:prstGeom>
                    <a:noFill/>
                    <a:ln>
                      <a:noFill/>
                    </a:ln>
                  </pic:spPr>
                </pic:pic>
              </a:graphicData>
            </a:graphic>
          </wp:inline>
        </w:drawing>
      </w:r>
      <w:r>
        <w:t xml:space="preserve"> (Ж.16)</w:t>
      </w:r>
    </w:p>
    <w:p w:rsidR="00162AF5" w:rsidRDefault="00162AF5">
      <w:pPr>
        <w:pStyle w:val="ConsPlusNormal"/>
        <w:jc w:val="both"/>
      </w:pPr>
    </w:p>
    <w:p w:rsidR="00162AF5" w:rsidRDefault="00162AF5">
      <w:pPr>
        <w:pStyle w:val="ConsPlusNormal"/>
        <w:ind w:firstLine="540"/>
        <w:jc w:val="both"/>
      </w:pPr>
      <w:r>
        <w:t xml:space="preserve">Ж.2.14 Исходная индикатриса рассеяния (может быть взята из фотометрического файла на световод в формате .ies) для определения телесного угла </w:t>
      </w:r>
      <w:r>
        <w:rPr>
          <w:noProof/>
          <w:position w:val="-8"/>
        </w:rPr>
        <w:drawing>
          <wp:inline distT="0" distB="0" distL="0" distR="0">
            <wp:extent cx="323215" cy="228600"/>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323215" cy="228600"/>
                    </a:xfrm>
                    <a:prstGeom prst="rect">
                      <a:avLst/>
                    </a:prstGeom>
                    <a:noFill/>
                    <a:ln>
                      <a:noFill/>
                    </a:ln>
                  </pic:spPr>
                </pic:pic>
              </a:graphicData>
            </a:graphic>
          </wp:inline>
        </w:drawing>
      </w:r>
      <w:r>
        <w:t xml:space="preserve"> для световода естественного света диаметром 400 мм приведена на рисунке Ж.7.</w:t>
      </w:r>
    </w:p>
    <w:p w:rsidR="00162AF5" w:rsidRDefault="00162AF5">
      <w:pPr>
        <w:pStyle w:val="ConsPlusNormal"/>
        <w:jc w:val="both"/>
      </w:pPr>
    </w:p>
    <w:p w:rsidR="00162AF5" w:rsidRDefault="00162AF5">
      <w:pPr>
        <w:pStyle w:val="ConsPlusNormal"/>
        <w:jc w:val="center"/>
      </w:pPr>
      <w:r>
        <w:rPr>
          <w:noProof/>
          <w:position w:val="-135"/>
        </w:rPr>
        <w:drawing>
          <wp:inline distT="0" distB="0" distL="0" distR="0">
            <wp:extent cx="4883150" cy="1842770"/>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a:extLst>
                        <a:ext uri="{28A0092B-C50C-407E-A947-70E740481C1C}">
                          <a14:useLocalDpi xmlns:a14="http://schemas.microsoft.com/office/drawing/2010/main" val="0"/>
                        </a:ext>
                      </a:extLst>
                    </a:blip>
                    <a:srcRect/>
                    <a:stretch>
                      <a:fillRect/>
                    </a:stretch>
                  </pic:blipFill>
                  <pic:spPr bwMode="auto">
                    <a:xfrm>
                      <a:off x="0" y="0"/>
                      <a:ext cx="4883150" cy="1842770"/>
                    </a:xfrm>
                    <a:prstGeom prst="rect">
                      <a:avLst/>
                    </a:prstGeom>
                    <a:noFill/>
                    <a:ln>
                      <a:noFill/>
                    </a:ln>
                  </pic:spPr>
                </pic:pic>
              </a:graphicData>
            </a:graphic>
          </wp:inline>
        </w:drawing>
      </w:r>
    </w:p>
    <w:p w:rsidR="00162AF5" w:rsidRDefault="00162AF5">
      <w:pPr>
        <w:pStyle w:val="ConsPlusNormal"/>
        <w:jc w:val="both"/>
      </w:pPr>
    </w:p>
    <w:p w:rsidR="00162AF5" w:rsidRDefault="00162AF5">
      <w:pPr>
        <w:pStyle w:val="ConsPlusNormal"/>
        <w:jc w:val="center"/>
      </w:pPr>
      <w:r>
        <w:rPr>
          <w:b/>
          <w:i/>
        </w:rPr>
        <w:t>Рисунок Ж.7 -</w:t>
      </w:r>
      <w:r>
        <w:t xml:space="preserve"> </w:t>
      </w:r>
      <w:r>
        <w:rPr>
          <w:b/>
        </w:rPr>
        <w:t>Внешний вид, кривая силы света в полярных</w:t>
      </w:r>
    </w:p>
    <w:p w:rsidR="00162AF5" w:rsidRDefault="00162AF5">
      <w:pPr>
        <w:pStyle w:val="ConsPlusNormal"/>
        <w:jc w:val="center"/>
      </w:pPr>
      <w:r>
        <w:rPr>
          <w:b/>
        </w:rPr>
        <w:t>координатах световода естественного света диаметром 400 мм</w:t>
      </w:r>
    </w:p>
    <w:p w:rsidR="00162AF5" w:rsidRDefault="00162AF5">
      <w:pPr>
        <w:pStyle w:val="ConsPlusNormal"/>
        <w:jc w:val="both"/>
      </w:pPr>
    </w:p>
    <w:p w:rsidR="00162AF5" w:rsidRDefault="00162AF5">
      <w:pPr>
        <w:pStyle w:val="ConsPlusNormal"/>
        <w:ind w:firstLine="540"/>
        <w:jc w:val="both"/>
      </w:pPr>
      <w:r>
        <w:t xml:space="preserve">Ж.2.15 Методом наименьших квадратов определяют степень </w:t>
      </w:r>
      <w:r>
        <w:rPr>
          <w:i/>
        </w:rPr>
        <w:t>m</w:t>
      </w:r>
      <w:r>
        <w:t xml:space="preserve"> функции </w:t>
      </w:r>
      <w:r>
        <w:rPr>
          <w:noProof/>
          <w:position w:val="-8"/>
        </w:rPr>
        <w:drawing>
          <wp:inline distT="0" distB="0" distL="0" distR="0">
            <wp:extent cx="929640" cy="228600"/>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929640" cy="228600"/>
                    </a:xfrm>
                    <a:prstGeom prst="rect">
                      <a:avLst/>
                    </a:prstGeom>
                    <a:noFill/>
                    <a:ln>
                      <a:noFill/>
                    </a:ln>
                  </pic:spPr>
                </pic:pic>
              </a:graphicData>
            </a:graphic>
          </wp:inline>
        </w:drawing>
      </w:r>
      <w:r>
        <w:t xml:space="preserve">, наиболее близко совпадающую с экспериментальной кривой силы света для световода диаметром 400 мм. В рассматриваемом случае </w:t>
      </w:r>
      <w:r>
        <w:rPr>
          <w:i/>
        </w:rPr>
        <w:t>m</w:t>
      </w:r>
      <w:r>
        <w:t xml:space="preserve"> = 1,3.</w:t>
      </w:r>
    </w:p>
    <w:p w:rsidR="00162AF5" w:rsidRDefault="00162AF5">
      <w:pPr>
        <w:pStyle w:val="ConsPlusNormal"/>
        <w:jc w:val="both"/>
      </w:pPr>
    </w:p>
    <w:p w:rsidR="00162AF5" w:rsidRDefault="00162AF5">
      <w:pPr>
        <w:pStyle w:val="ConsPlusNormal"/>
        <w:jc w:val="center"/>
      </w:pPr>
      <w:r>
        <w:rPr>
          <w:noProof/>
          <w:position w:val="-186"/>
        </w:rPr>
        <w:lastRenderedPageBreak/>
        <w:drawing>
          <wp:inline distT="0" distB="0" distL="0" distR="0">
            <wp:extent cx="1600200" cy="250063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a:extLst>
                        <a:ext uri="{28A0092B-C50C-407E-A947-70E740481C1C}">
                          <a14:useLocalDpi xmlns:a14="http://schemas.microsoft.com/office/drawing/2010/main" val="0"/>
                        </a:ext>
                      </a:extLst>
                    </a:blip>
                    <a:srcRect/>
                    <a:stretch>
                      <a:fillRect/>
                    </a:stretch>
                  </pic:blipFill>
                  <pic:spPr bwMode="auto">
                    <a:xfrm>
                      <a:off x="0" y="0"/>
                      <a:ext cx="1600200" cy="2500630"/>
                    </a:xfrm>
                    <a:prstGeom prst="rect">
                      <a:avLst/>
                    </a:prstGeom>
                    <a:noFill/>
                    <a:ln>
                      <a:noFill/>
                    </a:ln>
                  </pic:spPr>
                </pic:pic>
              </a:graphicData>
            </a:graphic>
          </wp:inline>
        </w:drawing>
      </w:r>
    </w:p>
    <w:p w:rsidR="00162AF5" w:rsidRDefault="00162AF5">
      <w:pPr>
        <w:pStyle w:val="ConsPlusNormal"/>
        <w:jc w:val="both"/>
      </w:pPr>
    </w:p>
    <w:p w:rsidR="00162AF5" w:rsidRDefault="00162AF5">
      <w:pPr>
        <w:pStyle w:val="ConsPlusNormal"/>
        <w:jc w:val="center"/>
      </w:pPr>
      <w:r>
        <w:rPr>
          <w:b/>
          <w:i/>
        </w:rPr>
        <w:t>Рисунок Ж.8</w:t>
      </w:r>
      <w:r>
        <w:t xml:space="preserve"> </w:t>
      </w:r>
      <w:r>
        <w:rPr>
          <w:b/>
        </w:rPr>
        <w:t>- Аппроксимация экспериментальной</w:t>
      </w:r>
    </w:p>
    <w:p w:rsidR="00162AF5" w:rsidRDefault="00162AF5">
      <w:pPr>
        <w:pStyle w:val="ConsPlusNormal"/>
        <w:jc w:val="center"/>
      </w:pPr>
      <w:r>
        <w:rPr>
          <w:b/>
        </w:rPr>
        <w:t>кривой функцией</w:t>
      </w:r>
      <w:r>
        <w:t> </w:t>
      </w:r>
      <w:r>
        <w:rPr>
          <w:noProof/>
          <w:position w:val="-8"/>
        </w:rPr>
        <w:drawing>
          <wp:inline distT="0" distB="0" distL="0" distR="0">
            <wp:extent cx="990600" cy="22860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p>
    <w:p w:rsidR="00162AF5" w:rsidRDefault="00162AF5">
      <w:pPr>
        <w:pStyle w:val="ConsPlusNormal"/>
        <w:jc w:val="both"/>
      </w:pPr>
    </w:p>
    <w:p w:rsidR="00162AF5" w:rsidRDefault="00162AF5">
      <w:pPr>
        <w:pStyle w:val="ConsPlusNormal"/>
        <w:ind w:firstLine="540"/>
        <w:jc w:val="both"/>
      </w:pPr>
      <w:r>
        <w:t xml:space="preserve">Ж.2.16 По аналогии с ранее приведенным расчетом </w:t>
      </w:r>
      <w:r>
        <w:rPr>
          <w:noProof/>
          <w:position w:val="-8"/>
        </w:rPr>
        <w:drawing>
          <wp:inline distT="0" distB="0" distL="0" distR="0">
            <wp:extent cx="323215" cy="228600"/>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323215" cy="228600"/>
                    </a:xfrm>
                    <a:prstGeom prst="rect">
                      <a:avLst/>
                    </a:prstGeom>
                    <a:noFill/>
                    <a:ln>
                      <a:noFill/>
                    </a:ln>
                  </pic:spPr>
                </pic:pic>
              </a:graphicData>
            </a:graphic>
          </wp:inline>
        </w:drawing>
      </w:r>
      <w:r>
        <w:t xml:space="preserve"> для световода большего диаметра строят индикатрису для световода диаметром 400 мм в координатах </w:t>
      </w:r>
      <w:r>
        <w:rPr>
          <w:i/>
        </w:rPr>
        <w:t>Z</w:t>
      </w:r>
      <w:r>
        <w:t xml:space="preserve">, </w:t>
      </w:r>
      <w:r>
        <w:rPr>
          <w:noProof/>
          <w:position w:val="-6"/>
        </w:rPr>
        <w:drawing>
          <wp:inline distT="0" distB="0" distL="0" distR="0">
            <wp:extent cx="361950" cy="20955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t xml:space="preserve">, откладывая при этом по оси 0, </w:t>
      </w:r>
      <w:r>
        <w:rPr>
          <w:noProof/>
          <w:position w:val="-6"/>
        </w:rPr>
        <w:drawing>
          <wp:inline distT="0" distB="0" distL="0" distR="0">
            <wp:extent cx="361950" cy="209550"/>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t xml:space="preserve"> значение относительной силы света, соответствующее каждому </w:t>
      </w:r>
      <w:r>
        <w:rPr>
          <w:i/>
        </w:rPr>
        <w:t>Z</w:t>
      </w:r>
      <w:r>
        <w:t>, как показано на рисунке Ж.9, и определяют площадь, ограниченную этой кривой, осью 0</w:t>
      </w:r>
      <w:r>
        <w:rPr>
          <w:i/>
        </w:rPr>
        <w:t>Z</w:t>
      </w:r>
      <w:r>
        <w:t xml:space="preserve"> и координатами, соответствующими углам </w:t>
      </w:r>
      <w:r>
        <w:rPr>
          <w:noProof/>
          <w:position w:val="-3"/>
        </w:rPr>
        <w:drawing>
          <wp:inline distT="0" distB="0" distL="0" distR="0">
            <wp:extent cx="381000" cy="17145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t xml:space="preserve"> и </w:t>
      </w:r>
      <w:r>
        <w:rPr>
          <w:noProof/>
          <w:position w:val="-3"/>
        </w:rPr>
        <w:drawing>
          <wp:inline distT="0" distB="0" distL="0" distR="0">
            <wp:extent cx="571500" cy="171450"/>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571500" cy="171450"/>
                    </a:xfrm>
                    <a:prstGeom prst="rect">
                      <a:avLst/>
                    </a:prstGeom>
                    <a:noFill/>
                    <a:ln>
                      <a:noFill/>
                    </a:ln>
                  </pic:spPr>
                </pic:pic>
              </a:graphicData>
            </a:graphic>
          </wp:inline>
        </w:drawing>
      </w:r>
      <w:r>
        <w:t>.</w:t>
      </w:r>
    </w:p>
    <w:p w:rsidR="00162AF5" w:rsidRDefault="00162AF5">
      <w:pPr>
        <w:pStyle w:val="ConsPlusNormal"/>
        <w:jc w:val="both"/>
      </w:pPr>
    </w:p>
    <w:p w:rsidR="00162AF5" w:rsidRDefault="00162AF5">
      <w:pPr>
        <w:pStyle w:val="ConsPlusNormal"/>
        <w:jc w:val="center"/>
      </w:pPr>
      <w:r>
        <w:rPr>
          <w:noProof/>
          <w:position w:val="-162"/>
        </w:rPr>
        <w:drawing>
          <wp:inline distT="0" distB="0" distL="0" distR="0">
            <wp:extent cx="3456305" cy="2185670"/>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a:extLst>
                        <a:ext uri="{28A0092B-C50C-407E-A947-70E740481C1C}">
                          <a14:useLocalDpi xmlns:a14="http://schemas.microsoft.com/office/drawing/2010/main" val="0"/>
                        </a:ext>
                      </a:extLst>
                    </a:blip>
                    <a:srcRect/>
                    <a:stretch>
                      <a:fillRect/>
                    </a:stretch>
                  </pic:blipFill>
                  <pic:spPr bwMode="auto">
                    <a:xfrm>
                      <a:off x="0" y="0"/>
                      <a:ext cx="3456305" cy="2185670"/>
                    </a:xfrm>
                    <a:prstGeom prst="rect">
                      <a:avLst/>
                    </a:prstGeom>
                    <a:noFill/>
                    <a:ln>
                      <a:noFill/>
                    </a:ln>
                  </pic:spPr>
                </pic:pic>
              </a:graphicData>
            </a:graphic>
          </wp:inline>
        </w:drawing>
      </w:r>
    </w:p>
    <w:p w:rsidR="00162AF5" w:rsidRDefault="00162AF5">
      <w:pPr>
        <w:pStyle w:val="ConsPlusNormal"/>
        <w:jc w:val="both"/>
      </w:pPr>
    </w:p>
    <w:p w:rsidR="00162AF5" w:rsidRDefault="00162AF5">
      <w:pPr>
        <w:pStyle w:val="ConsPlusNormal"/>
        <w:jc w:val="center"/>
      </w:pPr>
      <w:r>
        <w:rPr>
          <w:noProof/>
          <w:position w:val="-8"/>
        </w:rPr>
        <w:drawing>
          <wp:inline distT="0" distB="0" distL="0" distR="0">
            <wp:extent cx="1447800" cy="22860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447800" cy="228600"/>
                    </a:xfrm>
                    <a:prstGeom prst="rect">
                      <a:avLst/>
                    </a:prstGeom>
                    <a:noFill/>
                    <a:ln>
                      <a:noFill/>
                    </a:ln>
                  </pic:spPr>
                </pic:pic>
              </a:graphicData>
            </a:graphic>
          </wp:inline>
        </w:drawing>
      </w:r>
    </w:p>
    <w:p w:rsidR="00162AF5" w:rsidRDefault="00162AF5">
      <w:pPr>
        <w:pStyle w:val="ConsPlusNormal"/>
        <w:jc w:val="both"/>
      </w:pPr>
    </w:p>
    <w:p w:rsidR="00162AF5" w:rsidRDefault="00162AF5">
      <w:pPr>
        <w:pStyle w:val="ConsPlusNormal"/>
        <w:jc w:val="center"/>
      </w:pPr>
      <w:r>
        <w:rPr>
          <w:b/>
          <w:i/>
        </w:rPr>
        <w:t>Рисунок Ж.9</w:t>
      </w:r>
      <w:r>
        <w:t xml:space="preserve"> </w:t>
      </w:r>
      <w:r>
        <w:rPr>
          <w:b/>
        </w:rPr>
        <w:t>- Определение эквивалентного телесного угла</w:t>
      </w:r>
    </w:p>
    <w:p w:rsidR="00162AF5" w:rsidRDefault="00162AF5">
      <w:pPr>
        <w:pStyle w:val="ConsPlusNormal"/>
        <w:jc w:val="center"/>
      </w:pPr>
      <w:r>
        <w:rPr>
          <w:b/>
        </w:rPr>
        <w:t xml:space="preserve">рассеивателя </w:t>
      </w:r>
      <w:r>
        <w:rPr>
          <w:noProof/>
          <w:position w:val="-8"/>
        </w:rPr>
        <w:drawing>
          <wp:inline distT="0" distB="0" distL="0" distR="0">
            <wp:extent cx="323215" cy="228600"/>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323215" cy="228600"/>
                    </a:xfrm>
                    <a:prstGeom prst="rect">
                      <a:avLst/>
                    </a:prstGeom>
                    <a:noFill/>
                    <a:ln>
                      <a:noFill/>
                    </a:ln>
                  </pic:spPr>
                </pic:pic>
              </a:graphicData>
            </a:graphic>
          </wp:inline>
        </w:drawing>
      </w:r>
      <w:r>
        <w:rPr>
          <w:b/>
        </w:rPr>
        <w:t xml:space="preserve"> световода диаметром 400 мм</w:t>
      </w:r>
    </w:p>
    <w:p w:rsidR="00162AF5" w:rsidRDefault="00162AF5">
      <w:pPr>
        <w:pStyle w:val="ConsPlusNormal"/>
        <w:jc w:val="both"/>
      </w:pPr>
    </w:p>
    <w:p w:rsidR="00162AF5" w:rsidRDefault="00162AF5">
      <w:pPr>
        <w:pStyle w:val="ConsPlusNormal"/>
        <w:ind w:firstLine="540"/>
        <w:jc w:val="both"/>
      </w:pPr>
      <w:r>
        <w:t>Ж.2.17 Вычисляют значение КЕО для световода N 1 диаметром 400 мм в расчетной точке 1 данного помещения по формуле</w:t>
      </w:r>
    </w:p>
    <w:p w:rsidR="00162AF5" w:rsidRDefault="00162AF5">
      <w:pPr>
        <w:pStyle w:val="ConsPlusNormal"/>
        <w:jc w:val="both"/>
      </w:pPr>
    </w:p>
    <w:p w:rsidR="00162AF5" w:rsidRDefault="00162AF5">
      <w:pPr>
        <w:pStyle w:val="ConsPlusNormal"/>
        <w:jc w:val="center"/>
      </w:pPr>
      <w:r>
        <w:rPr>
          <w:noProof/>
          <w:position w:val="-24"/>
        </w:rPr>
        <w:drawing>
          <wp:inline distT="0" distB="0" distL="0" distR="0">
            <wp:extent cx="3680460" cy="437515"/>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3680460" cy="437515"/>
                    </a:xfrm>
                    <a:prstGeom prst="rect">
                      <a:avLst/>
                    </a:prstGeom>
                    <a:noFill/>
                    <a:ln>
                      <a:noFill/>
                    </a:ln>
                  </pic:spPr>
                </pic:pic>
              </a:graphicData>
            </a:graphic>
          </wp:inline>
        </w:drawing>
      </w:r>
      <w:r>
        <w:t xml:space="preserve"> (Ж.17)</w:t>
      </w:r>
    </w:p>
    <w:p w:rsidR="00162AF5" w:rsidRDefault="00162AF5">
      <w:pPr>
        <w:pStyle w:val="ConsPlusNormal"/>
        <w:jc w:val="both"/>
      </w:pPr>
    </w:p>
    <w:p w:rsidR="00162AF5" w:rsidRDefault="00162AF5">
      <w:pPr>
        <w:pStyle w:val="ConsPlusNormal"/>
        <w:ind w:firstLine="540"/>
        <w:jc w:val="both"/>
      </w:pPr>
      <w:r>
        <w:t xml:space="preserve">Повторяют вычисления </w:t>
      </w:r>
      <w:r>
        <w:rPr>
          <w:noProof/>
          <w:position w:val="-8"/>
        </w:rPr>
        <w:drawing>
          <wp:inline distT="0" distB="0" distL="0" distR="0">
            <wp:extent cx="209550" cy="228600"/>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для расчетной точки 1 данного помещения для световодов диаметром 400 мм: N 2 </w:t>
      </w:r>
      <w:r>
        <w:rPr>
          <w:noProof/>
          <w:position w:val="-9"/>
        </w:rPr>
        <w:drawing>
          <wp:inline distT="0" distB="0" distL="0" distR="0">
            <wp:extent cx="975360" cy="248920"/>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975360" cy="248920"/>
                    </a:xfrm>
                    <a:prstGeom prst="rect">
                      <a:avLst/>
                    </a:prstGeom>
                    <a:noFill/>
                    <a:ln>
                      <a:noFill/>
                    </a:ln>
                  </pic:spPr>
                </pic:pic>
              </a:graphicData>
            </a:graphic>
          </wp:inline>
        </w:drawing>
      </w:r>
      <w:r>
        <w:t xml:space="preserve">, N 3 </w:t>
      </w:r>
      <w:r>
        <w:rPr>
          <w:noProof/>
          <w:position w:val="-9"/>
        </w:rPr>
        <w:drawing>
          <wp:inline distT="0" distB="0" distL="0" distR="0">
            <wp:extent cx="975360" cy="248920"/>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975360" cy="248920"/>
                    </a:xfrm>
                    <a:prstGeom prst="rect">
                      <a:avLst/>
                    </a:prstGeom>
                    <a:noFill/>
                    <a:ln>
                      <a:noFill/>
                    </a:ln>
                  </pic:spPr>
                </pic:pic>
              </a:graphicData>
            </a:graphic>
          </wp:inline>
        </w:drawing>
      </w:r>
      <w:r>
        <w:t xml:space="preserve"> и N 4 </w:t>
      </w:r>
      <w:r>
        <w:rPr>
          <w:noProof/>
          <w:position w:val="-9"/>
        </w:rPr>
        <w:drawing>
          <wp:inline distT="0" distB="0" distL="0" distR="0">
            <wp:extent cx="975360" cy="248920"/>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975360" cy="248920"/>
                    </a:xfrm>
                    <a:prstGeom prst="rect">
                      <a:avLst/>
                    </a:prstGeom>
                    <a:noFill/>
                    <a:ln>
                      <a:noFill/>
                    </a:ln>
                  </pic:spPr>
                </pic:pic>
              </a:graphicData>
            </a:graphic>
          </wp:inline>
        </w:drawing>
      </w:r>
      <w:r>
        <w:t>.</w:t>
      </w:r>
    </w:p>
    <w:p w:rsidR="00162AF5" w:rsidRDefault="00162AF5">
      <w:pPr>
        <w:pStyle w:val="ConsPlusNormal"/>
        <w:spacing w:before="200"/>
        <w:ind w:firstLine="540"/>
        <w:jc w:val="both"/>
      </w:pPr>
      <w:r>
        <w:lastRenderedPageBreak/>
        <w:t>Ж.2.18 Находят суммарное значение геометрического КЕО от системы световодов в расчетной точке 1 помещения:</w:t>
      </w:r>
    </w:p>
    <w:p w:rsidR="00162AF5" w:rsidRDefault="00162AF5">
      <w:pPr>
        <w:pStyle w:val="ConsPlusNormal"/>
        <w:jc w:val="both"/>
      </w:pPr>
    </w:p>
    <w:p w:rsidR="00162AF5" w:rsidRDefault="00162AF5">
      <w:pPr>
        <w:pStyle w:val="ConsPlusNormal"/>
        <w:jc w:val="center"/>
      </w:pPr>
      <w:r>
        <w:rPr>
          <w:noProof/>
          <w:position w:val="-9"/>
        </w:rPr>
        <w:drawing>
          <wp:inline distT="0" distB="0" distL="0" distR="0">
            <wp:extent cx="3467100" cy="248920"/>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3467100" cy="248920"/>
                    </a:xfrm>
                    <a:prstGeom prst="rect">
                      <a:avLst/>
                    </a:prstGeom>
                    <a:noFill/>
                    <a:ln>
                      <a:noFill/>
                    </a:ln>
                  </pic:spPr>
                </pic:pic>
              </a:graphicData>
            </a:graphic>
          </wp:inline>
        </w:drawing>
      </w:r>
    </w:p>
    <w:p w:rsidR="00162AF5" w:rsidRDefault="00162AF5">
      <w:pPr>
        <w:pStyle w:val="ConsPlusNormal"/>
        <w:jc w:val="both"/>
      </w:pPr>
    </w:p>
    <w:p w:rsidR="00162AF5" w:rsidRDefault="00162AF5">
      <w:pPr>
        <w:pStyle w:val="ConsPlusNormal"/>
        <w:ind w:firstLine="540"/>
        <w:jc w:val="both"/>
      </w:pPr>
      <w:r>
        <w:t xml:space="preserve">Повторяют вычисления и находят суммарное значение геометрического КЕО от системы световодов в расчетных точках 2 </w:t>
      </w:r>
      <w:r>
        <w:rPr>
          <w:noProof/>
          <w:position w:val="-8"/>
        </w:rPr>
        <w:drawing>
          <wp:inline distT="0" distB="0" distL="0" distR="0">
            <wp:extent cx="929640" cy="228600"/>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929640" cy="228600"/>
                    </a:xfrm>
                    <a:prstGeom prst="rect">
                      <a:avLst/>
                    </a:prstGeom>
                    <a:noFill/>
                    <a:ln>
                      <a:noFill/>
                    </a:ln>
                  </pic:spPr>
                </pic:pic>
              </a:graphicData>
            </a:graphic>
          </wp:inline>
        </w:drawing>
      </w:r>
      <w:r>
        <w:t xml:space="preserve">, 3 </w:t>
      </w:r>
      <w:r>
        <w:rPr>
          <w:noProof/>
          <w:position w:val="-8"/>
        </w:rPr>
        <w:drawing>
          <wp:inline distT="0" distB="0" distL="0" distR="0">
            <wp:extent cx="929640" cy="228600"/>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929640" cy="228600"/>
                    </a:xfrm>
                    <a:prstGeom prst="rect">
                      <a:avLst/>
                    </a:prstGeom>
                    <a:noFill/>
                    <a:ln>
                      <a:noFill/>
                    </a:ln>
                  </pic:spPr>
                </pic:pic>
              </a:graphicData>
            </a:graphic>
          </wp:inline>
        </w:drawing>
      </w:r>
      <w:r>
        <w:t xml:space="preserve">, 4 </w:t>
      </w:r>
      <w:r>
        <w:rPr>
          <w:noProof/>
          <w:position w:val="-8"/>
        </w:rPr>
        <w:drawing>
          <wp:inline distT="0" distB="0" distL="0" distR="0">
            <wp:extent cx="929640" cy="228600"/>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929640" cy="228600"/>
                    </a:xfrm>
                    <a:prstGeom prst="rect">
                      <a:avLst/>
                    </a:prstGeom>
                    <a:noFill/>
                    <a:ln>
                      <a:noFill/>
                    </a:ln>
                  </pic:spPr>
                </pic:pic>
              </a:graphicData>
            </a:graphic>
          </wp:inline>
        </w:drawing>
      </w:r>
      <w:r>
        <w:t xml:space="preserve"> и 5 </w:t>
      </w:r>
      <w:r>
        <w:rPr>
          <w:noProof/>
          <w:position w:val="-8"/>
        </w:rPr>
        <w:drawing>
          <wp:inline distT="0" distB="0" distL="0" distR="0">
            <wp:extent cx="929640" cy="228600"/>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929640" cy="228600"/>
                    </a:xfrm>
                    <a:prstGeom prst="rect">
                      <a:avLst/>
                    </a:prstGeom>
                    <a:noFill/>
                    <a:ln>
                      <a:noFill/>
                    </a:ln>
                  </pic:spPr>
                </pic:pic>
              </a:graphicData>
            </a:graphic>
          </wp:inline>
        </w:drawing>
      </w:r>
      <w:r>
        <w:t xml:space="preserve"> исследуемого помещения.</w:t>
      </w:r>
    </w:p>
    <w:p w:rsidR="00162AF5" w:rsidRDefault="00162AF5">
      <w:pPr>
        <w:pStyle w:val="ConsPlusNormal"/>
        <w:spacing w:before="200"/>
        <w:ind w:firstLine="540"/>
        <w:jc w:val="both"/>
      </w:pPr>
      <w:r>
        <w:t xml:space="preserve">Ж.2.19 Определяют среднее значение геометрического КЕО </w:t>
      </w:r>
      <w:r>
        <w:rPr>
          <w:noProof/>
          <w:position w:val="-8"/>
        </w:rPr>
        <w:drawing>
          <wp:inline distT="0" distB="0" distL="0" distR="0">
            <wp:extent cx="209550" cy="228600"/>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от системы световодов на линии пересечения УРП и плоскости характерного вертикального разреза помещения, определяемое из соотношения</w:t>
      </w:r>
    </w:p>
    <w:p w:rsidR="00162AF5" w:rsidRDefault="00162AF5">
      <w:pPr>
        <w:pStyle w:val="ConsPlusNormal"/>
        <w:jc w:val="both"/>
      </w:pPr>
    </w:p>
    <w:p w:rsidR="00162AF5" w:rsidRDefault="00162AF5">
      <w:pPr>
        <w:pStyle w:val="ConsPlusNormal"/>
        <w:jc w:val="center"/>
      </w:pPr>
      <w:r>
        <w:rPr>
          <w:noProof/>
          <w:position w:val="-21"/>
        </w:rPr>
        <w:drawing>
          <wp:inline distT="0" distB="0" distL="0" distR="0">
            <wp:extent cx="2804160" cy="400050"/>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2804160" cy="400050"/>
                    </a:xfrm>
                    <a:prstGeom prst="rect">
                      <a:avLst/>
                    </a:prstGeom>
                    <a:noFill/>
                    <a:ln>
                      <a:noFill/>
                    </a:ln>
                  </pic:spPr>
                </pic:pic>
              </a:graphicData>
            </a:graphic>
          </wp:inline>
        </w:drawing>
      </w:r>
      <w:r>
        <w:t xml:space="preserve"> (Ж.18)</w:t>
      </w:r>
    </w:p>
    <w:p w:rsidR="00162AF5" w:rsidRDefault="00162AF5">
      <w:pPr>
        <w:pStyle w:val="ConsPlusNormal"/>
        <w:jc w:val="both"/>
      </w:pPr>
    </w:p>
    <w:p w:rsidR="00162AF5" w:rsidRDefault="00162AF5">
      <w:pPr>
        <w:pStyle w:val="ConsPlusNormal"/>
        <w:ind w:firstLine="540"/>
        <w:jc w:val="both"/>
      </w:pPr>
      <w:r>
        <w:t xml:space="preserve">где </w:t>
      </w:r>
      <w:r>
        <w:rPr>
          <w:i/>
        </w:rPr>
        <w:t>N -</w:t>
      </w:r>
      <w:r>
        <w:t xml:space="preserve"> число расчетных точек;</w:t>
      </w:r>
    </w:p>
    <w:p w:rsidR="00162AF5" w:rsidRDefault="00162AF5">
      <w:pPr>
        <w:pStyle w:val="ConsPlusNormal"/>
        <w:spacing w:before="200"/>
        <w:ind w:firstLine="540"/>
        <w:jc w:val="both"/>
      </w:pPr>
      <w:r>
        <w:rPr>
          <w:noProof/>
          <w:position w:val="-8"/>
        </w:rPr>
        <w:drawing>
          <wp:inline distT="0" distB="0" distL="0" distR="0">
            <wp:extent cx="324485" cy="228600"/>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324485" cy="228600"/>
                    </a:xfrm>
                    <a:prstGeom prst="rect">
                      <a:avLst/>
                    </a:prstGeom>
                    <a:noFill/>
                    <a:ln>
                      <a:noFill/>
                    </a:ln>
                  </pic:spPr>
                </pic:pic>
              </a:graphicData>
            </a:graphic>
          </wp:inline>
        </w:drawing>
      </w:r>
      <w:r>
        <w:t xml:space="preserve">, </w:t>
      </w:r>
      <w:r>
        <w:rPr>
          <w:noProof/>
          <w:position w:val="-8"/>
        </w:rPr>
        <w:drawing>
          <wp:inline distT="0" distB="0" distL="0" distR="0">
            <wp:extent cx="342900" cy="228600"/>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w:t>
      </w:r>
      <w:r>
        <w:rPr>
          <w:noProof/>
          <w:position w:val="-8"/>
        </w:rPr>
        <w:drawing>
          <wp:inline distT="0" distB="0" distL="0" distR="0">
            <wp:extent cx="342900" cy="228600"/>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w:t>
      </w:r>
      <w:r>
        <w:rPr>
          <w:noProof/>
          <w:position w:val="-8"/>
        </w:rPr>
        <w:drawing>
          <wp:inline distT="0" distB="0" distL="0" distR="0">
            <wp:extent cx="342900" cy="228600"/>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w:t>
      </w:r>
      <w:r>
        <w:rPr>
          <w:noProof/>
          <w:position w:val="-8"/>
        </w:rPr>
        <w:drawing>
          <wp:inline distT="0" distB="0" distL="0" distR="0">
            <wp:extent cx="361950" cy="228600"/>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t xml:space="preserve"> - значения геометрического КЕО в расчетных точках от системы световодов в расчетных точках 1, 2, ..., </w:t>
      </w:r>
      <w:r>
        <w:rPr>
          <w:i/>
        </w:rPr>
        <w:t>N</w:t>
      </w:r>
      <w:r>
        <w:t>;</w:t>
      </w:r>
    </w:p>
    <w:p w:rsidR="00162AF5" w:rsidRDefault="00162AF5">
      <w:pPr>
        <w:pStyle w:val="ConsPlusNormal"/>
        <w:jc w:val="both"/>
      </w:pPr>
    </w:p>
    <w:p w:rsidR="00162AF5" w:rsidRDefault="00162AF5">
      <w:pPr>
        <w:pStyle w:val="ConsPlusNormal"/>
        <w:jc w:val="center"/>
      </w:pPr>
      <w:r>
        <w:rPr>
          <w:noProof/>
          <w:position w:val="-21"/>
        </w:rPr>
        <w:drawing>
          <wp:inline distT="0" distB="0" distL="0" distR="0">
            <wp:extent cx="3261360" cy="400050"/>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3261360" cy="400050"/>
                    </a:xfrm>
                    <a:prstGeom prst="rect">
                      <a:avLst/>
                    </a:prstGeom>
                    <a:noFill/>
                    <a:ln>
                      <a:noFill/>
                    </a:ln>
                  </pic:spPr>
                </pic:pic>
              </a:graphicData>
            </a:graphic>
          </wp:inline>
        </w:drawing>
      </w:r>
    </w:p>
    <w:p w:rsidR="00162AF5" w:rsidRDefault="00162AF5">
      <w:pPr>
        <w:pStyle w:val="ConsPlusNormal"/>
        <w:jc w:val="both"/>
      </w:pPr>
    </w:p>
    <w:p w:rsidR="00162AF5" w:rsidRDefault="00162AF5">
      <w:pPr>
        <w:pStyle w:val="ConsPlusNormal"/>
        <w:ind w:firstLine="540"/>
        <w:jc w:val="both"/>
      </w:pPr>
      <w:r>
        <w:t xml:space="preserve">Ж.2.20 Определяют среднее значение КЕО </w:t>
      </w:r>
      <w:r>
        <w:rPr>
          <w:i/>
        </w:rPr>
        <w:t>e</w:t>
      </w:r>
      <w:r>
        <w:rPr>
          <w:vertAlign w:val="subscript"/>
        </w:rPr>
        <w:t>ср</w:t>
      </w:r>
      <w:r>
        <w:t>.</w:t>
      </w:r>
    </w:p>
    <w:p w:rsidR="00162AF5" w:rsidRDefault="00162AF5">
      <w:pPr>
        <w:pStyle w:val="ConsPlusNormal"/>
        <w:spacing w:before="200"/>
        <w:ind w:firstLine="540"/>
        <w:jc w:val="both"/>
      </w:pPr>
      <w:r>
        <w:t xml:space="preserve">Принимают, что здание располагается в административном районе, относящемся к группе I по ресурсам светового климата. Согласно </w:t>
      </w:r>
      <w:hyperlink r:id="rId583">
        <w:r>
          <w:rPr>
            <w:color w:val="0000FF"/>
          </w:rPr>
          <w:t>таблице 5.1</w:t>
        </w:r>
      </w:hyperlink>
      <w:r>
        <w:t xml:space="preserve"> СП 52.13330.2016 коэффициент светового климата </w:t>
      </w:r>
      <w:r>
        <w:rPr>
          <w:i/>
        </w:rPr>
        <w:t>C</w:t>
      </w:r>
      <w:r>
        <w:rPr>
          <w:i/>
          <w:vertAlign w:val="subscript"/>
        </w:rPr>
        <w:t>N</w:t>
      </w:r>
      <w:r>
        <w:t xml:space="preserve"> = 1,0.</w:t>
      </w:r>
    </w:p>
    <w:p w:rsidR="00162AF5" w:rsidRDefault="00162AF5">
      <w:pPr>
        <w:pStyle w:val="ConsPlusNormal"/>
        <w:spacing w:before="200"/>
        <w:ind w:firstLine="540"/>
        <w:jc w:val="both"/>
      </w:pPr>
      <w:r>
        <w:t xml:space="preserve">Коэффициент </w:t>
      </w:r>
      <w:r>
        <w:rPr>
          <w:i/>
        </w:rPr>
        <w:t>r</w:t>
      </w:r>
      <w:r>
        <w:rPr>
          <w:vertAlign w:val="subscript"/>
        </w:rPr>
        <w:t>2</w:t>
      </w:r>
      <w:r>
        <w:t xml:space="preserve">, учитывающий отражение света от поверхности помещений при верхнем освещении, согласно </w:t>
      </w:r>
      <w:hyperlink w:anchor="P11114">
        <w:r>
          <w:rPr>
            <w:color w:val="0000FF"/>
          </w:rPr>
          <w:t>таблице А.17</w:t>
        </w:r>
      </w:hyperlink>
      <w:r>
        <w:t xml:space="preserve"> настоящего свода правил равен 1,40.</w:t>
      </w:r>
    </w:p>
    <w:p w:rsidR="00162AF5" w:rsidRDefault="00162AF5">
      <w:pPr>
        <w:pStyle w:val="ConsPlusNormal"/>
        <w:spacing w:before="200"/>
        <w:ind w:firstLine="540"/>
        <w:jc w:val="both"/>
      </w:pPr>
      <w:r>
        <w:t xml:space="preserve">Коэффициент эксплуатации естественного освещения </w:t>
      </w:r>
      <w:r>
        <w:rPr>
          <w:i/>
        </w:rPr>
        <w:t>MF</w:t>
      </w:r>
      <w:r>
        <w:t xml:space="preserve"> согласно </w:t>
      </w:r>
      <w:hyperlink r:id="rId584">
        <w:r>
          <w:rPr>
            <w:color w:val="0000FF"/>
          </w:rPr>
          <w:t>таблице 4.3</w:t>
        </w:r>
      </w:hyperlink>
      <w:r>
        <w:t xml:space="preserve"> СП 52.13330.2016 равен 0,67.</w:t>
      </w:r>
    </w:p>
    <w:p w:rsidR="00162AF5" w:rsidRDefault="00162AF5">
      <w:pPr>
        <w:pStyle w:val="ConsPlusNormal"/>
        <w:spacing w:before="200"/>
        <w:ind w:firstLine="540"/>
        <w:jc w:val="both"/>
      </w:pPr>
      <w:r>
        <w:t>Результаты расчета сведены в таблицу Ж.5.</w:t>
      </w:r>
    </w:p>
    <w:p w:rsidR="00162AF5" w:rsidRDefault="00162AF5">
      <w:pPr>
        <w:pStyle w:val="ConsPlusNormal"/>
        <w:jc w:val="both"/>
      </w:pPr>
    </w:p>
    <w:p w:rsidR="00162AF5" w:rsidRDefault="00162AF5">
      <w:pPr>
        <w:pStyle w:val="ConsPlusNormal"/>
        <w:jc w:val="right"/>
      </w:pPr>
      <w:r>
        <w:t>Таблица Ж.5</w:t>
      </w:r>
    </w:p>
    <w:p w:rsidR="00162AF5" w:rsidRDefault="00162AF5">
      <w:pPr>
        <w:pStyle w:val="ConsPlusNormal"/>
        <w:jc w:val="both"/>
      </w:pPr>
    </w:p>
    <w:p w:rsidR="00162AF5" w:rsidRDefault="00162AF5">
      <w:pPr>
        <w:pStyle w:val="ConsPlusNormal"/>
        <w:jc w:val="center"/>
      </w:pPr>
      <w:r>
        <w:rPr>
          <w:b/>
        </w:rPr>
        <w:t>Коэффициенты пропускания</w:t>
      </w:r>
      <w:r>
        <w:t xml:space="preserve"> </w:t>
      </w:r>
      <w:r>
        <w:rPr>
          <w:b/>
          <w:i/>
        </w:rPr>
        <w:t>K</w:t>
      </w:r>
      <w:r>
        <w:rPr>
          <w:b/>
          <w:vertAlign w:val="subscript"/>
        </w:rPr>
        <w:t>п</w:t>
      </w:r>
      <w:r>
        <w:t xml:space="preserve"> </w:t>
      </w:r>
      <w:r>
        <w:rPr>
          <w:b/>
        </w:rPr>
        <w:t>световодов диаметром</w:t>
      </w:r>
    </w:p>
    <w:p w:rsidR="00162AF5" w:rsidRDefault="00162AF5">
      <w:pPr>
        <w:pStyle w:val="ConsPlusNormal"/>
        <w:jc w:val="center"/>
      </w:pPr>
      <w:r>
        <w:rPr>
          <w:b/>
        </w:rPr>
        <w:t>400 мм при различной длине светового канала</w:t>
      </w:r>
    </w:p>
    <w:p w:rsidR="00162AF5" w:rsidRDefault="00162AF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162A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2AF5" w:rsidRDefault="00162A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2AF5" w:rsidRDefault="00162A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2AF5" w:rsidRDefault="00162AF5">
            <w:pPr>
              <w:pStyle w:val="ConsPlusNormal"/>
              <w:jc w:val="both"/>
            </w:pPr>
            <w:r>
              <w:rPr>
                <w:color w:val="392C69"/>
              </w:rPr>
              <w:t>КонсультантПлюс: примечание.</w:t>
            </w:r>
          </w:p>
          <w:p w:rsidR="00162AF5" w:rsidRDefault="00162AF5">
            <w:pPr>
              <w:pStyle w:val="ConsPlusNormal"/>
              <w:jc w:val="both"/>
            </w:pPr>
            <w:r>
              <w:rPr>
                <w:color w:val="392C69"/>
              </w:rPr>
              <w:t>Формула в пятой графе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162AF5" w:rsidRDefault="00162AF5">
            <w:pPr>
              <w:pStyle w:val="ConsPlusNormal"/>
            </w:pPr>
          </w:p>
        </w:tc>
      </w:tr>
    </w:tbl>
    <w:p w:rsidR="00162AF5" w:rsidRDefault="00162AF5">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4"/>
        <w:gridCol w:w="1644"/>
        <w:gridCol w:w="1644"/>
        <w:gridCol w:w="1984"/>
        <w:gridCol w:w="3005"/>
      </w:tblGrid>
      <w:tr w:rsidR="00162AF5">
        <w:tc>
          <w:tcPr>
            <w:tcW w:w="794" w:type="dxa"/>
            <w:vAlign w:val="center"/>
          </w:tcPr>
          <w:p w:rsidR="00162AF5" w:rsidRDefault="00162AF5">
            <w:pPr>
              <w:pStyle w:val="ConsPlusNormal"/>
              <w:jc w:val="center"/>
            </w:pPr>
            <w:r>
              <w:t>Расчетная точка</w:t>
            </w:r>
          </w:p>
        </w:tc>
        <w:tc>
          <w:tcPr>
            <w:tcW w:w="1644" w:type="dxa"/>
            <w:vAlign w:val="center"/>
          </w:tcPr>
          <w:p w:rsidR="00162AF5" w:rsidRDefault="00162AF5">
            <w:pPr>
              <w:pStyle w:val="ConsPlusNormal"/>
              <w:jc w:val="center"/>
            </w:pPr>
            <w:r>
              <w:t>Суммарное значение геометрического КЕО от всех световодов </w:t>
            </w:r>
            <w:r>
              <w:rPr>
                <w:noProof/>
                <w:position w:val="-8"/>
              </w:rPr>
              <w:drawing>
                <wp:inline distT="0" distB="0" distL="0" distR="0">
                  <wp:extent cx="286385" cy="228600"/>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86385" cy="228600"/>
                          </a:xfrm>
                          <a:prstGeom prst="rect">
                            <a:avLst/>
                          </a:prstGeom>
                          <a:noFill/>
                          <a:ln>
                            <a:noFill/>
                          </a:ln>
                        </pic:spPr>
                      </pic:pic>
                    </a:graphicData>
                  </a:graphic>
                </wp:inline>
              </w:drawing>
            </w:r>
          </w:p>
        </w:tc>
        <w:tc>
          <w:tcPr>
            <w:tcW w:w="1644" w:type="dxa"/>
            <w:vAlign w:val="center"/>
          </w:tcPr>
          <w:p w:rsidR="00162AF5" w:rsidRDefault="00162AF5">
            <w:pPr>
              <w:pStyle w:val="ConsPlusNormal"/>
              <w:jc w:val="center"/>
            </w:pPr>
            <w:r>
              <w:t>Среднее значение геометрического КЕО от всех световодов </w:t>
            </w:r>
            <w:r>
              <w:rPr>
                <w:noProof/>
                <w:position w:val="-9"/>
              </w:rPr>
              <w:drawing>
                <wp:inline distT="0" distB="0" distL="0" distR="0">
                  <wp:extent cx="209550" cy="248920"/>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p>
        </w:tc>
        <w:tc>
          <w:tcPr>
            <w:tcW w:w="1984" w:type="dxa"/>
            <w:vAlign w:val="center"/>
          </w:tcPr>
          <w:p w:rsidR="00162AF5" w:rsidRDefault="00162AF5">
            <w:pPr>
              <w:pStyle w:val="ConsPlusNormal"/>
              <w:jc w:val="center"/>
            </w:pPr>
            <w:r>
              <w:t xml:space="preserve">Расчетное значение КЕО при верхнем освещении всеми световодами </w:t>
            </w:r>
            <w:r>
              <w:rPr>
                <w:noProof/>
                <w:position w:val="-9"/>
              </w:rPr>
              <w:drawing>
                <wp:inline distT="0" distB="0" distL="0" distR="0">
                  <wp:extent cx="170815" cy="246380"/>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70815" cy="246380"/>
                          </a:xfrm>
                          <a:prstGeom prst="rect">
                            <a:avLst/>
                          </a:prstGeom>
                          <a:noFill/>
                          <a:ln>
                            <a:noFill/>
                          </a:ln>
                        </pic:spPr>
                      </pic:pic>
                    </a:graphicData>
                  </a:graphic>
                </wp:inline>
              </w:drawing>
            </w:r>
            <w:r>
              <w:t>, %</w:t>
            </w:r>
          </w:p>
        </w:tc>
        <w:tc>
          <w:tcPr>
            <w:tcW w:w="3005" w:type="dxa"/>
            <w:vAlign w:val="center"/>
          </w:tcPr>
          <w:p w:rsidR="00162AF5" w:rsidRDefault="00162AF5">
            <w:pPr>
              <w:pStyle w:val="ConsPlusNormal"/>
              <w:jc w:val="center"/>
            </w:pPr>
            <w:r>
              <w:t>Среднее значение КЕО, %</w:t>
            </w:r>
          </w:p>
          <w:p w:rsidR="00162AF5" w:rsidRDefault="00162AF5">
            <w:pPr>
              <w:pStyle w:val="ConsPlusNormal"/>
              <w:jc w:val="center"/>
            </w:pPr>
            <w:r>
              <w:rPr>
                <w:noProof/>
                <w:position w:val="-26"/>
              </w:rPr>
              <w:drawing>
                <wp:inline distT="0" distB="0" distL="0" distR="0">
                  <wp:extent cx="1729740" cy="457200"/>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1729740" cy="457200"/>
                          </a:xfrm>
                          <a:prstGeom prst="rect">
                            <a:avLst/>
                          </a:prstGeom>
                          <a:noFill/>
                          <a:ln>
                            <a:noFill/>
                          </a:ln>
                        </pic:spPr>
                      </pic:pic>
                    </a:graphicData>
                  </a:graphic>
                </wp:inline>
              </w:drawing>
            </w:r>
          </w:p>
        </w:tc>
      </w:tr>
      <w:tr w:rsidR="00162AF5">
        <w:tc>
          <w:tcPr>
            <w:tcW w:w="794" w:type="dxa"/>
            <w:vAlign w:val="center"/>
          </w:tcPr>
          <w:p w:rsidR="00162AF5" w:rsidRDefault="00162AF5">
            <w:pPr>
              <w:pStyle w:val="ConsPlusNormal"/>
              <w:jc w:val="center"/>
            </w:pPr>
            <w:r>
              <w:t>N 1</w:t>
            </w:r>
          </w:p>
        </w:tc>
        <w:tc>
          <w:tcPr>
            <w:tcW w:w="1644" w:type="dxa"/>
            <w:vAlign w:val="center"/>
          </w:tcPr>
          <w:p w:rsidR="00162AF5" w:rsidRDefault="00162AF5">
            <w:pPr>
              <w:pStyle w:val="ConsPlusNormal"/>
              <w:jc w:val="center"/>
            </w:pPr>
            <w:r>
              <w:t>0,236</w:t>
            </w:r>
          </w:p>
        </w:tc>
        <w:tc>
          <w:tcPr>
            <w:tcW w:w="1644" w:type="dxa"/>
            <w:vMerge w:val="restart"/>
            <w:vAlign w:val="center"/>
          </w:tcPr>
          <w:p w:rsidR="00162AF5" w:rsidRDefault="00162AF5">
            <w:pPr>
              <w:pStyle w:val="ConsPlusNormal"/>
              <w:jc w:val="center"/>
            </w:pPr>
            <w:r>
              <w:t>0,269</w:t>
            </w:r>
          </w:p>
        </w:tc>
        <w:tc>
          <w:tcPr>
            <w:tcW w:w="1984" w:type="dxa"/>
            <w:vAlign w:val="center"/>
          </w:tcPr>
          <w:p w:rsidR="00162AF5" w:rsidRDefault="00162AF5">
            <w:pPr>
              <w:pStyle w:val="ConsPlusNormal"/>
              <w:jc w:val="center"/>
            </w:pPr>
            <w:r>
              <w:t>0,230</w:t>
            </w:r>
          </w:p>
        </w:tc>
        <w:tc>
          <w:tcPr>
            <w:tcW w:w="3005" w:type="dxa"/>
            <w:vMerge w:val="restart"/>
            <w:vAlign w:val="center"/>
          </w:tcPr>
          <w:p w:rsidR="00162AF5" w:rsidRDefault="00162AF5">
            <w:pPr>
              <w:pStyle w:val="ConsPlusNormal"/>
              <w:jc w:val="center"/>
            </w:pPr>
            <w:r>
              <w:t>0,260</w:t>
            </w:r>
          </w:p>
        </w:tc>
      </w:tr>
      <w:tr w:rsidR="00162AF5">
        <w:tc>
          <w:tcPr>
            <w:tcW w:w="794" w:type="dxa"/>
            <w:vAlign w:val="center"/>
          </w:tcPr>
          <w:p w:rsidR="00162AF5" w:rsidRDefault="00162AF5">
            <w:pPr>
              <w:pStyle w:val="ConsPlusNormal"/>
              <w:jc w:val="center"/>
            </w:pPr>
            <w:r>
              <w:t>N 2</w:t>
            </w:r>
          </w:p>
        </w:tc>
        <w:tc>
          <w:tcPr>
            <w:tcW w:w="1644" w:type="dxa"/>
            <w:vAlign w:val="center"/>
          </w:tcPr>
          <w:p w:rsidR="00162AF5" w:rsidRDefault="00162AF5">
            <w:pPr>
              <w:pStyle w:val="ConsPlusNormal"/>
              <w:jc w:val="center"/>
            </w:pPr>
            <w:r>
              <w:t>0,288</w:t>
            </w:r>
          </w:p>
        </w:tc>
        <w:tc>
          <w:tcPr>
            <w:tcW w:w="1644" w:type="dxa"/>
            <w:vMerge/>
          </w:tcPr>
          <w:p w:rsidR="00162AF5" w:rsidRDefault="00162AF5">
            <w:pPr>
              <w:pStyle w:val="ConsPlusNormal"/>
            </w:pPr>
          </w:p>
        </w:tc>
        <w:tc>
          <w:tcPr>
            <w:tcW w:w="1984" w:type="dxa"/>
            <w:vAlign w:val="center"/>
          </w:tcPr>
          <w:p w:rsidR="00162AF5" w:rsidRDefault="00162AF5">
            <w:pPr>
              <w:pStyle w:val="ConsPlusNormal"/>
              <w:jc w:val="center"/>
            </w:pPr>
            <w:r>
              <w:t>0,265</w:t>
            </w:r>
          </w:p>
        </w:tc>
        <w:tc>
          <w:tcPr>
            <w:tcW w:w="3005" w:type="dxa"/>
            <w:vMerge/>
          </w:tcPr>
          <w:p w:rsidR="00162AF5" w:rsidRDefault="00162AF5">
            <w:pPr>
              <w:pStyle w:val="ConsPlusNormal"/>
            </w:pPr>
          </w:p>
        </w:tc>
      </w:tr>
      <w:tr w:rsidR="00162AF5">
        <w:tc>
          <w:tcPr>
            <w:tcW w:w="794" w:type="dxa"/>
            <w:vAlign w:val="center"/>
          </w:tcPr>
          <w:p w:rsidR="00162AF5" w:rsidRDefault="00162AF5">
            <w:pPr>
              <w:pStyle w:val="ConsPlusNormal"/>
              <w:jc w:val="center"/>
            </w:pPr>
            <w:r>
              <w:lastRenderedPageBreak/>
              <w:t>N 3</w:t>
            </w:r>
          </w:p>
        </w:tc>
        <w:tc>
          <w:tcPr>
            <w:tcW w:w="1644" w:type="dxa"/>
            <w:vAlign w:val="center"/>
          </w:tcPr>
          <w:p w:rsidR="00162AF5" w:rsidRDefault="00162AF5">
            <w:pPr>
              <w:pStyle w:val="ConsPlusNormal"/>
              <w:jc w:val="center"/>
            </w:pPr>
            <w:r>
              <w:t>0,296</w:t>
            </w:r>
          </w:p>
        </w:tc>
        <w:tc>
          <w:tcPr>
            <w:tcW w:w="1644" w:type="dxa"/>
            <w:vMerge/>
          </w:tcPr>
          <w:p w:rsidR="00162AF5" w:rsidRDefault="00162AF5">
            <w:pPr>
              <w:pStyle w:val="ConsPlusNormal"/>
            </w:pPr>
          </w:p>
        </w:tc>
        <w:tc>
          <w:tcPr>
            <w:tcW w:w="1984" w:type="dxa"/>
            <w:vAlign w:val="center"/>
          </w:tcPr>
          <w:p w:rsidR="00162AF5" w:rsidRDefault="00162AF5">
            <w:pPr>
              <w:pStyle w:val="ConsPlusNormal"/>
              <w:jc w:val="center"/>
            </w:pPr>
            <w:r>
              <w:t>0,270</w:t>
            </w:r>
          </w:p>
        </w:tc>
        <w:tc>
          <w:tcPr>
            <w:tcW w:w="3005" w:type="dxa"/>
            <w:vMerge/>
          </w:tcPr>
          <w:p w:rsidR="00162AF5" w:rsidRDefault="00162AF5">
            <w:pPr>
              <w:pStyle w:val="ConsPlusNormal"/>
            </w:pPr>
          </w:p>
        </w:tc>
      </w:tr>
      <w:tr w:rsidR="00162AF5">
        <w:tc>
          <w:tcPr>
            <w:tcW w:w="794" w:type="dxa"/>
            <w:vAlign w:val="center"/>
          </w:tcPr>
          <w:p w:rsidR="00162AF5" w:rsidRDefault="00162AF5">
            <w:pPr>
              <w:pStyle w:val="ConsPlusNormal"/>
              <w:jc w:val="center"/>
            </w:pPr>
            <w:r>
              <w:t>N 4</w:t>
            </w:r>
          </w:p>
        </w:tc>
        <w:tc>
          <w:tcPr>
            <w:tcW w:w="1644" w:type="dxa"/>
            <w:vAlign w:val="center"/>
          </w:tcPr>
          <w:p w:rsidR="00162AF5" w:rsidRDefault="00162AF5">
            <w:pPr>
              <w:pStyle w:val="ConsPlusNormal"/>
              <w:jc w:val="center"/>
            </w:pPr>
            <w:r>
              <w:t>0,288</w:t>
            </w:r>
          </w:p>
        </w:tc>
        <w:tc>
          <w:tcPr>
            <w:tcW w:w="1644" w:type="dxa"/>
            <w:vMerge/>
          </w:tcPr>
          <w:p w:rsidR="00162AF5" w:rsidRDefault="00162AF5">
            <w:pPr>
              <w:pStyle w:val="ConsPlusNormal"/>
            </w:pPr>
          </w:p>
        </w:tc>
        <w:tc>
          <w:tcPr>
            <w:tcW w:w="1984" w:type="dxa"/>
            <w:vAlign w:val="center"/>
          </w:tcPr>
          <w:p w:rsidR="00162AF5" w:rsidRDefault="00162AF5">
            <w:pPr>
              <w:pStyle w:val="ConsPlusNormal"/>
              <w:jc w:val="center"/>
            </w:pPr>
            <w:r>
              <w:t>0,265</w:t>
            </w:r>
          </w:p>
        </w:tc>
        <w:tc>
          <w:tcPr>
            <w:tcW w:w="3005" w:type="dxa"/>
            <w:vMerge/>
          </w:tcPr>
          <w:p w:rsidR="00162AF5" w:rsidRDefault="00162AF5">
            <w:pPr>
              <w:pStyle w:val="ConsPlusNormal"/>
            </w:pPr>
          </w:p>
        </w:tc>
      </w:tr>
      <w:tr w:rsidR="00162AF5">
        <w:tc>
          <w:tcPr>
            <w:tcW w:w="794" w:type="dxa"/>
            <w:vAlign w:val="center"/>
          </w:tcPr>
          <w:p w:rsidR="00162AF5" w:rsidRDefault="00162AF5">
            <w:pPr>
              <w:pStyle w:val="ConsPlusNormal"/>
              <w:jc w:val="center"/>
            </w:pPr>
            <w:r>
              <w:t>N 5</w:t>
            </w:r>
          </w:p>
        </w:tc>
        <w:tc>
          <w:tcPr>
            <w:tcW w:w="1644" w:type="dxa"/>
            <w:vAlign w:val="center"/>
          </w:tcPr>
          <w:p w:rsidR="00162AF5" w:rsidRDefault="00162AF5">
            <w:pPr>
              <w:pStyle w:val="ConsPlusNormal"/>
              <w:jc w:val="center"/>
            </w:pPr>
            <w:r>
              <w:t>0,236</w:t>
            </w:r>
          </w:p>
        </w:tc>
        <w:tc>
          <w:tcPr>
            <w:tcW w:w="1644" w:type="dxa"/>
            <w:vMerge/>
          </w:tcPr>
          <w:p w:rsidR="00162AF5" w:rsidRDefault="00162AF5">
            <w:pPr>
              <w:pStyle w:val="ConsPlusNormal"/>
            </w:pPr>
          </w:p>
        </w:tc>
        <w:tc>
          <w:tcPr>
            <w:tcW w:w="1984" w:type="dxa"/>
            <w:vAlign w:val="center"/>
          </w:tcPr>
          <w:p w:rsidR="00162AF5" w:rsidRDefault="00162AF5">
            <w:pPr>
              <w:pStyle w:val="ConsPlusNormal"/>
              <w:jc w:val="center"/>
            </w:pPr>
            <w:r>
              <w:t>0,230</w:t>
            </w:r>
          </w:p>
        </w:tc>
        <w:tc>
          <w:tcPr>
            <w:tcW w:w="3005" w:type="dxa"/>
            <w:vMerge/>
          </w:tcPr>
          <w:p w:rsidR="00162AF5" w:rsidRDefault="00162AF5">
            <w:pPr>
              <w:pStyle w:val="ConsPlusNormal"/>
            </w:pPr>
          </w:p>
        </w:tc>
      </w:tr>
    </w:tbl>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Title"/>
        <w:jc w:val="center"/>
        <w:outlineLvl w:val="0"/>
      </w:pPr>
      <w:r>
        <w:t>БИБЛИОГРАФИЯ</w:t>
      </w:r>
    </w:p>
    <w:p w:rsidR="00162AF5" w:rsidRDefault="00162AF5">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67"/>
        <w:gridCol w:w="2041"/>
        <w:gridCol w:w="5329"/>
      </w:tblGrid>
      <w:tr w:rsidR="00162AF5">
        <w:tc>
          <w:tcPr>
            <w:tcW w:w="567" w:type="dxa"/>
            <w:tcBorders>
              <w:top w:val="nil"/>
              <w:left w:val="nil"/>
              <w:bottom w:val="nil"/>
              <w:right w:val="nil"/>
            </w:tcBorders>
          </w:tcPr>
          <w:p w:rsidR="00162AF5" w:rsidRDefault="00162AF5">
            <w:pPr>
              <w:pStyle w:val="ConsPlusNormal"/>
            </w:pPr>
            <w:bookmarkStart w:id="118" w:name="P19204"/>
            <w:bookmarkEnd w:id="118"/>
            <w:r>
              <w:t>[1]</w:t>
            </w:r>
          </w:p>
        </w:tc>
        <w:tc>
          <w:tcPr>
            <w:tcW w:w="2041" w:type="dxa"/>
            <w:tcBorders>
              <w:top w:val="nil"/>
              <w:left w:val="nil"/>
              <w:bottom w:val="nil"/>
              <w:right w:val="nil"/>
            </w:tcBorders>
          </w:tcPr>
          <w:p w:rsidR="00162AF5" w:rsidRDefault="00162AF5">
            <w:pPr>
              <w:pStyle w:val="ConsPlusNormal"/>
            </w:pPr>
            <w:hyperlink r:id="rId586">
              <w:r>
                <w:rPr>
                  <w:color w:val="0000FF"/>
                </w:rPr>
                <w:t>СП 23-101-2004</w:t>
              </w:r>
            </w:hyperlink>
          </w:p>
        </w:tc>
        <w:tc>
          <w:tcPr>
            <w:tcW w:w="5329" w:type="dxa"/>
            <w:tcBorders>
              <w:top w:val="nil"/>
              <w:left w:val="nil"/>
              <w:bottom w:val="nil"/>
              <w:right w:val="nil"/>
            </w:tcBorders>
          </w:tcPr>
          <w:p w:rsidR="00162AF5" w:rsidRDefault="00162AF5">
            <w:pPr>
              <w:pStyle w:val="ConsPlusNormal"/>
            </w:pPr>
            <w:r>
              <w:t>Проектирование тепловой защиты зданий</w:t>
            </w:r>
          </w:p>
        </w:tc>
      </w:tr>
    </w:tbl>
    <w:p w:rsidR="00162AF5" w:rsidRDefault="00162AF5">
      <w:pPr>
        <w:pStyle w:val="ConsPlusNormal"/>
        <w:ind w:firstLine="540"/>
        <w:jc w:val="both"/>
      </w:pPr>
    </w:p>
    <w:p w:rsidR="00162AF5" w:rsidRDefault="00162AF5">
      <w:pPr>
        <w:pStyle w:val="ConsPlusNormal"/>
        <w:ind w:firstLine="540"/>
        <w:jc w:val="both"/>
      </w:pPr>
    </w:p>
    <w:p w:rsidR="00162AF5" w:rsidRDefault="00162AF5">
      <w:pPr>
        <w:pStyle w:val="ConsPlusNormal"/>
        <w:pBdr>
          <w:bottom w:val="single" w:sz="6" w:space="0" w:color="auto"/>
        </w:pBdr>
        <w:spacing w:before="100" w:after="100"/>
        <w:jc w:val="both"/>
        <w:rPr>
          <w:sz w:val="2"/>
          <w:szCs w:val="2"/>
        </w:rPr>
      </w:pPr>
    </w:p>
    <w:p w:rsidR="003C7BFE" w:rsidRDefault="003C7BFE">
      <w:bookmarkStart w:id="119" w:name="_GoBack"/>
      <w:bookmarkEnd w:id="119"/>
    </w:p>
    <w:sectPr w:rsidR="003C7BFE">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AF5"/>
    <w:rsid w:val="00162AF5"/>
    <w:rsid w:val="003C7B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62AF5"/>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162AF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162AF5"/>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162AF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162AF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162AF5"/>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162AF5"/>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162AF5"/>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162AF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62A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62AF5"/>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162AF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162AF5"/>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162AF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162AF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162AF5"/>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162AF5"/>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162AF5"/>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162AF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62A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2DED92B75D8FA07EF3CA2E451CC105477BBAD7AD421DE2353C47AE0134431335120118D0AC172718F8DC3F70A33B0FEF3185AE0AEFDE99F6C75DK" TargetMode="External"/><Relationship Id="rId21" Type="http://schemas.openxmlformats.org/officeDocument/2006/relationships/hyperlink" Target="consultantplus://offline/ref=2DED92B75D8FA07EF3CA315019C105477AB9D4A6411FBF3F341EA203334C4C30151018D0AC09271BE1D56B23CE55K" TargetMode="External"/><Relationship Id="rId324" Type="http://schemas.openxmlformats.org/officeDocument/2006/relationships/image" Target="media/image186.wmf"/><Relationship Id="rId531" Type="http://schemas.openxmlformats.org/officeDocument/2006/relationships/image" Target="media/image366.wmf"/><Relationship Id="rId170" Type="http://schemas.openxmlformats.org/officeDocument/2006/relationships/image" Target="media/image50.wmf"/><Relationship Id="rId268" Type="http://schemas.openxmlformats.org/officeDocument/2006/relationships/hyperlink" Target="consultantplus://offline/ref=2DED92B75D8FA07EF3CA315019C105477AB5D7A2461FBF3F341EA203334C4C22154814D1AE10251FF4833A65B26303EE2F9AAF14F3DC9BCF56K" TargetMode="External"/><Relationship Id="rId475" Type="http://schemas.openxmlformats.org/officeDocument/2006/relationships/image" Target="media/image312.wmf"/><Relationship Id="rId32" Type="http://schemas.openxmlformats.org/officeDocument/2006/relationships/hyperlink" Target="consultantplus://offline/ref=2DED92B75D8FA07EF3CA315019C105477AB5D7A5481FBF3F341EA203334C4C22154814D1AC172418F4833A65B26303EE2F9AAF14F3DC9BCF56K" TargetMode="External"/><Relationship Id="rId128" Type="http://schemas.openxmlformats.org/officeDocument/2006/relationships/hyperlink" Target="consultantplus://offline/ref=2DED92B75D8FA07EF3CA2E451CC105477BBBD3A7481CE2353C47AE0134431335120118D0AC17271CFFDC3F70A33B0FEF3185AE0AEFDE99F6C75DK" TargetMode="External"/><Relationship Id="rId335" Type="http://schemas.openxmlformats.org/officeDocument/2006/relationships/image" Target="media/image195.wmf"/><Relationship Id="rId542" Type="http://schemas.openxmlformats.org/officeDocument/2006/relationships/image" Target="media/image377.wmf"/><Relationship Id="rId181" Type="http://schemas.openxmlformats.org/officeDocument/2006/relationships/image" Target="media/image61.wmf"/><Relationship Id="rId402" Type="http://schemas.openxmlformats.org/officeDocument/2006/relationships/image" Target="media/image250.wmf"/><Relationship Id="rId279" Type="http://schemas.openxmlformats.org/officeDocument/2006/relationships/image" Target="media/image145.wmf"/><Relationship Id="rId486" Type="http://schemas.openxmlformats.org/officeDocument/2006/relationships/image" Target="media/image323.wmf"/><Relationship Id="rId43" Type="http://schemas.openxmlformats.org/officeDocument/2006/relationships/hyperlink" Target="consultantplus://offline/ref=2DED92B75D8FA07EF3CA315019C105477ABAD2A3431FBF3F341EA203334C4C30151018D0AC09271BE1D56B23CE55K" TargetMode="External"/><Relationship Id="rId139" Type="http://schemas.openxmlformats.org/officeDocument/2006/relationships/hyperlink" Target="consultantplus://offline/ref=2DED92B75D8FA07EF3CA315019C105477AB5D7A5481FBF3F341EA203334C4C22154814D1AC17201DF4833A65B26303EE2F9AAF14F3DC9BCF56K" TargetMode="External"/><Relationship Id="rId346" Type="http://schemas.openxmlformats.org/officeDocument/2006/relationships/image" Target="media/image203.wmf"/><Relationship Id="rId553" Type="http://schemas.openxmlformats.org/officeDocument/2006/relationships/hyperlink" Target="consultantplus://offline/ref=2DED92B75D8FA07EF3CA315019C105477AB5D7A2461FBF3F341EA203334C4C22154814D1AC1F2E1BF4833A65B26303EE2F9AAF14F3DC9BCF56K" TargetMode="External"/><Relationship Id="rId192" Type="http://schemas.openxmlformats.org/officeDocument/2006/relationships/image" Target="media/image71.wmf"/><Relationship Id="rId206" Type="http://schemas.openxmlformats.org/officeDocument/2006/relationships/hyperlink" Target="consultantplus://offline/ref=2DED92B75D8FA07EF3CA315019C105477AB5D7A2461FBF3F341EA203334C4C22154814D1AC10241FF4833A65B26303EE2F9AAF14F3DC9BCF56K" TargetMode="External"/><Relationship Id="rId413" Type="http://schemas.openxmlformats.org/officeDocument/2006/relationships/image" Target="media/image259.wmf"/><Relationship Id="rId497" Type="http://schemas.openxmlformats.org/officeDocument/2006/relationships/image" Target="media/image333.wmf"/><Relationship Id="rId357" Type="http://schemas.openxmlformats.org/officeDocument/2006/relationships/image" Target="media/image214.wmf"/><Relationship Id="rId54" Type="http://schemas.openxmlformats.org/officeDocument/2006/relationships/hyperlink" Target="consultantplus://offline/ref=2DED92B75D8FA07EF3CA315019C105477AB5D7A5481FBF3F341EA203334C4C22154814D1AC17251BF4833A65B26303EE2F9AAF14F3DC9BCF56K" TargetMode="External"/><Relationship Id="rId217" Type="http://schemas.openxmlformats.org/officeDocument/2006/relationships/image" Target="media/image93.wmf"/><Relationship Id="rId564" Type="http://schemas.openxmlformats.org/officeDocument/2006/relationships/image" Target="media/image397.wmf"/><Relationship Id="rId424" Type="http://schemas.openxmlformats.org/officeDocument/2006/relationships/image" Target="media/image270.wmf"/><Relationship Id="rId270" Type="http://schemas.openxmlformats.org/officeDocument/2006/relationships/hyperlink" Target="consultantplus://offline/ref=2DED92B75D8FA07EF3CA315019C105477AB5D7A2461FBF3F341EA203334C4C22154814D1AC152F1CF4833A65B26303EE2F9AAF14F3DC9BCF56K" TargetMode="External"/><Relationship Id="rId65" Type="http://schemas.openxmlformats.org/officeDocument/2006/relationships/image" Target="media/image3.wmf"/><Relationship Id="rId130" Type="http://schemas.openxmlformats.org/officeDocument/2006/relationships/hyperlink" Target="consultantplus://offline/ref=2DED92B75D8FA07EF3CA315019C105477AB5D7A5481FBF3F341EA203334C4C22154814D1AC17201EF4833A65B26303EE2F9AAF14F3DC9BCF56K" TargetMode="External"/><Relationship Id="rId368" Type="http://schemas.openxmlformats.org/officeDocument/2006/relationships/image" Target="media/image225.png"/><Relationship Id="rId575" Type="http://schemas.openxmlformats.org/officeDocument/2006/relationships/image" Target="media/image408.wmf"/><Relationship Id="rId228" Type="http://schemas.openxmlformats.org/officeDocument/2006/relationships/image" Target="media/image103.png"/><Relationship Id="rId435" Type="http://schemas.openxmlformats.org/officeDocument/2006/relationships/image" Target="media/image281.wmf"/><Relationship Id="rId281" Type="http://schemas.openxmlformats.org/officeDocument/2006/relationships/image" Target="media/image147.wmf"/><Relationship Id="rId502" Type="http://schemas.openxmlformats.org/officeDocument/2006/relationships/image" Target="media/image338.wmf"/><Relationship Id="rId76" Type="http://schemas.openxmlformats.org/officeDocument/2006/relationships/hyperlink" Target="consultantplus://offline/ref=2DED92B75D8FA07EF3CA315019C105477AB5D7A5481FBF3F341EA203334C4C22154814D1AC172512F4833A65B26303EE2F9AAF14F3DC9BCF56K" TargetMode="External"/><Relationship Id="rId141" Type="http://schemas.openxmlformats.org/officeDocument/2006/relationships/hyperlink" Target="consultantplus://offline/ref=2DED92B75D8FA07EF3CA315019C105477AB5D7A5481FBF3F341EA203334C4C22154814D1AC17211BF4833A65B26303EE2F9AAF14F3DC9BCF56K" TargetMode="External"/><Relationship Id="rId379" Type="http://schemas.openxmlformats.org/officeDocument/2006/relationships/image" Target="media/image236.png"/><Relationship Id="rId586" Type="http://schemas.openxmlformats.org/officeDocument/2006/relationships/hyperlink" Target="consultantplus://offline/ref=2DED92B75D8FA07EF3CA315019C105477CB9D3A54A42B5376D12A0043C134925044814D1B2162605FDD769C253K" TargetMode="External"/><Relationship Id="rId7" Type="http://schemas.openxmlformats.org/officeDocument/2006/relationships/hyperlink" Target="consultantplus://offline/ref=2DED92B75D8FA07EF3CA315019C105477AB5D7A5481FBF3F341EA203334C4C22154814D1AC17271AF4833A65B26303EE2F9AAF14F3DC9BCF56K" TargetMode="External"/><Relationship Id="rId239" Type="http://schemas.openxmlformats.org/officeDocument/2006/relationships/image" Target="media/image114.wmf"/><Relationship Id="rId446" Type="http://schemas.openxmlformats.org/officeDocument/2006/relationships/image" Target="media/image291.wmf"/><Relationship Id="rId250" Type="http://schemas.openxmlformats.org/officeDocument/2006/relationships/image" Target="media/image125.wmf"/><Relationship Id="rId292" Type="http://schemas.openxmlformats.org/officeDocument/2006/relationships/image" Target="media/image158.wmf"/><Relationship Id="rId306" Type="http://schemas.openxmlformats.org/officeDocument/2006/relationships/hyperlink" Target="consultantplus://offline/ref=2DED92B75D8FA07EF3CA315019C105477AB5D7A2461FBF3F341EA203334C4C30151018D0AC09271BE1D56B23CE55K" TargetMode="External"/><Relationship Id="rId488" Type="http://schemas.openxmlformats.org/officeDocument/2006/relationships/hyperlink" Target="consultantplus://offline/ref=2DED92B75D8FA07EF3CA315019C105477AB5D7A5481FBF3F341EA203334C4C22154814D1A5112F12F4833A65B26303EE2F9AAF14F3DC9BCF56K" TargetMode="External"/><Relationship Id="rId45" Type="http://schemas.openxmlformats.org/officeDocument/2006/relationships/hyperlink" Target="consultantplus://offline/ref=2DED92B75D8FA07EF3CA315019C105477AB5D7A6491FBF3F341EA203334C4C30151018D0AC09271BE1D56B23CE55K" TargetMode="External"/><Relationship Id="rId87" Type="http://schemas.openxmlformats.org/officeDocument/2006/relationships/hyperlink" Target="consultantplus://offline/ref=2DED92B75D8FA07EF3CA315019C105477ABAD2A3431FBF3F341EA203334C4C22154814D1AC16241FF4833A65B26303EE2F9AAF14F3DC9BCF56K" TargetMode="External"/><Relationship Id="rId110" Type="http://schemas.openxmlformats.org/officeDocument/2006/relationships/image" Target="media/image25.wmf"/><Relationship Id="rId348" Type="http://schemas.openxmlformats.org/officeDocument/2006/relationships/image" Target="media/image205.wmf"/><Relationship Id="rId513" Type="http://schemas.openxmlformats.org/officeDocument/2006/relationships/image" Target="media/image349.wmf"/><Relationship Id="rId555" Type="http://schemas.openxmlformats.org/officeDocument/2006/relationships/image" Target="media/image388.wmf"/><Relationship Id="rId152" Type="http://schemas.openxmlformats.org/officeDocument/2006/relationships/hyperlink" Target="consultantplus://offline/ref=2DED92B75D8FA07EF3CA315019C105477AB5D7A2461FBF3F341EA203334C4C22154814D1AE10251FF4833A65B26303EE2F9AAF14F3DC9BCF56K" TargetMode="External"/><Relationship Id="rId194" Type="http://schemas.openxmlformats.org/officeDocument/2006/relationships/image" Target="media/image73.wmf"/><Relationship Id="rId208" Type="http://schemas.openxmlformats.org/officeDocument/2006/relationships/image" Target="media/image85.wmf"/><Relationship Id="rId415" Type="http://schemas.openxmlformats.org/officeDocument/2006/relationships/image" Target="media/image261.wmf"/><Relationship Id="rId457" Type="http://schemas.openxmlformats.org/officeDocument/2006/relationships/image" Target="media/image301.wmf"/><Relationship Id="rId261" Type="http://schemas.openxmlformats.org/officeDocument/2006/relationships/image" Target="media/image136.wmf"/><Relationship Id="rId499" Type="http://schemas.openxmlformats.org/officeDocument/2006/relationships/image" Target="media/image335.wmf"/><Relationship Id="rId14" Type="http://schemas.openxmlformats.org/officeDocument/2006/relationships/hyperlink" Target="consultantplus://offline/ref=2DED92B75D8FA07EF3CA315019C1054779B4D6A3451FBF3F341EA203334C4C30151018D0AC09271BE1D56B23CE55K" TargetMode="External"/><Relationship Id="rId56" Type="http://schemas.openxmlformats.org/officeDocument/2006/relationships/hyperlink" Target="consultantplus://offline/ref=2DED92B75D8FA07EF3CA315019C105477AB5D7A5481FBF3F341EA203334C4C22154814D1AC172518F4833A65B26303EE2F9AAF14F3DC9BCF56K" TargetMode="External"/><Relationship Id="rId317" Type="http://schemas.openxmlformats.org/officeDocument/2006/relationships/hyperlink" Target="consultantplus://offline/ref=2DED92B75D8FA07EF3CA315019C105477ABED1A4421FBF3F341EA203334C4C30151018D0AC09271BE1D56B23CE55K" TargetMode="External"/><Relationship Id="rId359" Type="http://schemas.openxmlformats.org/officeDocument/2006/relationships/image" Target="media/image216.wmf"/><Relationship Id="rId524" Type="http://schemas.openxmlformats.org/officeDocument/2006/relationships/image" Target="media/image359.wmf"/><Relationship Id="rId566" Type="http://schemas.openxmlformats.org/officeDocument/2006/relationships/image" Target="media/image399.wmf"/><Relationship Id="rId98" Type="http://schemas.openxmlformats.org/officeDocument/2006/relationships/image" Target="media/image13.wmf"/><Relationship Id="rId121" Type="http://schemas.openxmlformats.org/officeDocument/2006/relationships/hyperlink" Target="consultantplus://offline/ref=2DED92B75D8FA07EF3CA315019C105477AB5D7A2461FBF3F341EA203334C4C22154814D1AC1F2E1BF4833A65B26303EE2F9AAF14F3DC9BCF56K" TargetMode="External"/><Relationship Id="rId163" Type="http://schemas.openxmlformats.org/officeDocument/2006/relationships/image" Target="media/image47.wmf"/><Relationship Id="rId219" Type="http://schemas.openxmlformats.org/officeDocument/2006/relationships/hyperlink" Target="consultantplus://offline/ref=2DED92B75D8FA07EF3CA315019C105477AB5D7A2461FBF3F341EA203334C4C30151018D0AC09271BE1D56B23CE55K" TargetMode="External"/><Relationship Id="rId370" Type="http://schemas.openxmlformats.org/officeDocument/2006/relationships/image" Target="media/image227.wmf"/><Relationship Id="rId426" Type="http://schemas.openxmlformats.org/officeDocument/2006/relationships/image" Target="media/image272.wmf"/><Relationship Id="rId230" Type="http://schemas.openxmlformats.org/officeDocument/2006/relationships/image" Target="media/image105.wmf"/><Relationship Id="rId468" Type="http://schemas.openxmlformats.org/officeDocument/2006/relationships/hyperlink" Target="consultantplus://offline/ref=2DED92B75D8FA07EF3CA315019C105477AB5D7A2461FBF3F341EA203334C4C22154814D1AE10251FF4833A65B26303EE2F9AAF14F3DC9BCF56K" TargetMode="External"/><Relationship Id="rId25" Type="http://schemas.openxmlformats.org/officeDocument/2006/relationships/hyperlink" Target="consultantplus://offline/ref=2DED92B75D8FA07EF3CA315019C105477AB9D4A7491FBF3F341EA203334C4C30151018D0AC09271BE1D56B23CE55K" TargetMode="External"/><Relationship Id="rId67" Type="http://schemas.openxmlformats.org/officeDocument/2006/relationships/image" Target="media/image5.wmf"/><Relationship Id="rId272" Type="http://schemas.openxmlformats.org/officeDocument/2006/relationships/hyperlink" Target="consultantplus://offline/ref=2DED92B75D8FA07EF3CA315019C105477AB4D2A7401FBF3F341EA203334C4C30151018D0AC09271BE1D56B23CE55K" TargetMode="External"/><Relationship Id="rId328" Type="http://schemas.openxmlformats.org/officeDocument/2006/relationships/image" Target="media/image189.wmf"/><Relationship Id="rId535" Type="http://schemas.openxmlformats.org/officeDocument/2006/relationships/image" Target="media/image370.wmf"/><Relationship Id="rId577" Type="http://schemas.openxmlformats.org/officeDocument/2006/relationships/image" Target="media/image410.wmf"/><Relationship Id="rId132" Type="http://schemas.openxmlformats.org/officeDocument/2006/relationships/hyperlink" Target="consultantplus://offline/ref=2DED92B75D8FA07EF3CA315019C105477ABCDAA2421FBF3F341EA203334C4C30151018D0AC09271BE1D56B23CE55K" TargetMode="External"/><Relationship Id="rId174" Type="http://schemas.openxmlformats.org/officeDocument/2006/relationships/image" Target="media/image54.wmf"/><Relationship Id="rId381" Type="http://schemas.openxmlformats.org/officeDocument/2006/relationships/hyperlink" Target="consultantplus://offline/ref=2DED92B75D8FA07EF3CA315019C1054779B4D5A3481FBF3F341EA203334C4C30151018D0AC09271BE1D56B23CE55K" TargetMode="External"/><Relationship Id="rId241" Type="http://schemas.openxmlformats.org/officeDocument/2006/relationships/image" Target="media/image116.wmf"/><Relationship Id="rId437" Type="http://schemas.openxmlformats.org/officeDocument/2006/relationships/image" Target="media/image283.wmf"/><Relationship Id="rId479" Type="http://schemas.openxmlformats.org/officeDocument/2006/relationships/image" Target="media/image316.wmf"/><Relationship Id="rId36" Type="http://schemas.openxmlformats.org/officeDocument/2006/relationships/hyperlink" Target="consultantplus://offline/ref=2DED92B75D8FA07EF3CA315019C105477AB5D7A5481FBF3F341EA203334C4C22154814D1AC17241EF4833A65B26303EE2F9AAF14F3DC9BCF56K" TargetMode="External"/><Relationship Id="rId283" Type="http://schemas.openxmlformats.org/officeDocument/2006/relationships/image" Target="media/image149.wmf"/><Relationship Id="rId339" Type="http://schemas.openxmlformats.org/officeDocument/2006/relationships/hyperlink" Target="consultantplus://offline/ref=2DED92B75D8FA07EF3CA315019C105477ABDD5AC491FBF3F341EA203334C4C22154814D1AC152E13F4833A65B26303EE2F9AAF14F3DC9BCF56K" TargetMode="External"/><Relationship Id="rId490" Type="http://schemas.openxmlformats.org/officeDocument/2006/relationships/image" Target="media/image326.png"/><Relationship Id="rId504" Type="http://schemas.openxmlformats.org/officeDocument/2006/relationships/image" Target="media/image340.wmf"/><Relationship Id="rId546" Type="http://schemas.openxmlformats.org/officeDocument/2006/relationships/image" Target="media/image381.wmf"/><Relationship Id="rId78" Type="http://schemas.openxmlformats.org/officeDocument/2006/relationships/hyperlink" Target="consultantplus://offline/ref=2DED92B75D8FA07EF3CA315019C105477AB5D7A5481FBF3F341EA203334C4C22154814D1AC17221BF4833A65B26303EE2F9AAF14F3DC9BCF56K" TargetMode="External"/><Relationship Id="rId101" Type="http://schemas.openxmlformats.org/officeDocument/2006/relationships/image" Target="media/image16.wmf"/><Relationship Id="rId143" Type="http://schemas.openxmlformats.org/officeDocument/2006/relationships/hyperlink" Target="consultantplus://offline/ref=2DED92B75D8FA07EF3CA315019C105477AB5D7A5481FBF3F341EA203334C4C22154814D1AC17211AF4833A65B26303EE2F9AAF14F3DC9BCF56K" TargetMode="External"/><Relationship Id="rId185" Type="http://schemas.openxmlformats.org/officeDocument/2006/relationships/image" Target="media/image64.png"/><Relationship Id="rId350" Type="http://schemas.openxmlformats.org/officeDocument/2006/relationships/image" Target="media/image207.wmf"/><Relationship Id="rId406" Type="http://schemas.openxmlformats.org/officeDocument/2006/relationships/image" Target="media/image253.wmf"/><Relationship Id="rId588" Type="http://schemas.openxmlformats.org/officeDocument/2006/relationships/theme" Target="theme/theme1.xml"/><Relationship Id="rId9" Type="http://schemas.openxmlformats.org/officeDocument/2006/relationships/hyperlink" Target="consultantplus://offline/ref=2DED92B75D8FA07EF3CA2E451CC105477BBFD1A44514E2353C47AE0134431335120118D0AC17261BFADC3F70A33B0FEF3185AE0AEFDE99F6C75DK" TargetMode="External"/><Relationship Id="rId210" Type="http://schemas.openxmlformats.org/officeDocument/2006/relationships/image" Target="media/image87.wmf"/><Relationship Id="rId392" Type="http://schemas.openxmlformats.org/officeDocument/2006/relationships/image" Target="media/image247.wmf"/><Relationship Id="rId448" Type="http://schemas.openxmlformats.org/officeDocument/2006/relationships/image" Target="media/image293.wmf"/><Relationship Id="rId252" Type="http://schemas.openxmlformats.org/officeDocument/2006/relationships/image" Target="media/image127.wmf"/><Relationship Id="rId294" Type="http://schemas.openxmlformats.org/officeDocument/2006/relationships/image" Target="media/image160.wmf"/><Relationship Id="rId308" Type="http://schemas.openxmlformats.org/officeDocument/2006/relationships/image" Target="media/image172.wmf"/><Relationship Id="rId515" Type="http://schemas.openxmlformats.org/officeDocument/2006/relationships/image" Target="media/image351.wmf"/><Relationship Id="rId47" Type="http://schemas.openxmlformats.org/officeDocument/2006/relationships/hyperlink" Target="consultantplus://offline/ref=2DED92B75D8FA07EF3CA315019C105477ABBDBAD491FBF3F341EA203334C4C30151018D0AC09271BE1D56B23CE55K" TargetMode="External"/><Relationship Id="rId89" Type="http://schemas.openxmlformats.org/officeDocument/2006/relationships/hyperlink" Target="consultantplus://offline/ref=2DED92B75D8FA07EF3CA315019C105477AB5D7A5481FBF3F341EA203334C4C22154814D1AC17231BF4833A65B26303EE2F9AAF14F3DC9BCF56K" TargetMode="External"/><Relationship Id="rId112" Type="http://schemas.openxmlformats.org/officeDocument/2006/relationships/image" Target="media/image27.wmf"/><Relationship Id="rId154" Type="http://schemas.openxmlformats.org/officeDocument/2006/relationships/hyperlink" Target="consultantplus://offline/ref=2DED92B75D8FA07EF3CA315019C105477AB5D7A2461FBF3F341EA203334C4C30151018D0AC09271BE1D56B23CE55K" TargetMode="External"/><Relationship Id="rId361" Type="http://schemas.openxmlformats.org/officeDocument/2006/relationships/image" Target="media/image218.wmf"/><Relationship Id="rId557" Type="http://schemas.openxmlformats.org/officeDocument/2006/relationships/image" Target="media/image390.wmf"/><Relationship Id="rId196" Type="http://schemas.openxmlformats.org/officeDocument/2006/relationships/image" Target="media/image75.wmf"/><Relationship Id="rId417" Type="http://schemas.openxmlformats.org/officeDocument/2006/relationships/image" Target="media/image263.wmf"/><Relationship Id="rId459" Type="http://schemas.openxmlformats.org/officeDocument/2006/relationships/image" Target="media/image303.wmf"/><Relationship Id="rId16" Type="http://schemas.openxmlformats.org/officeDocument/2006/relationships/hyperlink" Target="consultantplus://offline/ref=2DED92B75D8FA07EF3CA315019C105477AB5D7A5481FBF3F341EA203334C4C22154814D1AC17271FF4833A65B26303EE2F9AAF14F3DC9BCF56K" TargetMode="External"/><Relationship Id="rId221" Type="http://schemas.openxmlformats.org/officeDocument/2006/relationships/image" Target="media/image96.wmf"/><Relationship Id="rId263" Type="http://schemas.openxmlformats.org/officeDocument/2006/relationships/image" Target="media/image138.wmf"/><Relationship Id="rId319" Type="http://schemas.openxmlformats.org/officeDocument/2006/relationships/image" Target="media/image181.wmf"/><Relationship Id="rId470" Type="http://schemas.openxmlformats.org/officeDocument/2006/relationships/hyperlink" Target="consultantplus://offline/ref=2DED92B75D8FA07EF3CA315019C105477AB5D7A2461FBF3F341EA203334C4C22154814D1AE10251FF4833A65B26303EE2F9AAF14F3DC9BCF56K" TargetMode="External"/><Relationship Id="rId526" Type="http://schemas.openxmlformats.org/officeDocument/2006/relationships/image" Target="media/image361.wmf"/><Relationship Id="rId58" Type="http://schemas.openxmlformats.org/officeDocument/2006/relationships/hyperlink" Target="consultantplus://offline/ref=2DED92B75D8FA07EF3CA315019C105477AB5D7A5481FBF3F341EA203334C4C22154814D1AC17251FF4833A65B26303EE2F9AAF14F3DC9BCF56K" TargetMode="External"/><Relationship Id="rId123" Type="http://schemas.openxmlformats.org/officeDocument/2006/relationships/hyperlink" Target="consultantplus://offline/ref=2DED92B75D8FA07EF3CA315019C105477AB5D7A2461FBF3F341EA203334C4C22154814D1AC152F1CF4833A65B26303EE2F9AAF14F3DC9BCF56K" TargetMode="External"/><Relationship Id="rId330" Type="http://schemas.openxmlformats.org/officeDocument/2006/relationships/image" Target="media/image191.wmf"/><Relationship Id="rId568" Type="http://schemas.openxmlformats.org/officeDocument/2006/relationships/image" Target="media/image401.wmf"/><Relationship Id="rId165" Type="http://schemas.openxmlformats.org/officeDocument/2006/relationships/hyperlink" Target="consultantplus://offline/ref=2DED92B75D8FA07EF3CA315019C105477ABAD2A3431FBF3F341EA203334C4C30151018D0AC09271BE1D56B23CE55K" TargetMode="External"/><Relationship Id="rId372" Type="http://schemas.openxmlformats.org/officeDocument/2006/relationships/image" Target="media/image229.wmf"/><Relationship Id="rId428" Type="http://schemas.openxmlformats.org/officeDocument/2006/relationships/image" Target="media/image274.wmf"/><Relationship Id="rId232" Type="http://schemas.openxmlformats.org/officeDocument/2006/relationships/image" Target="media/image107.wmf"/><Relationship Id="rId274" Type="http://schemas.openxmlformats.org/officeDocument/2006/relationships/hyperlink" Target="consultantplus://offline/ref=2DED92B75D8FA07EF3CA315019C105477AB5D7A2461FBF3F341EA203334C4C22154814D1AC152F1CF4833A65B26303EE2F9AAF14F3DC9BCF56K" TargetMode="External"/><Relationship Id="rId481" Type="http://schemas.openxmlformats.org/officeDocument/2006/relationships/image" Target="media/image318.wmf"/><Relationship Id="rId27" Type="http://schemas.openxmlformats.org/officeDocument/2006/relationships/hyperlink" Target="consultantplus://offline/ref=2DED92B75D8FA07EF3CA315019C105477ABDD5AC491FBF3F341EA203334C4C30151018D0AC09271BE1D56B23CE55K" TargetMode="External"/><Relationship Id="rId69" Type="http://schemas.openxmlformats.org/officeDocument/2006/relationships/image" Target="media/image7.wmf"/><Relationship Id="rId134" Type="http://schemas.openxmlformats.org/officeDocument/2006/relationships/hyperlink" Target="consultantplus://offline/ref=2DED92B75D8FA07EF3CA315019C105477AB9D4A7491FBF3F341EA203334C4C30151018D0AC09271BE1D56B23CE55K" TargetMode="External"/><Relationship Id="rId537" Type="http://schemas.openxmlformats.org/officeDocument/2006/relationships/image" Target="media/image372.wmf"/><Relationship Id="rId579" Type="http://schemas.openxmlformats.org/officeDocument/2006/relationships/image" Target="media/image412.wmf"/><Relationship Id="rId80" Type="http://schemas.openxmlformats.org/officeDocument/2006/relationships/hyperlink" Target="consultantplus://offline/ref=2DED92B75D8FA07EF3CA315019C105477AB5D7A5481FBF3F341EA203334C4C22154814D1AC172219F4833A65B26303EE2F9AAF14F3DC9BCF56K" TargetMode="External"/><Relationship Id="rId176" Type="http://schemas.openxmlformats.org/officeDocument/2006/relationships/image" Target="media/image56.wmf"/><Relationship Id="rId341" Type="http://schemas.openxmlformats.org/officeDocument/2006/relationships/hyperlink" Target="consultantplus://offline/ref=2DED92B75D8FA07EF3CA315019C105477AB5D7A2461FBF3F341EA203334C4C22154814D1AC10241FF4833A65B26303EE2F9AAF14F3DC9BCF56K" TargetMode="External"/><Relationship Id="rId383" Type="http://schemas.openxmlformats.org/officeDocument/2006/relationships/hyperlink" Target="consultantplus://offline/ref=2DED92B75D8FA07EF3CA315019C1054779B4D5A3481FBF3F341EA203334C4C30151018D0AC09271BE1D56B23CE55K" TargetMode="External"/><Relationship Id="rId439" Type="http://schemas.openxmlformats.org/officeDocument/2006/relationships/image" Target="media/image285.wmf"/><Relationship Id="rId201" Type="http://schemas.openxmlformats.org/officeDocument/2006/relationships/image" Target="media/image80.wmf"/><Relationship Id="rId243" Type="http://schemas.openxmlformats.org/officeDocument/2006/relationships/image" Target="media/image118.wmf"/><Relationship Id="rId285" Type="http://schemas.openxmlformats.org/officeDocument/2006/relationships/image" Target="media/image151.wmf"/><Relationship Id="rId450" Type="http://schemas.openxmlformats.org/officeDocument/2006/relationships/image" Target="media/image295.wmf"/><Relationship Id="rId506" Type="http://schemas.openxmlformats.org/officeDocument/2006/relationships/image" Target="media/image342.wmf"/><Relationship Id="rId38" Type="http://schemas.openxmlformats.org/officeDocument/2006/relationships/hyperlink" Target="consultantplus://offline/ref=2DED92B75D8FA07EF3CA315019C105477AB5D7A5481FBF3F341EA203334C4C22154814D1AC17241DF4833A65B26303EE2F9AAF14F3DC9BCF56K" TargetMode="External"/><Relationship Id="rId103" Type="http://schemas.openxmlformats.org/officeDocument/2006/relationships/image" Target="media/image18.wmf"/><Relationship Id="rId310" Type="http://schemas.openxmlformats.org/officeDocument/2006/relationships/image" Target="media/image174.wmf"/><Relationship Id="rId492" Type="http://schemas.openxmlformats.org/officeDocument/2006/relationships/image" Target="media/image328.wmf"/><Relationship Id="rId548" Type="http://schemas.openxmlformats.org/officeDocument/2006/relationships/image" Target="media/image383.wmf"/><Relationship Id="rId91" Type="http://schemas.openxmlformats.org/officeDocument/2006/relationships/hyperlink" Target="consultantplus://offline/ref=2DED92B75D8FA07EF3CA315019C105477AB5D7A5481FBF3F341EA203334C4C22154814D1AC172319F4833A65B26303EE2F9AAF14F3DC9BCF56K" TargetMode="External"/><Relationship Id="rId145" Type="http://schemas.openxmlformats.org/officeDocument/2006/relationships/image" Target="media/image32.png"/><Relationship Id="rId187" Type="http://schemas.openxmlformats.org/officeDocument/2006/relationships/image" Target="media/image66.wmf"/><Relationship Id="rId352" Type="http://schemas.openxmlformats.org/officeDocument/2006/relationships/image" Target="media/image209.wmf"/><Relationship Id="rId394" Type="http://schemas.openxmlformats.org/officeDocument/2006/relationships/image" Target="media/image249.wmf"/><Relationship Id="rId408" Type="http://schemas.openxmlformats.org/officeDocument/2006/relationships/image" Target="media/image254.wmf"/><Relationship Id="rId212" Type="http://schemas.openxmlformats.org/officeDocument/2006/relationships/image" Target="media/image89.wmf"/><Relationship Id="rId254" Type="http://schemas.openxmlformats.org/officeDocument/2006/relationships/image" Target="media/image129.wmf"/><Relationship Id="rId49" Type="http://schemas.openxmlformats.org/officeDocument/2006/relationships/hyperlink" Target="consultantplus://offline/ref=2DED92B75D8FA07EF3CA2E451CC105477BBAD7AD421DE2353C47AE0134431335120118D0AC172718F8DC3F70A33B0FEF3185AE0AEFDE99F6C75DK" TargetMode="External"/><Relationship Id="rId114" Type="http://schemas.openxmlformats.org/officeDocument/2006/relationships/image" Target="media/image29.wmf"/><Relationship Id="rId296" Type="http://schemas.openxmlformats.org/officeDocument/2006/relationships/image" Target="media/image162.wmf"/><Relationship Id="rId461" Type="http://schemas.openxmlformats.org/officeDocument/2006/relationships/image" Target="media/image305.wmf"/><Relationship Id="rId517" Type="http://schemas.openxmlformats.org/officeDocument/2006/relationships/hyperlink" Target="consultantplus://offline/ref=2DED92B75D8FA07EF3CA315019C105477ABDD5AC491FBF3F341EA203334C4C30151018D0AC09271BE1D56B23CE55K" TargetMode="External"/><Relationship Id="rId559" Type="http://schemas.openxmlformats.org/officeDocument/2006/relationships/image" Target="media/image392.wmf"/><Relationship Id="rId60" Type="http://schemas.openxmlformats.org/officeDocument/2006/relationships/image" Target="media/image1.wmf"/><Relationship Id="rId156" Type="http://schemas.openxmlformats.org/officeDocument/2006/relationships/image" Target="media/image40.wmf"/><Relationship Id="rId198" Type="http://schemas.openxmlformats.org/officeDocument/2006/relationships/image" Target="media/image77.wmf"/><Relationship Id="rId321" Type="http://schemas.openxmlformats.org/officeDocument/2006/relationships/image" Target="media/image183.wmf"/><Relationship Id="rId363" Type="http://schemas.openxmlformats.org/officeDocument/2006/relationships/image" Target="media/image220.png"/><Relationship Id="rId419" Type="http://schemas.openxmlformats.org/officeDocument/2006/relationships/image" Target="media/image265.wmf"/><Relationship Id="rId570" Type="http://schemas.openxmlformats.org/officeDocument/2006/relationships/image" Target="media/image403.wmf"/><Relationship Id="rId223" Type="http://schemas.openxmlformats.org/officeDocument/2006/relationships/image" Target="media/image98.wmf"/><Relationship Id="rId430" Type="http://schemas.openxmlformats.org/officeDocument/2006/relationships/image" Target="media/image276.wmf"/><Relationship Id="rId18" Type="http://schemas.openxmlformats.org/officeDocument/2006/relationships/hyperlink" Target="consultantplus://offline/ref=2DED92B75D8FA07EF3CA315019C105477AB5D7A5481FBF3F341EA203334C4C22154814D1AC17271FF4833A65B26303EE2F9AAF14F3DC9BCF56K" TargetMode="External"/><Relationship Id="rId265" Type="http://schemas.openxmlformats.org/officeDocument/2006/relationships/image" Target="media/image140.wmf"/><Relationship Id="rId472" Type="http://schemas.openxmlformats.org/officeDocument/2006/relationships/hyperlink" Target="consultantplus://offline/ref=2DED92B75D8FA07EF3CA315019C105477AB5D7A2461FBF3F341EA203334C4C22154814D1AD17271EF4833A65B26303EE2F9AAF14F3DC9BCF56K" TargetMode="External"/><Relationship Id="rId528" Type="http://schemas.openxmlformats.org/officeDocument/2006/relationships/image" Target="media/image363.wmf"/><Relationship Id="rId125" Type="http://schemas.openxmlformats.org/officeDocument/2006/relationships/hyperlink" Target="consultantplus://offline/ref=2DED92B75D8FA07EF3CA315019C105477AB5D7A5481FBF3F341EA203334C4C22154814D1AC172019F4833A65B26303EE2F9AAF14F3DC9BCF56K" TargetMode="External"/><Relationship Id="rId167" Type="http://schemas.openxmlformats.org/officeDocument/2006/relationships/hyperlink" Target="consultantplus://offline/ref=2DED92B75D8FA07EF3CA315019C105477AB5D7A5481FBF3F341EA203334C4C22154814D1AC17211FF4833A65B26303EE2F9AAF14F3DC9BCF56K" TargetMode="External"/><Relationship Id="rId332" Type="http://schemas.openxmlformats.org/officeDocument/2006/relationships/image" Target="media/image192.wmf"/><Relationship Id="rId374" Type="http://schemas.openxmlformats.org/officeDocument/2006/relationships/image" Target="media/image231.wmf"/><Relationship Id="rId581" Type="http://schemas.openxmlformats.org/officeDocument/2006/relationships/image" Target="media/image414.wmf"/><Relationship Id="rId71" Type="http://schemas.openxmlformats.org/officeDocument/2006/relationships/image" Target="media/image9.wmf"/><Relationship Id="rId234" Type="http://schemas.openxmlformats.org/officeDocument/2006/relationships/image" Target="media/image109.wmf"/><Relationship Id="rId2" Type="http://schemas.microsoft.com/office/2007/relationships/stylesWithEffects" Target="stylesWithEffects.xml"/><Relationship Id="rId29" Type="http://schemas.openxmlformats.org/officeDocument/2006/relationships/hyperlink" Target="consultantplus://offline/ref=2DED92B75D8FA07EF3CA2E451CC105477BBBD3A7481CE2353C47AE0134431335120118D0AC17261AFDDC3F70A33B0FEF3185AE0AEFDE99F6C75DK" TargetMode="External"/><Relationship Id="rId276" Type="http://schemas.openxmlformats.org/officeDocument/2006/relationships/image" Target="media/image142.wmf"/><Relationship Id="rId441" Type="http://schemas.openxmlformats.org/officeDocument/2006/relationships/image" Target="media/image287.wmf"/><Relationship Id="rId483" Type="http://schemas.openxmlformats.org/officeDocument/2006/relationships/image" Target="media/image320.wmf"/><Relationship Id="rId539" Type="http://schemas.openxmlformats.org/officeDocument/2006/relationships/image" Target="media/image374.wmf"/><Relationship Id="rId40" Type="http://schemas.openxmlformats.org/officeDocument/2006/relationships/hyperlink" Target="consultantplus://offline/ref=2DED92B75D8FA07EF3CA315019C105477AB5D7A5481FBF3F341EA203334C4C22154814D1AC17271FF4833A65B26303EE2F9AAF14F3DC9BCF56K" TargetMode="External"/><Relationship Id="rId136" Type="http://schemas.openxmlformats.org/officeDocument/2006/relationships/hyperlink" Target="consultantplus://offline/ref=2DED92B75D8FA07EF3CA315019C105477ABAD7A1451FBF3F341EA203334C4C30151018D0AC09271BE1D56B23CE55K" TargetMode="External"/><Relationship Id="rId178" Type="http://schemas.openxmlformats.org/officeDocument/2006/relationships/image" Target="media/image58.wmf"/><Relationship Id="rId301" Type="http://schemas.openxmlformats.org/officeDocument/2006/relationships/image" Target="media/image167.wmf"/><Relationship Id="rId343" Type="http://schemas.openxmlformats.org/officeDocument/2006/relationships/image" Target="media/image200.wmf"/><Relationship Id="rId550" Type="http://schemas.openxmlformats.org/officeDocument/2006/relationships/image" Target="media/image385.wmf"/><Relationship Id="rId82" Type="http://schemas.openxmlformats.org/officeDocument/2006/relationships/hyperlink" Target="consultantplus://offline/ref=2DED92B75D8FA07EF3CA315019C105477ABAD2A3431FBF3F341EA203334C4C22154814D1AC16271FF4833A65B26303EE2F9AAF14F3DC9BCF56K" TargetMode="External"/><Relationship Id="rId203" Type="http://schemas.openxmlformats.org/officeDocument/2006/relationships/image" Target="media/image82.wmf"/><Relationship Id="rId385" Type="http://schemas.openxmlformats.org/officeDocument/2006/relationships/image" Target="media/image240.wmf"/><Relationship Id="rId245" Type="http://schemas.openxmlformats.org/officeDocument/2006/relationships/image" Target="media/image120.wmf"/><Relationship Id="rId287" Type="http://schemas.openxmlformats.org/officeDocument/2006/relationships/image" Target="media/image153.wmf"/><Relationship Id="rId410" Type="http://schemas.openxmlformats.org/officeDocument/2006/relationships/image" Target="media/image256.wmf"/><Relationship Id="rId452" Type="http://schemas.openxmlformats.org/officeDocument/2006/relationships/hyperlink" Target="consultantplus://offline/ref=2DED92B75D8FA07EF3CA315019C105477AB5D7A2461FBF3F341EA203334C4C22154814D1AE10251FF4833A65B26303EE2F9AAF14F3DC9BCF56K" TargetMode="External"/><Relationship Id="rId494" Type="http://schemas.openxmlformats.org/officeDocument/2006/relationships/image" Target="media/image330.wmf"/><Relationship Id="rId508" Type="http://schemas.openxmlformats.org/officeDocument/2006/relationships/image" Target="media/image344.wmf"/><Relationship Id="rId105" Type="http://schemas.openxmlformats.org/officeDocument/2006/relationships/image" Target="media/image20.wmf"/><Relationship Id="rId147" Type="http://schemas.openxmlformats.org/officeDocument/2006/relationships/image" Target="media/image34.png"/><Relationship Id="rId312" Type="http://schemas.openxmlformats.org/officeDocument/2006/relationships/image" Target="media/image176.wmf"/><Relationship Id="rId354" Type="http://schemas.openxmlformats.org/officeDocument/2006/relationships/image" Target="media/image211.wmf"/><Relationship Id="rId51" Type="http://schemas.openxmlformats.org/officeDocument/2006/relationships/hyperlink" Target="consultantplus://offline/ref=2DED92B75D8FA07EF3CA315019C1054779BED1A4491FBF3F341EA203334C4C30151018D0AC09271BE1D56B23CE55K" TargetMode="External"/><Relationship Id="rId93" Type="http://schemas.openxmlformats.org/officeDocument/2006/relationships/image" Target="media/image12.wmf"/><Relationship Id="rId189" Type="http://schemas.openxmlformats.org/officeDocument/2006/relationships/image" Target="media/image68.wmf"/><Relationship Id="rId396" Type="http://schemas.openxmlformats.org/officeDocument/2006/relationships/hyperlink" Target="consultantplus://offline/ref=2DED92B75D8FA07EF3CA315019C105477AB9D4A6431FBF3F341EA203334C4C30151018D0AC09271BE1D56B23CE55K" TargetMode="External"/><Relationship Id="rId561" Type="http://schemas.openxmlformats.org/officeDocument/2006/relationships/image" Target="media/image394.wmf"/><Relationship Id="rId214" Type="http://schemas.openxmlformats.org/officeDocument/2006/relationships/hyperlink" Target="consultantplus://offline/ref=2DED92B75D8FA07EF3CA315019C105477AB5D7A5481FBF3F341EA203334C4C22154814D1AC172E1DF4833A65B26303EE2F9AAF14F3DC9BCF56K" TargetMode="External"/><Relationship Id="rId256" Type="http://schemas.openxmlformats.org/officeDocument/2006/relationships/image" Target="media/image131.wmf"/><Relationship Id="rId298" Type="http://schemas.openxmlformats.org/officeDocument/2006/relationships/image" Target="media/image164.wmf"/><Relationship Id="rId421" Type="http://schemas.openxmlformats.org/officeDocument/2006/relationships/image" Target="media/image267.wmf"/><Relationship Id="rId463" Type="http://schemas.openxmlformats.org/officeDocument/2006/relationships/hyperlink" Target="consultantplus://offline/ref=2DED92B75D8FA07EF3CA315019C105477AB5D7A2461FBF3F341EA203334C4C22154814D1AC10241FF4833A65B26303EE2F9AAF14F3DC9BCF56K" TargetMode="External"/><Relationship Id="rId519" Type="http://schemas.openxmlformats.org/officeDocument/2006/relationships/image" Target="media/image354.wmf"/><Relationship Id="rId116" Type="http://schemas.openxmlformats.org/officeDocument/2006/relationships/hyperlink" Target="consultantplus://offline/ref=2DED92B75D8FA07EF3CA315019C105477AB5D7A2461FBF3F341EA203334C4C30151018D0AC09271BE1D56B23CE55K" TargetMode="External"/><Relationship Id="rId158" Type="http://schemas.openxmlformats.org/officeDocument/2006/relationships/image" Target="media/image42.png"/><Relationship Id="rId323" Type="http://schemas.openxmlformats.org/officeDocument/2006/relationships/image" Target="media/image185.wmf"/><Relationship Id="rId530" Type="http://schemas.openxmlformats.org/officeDocument/2006/relationships/image" Target="media/image365.wmf"/><Relationship Id="rId20" Type="http://schemas.openxmlformats.org/officeDocument/2006/relationships/hyperlink" Target="consultantplus://offline/ref=2DED92B75D8FA07EF3CA315019C1054779BADAA7471FBF3F341EA203334C4C30151018D0AC09271BE1D56B23CE55K" TargetMode="External"/><Relationship Id="rId62" Type="http://schemas.openxmlformats.org/officeDocument/2006/relationships/hyperlink" Target="consultantplus://offline/ref=2DED92B75D8FA07EF3CA315019C105477ABAD2A3431FBF3F341EA203334C4C22154814D1AC17201CF4833A65B26303EE2F9AAF14F3DC9BCF56K" TargetMode="External"/><Relationship Id="rId365" Type="http://schemas.openxmlformats.org/officeDocument/2006/relationships/image" Target="media/image222.wmf"/><Relationship Id="rId572" Type="http://schemas.openxmlformats.org/officeDocument/2006/relationships/image" Target="media/image405.wmf"/><Relationship Id="rId225" Type="http://schemas.openxmlformats.org/officeDocument/2006/relationships/image" Target="media/image100.png"/><Relationship Id="rId267" Type="http://schemas.openxmlformats.org/officeDocument/2006/relationships/hyperlink" Target="consultantplus://offline/ref=2DED92B75D8FA07EF3CA315019C105477AB5D7A2461FBF3F341EA203334C4C22154814D1AC152F1CF4833A65B26303EE2F9AAF14F3DC9BCF56K" TargetMode="External"/><Relationship Id="rId432" Type="http://schemas.openxmlformats.org/officeDocument/2006/relationships/image" Target="media/image278.wmf"/><Relationship Id="rId474" Type="http://schemas.openxmlformats.org/officeDocument/2006/relationships/image" Target="media/image311.wmf"/><Relationship Id="rId127" Type="http://schemas.openxmlformats.org/officeDocument/2006/relationships/hyperlink" Target="consultantplus://offline/ref=2DED92B75D8FA07EF3CA315019C105477AB5D7A5481FBF3F341EA203334C4C22154814D1AC17201FF4833A65B26303EE2F9AAF14F3DC9BCF56K" TargetMode="External"/><Relationship Id="rId31" Type="http://schemas.openxmlformats.org/officeDocument/2006/relationships/hyperlink" Target="consultantplus://offline/ref=2DED92B75D8FA07EF3CA315019C105477AB5DAA7491FBF3F341EA203334C4C30151018D0AC09271BE1D56B23CE55K" TargetMode="External"/><Relationship Id="rId73" Type="http://schemas.openxmlformats.org/officeDocument/2006/relationships/hyperlink" Target="consultantplus://offline/ref=2DED92B75D8FA07EF3CA315019C1054779B4D5A3481FBF3F341EA203334C4C22154814D1AC172412F4833A65B26303EE2F9AAF14F3DC9BCF56K" TargetMode="External"/><Relationship Id="rId169" Type="http://schemas.openxmlformats.org/officeDocument/2006/relationships/image" Target="media/image49.png"/><Relationship Id="rId334" Type="http://schemas.openxmlformats.org/officeDocument/2006/relationships/image" Target="media/image194.wmf"/><Relationship Id="rId376" Type="http://schemas.openxmlformats.org/officeDocument/2006/relationships/image" Target="media/image233.wmf"/><Relationship Id="rId541" Type="http://schemas.openxmlformats.org/officeDocument/2006/relationships/image" Target="media/image376.wmf"/><Relationship Id="rId583" Type="http://schemas.openxmlformats.org/officeDocument/2006/relationships/hyperlink" Target="consultantplus://offline/ref=2DED92B75D8FA07EF3CA315019C105477AB5D7A2461FBF3F341EA203334C4C22154814D1AC1F2E1BF4833A65B26303EE2F9AAF14F3DC9BCF56K" TargetMode="External"/><Relationship Id="rId4" Type="http://schemas.openxmlformats.org/officeDocument/2006/relationships/webSettings" Target="webSettings.xml"/><Relationship Id="rId180" Type="http://schemas.openxmlformats.org/officeDocument/2006/relationships/image" Target="media/image60.wmf"/><Relationship Id="rId236" Type="http://schemas.openxmlformats.org/officeDocument/2006/relationships/image" Target="media/image111.wmf"/><Relationship Id="rId278" Type="http://schemas.openxmlformats.org/officeDocument/2006/relationships/image" Target="media/image144.wmf"/><Relationship Id="rId401" Type="http://schemas.openxmlformats.org/officeDocument/2006/relationships/hyperlink" Target="consultantplus://offline/ref=2DED92B75D8FA07EF3CA315019C105477AB9D4A7401FBF3F341EA203334C4C30151018D0AC09271BE1D56B23CE55K" TargetMode="External"/><Relationship Id="rId443" Type="http://schemas.openxmlformats.org/officeDocument/2006/relationships/image" Target="media/image288.wmf"/><Relationship Id="rId303" Type="http://schemas.openxmlformats.org/officeDocument/2006/relationships/image" Target="media/image169.wmf"/><Relationship Id="rId485" Type="http://schemas.openxmlformats.org/officeDocument/2006/relationships/image" Target="media/image322.wmf"/><Relationship Id="rId42" Type="http://schemas.openxmlformats.org/officeDocument/2006/relationships/hyperlink" Target="consultantplus://offline/ref=2DED92B75D8FA07EF3CA315019C105477AB5D7A5481FBF3F341EA203334C4C22154814D1AC17271FF4833A65B26303EE2F9AAF14F3DC9BCF56K" TargetMode="External"/><Relationship Id="rId84" Type="http://schemas.openxmlformats.org/officeDocument/2006/relationships/hyperlink" Target="consultantplus://offline/ref=2DED92B75D8FA07EF3CA315019C105477AB5D7A5481FBF3F341EA203334C4C22154814D1AC17221EF4833A65B26303EE2F9AAF14F3DC9BCF56K" TargetMode="External"/><Relationship Id="rId138" Type="http://schemas.openxmlformats.org/officeDocument/2006/relationships/hyperlink" Target="consultantplus://offline/ref=2DED92B75D8FA07EF3CA315019C105477AB5D4A0471FBF3F341EA203334C4C30151018D0AC09271BE1D56B23CE55K" TargetMode="External"/><Relationship Id="rId345" Type="http://schemas.openxmlformats.org/officeDocument/2006/relationships/image" Target="media/image202.wmf"/><Relationship Id="rId387" Type="http://schemas.openxmlformats.org/officeDocument/2006/relationships/image" Target="media/image242.wmf"/><Relationship Id="rId510" Type="http://schemas.openxmlformats.org/officeDocument/2006/relationships/image" Target="media/image346.wmf"/><Relationship Id="rId552" Type="http://schemas.openxmlformats.org/officeDocument/2006/relationships/image" Target="media/image387.wmf"/><Relationship Id="rId191" Type="http://schemas.openxmlformats.org/officeDocument/2006/relationships/image" Target="media/image70.wmf"/><Relationship Id="rId205" Type="http://schemas.openxmlformats.org/officeDocument/2006/relationships/image" Target="media/image83.wmf"/><Relationship Id="rId247" Type="http://schemas.openxmlformats.org/officeDocument/2006/relationships/image" Target="media/image122.wmf"/><Relationship Id="rId412" Type="http://schemas.openxmlformats.org/officeDocument/2006/relationships/image" Target="media/image258.wmf"/><Relationship Id="rId107" Type="http://schemas.openxmlformats.org/officeDocument/2006/relationships/image" Target="media/image22.wmf"/><Relationship Id="rId289" Type="http://schemas.openxmlformats.org/officeDocument/2006/relationships/image" Target="media/image155.wmf"/><Relationship Id="rId454" Type="http://schemas.openxmlformats.org/officeDocument/2006/relationships/image" Target="media/image298.wmf"/><Relationship Id="rId496" Type="http://schemas.openxmlformats.org/officeDocument/2006/relationships/image" Target="media/image332.wmf"/><Relationship Id="rId11" Type="http://schemas.openxmlformats.org/officeDocument/2006/relationships/hyperlink" Target="consultantplus://offline/ref=2DED92B75D8FA07EF3CA315019C105477AB5D7A2461FBF3F341EA203334C4C30151018D0AC09271BE1D56B23CE55K" TargetMode="External"/><Relationship Id="rId53" Type="http://schemas.openxmlformats.org/officeDocument/2006/relationships/hyperlink" Target="consultantplus://offline/ref=2DED92B75D8FA07EF3CA315019C105477AB8D2A5451FBF3F341EA203334C4C30151018D0AC09271BE1D56B23CE55K" TargetMode="External"/><Relationship Id="rId149" Type="http://schemas.openxmlformats.org/officeDocument/2006/relationships/image" Target="media/image36.png"/><Relationship Id="rId314" Type="http://schemas.openxmlformats.org/officeDocument/2006/relationships/image" Target="media/image178.wmf"/><Relationship Id="rId356" Type="http://schemas.openxmlformats.org/officeDocument/2006/relationships/image" Target="media/image213.wmf"/><Relationship Id="rId398" Type="http://schemas.openxmlformats.org/officeDocument/2006/relationships/hyperlink" Target="consultantplus://offline/ref=2DED92B75D8FA07EF3CA315019C105477ABCDAA2421FBF3F341EA203334C4C30151018D0AC09271BE1D56B23CE55K" TargetMode="External"/><Relationship Id="rId521" Type="http://schemas.openxmlformats.org/officeDocument/2006/relationships/image" Target="media/image356.wmf"/><Relationship Id="rId563" Type="http://schemas.openxmlformats.org/officeDocument/2006/relationships/image" Target="media/image396.png"/><Relationship Id="rId95" Type="http://schemas.openxmlformats.org/officeDocument/2006/relationships/hyperlink" Target="consultantplus://offline/ref=2DED92B75D8FA07EF3CA315019C105477AB5D7A5481FBF3F341EA203334C4C22154814D1AC172318F4833A65B26303EE2F9AAF14F3DC9BCF56K" TargetMode="External"/><Relationship Id="rId160" Type="http://schemas.openxmlformats.org/officeDocument/2006/relationships/image" Target="media/image44.png"/><Relationship Id="rId216" Type="http://schemas.openxmlformats.org/officeDocument/2006/relationships/image" Target="media/image92.wmf"/><Relationship Id="rId423" Type="http://schemas.openxmlformats.org/officeDocument/2006/relationships/image" Target="media/image269.wmf"/><Relationship Id="rId258" Type="http://schemas.openxmlformats.org/officeDocument/2006/relationships/image" Target="media/image133.wmf"/><Relationship Id="rId465" Type="http://schemas.openxmlformats.org/officeDocument/2006/relationships/image" Target="media/image308.wmf"/><Relationship Id="rId22" Type="http://schemas.openxmlformats.org/officeDocument/2006/relationships/hyperlink" Target="consultantplus://offline/ref=2DED92B75D8FA07EF3CA315019C105477ABCDAA2421FBF3F341EA203334C4C30151018D0AC09271BE1D56B23CE55K" TargetMode="External"/><Relationship Id="rId64" Type="http://schemas.openxmlformats.org/officeDocument/2006/relationships/image" Target="media/image2.wmf"/><Relationship Id="rId118" Type="http://schemas.openxmlformats.org/officeDocument/2006/relationships/hyperlink" Target="consultantplus://offline/ref=2DED92B75D8FA07EF3CA315019C105477AB5D7A5481FBF3F341EA203334C4C22154814D1AC172312F4833A65B26303EE2F9AAF14F3DC9BCF56K" TargetMode="External"/><Relationship Id="rId325" Type="http://schemas.openxmlformats.org/officeDocument/2006/relationships/hyperlink" Target="consultantplus://offline/ref=2DED92B75D8FA07EF3CA315019C105477AB5D7A2461FBF3F341EA203334C4C22154814D1AD162418F4833A65B26303EE2F9AAF14F3DC9BCF56K" TargetMode="External"/><Relationship Id="rId367" Type="http://schemas.openxmlformats.org/officeDocument/2006/relationships/image" Target="media/image224.png"/><Relationship Id="rId532" Type="http://schemas.openxmlformats.org/officeDocument/2006/relationships/image" Target="media/image367.wmf"/><Relationship Id="rId574" Type="http://schemas.openxmlformats.org/officeDocument/2006/relationships/image" Target="media/image407.wmf"/><Relationship Id="rId171" Type="http://schemas.openxmlformats.org/officeDocument/2006/relationships/image" Target="media/image51.png"/><Relationship Id="rId227" Type="http://schemas.openxmlformats.org/officeDocument/2006/relationships/image" Target="media/image102.png"/><Relationship Id="rId269" Type="http://schemas.openxmlformats.org/officeDocument/2006/relationships/hyperlink" Target="consultantplus://offline/ref=2DED92B75D8FA07EF3CA315019C105477AB4D2A7401FBF3F341EA203334C4C30151018D0AC09271BE1D56B23CE55K" TargetMode="External"/><Relationship Id="rId434" Type="http://schemas.openxmlformats.org/officeDocument/2006/relationships/image" Target="media/image280.wmf"/><Relationship Id="rId476" Type="http://schemas.openxmlformats.org/officeDocument/2006/relationships/image" Target="media/image313.wmf"/><Relationship Id="rId33" Type="http://schemas.openxmlformats.org/officeDocument/2006/relationships/hyperlink" Target="consultantplus://offline/ref=2DED92B75D8FA07EF3CA315019C105477ABED1A4421FBF3F341EA203334C4C30151018D0AC09271BE1D56B23CE55K" TargetMode="External"/><Relationship Id="rId129" Type="http://schemas.openxmlformats.org/officeDocument/2006/relationships/hyperlink" Target="consultantplus://offline/ref=2DED92B75D8FA07EF3CA315019C105477AB5DAA7491FBF3F341EA203334C4C22154814D1AC122319F4833A65B26303EE2F9AAF14F3DC9BCF56K" TargetMode="External"/><Relationship Id="rId280" Type="http://schemas.openxmlformats.org/officeDocument/2006/relationships/image" Target="media/image146.wmf"/><Relationship Id="rId336" Type="http://schemas.openxmlformats.org/officeDocument/2006/relationships/hyperlink" Target="consultantplus://offline/ref=2DED92B75D8FA07EF3CA315019C105477AB5D7A2461FBF3F341EA203334C4C22154814D1AC1F2E1BF4833A65B26303EE2F9AAF14F3DC9BCF56K" TargetMode="External"/><Relationship Id="rId501" Type="http://schemas.openxmlformats.org/officeDocument/2006/relationships/image" Target="media/image337.wmf"/><Relationship Id="rId543" Type="http://schemas.openxmlformats.org/officeDocument/2006/relationships/image" Target="media/image378.wmf"/><Relationship Id="rId75" Type="http://schemas.openxmlformats.org/officeDocument/2006/relationships/hyperlink" Target="consultantplus://offline/ref=2DED92B75D8FA07EF3CA315019C105477AB5D7A5481FBF3F341EA203334C4C22154814D1AC172513F4833A65B26303EE2F9AAF14F3DC9BCF56K" TargetMode="External"/><Relationship Id="rId140" Type="http://schemas.openxmlformats.org/officeDocument/2006/relationships/hyperlink" Target="consultantplus://offline/ref=2DED92B75D8FA07EF3CA315019C105477AB5D7A5481FBF3F341EA203334C4C22154814D1AC172012F4833A65B26303EE2F9AAF14F3DC9BCF56K" TargetMode="External"/><Relationship Id="rId182" Type="http://schemas.openxmlformats.org/officeDocument/2006/relationships/hyperlink" Target="consultantplus://offline/ref=2DED92B75D8FA07EF3CA315019C105477AB5D7A5481FBF3F341EA203334C4C22154814D1AC172E19F4833A65B26303EE2F9AAF14F3DC9BCF56K" TargetMode="External"/><Relationship Id="rId378" Type="http://schemas.openxmlformats.org/officeDocument/2006/relationships/image" Target="media/image235.png"/><Relationship Id="rId403" Type="http://schemas.openxmlformats.org/officeDocument/2006/relationships/image" Target="media/image251.wmf"/><Relationship Id="rId585" Type="http://schemas.openxmlformats.org/officeDocument/2006/relationships/image" Target="media/image416.wmf"/><Relationship Id="rId6" Type="http://schemas.openxmlformats.org/officeDocument/2006/relationships/hyperlink" Target="consultantplus://offline/ref=2DED92B75D8FA07EF3CA2E451CC105477BBFD1A44514E2353C47AE0134431335000140DCAD17381AFFC96921E5C65CK" TargetMode="External"/><Relationship Id="rId238" Type="http://schemas.openxmlformats.org/officeDocument/2006/relationships/image" Target="media/image113.wmf"/><Relationship Id="rId445" Type="http://schemas.openxmlformats.org/officeDocument/2006/relationships/image" Target="media/image290.wmf"/><Relationship Id="rId487" Type="http://schemas.openxmlformats.org/officeDocument/2006/relationships/image" Target="media/image324.wmf"/><Relationship Id="rId291" Type="http://schemas.openxmlformats.org/officeDocument/2006/relationships/image" Target="media/image157.wmf"/><Relationship Id="rId305" Type="http://schemas.openxmlformats.org/officeDocument/2006/relationships/image" Target="media/image171.wmf"/><Relationship Id="rId347" Type="http://schemas.openxmlformats.org/officeDocument/2006/relationships/image" Target="media/image204.wmf"/><Relationship Id="rId512" Type="http://schemas.openxmlformats.org/officeDocument/2006/relationships/image" Target="media/image348.wmf"/><Relationship Id="rId44" Type="http://schemas.openxmlformats.org/officeDocument/2006/relationships/hyperlink" Target="consultantplus://offline/ref=2DED92B75D8FA07EF3CA315019C105477AB5D7A5481FBF3F341EA203334C4C22154814D1AC17241CF4833A65B26303EE2F9AAF14F3DC9BCF56K" TargetMode="External"/><Relationship Id="rId86" Type="http://schemas.openxmlformats.org/officeDocument/2006/relationships/hyperlink" Target="consultantplus://offline/ref=2DED92B75D8FA07EF3CA315019C105477AB5D7A5481FBF3F341EA203334C4C22154814D1AC17221CF4833A65B26303EE2F9AAF14F3DC9BCF56K" TargetMode="External"/><Relationship Id="rId151" Type="http://schemas.openxmlformats.org/officeDocument/2006/relationships/hyperlink" Target="consultantplus://offline/ref=2DED92B75D8FA07EF3CA315019C105477AB5D7A2461FBF3F341EA203334C4C22154814D1AC152F1CF4833A65B26303EE2F9AAF14F3DC9BCF56K" TargetMode="External"/><Relationship Id="rId389" Type="http://schemas.openxmlformats.org/officeDocument/2006/relationships/image" Target="media/image244.wmf"/><Relationship Id="rId554" Type="http://schemas.openxmlformats.org/officeDocument/2006/relationships/hyperlink" Target="consultantplus://offline/ref=2DED92B75D8FA07EF3CA315019C105477AB5D7A2461FBF3F341EA203334C4C22154814D1AC10241FF4833A65B26303EE2F9AAF14F3DC9BCF56K" TargetMode="External"/><Relationship Id="rId193" Type="http://schemas.openxmlformats.org/officeDocument/2006/relationships/image" Target="media/image72.wmf"/><Relationship Id="rId207" Type="http://schemas.openxmlformats.org/officeDocument/2006/relationships/image" Target="media/image84.wmf"/><Relationship Id="rId249" Type="http://schemas.openxmlformats.org/officeDocument/2006/relationships/image" Target="media/image124.wmf"/><Relationship Id="rId414" Type="http://schemas.openxmlformats.org/officeDocument/2006/relationships/image" Target="media/image260.wmf"/><Relationship Id="rId456" Type="http://schemas.openxmlformats.org/officeDocument/2006/relationships/image" Target="media/image300.wmf"/><Relationship Id="rId498" Type="http://schemas.openxmlformats.org/officeDocument/2006/relationships/image" Target="media/image334.wmf"/><Relationship Id="rId13" Type="http://schemas.openxmlformats.org/officeDocument/2006/relationships/hyperlink" Target="consultantplus://offline/ref=2DED92B75D8FA07EF3CA315019C105477AB9D4A6431FBF3F341EA203334C4C30151018D0AC09271BE1D56B23CE55K" TargetMode="External"/><Relationship Id="rId109" Type="http://schemas.openxmlformats.org/officeDocument/2006/relationships/image" Target="media/image24.wmf"/><Relationship Id="rId260" Type="http://schemas.openxmlformats.org/officeDocument/2006/relationships/image" Target="media/image135.wmf"/><Relationship Id="rId316" Type="http://schemas.openxmlformats.org/officeDocument/2006/relationships/image" Target="media/image180.wmf"/><Relationship Id="rId523" Type="http://schemas.openxmlformats.org/officeDocument/2006/relationships/image" Target="media/image358.wmf"/><Relationship Id="rId55" Type="http://schemas.openxmlformats.org/officeDocument/2006/relationships/hyperlink" Target="consultantplus://offline/ref=2DED92B75D8FA07EF3CA315019C105477AB5D7A5481FBF3F341EA203334C4C22154814D1AC172519F4833A65B26303EE2F9AAF14F3DC9BCF56K" TargetMode="External"/><Relationship Id="rId97" Type="http://schemas.openxmlformats.org/officeDocument/2006/relationships/hyperlink" Target="consultantplus://offline/ref=2DED92B75D8FA07EF3CA315019C105477AB5D7A5481FBF3F341EA203334C4C22154814D1AC17231DF4833A65B26303EE2F9AAF14F3DC9BCF56K" TargetMode="External"/><Relationship Id="rId120" Type="http://schemas.openxmlformats.org/officeDocument/2006/relationships/hyperlink" Target="consultantplus://offline/ref=2DED92B75D8FA07EF3CA315019C105477AB5D7A2461FBF3F341EA203334C4C22154814D1AE13201AF4833A65B26303EE2F9AAF14F3DC9BCF56K" TargetMode="External"/><Relationship Id="rId358" Type="http://schemas.openxmlformats.org/officeDocument/2006/relationships/image" Target="media/image215.wmf"/><Relationship Id="rId565" Type="http://schemas.openxmlformats.org/officeDocument/2006/relationships/image" Target="media/image398.png"/><Relationship Id="rId162" Type="http://schemas.openxmlformats.org/officeDocument/2006/relationships/image" Target="media/image46.wmf"/><Relationship Id="rId218" Type="http://schemas.openxmlformats.org/officeDocument/2006/relationships/image" Target="media/image94.wmf"/><Relationship Id="rId425" Type="http://schemas.openxmlformats.org/officeDocument/2006/relationships/image" Target="media/image271.png"/><Relationship Id="rId467" Type="http://schemas.openxmlformats.org/officeDocument/2006/relationships/image" Target="media/image309.png"/><Relationship Id="rId271" Type="http://schemas.openxmlformats.org/officeDocument/2006/relationships/hyperlink" Target="consultantplus://offline/ref=2DED92B75D8FA07EF3CA315019C105477AB5D7A2461FBF3F341EA203334C4C30151018D0AC09271BE1D56B23CE55K" TargetMode="External"/><Relationship Id="rId24" Type="http://schemas.openxmlformats.org/officeDocument/2006/relationships/hyperlink" Target="consultantplus://offline/ref=2DED92B75D8FA07EF3CA315019C1054779B5DBA7481FBF3F341EA203334C4C30151018D0AC09271BE1D56B23CE55K" TargetMode="External"/><Relationship Id="rId66" Type="http://schemas.openxmlformats.org/officeDocument/2006/relationships/image" Target="media/image4.wmf"/><Relationship Id="rId131" Type="http://schemas.openxmlformats.org/officeDocument/2006/relationships/hyperlink" Target="consultantplus://offline/ref=2DED92B75D8FA07EF3CA315019C105477AB5DAA7491FBF3F341EA203334C4C22154814D1AC122319F4833A65B26303EE2F9AAF14F3DC9BCF56K" TargetMode="External"/><Relationship Id="rId327" Type="http://schemas.openxmlformats.org/officeDocument/2006/relationships/image" Target="media/image188.wmf"/><Relationship Id="rId369" Type="http://schemas.openxmlformats.org/officeDocument/2006/relationships/image" Target="media/image226.wmf"/><Relationship Id="rId534" Type="http://schemas.openxmlformats.org/officeDocument/2006/relationships/image" Target="media/image369.wmf"/><Relationship Id="rId576" Type="http://schemas.openxmlformats.org/officeDocument/2006/relationships/image" Target="media/image409.wmf"/><Relationship Id="rId173" Type="http://schemas.openxmlformats.org/officeDocument/2006/relationships/image" Target="media/image53.wmf"/><Relationship Id="rId229" Type="http://schemas.openxmlformats.org/officeDocument/2006/relationships/image" Target="media/image104.wmf"/><Relationship Id="rId380" Type="http://schemas.openxmlformats.org/officeDocument/2006/relationships/image" Target="media/image237.png"/><Relationship Id="rId436" Type="http://schemas.openxmlformats.org/officeDocument/2006/relationships/image" Target="media/image282.wmf"/><Relationship Id="rId240" Type="http://schemas.openxmlformats.org/officeDocument/2006/relationships/image" Target="media/image115.wmf"/><Relationship Id="rId478" Type="http://schemas.openxmlformats.org/officeDocument/2006/relationships/image" Target="media/image315.wmf"/><Relationship Id="rId35" Type="http://schemas.openxmlformats.org/officeDocument/2006/relationships/hyperlink" Target="consultantplus://offline/ref=2DED92B75D8FA07EF3CA315019C105477AB5D7A2461FBF3F341EA203334C4C30151018D0AC09271BE1D56B23CE55K" TargetMode="External"/><Relationship Id="rId77" Type="http://schemas.openxmlformats.org/officeDocument/2006/relationships/hyperlink" Target="consultantplus://offline/ref=2DED92B75D8FA07EF3CA315019C105477ABAD2A3431FBF3F341EA203334C4C22154814D1AC172F1FF4833A65B26303EE2F9AAF14F3DC9BCF56K" TargetMode="External"/><Relationship Id="rId100" Type="http://schemas.openxmlformats.org/officeDocument/2006/relationships/image" Target="media/image15.wmf"/><Relationship Id="rId282" Type="http://schemas.openxmlformats.org/officeDocument/2006/relationships/image" Target="media/image148.wmf"/><Relationship Id="rId338" Type="http://schemas.openxmlformats.org/officeDocument/2006/relationships/image" Target="media/image197.wmf"/><Relationship Id="rId503" Type="http://schemas.openxmlformats.org/officeDocument/2006/relationships/image" Target="media/image339.wmf"/><Relationship Id="rId545" Type="http://schemas.openxmlformats.org/officeDocument/2006/relationships/image" Target="media/image380.wmf"/><Relationship Id="rId587" Type="http://schemas.openxmlformats.org/officeDocument/2006/relationships/fontTable" Target="fontTable.xml"/><Relationship Id="rId8" Type="http://schemas.openxmlformats.org/officeDocument/2006/relationships/hyperlink" Target="consultantplus://offline/ref=2DED92B75D8FA07EF3CA2E451CC105477CBDDBAD461DE2353C47AE0134431335120118D0AC17261BFADC3F70A33B0FEF3185AE0AEFDE99F6C75DK" TargetMode="External"/><Relationship Id="rId142" Type="http://schemas.openxmlformats.org/officeDocument/2006/relationships/hyperlink" Target="consultantplus://offline/ref=2DED92B75D8FA07EF3CA315019C105477AB5D7A6491FBF3F341EA203334C4C30151018D0AC09271BE1D56B23CE55K" TargetMode="External"/><Relationship Id="rId184" Type="http://schemas.openxmlformats.org/officeDocument/2006/relationships/image" Target="media/image63.wmf"/><Relationship Id="rId391" Type="http://schemas.openxmlformats.org/officeDocument/2006/relationships/image" Target="media/image246.wmf"/><Relationship Id="rId405" Type="http://schemas.openxmlformats.org/officeDocument/2006/relationships/image" Target="media/image252.wmf"/><Relationship Id="rId447" Type="http://schemas.openxmlformats.org/officeDocument/2006/relationships/image" Target="media/image292.wmf"/><Relationship Id="rId251" Type="http://schemas.openxmlformats.org/officeDocument/2006/relationships/image" Target="media/image126.wmf"/><Relationship Id="rId489" Type="http://schemas.openxmlformats.org/officeDocument/2006/relationships/image" Target="media/image325.png"/><Relationship Id="rId46" Type="http://schemas.openxmlformats.org/officeDocument/2006/relationships/hyperlink" Target="consultantplus://offline/ref=2DED92B75D8FA07EF3CA315019C105477AB5D7A5481FBF3F341EA203334C4C22154814D1AC172413F4833A65B26303EE2F9AAF14F3DC9BCF56K" TargetMode="External"/><Relationship Id="rId293" Type="http://schemas.openxmlformats.org/officeDocument/2006/relationships/image" Target="media/image159.wmf"/><Relationship Id="rId307" Type="http://schemas.openxmlformats.org/officeDocument/2006/relationships/hyperlink" Target="consultantplus://offline/ref=2DED92B75D8FA07EF3CA315019C105477AB5D7A2461FBF3F341EA203334C4C22154814D1AD17271EF4833A65B26303EE2F9AAF14F3DC9BCF56K" TargetMode="External"/><Relationship Id="rId349" Type="http://schemas.openxmlformats.org/officeDocument/2006/relationships/image" Target="media/image206.wmf"/><Relationship Id="rId514" Type="http://schemas.openxmlformats.org/officeDocument/2006/relationships/image" Target="media/image350.wmf"/><Relationship Id="rId556" Type="http://schemas.openxmlformats.org/officeDocument/2006/relationships/image" Target="media/image389.wmf"/><Relationship Id="rId88" Type="http://schemas.openxmlformats.org/officeDocument/2006/relationships/hyperlink" Target="consultantplus://offline/ref=2DED92B75D8FA07EF3CA315019C105477AB5D7A5481FBF3F341EA203334C4C22154814D1AC172212F4833A65B26303EE2F9AAF14F3DC9BCF56K" TargetMode="External"/><Relationship Id="rId111" Type="http://schemas.openxmlformats.org/officeDocument/2006/relationships/image" Target="media/image26.wmf"/><Relationship Id="rId153" Type="http://schemas.openxmlformats.org/officeDocument/2006/relationships/image" Target="media/image38.png"/><Relationship Id="rId195" Type="http://schemas.openxmlformats.org/officeDocument/2006/relationships/image" Target="media/image74.png"/><Relationship Id="rId209" Type="http://schemas.openxmlformats.org/officeDocument/2006/relationships/image" Target="media/image86.wmf"/><Relationship Id="rId360" Type="http://schemas.openxmlformats.org/officeDocument/2006/relationships/image" Target="media/image217.png"/><Relationship Id="rId416" Type="http://schemas.openxmlformats.org/officeDocument/2006/relationships/image" Target="media/image262.wmf"/><Relationship Id="rId220" Type="http://schemas.openxmlformats.org/officeDocument/2006/relationships/image" Target="media/image95.wmf"/><Relationship Id="rId458" Type="http://schemas.openxmlformats.org/officeDocument/2006/relationships/image" Target="media/image302.wmf"/><Relationship Id="rId15" Type="http://schemas.openxmlformats.org/officeDocument/2006/relationships/hyperlink" Target="consultantplus://offline/ref=2DED92B75D8FA07EF3CA315019C1054779BED1A4491FBF3F341EA203334C4C30151018D0AC09271BE1D56B23CE55K" TargetMode="External"/><Relationship Id="rId57" Type="http://schemas.openxmlformats.org/officeDocument/2006/relationships/hyperlink" Target="consultantplus://offline/ref=2DED92B75D8FA07EF3CA315019C105477ABDD5AC491FBF3F341EA203334C4C22154814D1AC172512F4833A65B26303EE2F9AAF14F3DC9BCF56K" TargetMode="External"/><Relationship Id="rId262" Type="http://schemas.openxmlformats.org/officeDocument/2006/relationships/image" Target="media/image137.wmf"/><Relationship Id="rId318" Type="http://schemas.openxmlformats.org/officeDocument/2006/relationships/hyperlink" Target="consultantplus://offline/ref=2DED92B75D8FA07EF3CA315019C105477ABED1A4421FBF3F341EA203334C4C30151018D0AC09271BE1D56B23CE55K" TargetMode="External"/><Relationship Id="rId525" Type="http://schemas.openxmlformats.org/officeDocument/2006/relationships/image" Target="media/image360.wmf"/><Relationship Id="rId567" Type="http://schemas.openxmlformats.org/officeDocument/2006/relationships/image" Target="media/image400.wmf"/><Relationship Id="rId99" Type="http://schemas.openxmlformats.org/officeDocument/2006/relationships/image" Target="media/image14.wmf"/><Relationship Id="rId122" Type="http://schemas.openxmlformats.org/officeDocument/2006/relationships/hyperlink" Target="consultantplus://offline/ref=2DED92B75D8FA07EF3CA2E451CC105477BBAD7AD421DE2353C47AE0134431335120118D0AC172718F8DC3F70A33B0FEF3185AE0AEFDE99F6C75DK" TargetMode="External"/><Relationship Id="rId164" Type="http://schemas.openxmlformats.org/officeDocument/2006/relationships/image" Target="media/image48.wmf"/><Relationship Id="rId371" Type="http://schemas.openxmlformats.org/officeDocument/2006/relationships/image" Target="media/image228.wmf"/><Relationship Id="rId427" Type="http://schemas.openxmlformats.org/officeDocument/2006/relationships/image" Target="media/image273.wmf"/><Relationship Id="rId469" Type="http://schemas.openxmlformats.org/officeDocument/2006/relationships/hyperlink" Target="consultantplus://offline/ref=2DED92B75D8FA07EF3CA315019C105477AB5D7A2461FBF3F341EA203334C4C22154814D1AE13201AF4833A65B26303EE2F9AAF14F3DC9BCF56K" TargetMode="External"/><Relationship Id="rId26" Type="http://schemas.openxmlformats.org/officeDocument/2006/relationships/hyperlink" Target="consultantplus://offline/ref=2DED92B75D8FA07EF3CA315019C1054779B4D5A3481FBF3F341EA203334C4C30151018D0AC09271BE1D56B23CE55K" TargetMode="External"/><Relationship Id="rId231" Type="http://schemas.openxmlformats.org/officeDocument/2006/relationships/image" Target="media/image106.wmf"/><Relationship Id="rId273" Type="http://schemas.openxmlformats.org/officeDocument/2006/relationships/hyperlink" Target="consultantplus://offline/ref=2DED92B75D8FA07EF3CA315019C105477AB5D7A2461FBF3F341EA203334C4C30151018D0AC09271BE1D56B23CE55K" TargetMode="External"/><Relationship Id="rId329" Type="http://schemas.openxmlformats.org/officeDocument/2006/relationships/image" Target="media/image190.wmf"/><Relationship Id="rId480" Type="http://schemas.openxmlformats.org/officeDocument/2006/relationships/image" Target="media/image317.wmf"/><Relationship Id="rId536" Type="http://schemas.openxmlformats.org/officeDocument/2006/relationships/image" Target="media/image371.wmf"/><Relationship Id="rId68" Type="http://schemas.openxmlformats.org/officeDocument/2006/relationships/image" Target="media/image6.wmf"/><Relationship Id="rId133" Type="http://schemas.openxmlformats.org/officeDocument/2006/relationships/hyperlink" Target="consultantplus://offline/ref=2DED92B75D8FA07EF3CA315019C1054779B5DBA7481FBF3F341EA203334C4C30151018D0AC09271BE1D56B23CE55K" TargetMode="External"/><Relationship Id="rId175" Type="http://schemas.openxmlformats.org/officeDocument/2006/relationships/image" Target="media/image55.png"/><Relationship Id="rId340" Type="http://schemas.openxmlformats.org/officeDocument/2006/relationships/image" Target="media/image198.wmf"/><Relationship Id="rId578" Type="http://schemas.openxmlformats.org/officeDocument/2006/relationships/image" Target="media/image411.wmf"/><Relationship Id="rId200" Type="http://schemas.openxmlformats.org/officeDocument/2006/relationships/image" Target="media/image79.wmf"/><Relationship Id="rId382" Type="http://schemas.openxmlformats.org/officeDocument/2006/relationships/image" Target="media/image238.wmf"/><Relationship Id="rId438" Type="http://schemas.openxmlformats.org/officeDocument/2006/relationships/image" Target="media/image284.wmf"/><Relationship Id="rId242" Type="http://schemas.openxmlformats.org/officeDocument/2006/relationships/image" Target="media/image117.wmf"/><Relationship Id="rId284" Type="http://schemas.openxmlformats.org/officeDocument/2006/relationships/image" Target="media/image150.wmf"/><Relationship Id="rId491" Type="http://schemas.openxmlformats.org/officeDocument/2006/relationships/image" Target="media/image327.wmf"/><Relationship Id="rId505" Type="http://schemas.openxmlformats.org/officeDocument/2006/relationships/image" Target="media/image341.png"/><Relationship Id="rId37" Type="http://schemas.openxmlformats.org/officeDocument/2006/relationships/hyperlink" Target="consultantplus://offline/ref=2DED92B75D8FA07EF3CA315019C105477AB4D2A7401FBF3F341EA203334C4C30151018D0AC09271BE1D56B23CE55K" TargetMode="External"/><Relationship Id="rId79" Type="http://schemas.openxmlformats.org/officeDocument/2006/relationships/hyperlink" Target="consultantplus://offline/ref=2DED92B75D8FA07EF3CA315019C105477AB5D7A5481FBF3F341EA203334C4C22154814D1AC17221AF4833A65B26303EE2F9AAF14F3DC9BCF56K" TargetMode="External"/><Relationship Id="rId102" Type="http://schemas.openxmlformats.org/officeDocument/2006/relationships/image" Target="media/image17.wmf"/><Relationship Id="rId144" Type="http://schemas.openxmlformats.org/officeDocument/2006/relationships/image" Target="media/image31.png"/><Relationship Id="rId547" Type="http://schemas.openxmlformats.org/officeDocument/2006/relationships/image" Target="media/image382.wmf"/><Relationship Id="rId90" Type="http://schemas.openxmlformats.org/officeDocument/2006/relationships/hyperlink" Target="consultantplus://offline/ref=2DED92B75D8FA07EF3CA315019C105477AB5D7A5481FBF3F341EA203334C4C22154814D1AC17231AF4833A65B26303EE2F9AAF14F3DC9BCF56K" TargetMode="External"/><Relationship Id="rId186" Type="http://schemas.openxmlformats.org/officeDocument/2006/relationships/image" Target="media/image65.wmf"/><Relationship Id="rId351" Type="http://schemas.openxmlformats.org/officeDocument/2006/relationships/image" Target="media/image208.wmf"/><Relationship Id="rId393" Type="http://schemas.openxmlformats.org/officeDocument/2006/relationships/image" Target="media/image248.wmf"/><Relationship Id="rId407" Type="http://schemas.openxmlformats.org/officeDocument/2006/relationships/hyperlink" Target="consultantplus://offline/ref=2DED92B75D8FA07EF3CA315019C1054779BADAA7471FBF3F341EA203334C4C30151018D0AC09271BE1D56B23CE55K" TargetMode="External"/><Relationship Id="rId449" Type="http://schemas.openxmlformats.org/officeDocument/2006/relationships/image" Target="media/image294.wmf"/><Relationship Id="rId211" Type="http://schemas.openxmlformats.org/officeDocument/2006/relationships/image" Target="media/image88.wmf"/><Relationship Id="rId253" Type="http://schemas.openxmlformats.org/officeDocument/2006/relationships/image" Target="media/image128.jpeg"/><Relationship Id="rId295" Type="http://schemas.openxmlformats.org/officeDocument/2006/relationships/image" Target="media/image161.wmf"/><Relationship Id="rId309" Type="http://schemas.openxmlformats.org/officeDocument/2006/relationships/image" Target="media/image173.wmf"/><Relationship Id="rId460" Type="http://schemas.openxmlformats.org/officeDocument/2006/relationships/image" Target="media/image304.wmf"/><Relationship Id="rId516" Type="http://schemas.openxmlformats.org/officeDocument/2006/relationships/image" Target="media/image352.wmf"/><Relationship Id="rId48" Type="http://schemas.openxmlformats.org/officeDocument/2006/relationships/hyperlink" Target="consultantplus://offline/ref=2DED92B75D8FA07EF3CA315019C105477AB5D7A5481FBF3F341EA203334C4C22154814D1AC17271FF4833A65B26303EE2F9AAF14F3DC9BCF56K" TargetMode="External"/><Relationship Id="rId113" Type="http://schemas.openxmlformats.org/officeDocument/2006/relationships/image" Target="media/image28.wmf"/><Relationship Id="rId320" Type="http://schemas.openxmlformats.org/officeDocument/2006/relationships/image" Target="media/image182.wmf"/><Relationship Id="rId558" Type="http://schemas.openxmlformats.org/officeDocument/2006/relationships/image" Target="media/image391.wmf"/><Relationship Id="rId155" Type="http://schemas.openxmlformats.org/officeDocument/2006/relationships/image" Target="media/image39.wmf"/><Relationship Id="rId197" Type="http://schemas.openxmlformats.org/officeDocument/2006/relationships/image" Target="media/image76.wmf"/><Relationship Id="rId362" Type="http://schemas.openxmlformats.org/officeDocument/2006/relationships/image" Target="media/image219.wmf"/><Relationship Id="rId418" Type="http://schemas.openxmlformats.org/officeDocument/2006/relationships/image" Target="media/image264.wmf"/><Relationship Id="rId222" Type="http://schemas.openxmlformats.org/officeDocument/2006/relationships/image" Target="media/image97.wmf"/><Relationship Id="rId264" Type="http://schemas.openxmlformats.org/officeDocument/2006/relationships/image" Target="media/image139.wmf"/><Relationship Id="rId471" Type="http://schemas.openxmlformats.org/officeDocument/2006/relationships/hyperlink" Target="consultantplus://offline/ref=2DED92B75D8FA07EF3CA315019C105477AB5D7A2461FBF3F341EA203334C4C30151018D0AC09271BE1D56B23CE55K" TargetMode="External"/><Relationship Id="rId17" Type="http://schemas.openxmlformats.org/officeDocument/2006/relationships/hyperlink" Target="consultantplus://offline/ref=2DED92B75D8FA07EF3CA315019C105477ABAD7A1451FBF3F341EA203334C4C30151018D0AC09271BE1D56B23CE55K" TargetMode="External"/><Relationship Id="rId59" Type="http://schemas.openxmlformats.org/officeDocument/2006/relationships/hyperlink" Target="consultantplus://offline/ref=2DED92B75D8FA07EF3CA315019C105477AB5D7A5481FBF3F341EA203334C4C22154814D1AC17251EF4833A65B26303EE2F9AAF14F3DC9BCF56K" TargetMode="External"/><Relationship Id="rId124" Type="http://schemas.openxmlformats.org/officeDocument/2006/relationships/hyperlink" Target="consultantplus://offline/ref=2DED92B75D8FA07EF3CA315019C105477AB5D7A2461FBF3F341EA203334C4C22154814D1AA172713F4833A65B26303EE2F9AAF14F3DC9BCF56K" TargetMode="External"/><Relationship Id="rId527" Type="http://schemas.openxmlformats.org/officeDocument/2006/relationships/image" Target="media/image362.jpeg"/><Relationship Id="rId569" Type="http://schemas.openxmlformats.org/officeDocument/2006/relationships/image" Target="media/image402.wmf"/><Relationship Id="rId70" Type="http://schemas.openxmlformats.org/officeDocument/2006/relationships/image" Target="media/image8.wmf"/><Relationship Id="rId166" Type="http://schemas.openxmlformats.org/officeDocument/2006/relationships/hyperlink" Target="consultantplus://offline/ref=2DED92B75D8FA07EF3CA315019C105477AB5D7A5481FBF3F341EA203334C4C22154814D1AC17211FF4833A65B26303EE2F9AAF14F3DC9BCF56K" TargetMode="External"/><Relationship Id="rId331" Type="http://schemas.openxmlformats.org/officeDocument/2006/relationships/hyperlink" Target="consultantplus://offline/ref=2DED92B75D8FA07EF3CA315019C105477AB5D7A5481FBF3F341EA203334C4C22154814D1AC142513F4833A65B26303EE2F9AAF14F3DC9BCF56K" TargetMode="External"/><Relationship Id="rId373" Type="http://schemas.openxmlformats.org/officeDocument/2006/relationships/image" Target="media/image230.wmf"/><Relationship Id="rId429" Type="http://schemas.openxmlformats.org/officeDocument/2006/relationships/image" Target="media/image275.wmf"/><Relationship Id="rId580" Type="http://schemas.openxmlformats.org/officeDocument/2006/relationships/image" Target="media/image413.wmf"/><Relationship Id="rId1" Type="http://schemas.openxmlformats.org/officeDocument/2006/relationships/styles" Target="styles.xml"/><Relationship Id="rId233" Type="http://schemas.openxmlformats.org/officeDocument/2006/relationships/image" Target="media/image108.wmf"/><Relationship Id="rId440" Type="http://schemas.openxmlformats.org/officeDocument/2006/relationships/image" Target="media/image286.wmf"/><Relationship Id="rId28" Type="http://schemas.openxmlformats.org/officeDocument/2006/relationships/hyperlink" Target="consultantplus://offline/ref=2DED92B75D8FA07EF3CA315019C105477AB5D7A5481FBF3F341EA203334C4C22154814D1AC17241AF4833A65B26303EE2F9AAF14F3DC9BCF56K" TargetMode="External"/><Relationship Id="rId275" Type="http://schemas.openxmlformats.org/officeDocument/2006/relationships/hyperlink" Target="consultantplus://offline/ref=2DED92B75D8FA07EF3CA315019C105477AB5D7A2461FBF3F341EA203334C4C22154814D1AE10251FF4833A65B26303EE2F9AAF14F3DC9BCF56K" TargetMode="External"/><Relationship Id="rId300" Type="http://schemas.openxmlformats.org/officeDocument/2006/relationships/image" Target="media/image166.wmf"/><Relationship Id="rId482" Type="http://schemas.openxmlformats.org/officeDocument/2006/relationships/image" Target="media/image319.wmf"/><Relationship Id="rId538" Type="http://schemas.openxmlformats.org/officeDocument/2006/relationships/image" Target="media/image373.jpeg"/><Relationship Id="rId81" Type="http://schemas.openxmlformats.org/officeDocument/2006/relationships/hyperlink" Target="consultantplus://offline/ref=2DED92B75D8FA07EF3CA315019C105477AB5D7A5481FBF3F341EA203334C4C22154814D1AC172218F4833A65B26303EE2F9AAF14F3DC9BCF56K" TargetMode="External"/><Relationship Id="rId135" Type="http://schemas.openxmlformats.org/officeDocument/2006/relationships/hyperlink" Target="consultantplus://offline/ref=2DED92B75D8FA07EF3CA315019C105477AB5D7A5481FBF3F341EA203334C4C22154814D1AC17201DF4833A65B26303EE2F9AAF14F3DC9BCF56K" TargetMode="External"/><Relationship Id="rId177" Type="http://schemas.openxmlformats.org/officeDocument/2006/relationships/image" Target="media/image57.wmf"/><Relationship Id="rId342" Type="http://schemas.openxmlformats.org/officeDocument/2006/relationships/image" Target="media/image199.wmf"/><Relationship Id="rId384" Type="http://schemas.openxmlformats.org/officeDocument/2006/relationships/image" Target="media/image239.wmf"/><Relationship Id="rId202" Type="http://schemas.openxmlformats.org/officeDocument/2006/relationships/image" Target="media/image81.wmf"/><Relationship Id="rId244" Type="http://schemas.openxmlformats.org/officeDocument/2006/relationships/image" Target="media/image119.wmf"/><Relationship Id="rId39" Type="http://schemas.openxmlformats.org/officeDocument/2006/relationships/hyperlink" Target="consultantplus://offline/ref=2DED92B75D8FA07EF3CA315019C105477AB8D2A5451FBF3F341EA203334C4C30151018D0AC09271BE1D56B23CE55K" TargetMode="External"/><Relationship Id="rId286" Type="http://schemas.openxmlformats.org/officeDocument/2006/relationships/image" Target="media/image152.wmf"/><Relationship Id="rId451" Type="http://schemas.openxmlformats.org/officeDocument/2006/relationships/image" Target="media/image296.png"/><Relationship Id="rId493" Type="http://schemas.openxmlformats.org/officeDocument/2006/relationships/image" Target="media/image329.wmf"/><Relationship Id="rId507" Type="http://schemas.openxmlformats.org/officeDocument/2006/relationships/image" Target="media/image343.wmf"/><Relationship Id="rId549" Type="http://schemas.openxmlformats.org/officeDocument/2006/relationships/image" Target="media/image384.wmf"/><Relationship Id="rId50" Type="http://schemas.openxmlformats.org/officeDocument/2006/relationships/hyperlink" Target="consultantplus://offline/ref=2DED92B75D8FA07EF3CA315019C105477AB5D7A5481FBF3F341EA203334C4C22154814D1AC17271FF4833A65B26303EE2F9AAF14F3DC9BCF56K" TargetMode="External"/><Relationship Id="rId104" Type="http://schemas.openxmlformats.org/officeDocument/2006/relationships/image" Target="media/image19.wmf"/><Relationship Id="rId146" Type="http://schemas.openxmlformats.org/officeDocument/2006/relationships/image" Target="media/image33.png"/><Relationship Id="rId188" Type="http://schemas.openxmlformats.org/officeDocument/2006/relationships/image" Target="media/image67.png"/><Relationship Id="rId311" Type="http://schemas.openxmlformats.org/officeDocument/2006/relationships/image" Target="media/image175.wmf"/><Relationship Id="rId353" Type="http://schemas.openxmlformats.org/officeDocument/2006/relationships/image" Target="media/image210.wmf"/><Relationship Id="rId395" Type="http://schemas.openxmlformats.org/officeDocument/2006/relationships/hyperlink" Target="consultantplus://offline/ref=2DED92B75D8FA07EF3CA315019C1054779B4D6A3451FBF3F341EA203334C4C30151018D0AC09271BE1D56B23CE55K" TargetMode="External"/><Relationship Id="rId409" Type="http://schemas.openxmlformats.org/officeDocument/2006/relationships/image" Target="media/image255.wmf"/><Relationship Id="rId560" Type="http://schemas.openxmlformats.org/officeDocument/2006/relationships/image" Target="media/image393.wmf"/><Relationship Id="rId92" Type="http://schemas.openxmlformats.org/officeDocument/2006/relationships/image" Target="media/image11.wmf"/><Relationship Id="rId213" Type="http://schemas.openxmlformats.org/officeDocument/2006/relationships/image" Target="media/image90.wmf"/><Relationship Id="rId420" Type="http://schemas.openxmlformats.org/officeDocument/2006/relationships/image" Target="media/image266.wmf"/><Relationship Id="rId255" Type="http://schemas.openxmlformats.org/officeDocument/2006/relationships/image" Target="media/image130.wmf"/><Relationship Id="rId297" Type="http://schemas.openxmlformats.org/officeDocument/2006/relationships/image" Target="media/image163.wmf"/><Relationship Id="rId462" Type="http://schemas.openxmlformats.org/officeDocument/2006/relationships/image" Target="media/image306.wmf"/><Relationship Id="rId518" Type="http://schemas.openxmlformats.org/officeDocument/2006/relationships/image" Target="media/image353.wmf"/><Relationship Id="rId115" Type="http://schemas.openxmlformats.org/officeDocument/2006/relationships/image" Target="media/image30.wmf"/><Relationship Id="rId157" Type="http://schemas.openxmlformats.org/officeDocument/2006/relationships/image" Target="media/image41.wmf"/><Relationship Id="rId322" Type="http://schemas.openxmlformats.org/officeDocument/2006/relationships/image" Target="media/image184.wmf"/><Relationship Id="rId364" Type="http://schemas.openxmlformats.org/officeDocument/2006/relationships/image" Target="media/image221.png"/><Relationship Id="rId61" Type="http://schemas.openxmlformats.org/officeDocument/2006/relationships/hyperlink" Target="consultantplus://offline/ref=2DED92B75D8FA07EF3CA315019C105477ABAD2A3431FBF3F341EA203334C4C22154814D1AC172019F4833A65B26303EE2F9AAF14F3DC9BCF56K" TargetMode="External"/><Relationship Id="rId199" Type="http://schemas.openxmlformats.org/officeDocument/2006/relationships/image" Target="media/image78.wmf"/><Relationship Id="rId571" Type="http://schemas.openxmlformats.org/officeDocument/2006/relationships/image" Target="media/image404.wmf"/><Relationship Id="rId19" Type="http://schemas.openxmlformats.org/officeDocument/2006/relationships/hyperlink" Target="consultantplus://offline/ref=2DED92B75D8FA07EF3CA315019C105477AB8DBA3471FBF3F341EA203334C4C30151018D0AC09271BE1D56B23CE55K" TargetMode="External"/><Relationship Id="rId224" Type="http://schemas.openxmlformats.org/officeDocument/2006/relationships/image" Target="media/image99.wmf"/><Relationship Id="rId266" Type="http://schemas.openxmlformats.org/officeDocument/2006/relationships/image" Target="media/image141.wmf"/><Relationship Id="rId431" Type="http://schemas.openxmlformats.org/officeDocument/2006/relationships/image" Target="media/image277.wmf"/><Relationship Id="rId473" Type="http://schemas.openxmlformats.org/officeDocument/2006/relationships/image" Target="media/image310.wmf"/><Relationship Id="rId529" Type="http://schemas.openxmlformats.org/officeDocument/2006/relationships/image" Target="media/image364.png"/><Relationship Id="rId30" Type="http://schemas.openxmlformats.org/officeDocument/2006/relationships/hyperlink" Target="consultantplus://offline/ref=2DED92B75D8FA07EF3CA315019C105477AB5D7A5481FBF3F341EA203334C4C22154814D1AC172419F4833A65B26303EE2F9AAF14F3DC9BCF56K" TargetMode="External"/><Relationship Id="rId126" Type="http://schemas.openxmlformats.org/officeDocument/2006/relationships/hyperlink" Target="consultantplus://offline/ref=2DED92B75D8FA07EF3CA315019C105477AB5D7A5481FBF3F341EA203334C4C22154814D1AC172018F4833A65B26303EE2F9AAF14F3DC9BCF56K" TargetMode="External"/><Relationship Id="rId168" Type="http://schemas.openxmlformats.org/officeDocument/2006/relationships/hyperlink" Target="consultantplus://offline/ref=2DED92B75D8FA07EF3CA315019C105477AB5D7A5481FBF3F341EA203334C4C22154814D1AC17211FF4833A65B26303EE2F9AAF14F3DC9BCF56K" TargetMode="External"/><Relationship Id="rId333" Type="http://schemas.openxmlformats.org/officeDocument/2006/relationships/image" Target="media/image193.wmf"/><Relationship Id="rId540" Type="http://schemas.openxmlformats.org/officeDocument/2006/relationships/image" Target="media/image375.wmf"/><Relationship Id="rId72" Type="http://schemas.openxmlformats.org/officeDocument/2006/relationships/image" Target="media/image10.wmf"/><Relationship Id="rId375" Type="http://schemas.openxmlformats.org/officeDocument/2006/relationships/image" Target="media/image232.wmf"/><Relationship Id="rId582" Type="http://schemas.openxmlformats.org/officeDocument/2006/relationships/image" Target="media/image415.wmf"/><Relationship Id="rId3" Type="http://schemas.openxmlformats.org/officeDocument/2006/relationships/settings" Target="settings.xml"/><Relationship Id="rId235" Type="http://schemas.openxmlformats.org/officeDocument/2006/relationships/image" Target="media/image110.wmf"/><Relationship Id="rId277" Type="http://schemas.openxmlformats.org/officeDocument/2006/relationships/image" Target="media/image143.wmf"/><Relationship Id="rId400" Type="http://schemas.openxmlformats.org/officeDocument/2006/relationships/hyperlink" Target="consultantplus://offline/ref=2DED92B75D8FA07EF3CA315019C1054779B5DBA7481FBF3F341EA203334C4C30151018D0AC09271BE1D56B23CE55K" TargetMode="External"/><Relationship Id="rId442" Type="http://schemas.openxmlformats.org/officeDocument/2006/relationships/hyperlink" Target="consultantplus://offline/ref=2DED92B75D8FA07EF3CA315019C105477AB5D7A2461FBF3F341EA203334C4C22154814D1AC10241FF4833A65B26303EE2F9AAF14F3DC9BCF56K" TargetMode="External"/><Relationship Id="rId484" Type="http://schemas.openxmlformats.org/officeDocument/2006/relationships/image" Target="media/image321.wmf"/><Relationship Id="rId137" Type="http://schemas.openxmlformats.org/officeDocument/2006/relationships/hyperlink" Target="consultantplus://offline/ref=2DED92B75D8FA07EF3CA315019C105477ABBDBAD491FBF3F341EA203334C4C30151018D0AC09271BE1D56B23CE55K" TargetMode="External"/><Relationship Id="rId302" Type="http://schemas.openxmlformats.org/officeDocument/2006/relationships/image" Target="media/image168.wmf"/><Relationship Id="rId344" Type="http://schemas.openxmlformats.org/officeDocument/2006/relationships/image" Target="media/image201.wmf"/><Relationship Id="rId41" Type="http://schemas.openxmlformats.org/officeDocument/2006/relationships/hyperlink" Target="consultantplus://offline/ref=2DED92B75D8FA07EF3CA315019C105477AB5D4A0471FBF3F341EA203334C4C30151018D0AC09271BE1D56B23CE55K" TargetMode="External"/><Relationship Id="rId83" Type="http://schemas.openxmlformats.org/officeDocument/2006/relationships/hyperlink" Target="consultantplus://offline/ref=2DED92B75D8FA07EF3CA315019C105477AB5D7A5481FBF3F341EA203334C4C22154814D1AC17221FF4833A65B26303EE2F9AAF14F3DC9BCF56K" TargetMode="External"/><Relationship Id="rId179" Type="http://schemas.openxmlformats.org/officeDocument/2006/relationships/image" Target="media/image59.wmf"/><Relationship Id="rId386" Type="http://schemas.openxmlformats.org/officeDocument/2006/relationships/image" Target="media/image241.wmf"/><Relationship Id="rId551" Type="http://schemas.openxmlformats.org/officeDocument/2006/relationships/image" Target="media/image386.wmf"/><Relationship Id="rId190" Type="http://schemas.openxmlformats.org/officeDocument/2006/relationships/image" Target="media/image69.wmf"/><Relationship Id="rId204" Type="http://schemas.openxmlformats.org/officeDocument/2006/relationships/hyperlink" Target="consultantplus://offline/ref=2DED92B75D8FA07EF3CA315019C105477AB5D7A5481FBF3F341EA203334C4C22154814D1AC172E1FF4833A65B26303EE2F9AAF14F3DC9BCF56K" TargetMode="External"/><Relationship Id="rId246" Type="http://schemas.openxmlformats.org/officeDocument/2006/relationships/image" Target="media/image121.wmf"/><Relationship Id="rId288" Type="http://schemas.openxmlformats.org/officeDocument/2006/relationships/image" Target="media/image154.wmf"/><Relationship Id="rId411" Type="http://schemas.openxmlformats.org/officeDocument/2006/relationships/image" Target="media/image257.wmf"/><Relationship Id="rId453" Type="http://schemas.openxmlformats.org/officeDocument/2006/relationships/image" Target="media/image297.wmf"/><Relationship Id="rId509" Type="http://schemas.openxmlformats.org/officeDocument/2006/relationships/image" Target="media/image345.wmf"/><Relationship Id="rId106" Type="http://schemas.openxmlformats.org/officeDocument/2006/relationships/image" Target="media/image21.wmf"/><Relationship Id="rId313" Type="http://schemas.openxmlformats.org/officeDocument/2006/relationships/image" Target="media/image177.wmf"/><Relationship Id="rId495" Type="http://schemas.openxmlformats.org/officeDocument/2006/relationships/image" Target="media/image331.wmf"/><Relationship Id="rId10" Type="http://schemas.openxmlformats.org/officeDocument/2006/relationships/hyperlink" Target="consultantplus://offline/ref=2DED92B75D8FA07EF3CA2E451CC1054779B9DAA2401DE2353C47AE0134431335000140DCAD17381AFFC96921E5C65CK" TargetMode="External"/><Relationship Id="rId52" Type="http://schemas.openxmlformats.org/officeDocument/2006/relationships/hyperlink" Target="consultantplus://offline/ref=2DED92B75D8FA07EF3CA315019C105477AB5D7A2461FBF3F341EA203334C4C30151018D0AC09271BE1D56B23CE55K" TargetMode="External"/><Relationship Id="rId94" Type="http://schemas.openxmlformats.org/officeDocument/2006/relationships/hyperlink" Target="consultantplus://offline/ref=2DED92B75D8FA07EF3CA315019C105477ABAD2A3431FBF3F341EA203334C4C22154814D1AC16211AF4833A65B26303EE2F9AAF14F3DC9BCF56K" TargetMode="External"/><Relationship Id="rId148" Type="http://schemas.openxmlformats.org/officeDocument/2006/relationships/image" Target="media/image35.png"/><Relationship Id="rId355" Type="http://schemas.openxmlformats.org/officeDocument/2006/relationships/image" Target="media/image212.wmf"/><Relationship Id="rId397" Type="http://schemas.openxmlformats.org/officeDocument/2006/relationships/hyperlink" Target="consultantplus://offline/ref=2DED92B75D8FA07EF3CA315019C105477AB9D4A6411FBF3F341EA203334C4C30151018D0AC09271BE1D56B23CE55K" TargetMode="External"/><Relationship Id="rId520" Type="http://schemas.openxmlformats.org/officeDocument/2006/relationships/image" Target="media/image355.wmf"/><Relationship Id="rId562" Type="http://schemas.openxmlformats.org/officeDocument/2006/relationships/image" Target="media/image395.jpeg"/><Relationship Id="rId215" Type="http://schemas.openxmlformats.org/officeDocument/2006/relationships/image" Target="media/image91.wmf"/><Relationship Id="rId257" Type="http://schemas.openxmlformats.org/officeDocument/2006/relationships/image" Target="media/image132.wmf"/><Relationship Id="rId422" Type="http://schemas.openxmlformats.org/officeDocument/2006/relationships/image" Target="media/image268.wmf"/><Relationship Id="rId464" Type="http://schemas.openxmlformats.org/officeDocument/2006/relationships/image" Target="media/image307.wmf"/><Relationship Id="rId299" Type="http://schemas.openxmlformats.org/officeDocument/2006/relationships/image" Target="media/image165.wmf"/><Relationship Id="rId63" Type="http://schemas.openxmlformats.org/officeDocument/2006/relationships/hyperlink" Target="consultantplus://offline/ref=2DED92B75D8FA07EF3CA315019C105477AB5D7A5481FBF3F341EA203334C4C22154814D1AC17251DF4833A65B26303EE2F9AAF14F3DC9BCF56K" TargetMode="External"/><Relationship Id="rId159" Type="http://schemas.openxmlformats.org/officeDocument/2006/relationships/image" Target="media/image43.png"/><Relationship Id="rId366" Type="http://schemas.openxmlformats.org/officeDocument/2006/relationships/image" Target="media/image223.wmf"/><Relationship Id="rId573" Type="http://schemas.openxmlformats.org/officeDocument/2006/relationships/image" Target="media/image406.wmf"/><Relationship Id="rId226" Type="http://schemas.openxmlformats.org/officeDocument/2006/relationships/image" Target="media/image101.wmf"/><Relationship Id="rId433" Type="http://schemas.openxmlformats.org/officeDocument/2006/relationships/image" Target="media/image279.wmf"/><Relationship Id="rId74" Type="http://schemas.openxmlformats.org/officeDocument/2006/relationships/hyperlink" Target="consultantplus://offline/ref=2DED92B75D8FA07EF3CA315019C105477AB5D7A5481FBF3F341EA203334C4C22154814D1AC17251CF4833A65B26303EE2F9AAF14F3DC9BCF56K" TargetMode="External"/><Relationship Id="rId377" Type="http://schemas.openxmlformats.org/officeDocument/2006/relationships/image" Target="media/image234.png"/><Relationship Id="rId500" Type="http://schemas.openxmlformats.org/officeDocument/2006/relationships/image" Target="media/image336.wmf"/><Relationship Id="rId584" Type="http://schemas.openxmlformats.org/officeDocument/2006/relationships/hyperlink" Target="consultantplus://offline/ref=2DED92B75D8FA07EF3CA315019C105477AB5D7A2461FBF3F341EA203334C4C22154814D1AC10241FF4833A65B26303EE2F9AAF14F3DC9BCF56K" TargetMode="External"/><Relationship Id="rId5" Type="http://schemas.openxmlformats.org/officeDocument/2006/relationships/hyperlink" Target="https://www.consultant.ru" TargetMode="External"/><Relationship Id="rId237" Type="http://schemas.openxmlformats.org/officeDocument/2006/relationships/image" Target="media/image112.wmf"/><Relationship Id="rId444" Type="http://schemas.openxmlformats.org/officeDocument/2006/relationships/image" Target="media/image289.wmf"/><Relationship Id="rId290" Type="http://schemas.openxmlformats.org/officeDocument/2006/relationships/image" Target="media/image156.wmf"/><Relationship Id="rId304" Type="http://schemas.openxmlformats.org/officeDocument/2006/relationships/image" Target="media/image170.wmf"/><Relationship Id="rId388" Type="http://schemas.openxmlformats.org/officeDocument/2006/relationships/image" Target="media/image243.wmf"/><Relationship Id="rId511" Type="http://schemas.openxmlformats.org/officeDocument/2006/relationships/image" Target="media/image347.wmf"/><Relationship Id="rId85" Type="http://schemas.openxmlformats.org/officeDocument/2006/relationships/hyperlink" Target="consultantplus://offline/ref=2DED92B75D8FA07EF3CA315019C105477AB5D7A5481FBF3F341EA203334C4C22154814D1AC17221DF4833A65B26303EE2F9AAF14F3DC9BCF56K" TargetMode="External"/><Relationship Id="rId150" Type="http://schemas.openxmlformats.org/officeDocument/2006/relationships/image" Target="media/image37.png"/><Relationship Id="rId248" Type="http://schemas.openxmlformats.org/officeDocument/2006/relationships/image" Target="media/image123.wmf"/><Relationship Id="rId455" Type="http://schemas.openxmlformats.org/officeDocument/2006/relationships/image" Target="media/image299.png"/><Relationship Id="rId12" Type="http://schemas.openxmlformats.org/officeDocument/2006/relationships/hyperlink" Target="consultantplus://offline/ref=2DED92B75D8FA07EF3CA315019C105477AB5D7A5481FBF3F341EA203334C4C22154814D1AC17271AF4833A65B26303EE2F9AAF14F3DC9BCF56K" TargetMode="External"/><Relationship Id="rId108" Type="http://schemas.openxmlformats.org/officeDocument/2006/relationships/image" Target="media/image23.wmf"/><Relationship Id="rId315" Type="http://schemas.openxmlformats.org/officeDocument/2006/relationships/image" Target="media/image179.wmf"/><Relationship Id="rId522" Type="http://schemas.openxmlformats.org/officeDocument/2006/relationships/image" Target="media/image357.wmf"/><Relationship Id="rId96" Type="http://schemas.openxmlformats.org/officeDocument/2006/relationships/hyperlink" Target="consultantplus://offline/ref=2DED92B75D8FA07EF3CA315019C105477AB5D7A5481FBF3F341EA203334C4C22154814D1AC17231FF4833A65B26303EE2F9AAF14F3DC9BCF56K" TargetMode="External"/><Relationship Id="rId161" Type="http://schemas.openxmlformats.org/officeDocument/2006/relationships/image" Target="media/image45.png"/><Relationship Id="rId399" Type="http://schemas.openxmlformats.org/officeDocument/2006/relationships/hyperlink" Target="consultantplus://offline/ref=2DED92B75D8FA07EF3CA315019C105477AB9D4A7491FBF3F341EA203334C4C30151018D0AC09271BE1D56B23CE55K" TargetMode="External"/><Relationship Id="rId259" Type="http://schemas.openxmlformats.org/officeDocument/2006/relationships/image" Target="media/image134.wmf"/><Relationship Id="rId466" Type="http://schemas.openxmlformats.org/officeDocument/2006/relationships/hyperlink" Target="consultantplus://offline/ref=2DED92B75D8FA07EF3CA315019C105477AB5D7A2461FBF3F341EA203334C4C22154814D1AE10251FF4833A65B26303EE2F9AAF14F3DC9BCF56K" TargetMode="External"/><Relationship Id="rId23" Type="http://schemas.openxmlformats.org/officeDocument/2006/relationships/hyperlink" Target="consultantplus://offline/ref=2DED92B75D8FA07EF3CA315019C105477AB9D4A7401FBF3F341EA203334C4C30151018D0AC09271BE1D56B23CE55K" TargetMode="External"/><Relationship Id="rId119" Type="http://schemas.openxmlformats.org/officeDocument/2006/relationships/hyperlink" Target="consultantplus://offline/ref=2DED92B75D8FA07EF3CA315019C105477AB5D7A2461FBF3F341EA203334C4C30151018D0AC09271BE1D56B23CE55K" TargetMode="External"/><Relationship Id="rId326" Type="http://schemas.openxmlformats.org/officeDocument/2006/relationships/image" Target="media/image187.wmf"/><Relationship Id="rId533" Type="http://schemas.openxmlformats.org/officeDocument/2006/relationships/image" Target="media/image368.wmf"/><Relationship Id="rId172" Type="http://schemas.openxmlformats.org/officeDocument/2006/relationships/image" Target="media/image52.wmf"/><Relationship Id="rId477" Type="http://schemas.openxmlformats.org/officeDocument/2006/relationships/image" Target="media/image314.wmf"/><Relationship Id="rId337" Type="http://schemas.openxmlformats.org/officeDocument/2006/relationships/image" Target="media/image196.wmf"/><Relationship Id="rId34" Type="http://schemas.openxmlformats.org/officeDocument/2006/relationships/hyperlink" Target="consultantplus://offline/ref=2DED92B75D8FA07EF3CA315019C105477AB5D7A5481FBF3F341EA203334C4C22154814D1AC17241FF4833A65B26303EE2F9AAF14F3DC9BCF56K" TargetMode="External"/><Relationship Id="rId544" Type="http://schemas.openxmlformats.org/officeDocument/2006/relationships/image" Target="media/image379.wmf"/><Relationship Id="rId183" Type="http://schemas.openxmlformats.org/officeDocument/2006/relationships/image" Target="media/image62.wmf"/><Relationship Id="rId390" Type="http://schemas.openxmlformats.org/officeDocument/2006/relationships/image" Target="media/image245.wmf"/><Relationship Id="rId404" Type="http://schemas.openxmlformats.org/officeDocument/2006/relationships/hyperlink" Target="consultantplus://offline/ref=2DED92B75D8FA07EF3CA315019C105477AB8DBA3471FBF3F341EA203334C4C30151018D0AC09271BE1D56B23CE55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155</Pages>
  <Words>38276</Words>
  <Characters>218174</Characters>
  <Application>Microsoft Office Word</Application>
  <DocSecurity>0</DocSecurity>
  <Lines>1818</Lines>
  <Paragraphs>511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2022-10-10T10:56:00Z</dcterms:created>
  <dcterms:modified xsi:type="dcterms:W3CDTF">2022-10-10T10:57:00Z</dcterms:modified>
</cp:coreProperties>
</file>